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F6FB8" w14:textId="77777777" w:rsidR="00861286" w:rsidRDefault="00861286" w:rsidP="00861286">
      <w:pPr>
        <w:spacing w:line="360" w:lineRule="auto"/>
        <w:rPr>
          <w:b/>
          <w:szCs w:val="24"/>
        </w:rPr>
      </w:pPr>
      <w:r w:rsidRPr="002226C4">
        <w:rPr>
          <w:b/>
          <w:szCs w:val="24"/>
        </w:rPr>
        <w:t xml:space="preserve">Weight and BMI </w:t>
      </w:r>
      <w:r>
        <w:rPr>
          <w:b/>
          <w:szCs w:val="24"/>
        </w:rPr>
        <w:t>c</w:t>
      </w:r>
      <w:r w:rsidRPr="002226C4">
        <w:rPr>
          <w:b/>
          <w:szCs w:val="24"/>
        </w:rPr>
        <w:t xml:space="preserve">hanges </w:t>
      </w:r>
      <w:r>
        <w:rPr>
          <w:b/>
          <w:szCs w:val="24"/>
        </w:rPr>
        <w:t>f</w:t>
      </w:r>
      <w:r w:rsidRPr="002226C4">
        <w:rPr>
          <w:b/>
          <w:szCs w:val="24"/>
        </w:rPr>
        <w:t xml:space="preserve">ollowing </w:t>
      </w:r>
      <w:r>
        <w:rPr>
          <w:b/>
          <w:szCs w:val="24"/>
        </w:rPr>
        <w:t>i</w:t>
      </w:r>
      <w:r w:rsidRPr="002226C4">
        <w:rPr>
          <w:b/>
          <w:szCs w:val="24"/>
        </w:rPr>
        <w:t xml:space="preserve">nitiation of </w:t>
      </w:r>
      <w:r>
        <w:rPr>
          <w:b/>
          <w:szCs w:val="24"/>
        </w:rPr>
        <w:t>d</w:t>
      </w:r>
      <w:r w:rsidRPr="002226C4">
        <w:rPr>
          <w:b/>
          <w:szCs w:val="24"/>
        </w:rPr>
        <w:t>arunavir/</w:t>
      </w:r>
      <w:r>
        <w:rPr>
          <w:b/>
          <w:szCs w:val="24"/>
        </w:rPr>
        <w:t>c</w:t>
      </w:r>
      <w:r w:rsidRPr="002226C4">
        <w:rPr>
          <w:b/>
          <w:szCs w:val="24"/>
        </w:rPr>
        <w:t>obicistat/</w:t>
      </w:r>
      <w:r>
        <w:rPr>
          <w:b/>
          <w:szCs w:val="24"/>
        </w:rPr>
        <w:t>e</w:t>
      </w:r>
      <w:r w:rsidRPr="002226C4">
        <w:rPr>
          <w:b/>
          <w:szCs w:val="24"/>
        </w:rPr>
        <w:t>mtricitabine/</w:t>
      </w:r>
      <w:r>
        <w:rPr>
          <w:b/>
          <w:szCs w:val="24"/>
        </w:rPr>
        <w:t>t</w:t>
      </w:r>
      <w:r w:rsidRPr="002226C4">
        <w:rPr>
          <w:b/>
          <w:szCs w:val="24"/>
        </w:rPr>
        <w:t xml:space="preserve">enofovir </w:t>
      </w:r>
      <w:r>
        <w:rPr>
          <w:b/>
          <w:szCs w:val="24"/>
        </w:rPr>
        <w:t>a</w:t>
      </w:r>
      <w:r w:rsidRPr="002226C4">
        <w:rPr>
          <w:b/>
          <w:szCs w:val="24"/>
        </w:rPr>
        <w:t xml:space="preserve">lafenamide or </w:t>
      </w:r>
      <w:r>
        <w:rPr>
          <w:b/>
          <w:szCs w:val="24"/>
        </w:rPr>
        <w:t>d</w:t>
      </w:r>
      <w:r w:rsidRPr="002226C4">
        <w:rPr>
          <w:b/>
          <w:szCs w:val="24"/>
        </w:rPr>
        <w:t xml:space="preserve">olutegravir plus </w:t>
      </w:r>
      <w:r>
        <w:rPr>
          <w:b/>
          <w:szCs w:val="24"/>
        </w:rPr>
        <w:t>e</w:t>
      </w:r>
      <w:r w:rsidRPr="002226C4">
        <w:rPr>
          <w:b/>
          <w:szCs w:val="24"/>
        </w:rPr>
        <w:t>mtricitabine/</w:t>
      </w:r>
      <w:r>
        <w:rPr>
          <w:b/>
          <w:szCs w:val="24"/>
        </w:rPr>
        <w:t>t</w:t>
      </w:r>
      <w:r w:rsidRPr="002226C4">
        <w:rPr>
          <w:b/>
          <w:szCs w:val="24"/>
        </w:rPr>
        <w:t xml:space="preserve">enofovir </w:t>
      </w:r>
      <w:r>
        <w:rPr>
          <w:b/>
          <w:szCs w:val="24"/>
        </w:rPr>
        <w:t>a</w:t>
      </w:r>
      <w:r w:rsidRPr="002226C4">
        <w:rPr>
          <w:b/>
          <w:szCs w:val="24"/>
        </w:rPr>
        <w:t xml:space="preserve">lafenamide among </w:t>
      </w:r>
      <w:r>
        <w:rPr>
          <w:b/>
          <w:szCs w:val="24"/>
        </w:rPr>
        <w:t>t</w:t>
      </w:r>
      <w:r w:rsidRPr="002226C4">
        <w:rPr>
          <w:b/>
          <w:szCs w:val="24"/>
        </w:rPr>
        <w:t>reatment-</w:t>
      </w:r>
      <w:r>
        <w:rPr>
          <w:b/>
          <w:szCs w:val="24"/>
        </w:rPr>
        <w:t>n</w:t>
      </w:r>
      <w:r w:rsidRPr="002226C4">
        <w:rPr>
          <w:b/>
          <w:szCs w:val="24"/>
        </w:rPr>
        <w:t xml:space="preserve">aïve </w:t>
      </w:r>
      <w:r>
        <w:rPr>
          <w:b/>
          <w:szCs w:val="24"/>
        </w:rPr>
        <w:t>p</w:t>
      </w:r>
      <w:r w:rsidRPr="002226C4">
        <w:rPr>
          <w:b/>
          <w:szCs w:val="24"/>
        </w:rPr>
        <w:t xml:space="preserve">eople </w:t>
      </w:r>
      <w:r>
        <w:rPr>
          <w:b/>
          <w:szCs w:val="24"/>
        </w:rPr>
        <w:t>l</w:t>
      </w:r>
      <w:r w:rsidRPr="002226C4">
        <w:rPr>
          <w:b/>
          <w:szCs w:val="24"/>
        </w:rPr>
        <w:t>iving with HIV</w:t>
      </w:r>
      <w:r>
        <w:rPr>
          <w:b/>
          <w:szCs w:val="24"/>
        </w:rPr>
        <w:t>-1 who are overweight or obese</w:t>
      </w:r>
    </w:p>
    <w:p w14:paraId="73EDAD79" w14:textId="77777777" w:rsidR="00861286" w:rsidRPr="006B1AAC" w:rsidRDefault="00861286" w:rsidP="00861286">
      <w:pPr>
        <w:spacing w:line="360" w:lineRule="auto"/>
        <w:rPr>
          <w:b/>
        </w:rPr>
      </w:pPr>
    </w:p>
    <w:p w14:paraId="0024EDAD" w14:textId="77777777" w:rsidR="00861286" w:rsidRPr="00A4293F" w:rsidRDefault="00861286" w:rsidP="00861286">
      <w:pPr>
        <w:spacing w:line="360" w:lineRule="auto"/>
        <w:rPr>
          <w:lang w:val="fr-CA"/>
        </w:rPr>
      </w:pPr>
      <w:r>
        <w:rPr>
          <w:szCs w:val="24"/>
          <w:lang w:val="fr-CA"/>
        </w:rPr>
        <w:t>Prina Donga</w:t>
      </w:r>
      <w:r w:rsidRPr="00EB3E02">
        <w:rPr>
          <w:szCs w:val="24"/>
          <w:vertAlign w:val="superscript"/>
          <w:lang w:val="fr-CA"/>
        </w:rPr>
        <w:t>1</w:t>
      </w:r>
      <w:r>
        <w:rPr>
          <w:szCs w:val="24"/>
          <w:lang w:val="fr-CA"/>
        </w:rPr>
        <w:t xml:space="preserve">, </w:t>
      </w:r>
      <w:r w:rsidRPr="00A64898">
        <w:rPr>
          <w:szCs w:val="24"/>
          <w:lang w:val="fr-CA"/>
        </w:rPr>
        <w:t>Bruno Emond</w:t>
      </w:r>
      <w:r>
        <w:rPr>
          <w:szCs w:val="24"/>
          <w:vertAlign w:val="superscript"/>
          <w:lang w:val="fr-CA"/>
        </w:rPr>
        <w:t>2</w:t>
      </w:r>
      <w:r w:rsidRPr="00A64898">
        <w:rPr>
          <w:szCs w:val="24"/>
          <w:lang w:val="fr-CA"/>
        </w:rPr>
        <w:t xml:space="preserve">, </w:t>
      </w:r>
      <w:r>
        <w:rPr>
          <w:szCs w:val="24"/>
          <w:lang w:val="fr-CA"/>
        </w:rPr>
        <w:t>Carmine Rossi</w:t>
      </w:r>
      <w:r>
        <w:rPr>
          <w:szCs w:val="24"/>
          <w:vertAlign w:val="superscript"/>
          <w:lang w:val="fr-CA"/>
        </w:rPr>
        <w:t>2</w:t>
      </w:r>
      <w:r w:rsidRPr="00A64898">
        <w:rPr>
          <w:szCs w:val="24"/>
          <w:lang w:val="fr-CA"/>
        </w:rPr>
        <w:t xml:space="preserve">, </w:t>
      </w:r>
      <w:r>
        <w:rPr>
          <w:szCs w:val="24"/>
          <w:lang w:val="fr-CA"/>
        </w:rPr>
        <w:t>Brahim K. Bookhart</w:t>
      </w:r>
      <w:r w:rsidRPr="00EB3E02">
        <w:rPr>
          <w:szCs w:val="24"/>
          <w:vertAlign w:val="superscript"/>
          <w:lang w:val="fr-CA"/>
        </w:rPr>
        <w:t>1</w:t>
      </w:r>
      <w:r>
        <w:rPr>
          <w:szCs w:val="24"/>
          <w:lang w:val="fr-CA"/>
        </w:rPr>
        <w:t>, Johnnie Lee</w:t>
      </w:r>
      <w:r w:rsidRPr="00C322B9">
        <w:rPr>
          <w:szCs w:val="24"/>
          <w:vertAlign w:val="superscript"/>
          <w:lang w:val="fr-CA"/>
        </w:rPr>
        <w:t>1</w:t>
      </w:r>
      <w:r>
        <w:rPr>
          <w:szCs w:val="24"/>
          <w:lang w:val="fr-CA"/>
        </w:rPr>
        <w:t>, Gabrielle Caron-Lapointe</w:t>
      </w:r>
      <w:r>
        <w:rPr>
          <w:szCs w:val="24"/>
          <w:vertAlign w:val="superscript"/>
          <w:lang w:val="fr-CA"/>
        </w:rPr>
        <w:t>2</w:t>
      </w:r>
      <w:r w:rsidRPr="00A64898">
        <w:rPr>
          <w:szCs w:val="24"/>
          <w:lang w:val="fr-CA"/>
        </w:rPr>
        <w:t xml:space="preserve">, </w:t>
      </w:r>
      <w:proofErr w:type="spellStart"/>
      <w:r>
        <w:rPr>
          <w:szCs w:val="24"/>
          <w:lang w:val="fr-CA"/>
        </w:rPr>
        <w:t>Fangzhou</w:t>
      </w:r>
      <w:proofErr w:type="spellEnd"/>
      <w:r>
        <w:rPr>
          <w:szCs w:val="24"/>
          <w:lang w:val="fr-CA"/>
        </w:rPr>
        <w:t xml:space="preserve"> Wei</w:t>
      </w:r>
      <w:r>
        <w:rPr>
          <w:szCs w:val="24"/>
          <w:vertAlign w:val="superscript"/>
          <w:lang w:val="fr-CA"/>
        </w:rPr>
        <w:t>3</w:t>
      </w:r>
      <w:r w:rsidRPr="00A64898">
        <w:rPr>
          <w:szCs w:val="24"/>
          <w:lang w:val="fr-CA"/>
        </w:rPr>
        <w:t>, Marie-Hélène Lafeuille</w:t>
      </w:r>
      <w:r>
        <w:rPr>
          <w:szCs w:val="24"/>
          <w:vertAlign w:val="superscript"/>
          <w:lang w:val="fr-CA"/>
        </w:rPr>
        <w:t>2</w:t>
      </w:r>
    </w:p>
    <w:p w14:paraId="23BEBCEC" w14:textId="77777777" w:rsidR="00861286" w:rsidRPr="00A4293F" w:rsidRDefault="00861286" w:rsidP="00861286">
      <w:pPr>
        <w:spacing w:after="0" w:line="240" w:lineRule="auto"/>
        <w:rPr>
          <w:i/>
          <w:vertAlign w:val="superscript"/>
          <w:lang w:val="fr-CA"/>
        </w:rPr>
      </w:pPr>
    </w:p>
    <w:p w14:paraId="6762709E" w14:textId="77777777" w:rsidR="00861286" w:rsidRPr="00C439CC" w:rsidRDefault="00861286" w:rsidP="00861286">
      <w:pPr>
        <w:spacing w:line="360" w:lineRule="auto"/>
        <w:contextualSpacing/>
        <w:rPr>
          <w:i/>
          <w:iCs/>
          <w:szCs w:val="24"/>
          <w:lang w:val="fr-CA"/>
        </w:rPr>
      </w:pPr>
      <w:r w:rsidRPr="004E279E">
        <w:rPr>
          <w:i/>
          <w:iCs/>
          <w:szCs w:val="24"/>
          <w:vertAlign w:val="superscript"/>
          <w:lang w:val="fr-CA"/>
        </w:rPr>
        <w:t>1</w:t>
      </w:r>
      <w:r w:rsidRPr="004E279E">
        <w:rPr>
          <w:i/>
          <w:iCs/>
          <w:szCs w:val="24"/>
          <w:lang w:val="fr-CA"/>
        </w:rPr>
        <w:t xml:space="preserve">Janssen Scientific </w:t>
      </w:r>
      <w:proofErr w:type="spellStart"/>
      <w:r w:rsidRPr="004E279E">
        <w:rPr>
          <w:i/>
          <w:iCs/>
          <w:szCs w:val="24"/>
          <w:lang w:val="fr-CA"/>
        </w:rPr>
        <w:t>Affairs</w:t>
      </w:r>
      <w:proofErr w:type="spellEnd"/>
      <w:r w:rsidRPr="004E279E">
        <w:rPr>
          <w:i/>
          <w:iCs/>
          <w:szCs w:val="24"/>
          <w:lang w:val="fr-CA"/>
        </w:rPr>
        <w:t>, LLC</w:t>
      </w:r>
      <w:r w:rsidRPr="00C439CC">
        <w:rPr>
          <w:i/>
          <w:iCs/>
          <w:szCs w:val="24"/>
          <w:lang w:val="fr-CA"/>
        </w:rPr>
        <w:t>., Titusville, NJ, USA</w:t>
      </w:r>
    </w:p>
    <w:p w14:paraId="46873F2E" w14:textId="77777777" w:rsidR="00861286" w:rsidRDefault="00861286" w:rsidP="00861286">
      <w:pPr>
        <w:spacing w:line="360" w:lineRule="auto"/>
        <w:contextualSpacing/>
        <w:rPr>
          <w:i/>
          <w:iCs/>
          <w:szCs w:val="24"/>
        </w:rPr>
      </w:pPr>
      <w:r w:rsidRPr="008336C2">
        <w:rPr>
          <w:i/>
          <w:iCs/>
          <w:szCs w:val="24"/>
          <w:vertAlign w:val="superscript"/>
        </w:rPr>
        <w:t>2</w:t>
      </w:r>
      <w:r w:rsidRPr="008336C2">
        <w:rPr>
          <w:i/>
          <w:iCs/>
          <w:szCs w:val="24"/>
        </w:rPr>
        <w:t>Analysis Group, Inc., Montréal, QC, Canada</w:t>
      </w:r>
    </w:p>
    <w:p w14:paraId="4D8FA31F" w14:textId="77777777" w:rsidR="00861286" w:rsidRPr="008336C2" w:rsidRDefault="00861286" w:rsidP="00861286">
      <w:pPr>
        <w:spacing w:line="360" w:lineRule="auto"/>
        <w:contextualSpacing/>
        <w:rPr>
          <w:i/>
          <w:iCs/>
          <w:szCs w:val="24"/>
        </w:rPr>
      </w:pPr>
      <w:r>
        <w:rPr>
          <w:i/>
          <w:iCs/>
          <w:szCs w:val="24"/>
          <w:vertAlign w:val="superscript"/>
        </w:rPr>
        <w:t>3</w:t>
      </w:r>
      <w:r w:rsidRPr="008336C2">
        <w:rPr>
          <w:i/>
          <w:iCs/>
          <w:szCs w:val="24"/>
        </w:rPr>
        <w:t xml:space="preserve">Analysis Group, Inc., </w:t>
      </w:r>
      <w:r>
        <w:rPr>
          <w:i/>
          <w:iCs/>
          <w:szCs w:val="24"/>
        </w:rPr>
        <w:t>Menlo Park</w:t>
      </w:r>
      <w:r w:rsidRPr="008336C2">
        <w:rPr>
          <w:i/>
          <w:iCs/>
          <w:szCs w:val="24"/>
        </w:rPr>
        <w:t xml:space="preserve">, </w:t>
      </w:r>
      <w:r>
        <w:rPr>
          <w:i/>
          <w:iCs/>
          <w:szCs w:val="24"/>
        </w:rPr>
        <w:t>CA</w:t>
      </w:r>
      <w:r w:rsidRPr="008336C2">
        <w:rPr>
          <w:i/>
          <w:iCs/>
          <w:szCs w:val="24"/>
        </w:rPr>
        <w:t xml:space="preserve">, </w:t>
      </w:r>
      <w:r>
        <w:rPr>
          <w:i/>
          <w:iCs/>
          <w:szCs w:val="24"/>
        </w:rPr>
        <w:t>USA</w:t>
      </w:r>
    </w:p>
    <w:p w14:paraId="780701C8" w14:textId="77777777" w:rsidR="000F21C3" w:rsidRDefault="000F21C3" w:rsidP="00553DA2">
      <w:pPr>
        <w:pStyle w:val="Heading2"/>
        <w:spacing w:after="120" w:line="240" w:lineRule="auto"/>
        <w:contextualSpacing/>
        <w:rPr>
          <w:rFonts w:cs="Times New Roman"/>
        </w:rPr>
        <w:sectPr w:rsidR="000F21C3" w:rsidSect="000F21C3">
          <w:pgSz w:w="12240" w:h="15840"/>
          <w:pgMar w:top="1440" w:right="1440" w:bottom="1440" w:left="1440" w:header="720" w:footer="720" w:gutter="0"/>
          <w:cols w:space="720"/>
          <w:docGrid w:linePitch="360"/>
        </w:sectPr>
      </w:pPr>
    </w:p>
    <w:p w14:paraId="071B4675" w14:textId="77777777" w:rsidR="00553DA2" w:rsidRDefault="00553DA2" w:rsidP="00553DA2">
      <w:pPr>
        <w:pStyle w:val="Heading2"/>
        <w:spacing w:after="120" w:line="240" w:lineRule="auto"/>
        <w:contextualSpacing/>
        <w:rPr>
          <w:rFonts w:cs="Times New Roman"/>
        </w:rPr>
      </w:pPr>
      <w:r>
        <w:rPr>
          <w:rFonts w:cs="Times New Roman"/>
        </w:rPr>
        <w:lastRenderedPageBreak/>
        <w:t xml:space="preserve">Supplementary </w:t>
      </w:r>
      <w:r w:rsidRPr="00482F4A">
        <w:rPr>
          <w:rFonts w:cs="Times New Roman"/>
        </w:rPr>
        <w:t xml:space="preserve">Figure </w:t>
      </w:r>
      <w:r>
        <w:rPr>
          <w:rFonts w:cs="Times New Roman"/>
        </w:rPr>
        <w:t>1</w:t>
      </w:r>
      <w:r w:rsidRPr="00482F4A">
        <w:rPr>
          <w:rFonts w:cs="Times New Roman"/>
        </w:rPr>
        <w:t>.</w:t>
      </w:r>
      <w:r>
        <w:rPr>
          <w:rFonts w:cs="Times New Roman"/>
        </w:rPr>
        <w:t xml:space="preserve"> </w:t>
      </w:r>
      <w:r w:rsidRPr="009D0EFF">
        <w:rPr>
          <w:rFonts w:cs="Times New Roman"/>
        </w:rPr>
        <w:t>Comparison of mean weight or BMI change between the pre- and post-index periods</w:t>
      </w:r>
    </w:p>
    <w:p w14:paraId="3C6AA52F" w14:textId="77777777" w:rsidR="00553DA2" w:rsidRPr="00D96ECB" w:rsidRDefault="00553DA2" w:rsidP="00553DA2"/>
    <w:p w14:paraId="624FDC21" w14:textId="77777777" w:rsidR="00553DA2" w:rsidRPr="002100CC" w:rsidRDefault="00553DA2" w:rsidP="00553DA2">
      <w:r w:rsidRPr="004778AB">
        <w:rPr>
          <w:noProof/>
        </w:rPr>
        <w:drawing>
          <wp:inline distT="0" distB="0" distL="0" distR="0" wp14:anchorId="2ADB61CC" wp14:editId="3D439877">
            <wp:extent cx="8229600" cy="4759325"/>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29600" cy="4759325"/>
                    </a:xfrm>
                    <a:prstGeom prst="rect">
                      <a:avLst/>
                    </a:prstGeom>
                    <a:noFill/>
                    <a:ln>
                      <a:noFill/>
                    </a:ln>
                  </pic:spPr>
                </pic:pic>
              </a:graphicData>
            </a:graphic>
          </wp:inline>
        </w:drawing>
      </w:r>
    </w:p>
    <w:p w14:paraId="2CBCD8F2" w14:textId="77777777" w:rsidR="00553DA2" w:rsidRDefault="00553DA2" w:rsidP="00553DA2">
      <w:pPr>
        <w:spacing w:line="240" w:lineRule="auto"/>
        <w:rPr>
          <w:rFonts w:cs="Times New Roman"/>
          <w:b/>
          <w:sz w:val="20"/>
          <w:szCs w:val="20"/>
        </w:rPr>
      </w:pPr>
    </w:p>
    <w:p w14:paraId="63DB9886" w14:textId="77777777" w:rsidR="00553DA2" w:rsidRPr="00422C38" w:rsidRDefault="00553DA2" w:rsidP="00553DA2">
      <w:pPr>
        <w:spacing w:after="0" w:line="240" w:lineRule="auto"/>
        <w:rPr>
          <w:rFonts w:cs="Times New Roman"/>
          <w:sz w:val="20"/>
          <w:szCs w:val="20"/>
        </w:rPr>
      </w:pPr>
      <w:r w:rsidRPr="00422C38">
        <w:rPr>
          <w:rFonts w:cs="Times New Roman"/>
          <w:b/>
          <w:sz w:val="20"/>
          <w:szCs w:val="20"/>
        </w:rPr>
        <w:lastRenderedPageBreak/>
        <w:t>Abbreviations</w:t>
      </w:r>
      <w:r w:rsidRPr="00422C38">
        <w:rPr>
          <w:rFonts w:cs="Times New Roman"/>
          <w:sz w:val="20"/>
          <w:szCs w:val="20"/>
        </w:rPr>
        <w:t xml:space="preserve">: </w:t>
      </w:r>
      <w:r w:rsidRPr="007B1850">
        <w:rPr>
          <w:rFonts w:cs="Times New Roman"/>
          <w:sz w:val="20"/>
          <w:szCs w:val="20"/>
        </w:rPr>
        <w:t xml:space="preserve">BMI = body mass index; c = cobicistat; CI = confidence interval; DRV = darunavir; DTG = dolutegravir; FTC = emtricitabine; </w:t>
      </w:r>
      <w:r w:rsidRPr="00D028E9">
        <w:rPr>
          <w:rFonts w:cs="Times New Roman"/>
          <w:sz w:val="20"/>
          <w:szCs w:val="20"/>
        </w:rPr>
        <w:t>MD = mean difference;</w:t>
      </w:r>
      <w:r>
        <w:rPr>
          <w:rFonts w:cs="Times New Roman"/>
          <w:sz w:val="20"/>
          <w:szCs w:val="20"/>
        </w:rPr>
        <w:t xml:space="preserve"> </w:t>
      </w:r>
      <w:r w:rsidRPr="00102F04">
        <w:rPr>
          <w:rFonts w:cs="Times New Roman"/>
          <w:sz w:val="20"/>
          <w:szCs w:val="20"/>
        </w:rPr>
        <w:t xml:space="preserve">PLWH = people living with HIV-1; </w:t>
      </w:r>
      <w:r w:rsidRPr="007B1850">
        <w:rPr>
          <w:rFonts w:cs="Times New Roman"/>
          <w:sz w:val="20"/>
          <w:szCs w:val="20"/>
        </w:rPr>
        <w:t>SD = standard deviation; TAF = tenofovir alafenamide</w:t>
      </w:r>
      <w:r w:rsidRPr="00F35633">
        <w:rPr>
          <w:rFonts w:cs="Times New Roman"/>
          <w:sz w:val="20"/>
          <w:szCs w:val="20"/>
        </w:rPr>
        <w:t>.</w:t>
      </w:r>
    </w:p>
    <w:p w14:paraId="7A7739FF" w14:textId="77777777" w:rsidR="00553DA2" w:rsidRPr="00422C38" w:rsidRDefault="00553DA2" w:rsidP="00553DA2">
      <w:pPr>
        <w:spacing w:after="0" w:line="240" w:lineRule="auto"/>
        <w:rPr>
          <w:rFonts w:cs="Times New Roman"/>
          <w:sz w:val="20"/>
          <w:szCs w:val="20"/>
        </w:rPr>
      </w:pPr>
    </w:p>
    <w:p w14:paraId="4AF8EC5D" w14:textId="77777777" w:rsidR="00553DA2" w:rsidRDefault="00553DA2" w:rsidP="00553DA2">
      <w:pPr>
        <w:spacing w:after="0" w:line="240" w:lineRule="auto"/>
        <w:rPr>
          <w:rFonts w:cs="Times New Roman"/>
          <w:sz w:val="20"/>
          <w:szCs w:val="20"/>
        </w:rPr>
      </w:pPr>
      <w:r w:rsidRPr="00422C38">
        <w:rPr>
          <w:rFonts w:cs="Times New Roman"/>
          <w:b/>
          <w:sz w:val="20"/>
          <w:szCs w:val="20"/>
        </w:rPr>
        <w:t>Note</w:t>
      </w:r>
      <w:r>
        <w:rPr>
          <w:rFonts w:cs="Times New Roman"/>
          <w:b/>
          <w:sz w:val="20"/>
          <w:szCs w:val="20"/>
        </w:rPr>
        <w:t>s</w:t>
      </w:r>
      <w:r w:rsidRPr="00422C38">
        <w:rPr>
          <w:rFonts w:cs="Times New Roman"/>
          <w:sz w:val="20"/>
          <w:szCs w:val="20"/>
        </w:rPr>
        <w:t>:</w:t>
      </w:r>
    </w:p>
    <w:p w14:paraId="4A908806" w14:textId="77777777" w:rsidR="00553DA2" w:rsidRPr="00422C38" w:rsidRDefault="00553DA2" w:rsidP="00553DA2">
      <w:pPr>
        <w:spacing w:after="0" w:line="240" w:lineRule="auto"/>
        <w:rPr>
          <w:rFonts w:cs="Times New Roman"/>
          <w:sz w:val="20"/>
          <w:szCs w:val="20"/>
        </w:rPr>
      </w:pPr>
      <w:r w:rsidRPr="00272358">
        <w:rPr>
          <w:rFonts w:cs="Times New Roman"/>
          <w:sz w:val="20"/>
          <w:szCs w:val="20"/>
        </w:rPr>
        <w:t>* Significant at the 5% level.</w:t>
      </w:r>
    </w:p>
    <w:p w14:paraId="25BF18A9" w14:textId="77777777" w:rsidR="00553DA2" w:rsidRDefault="00553DA2" w:rsidP="00553DA2">
      <w:pPr>
        <w:pStyle w:val="ListParagraph"/>
        <w:numPr>
          <w:ilvl w:val="0"/>
          <w:numId w:val="1"/>
        </w:numPr>
        <w:spacing w:after="0"/>
        <w:rPr>
          <w:rFonts w:cs="Times New Roman"/>
          <w:sz w:val="20"/>
          <w:szCs w:val="20"/>
        </w:rPr>
      </w:pPr>
      <w:r w:rsidRPr="00D028E9">
        <w:rPr>
          <w:rFonts w:cs="Times New Roman"/>
          <w:sz w:val="20"/>
          <w:szCs w:val="20"/>
        </w:rPr>
        <w:t>A mean difference &gt;0 indicates that the DTG + FTC/TAF cohort had a larger weight or BMI gain than the DRV/c/FTC/TAF cohort</w:t>
      </w:r>
      <w:r w:rsidRPr="00272358">
        <w:rPr>
          <w:rFonts w:cs="Times New Roman"/>
          <w:sz w:val="20"/>
          <w:szCs w:val="20"/>
        </w:rPr>
        <w:t>.</w:t>
      </w:r>
    </w:p>
    <w:p w14:paraId="2F21D400" w14:textId="77777777" w:rsidR="00553DA2" w:rsidRPr="00D028E9" w:rsidRDefault="00553DA2" w:rsidP="00553DA2">
      <w:pPr>
        <w:pStyle w:val="ListParagraph"/>
        <w:numPr>
          <w:ilvl w:val="0"/>
          <w:numId w:val="1"/>
        </w:numPr>
        <w:spacing w:after="0"/>
        <w:rPr>
          <w:rFonts w:cs="Times New Roman"/>
          <w:sz w:val="20"/>
          <w:szCs w:val="20"/>
        </w:rPr>
      </w:pPr>
      <w:r w:rsidRPr="00272358">
        <w:rPr>
          <w:rFonts w:cs="Times New Roman"/>
          <w:sz w:val="20"/>
          <w:szCs w:val="20"/>
        </w:rPr>
        <w:t>Non-parametric 95% bootstrap CIs and p-values were obtained from 500 bootstrap resamples. At each bootstrap resample, the inverse probability of treatment weights were re-estimated.</w:t>
      </w:r>
    </w:p>
    <w:p w14:paraId="3FCEDE37" w14:textId="77777777" w:rsidR="00553DA2" w:rsidRDefault="00553DA2" w:rsidP="00553DA2">
      <w:pPr>
        <w:sectPr w:rsidR="00553DA2" w:rsidSect="008A7DC8">
          <w:pgSz w:w="15840" w:h="12240" w:orient="landscape"/>
          <w:pgMar w:top="1440" w:right="1440" w:bottom="1440" w:left="1440" w:header="720" w:footer="720" w:gutter="0"/>
          <w:cols w:space="720"/>
          <w:docGrid w:linePitch="360"/>
        </w:sectPr>
      </w:pPr>
    </w:p>
    <w:p w14:paraId="7E2FB221" w14:textId="77777777" w:rsidR="00553DA2" w:rsidRDefault="00553DA2" w:rsidP="00553DA2">
      <w:pPr>
        <w:rPr>
          <w:rFonts w:eastAsiaTheme="majorEastAsia" w:cstheme="majorBidi"/>
          <w:b/>
          <w:szCs w:val="26"/>
        </w:rPr>
      </w:pPr>
    </w:p>
    <w:p w14:paraId="06D18724" w14:textId="77777777" w:rsidR="00553DA2" w:rsidRDefault="00553DA2" w:rsidP="00553DA2">
      <w:pPr>
        <w:pStyle w:val="Heading2"/>
        <w:rPr>
          <w:rFonts w:cs="Times New Roman"/>
        </w:rPr>
      </w:pPr>
      <w:r>
        <w:t>Supplementary Table</w:t>
      </w:r>
      <w:r w:rsidRPr="00482F4A">
        <w:t xml:space="preserve"> </w:t>
      </w:r>
      <w:r>
        <w:t>1</w:t>
      </w:r>
      <w:r w:rsidRPr="00482F4A">
        <w:t xml:space="preserve">. </w:t>
      </w:r>
      <w:r w:rsidRPr="009D0EFF">
        <w:rPr>
          <w:rFonts w:cs="Times New Roman"/>
        </w:rPr>
        <w:t>Weight and BMI comparisons by threshold between pre- and post-index time points</w:t>
      </w:r>
    </w:p>
    <w:tbl>
      <w:tblPr>
        <w:tblW w:w="9000" w:type="dxa"/>
        <w:tblLayout w:type="fixed"/>
        <w:tblLook w:val="04A0" w:firstRow="1" w:lastRow="0" w:firstColumn="1" w:lastColumn="0" w:noHBand="0" w:noVBand="1"/>
      </w:tblPr>
      <w:tblGrid>
        <w:gridCol w:w="3780"/>
        <w:gridCol w:w="2700"/>
        <w:gridCol w:w="2520"/>
      </w:tblGrid>
      <w:tr w:rsidR="00553DA2" w:rsidRPr="000333D0" w14:paraId="00775B5E" w14:textId="77777777" w:rsidTr="00CC3BDA">
        <w:trPr>
          <w:trHeight w:val="559"/>
        </w:trPr>
        <w:tc>
          <w:tcPr>
            <w:tcW w:w="3780" w:type="dxa"/>
            <w:tcBorders>
              <w:top w:val="single" w:sz="4" w:space="0" w:color="auto"/>
              <w:left w:val="nil"/>
              <w:bottom w:val="nil"/>
              <w:right w:val="nil"/>
            </w:tcBorders>
            <w:shd w:val="clear" w:color="auto" w:fill="auto"/>
            <w:noWrap/>
            <w:vAlign w:val="center"/>
            <w:hideMark/>
          </w:tcPr>
          <w:p w14:paraId="2F3A19F7" w14:textId="77777777" w:rsidR="00553DA2" w:rsidRPr="000333D0" w:rsidRDefault="00553DA2" w:rsidP="00CC3BDA">
            <w:pPr>
              <w:spacing w:after="0" w:line="240" w:lineRule="auto"/>
              <w:rPr>
                <w:rFonts w:eastAsia="Times New Roman" w:cs="Times New Roman"/>
                <w:color w:val="000000"/>
                <w:szCs w:val="24"/>
              </w:rPr>
            </w:pPr>
            <w:r w:rsidRPr="000333D0">
              <w:rPr>
                <w:rFonts w:eastAsia="Times New Roman" w:cs="Times New Roman"/>
                <w:color w:val="000000"/>
                <w:szCs w:val="24"/>
              </w:rPr>
              <w:t> </w:t>
            </w:r>
          </w:p>
        </w:tc>
        <w:tc>
          <w:tcPr>
            <w:tcW w:w="5220" w:type="dxa"/>
            <w:gridSpan w:val="2"/>
            <w:tcBorders>
              <w:top w:val="single" w:sz="4" w:space="0" w:color="auto"/>
              <w:left w:val="nil"/>
              <w:bottom w:val="nil"/>
              <w:right w:val="nil"/>
            </w:tcBorders>
            <w:shd w:val="clear" w:color="auto" w:fill="auto"/>
            <w:vAlign w:val="bottom"/>
            <w:hideMark/>
          </w:tcPr>
          <w:p w14:paraId="6302E0CF"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 xml:space="preserve">Weighted Proportion of </w:t>
            </w:r>
            <w:proofErr w:type="spellStart"/>
            <w:r w:rsidRPr="000333D0">
              <w:rPr>
                <w:rFonts w:eastAsia="Times New Roman" w:cs="Times New Roman"/>
                <w:b/>
                <w:bCs/>
                <w:color w:val="000000"/>
                <w:sz w:val="22"/>
              </w:rPr>
              <w:t>PLWH</w:t>
            </w:r>
            <w:r w:rsidRPr="000333D0">
              <w:rPr>
                <w:rFonts w:eastAsia="Times New Roman" w:cs="Times New Roman"/>
                <w:b/>
                <w:bCs/>
                <w:color w:val="000000"/>
                <w:sz w:val="22"/>
                <w:vertAlign w:val="superscript"/>
              </w:rPr>
              <w:t>a</w:t>
            </w:r>
            <w:proofErr w:type="spellEnd"/>
          </w:p>
        </w:tc>
      </w:tr>
      <w:tr w:rsidR="00553DA2" w:rsidRPr="000333D0" w14:paraId="1D87594D" w14:textId="77777777" w:rsidTr="00CC3BDA">
        <w:trPr>
          <w:trHeight w:val="330"/>
        </w:trPr>
        <w:tc>
          <w:tcPr>
            <w:tcW w:w="3780" w:type="dxa"/>
            <w:tcBorders>
              <w:top w:val="nil"/>
              <w:left w:val="nil"/>
              <w:bottom w:val="single" w:sz="4" w:space="0" w:color="auto"/>
              <w:right w:val="nil"/>
            </w:tcBorders>
            <w:shd w:val="clear" w:color="auto" w:fill="auto"/>
            <w:noWrap/>
            <w:vAlign w:val="center"/>
            <w:hideMark/>
          </w:tcPr>
          <w:p w14:paraId="7DF8C36B" w14:textId="77777777" w:rsidR="00553DA2" w:rsidRPr="000333D0" w:rsidRDefault="00553DA2" w:rsidP="00CC3BDA">
            <w:pPr>
              <w:spacing w:after="0" w:line="240" w:lineRule="auto"/>
              <w:rPr>
                <w:rFonts w:eastAsia="Times New Roman" w:cs="Times New Roman"/>
                <w:color w:val="000000"/>
                <w:szCs w:val="24"/>
              </w:rPr>
            </w:pPr>
            <w:r w:rsidRPr="000333D0">
              <w:rPr>
                <w:rFonts w:eastAsia="Times New Roman" w:cs="Times New Roman"/>
                <w:color w:val="000000"/>
                <w:szCs w:val="24"/>
              </w:rPr>
              <w:t> </w:t>
            </w:r>
          </w:p>
        </w:tc>
        <w:tc>
          <w:tcPr>
            <w:tcW w:w="2700" w:type="dxa"/>
            <w:tcBorders>
              <w:top w:val="nil"/>
              <w:left w:val="nil"/>
              <w:bottom w:val="single" w:sz="4" w:space="0" w:color="auto"/>
              <w:right w:val="nil"/>
            </w:tcBorders>
            <w:shd w:val="clear" w:color="auto" w:fill="auto"/>
            <w:noWrap/>
            <w:vAlign w:val="bottom"/>
            <w:hideMark/>
          </w:tcPr>
          <w:p w14:paraId="4B6DC866"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 xml:space="preserve"> DRV/c/FTC/TAF</w:t>
            </w:r>
          </w:p>
        </w:tc>
        <w:tc>
          <w:tcPr>
            <w:tcW w:w="2520" w:type="dxa"/>
            <w:tcBorders>
              <w:top w:val="nil"/>
              <w:left w:val="nil"/>
              <w:bottom w:val="single" w:sz="4" w:space="0" w:color="auto"/>
              <w:right w:val="nil"/>
            </w:tcBorders>
            <w:shd w:val="clear" w:color="auto" w:fill="auto"/>
            <w:noWrap/>
            <w:vAlign w:val="bottom"/>
            <w:hideMark/>
          </w:tcPr>
          <w:p w14:paraId="4DADBF0E" w14:textId="77777777" w:rsidR="00553DA2" w:rsidRPr="000333D0" w:rsidRDefault="00553DA2" w:rsidP="00CC3BDA">
            <w:pPr>
              <w:spacing w:after="0" w:line="240" w:lineRule="auto"/>
              <w:jc w:val="center"/>
              <w:rPr>
                <w:rFonts w:eastAsia="Times New Roman" w:cs="Times New Roman"/>
                <w:b/>
                <w:bCs/>
                <w:color w:val="000000"/>
                <w:sz w:val="22"/>
              </w:rPr>
            </w:pPr>
            <w:r>
              <w:rPr>
                <w:rFonts w:eastAsia="Times New Roman" w:cs="Times New Roman"/>
                <w:b/>
                <w:bCs/>
                <w:color w:val="000000"/>
                <w:sz w:val="22"/>
              </w:rPr>
              <w:t>DTG + FTC/TAF</w:t>
            </w:r>
          </w:p>
        </w:tc>
      </w:tr>
      <w:tr w:rsidR="00553DA2" w:rsidRPr="000333D0" w14:paraId="45CF6B88" w14:textId="77777777" w:rsidTr="00CC3BDA">
        <w:trPr>
          <w:trHeight w:val="315"/>
        </w:trPr>
        <w:tc>
          <w:tcPr>
            <w:tcW w:w="3780" w:type="dxa"/>
            <w:tcBorders>
              <w:top w:val="nil"/>
              <w:left w:val="nil"/>
              <w:bottom w:val="nil"/>
              <w:right w:val="nil"/>
            </w:tcBorders>
            <w:shd w:val="clear" w:color="000000" w:fill="F2F2F2"/>
            <w:noWrap/>
            <w:vAlign w:val="bottom"/>
            <w:hideMark/>
          </w:tcPr>
          <w:p w14:paraId="6C7990F3" w14:textId="77777777" w:rsidR="00553DA2" w:rsidRPr="000333D0" w:rsidRDefault="00553DA2" w:rsidP="00CC3BDA">
            <w:pPr>
              <w:spacing w:after="0" w:line="240" w:lineRule="auto"/>
              <w:rPr>
                <w:rFonts w:eastAsia="Times New Roman" w:cs="Times New Roman"/>
                <w:b/>
                <w:bCs/>
                <w:color w:val="000000"/>
                <w:sz w:val="22"/>
              </w:rPr>
            </w:pPr>
            <w:r w:rsidRPr="000333D0">
              <w:rPr>
                <w:rFonts w:eastAsia="Times New Roman" w:cs="Times New Roman"/>
                <w:b/>
                <w:bCs/>
                <w:color w:val="000000"/>
                <w:sz w:val="22"/>
              </w:rPr>
              <w:t>Weight</w:t>
            </w:r>
          </w:p>
        </w:tc>
        <w:tc>
          <w:tcPr>
            <w:tcW w:w="2700" w:type="dxa"/>
            <w:tcBorders>
              <w:top w:val="nil"/>
              <w:left w:val="nil"/>
              <w:bottom w:val="nil"/>
              <w:right w:val="nil"/>
            </w:tcBorders>
            <w:shd w:val="clear" w:color="000000" w:fill="F2F2F2"/>
            <w:noWrap/>
            <w:vAlign w:val="bottom"/>
            <w:hideMark/>
          </w:tcPr>
          <w:p w14:paraId="0EBA9A0A" w14:textId="77777777" w:rsidR="00553DA2" w:rsidRPr="000333D0" w:rsidRDefault="00553DA2" w:rsidP="00CC3BDA">
            <w:pPr>
              <w:spacing w:after="0" w:line="240" w:lineRule="auto"/>
              <w:jc w:val="center"/>
              <w:rPr>
                <w:rFonts w:eastAsia="Times New Roman" w:cs="Times New Roman"/>
                <w:color w:val="000000"/>
                <w:szCs w:val="24"/>
              </w:rPr>
            </w:pPr>
            <w:r w:rsidRPr="000333D0">
              <w:rPr>
                <w:rFonts w:eastAsia="Times New Roman" w:cs="Times New Roman"/>
                <w:color w:val="000000"/>
                <w:szCs w:val="24"/>
              </w:rPr>
              <w:t> </w:t>
            </w:r>
          </w:p>
        </w:tc>
        <w:tc>
          <w:tcPr>
            <w:tcW w:w="2520" w:type="dxa"/>
            <w:tcBorders>
              <w:top w:val="nil"/>
              <w:left w:val="nil"/>
              <w:bottom w:val="nil"/>
              <w:right w:val="nil"/>
            </w:tcBorders>
            <w:shd w:val="clear" w:color="000000" w:fill="F2F2F2"/>
            <w:noWrap/>
            <w:vAlign w:val="bottom"/>
            <w:hideMark/>
          </w:tcPr>
          <w:p w14:paraId="27B42A81" w14:textId="77777777" w:rsidR="00553DA2" w:rsidRPr="000333D0" w:rsidRDefault="00553DA2" w:rsidP="00CC3BDA">
            <w:pPr>
              <w:spacing w:after="0" w:line="240" w:lineRule="auto"/>
              <w:jc w:val="center"/>
              <w:rPr>
                <w:rFonts w:eastAsia="Times New Roman" w:cs="Times New Roman"/>
                <w:color w:val="000000"/>
                <w:szCs w:val="24"/>
              </w:rPr>
            </w:pPr>
            <w:r w:rsidRPr="000333D0">
              <w:rPr>
                <w:rFonts w:eastAsia="Times New Roman" w:cs="Times New Roman"/>
                <w:color w:val="000000"/>
                <w:szCs w:val="24"/>
              </w:rPr>
              <w:t> </w:t>
            </w:r>
          </w:p>
        </w:tc>
      </w:tr>
      <w:tr w:rsidR="00553DA2" w:rsidRPr="000333D0" w14:paraId="1C2DB131" w14:textId="77777777" w:rsidTr="00CC3BDA">
        <w:trPr>
          <w:trHeight w:val="315"/>
        </w:trPr>
        <w:tc>
          <w:tcPr>
            <w:tcW w:w="3780" w:type="dxa"/>
            <w:tcBorders>
              <w:top w:val="nil"/>
              <w:left w:val="nil"/>
              <w:bottom w:val="nil"/>
              <w:right w:val="nil"/>
            </w:tcBorders>
            <w:shd w:val="clear" w:color="auto" w:fill="auto"/>
            <w:noWrap/>
            <w:vAlign w:val="bottom"/>
            <w:hideMark/>
          </w:tcPr>
          <w:p w14:paraId="415D23FC" w14:textId="77777777" w:rsidR="00553DA2" w:rsidRPr="000333D0" w:rsidRDefault="00553DA2" w:rsidP="00CC3BDA">
            <w:pPr>
              <w:spacing w:after="0" w:line="240" w:lineRule="auto"/>
              <w:rPr>
                <w:rFonts w:eastAsia="Times New Roman" w:cs="Times New Roman"/>
                <w:color w:val="000000"/>
                <w:sz w:val="22"/>
              </w:rPr>
            </w:pPr>
            <w:r w:rsidRPr="000333D0">
              <w:rPr>
                <w:rFonts w:eastAsia="Times New Roman" w:cs="Times New Roman"/>
                <w:color w:val="000000"/>
                <w:sz w:val="22"/>
              </w:rPr>
              <w:t>3 months post-index</w:t>
            </w:r>
          </w:p>
        </w:tc>
        <w:tc>
          <w:tcPr>
            <w:tcW w:w="2700" w:type="dxa"/>
            <w:tcBorders>
              <w:top w:val="nil"/>
              <w:left w:val="nil"/>
              <w:bottom w:val="nil"/>
              <w:right w:val="nil"/>
            </w:tcBorders>
            <w:shd w:val="clear" w:color="auto" w:fill="auto"/>
            <w:noWrap/>
            <w:vAlign w:val="center"/>
            <w:hideMark/>
          </w:tcPr>
          <w:p w14:paraId="2D3A63BF"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39</w:t>
            </w:r>
          </w:p>
        </w:tc>
        <w:tc>
          <w:tcPr>
            <w:tcW w:w="2520" w:type="dxa"/>
            <w:tcBorders>
              <w:top w:val="nil"/>
              <w:left w:val="nil"/>
              <w:bottom w:val="nil"/>
              <w:right w:val="nil"/>
            </w:tcBorders>
            <w:shd w:val="clear" w:color="auto" w:fill="auto"/>
            <w:noWrap/>
            <w:vAlign w:val="center"/>
            <w:hideMark/>
          </w:tcPr>
          <w:p w14:paraId="34117120"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66</w:t>
            </w:r>
          </w:p>
        </w:tc>
      </w:tr>
      <w:tr w:rsidR="00553DA2" w:rsidRPr="000333D0" w14:paraId="46229594" w14:textId="77777777" w:rsidTr="00CC3BDA">
        <w:trPr>
          <w:trHeight w:val="315"/>
        </w:trPr>
        <w:tc>
          <w:tcPr>
            <w:tcW w:w="3780" w:type="dxa"/>
            <w:tcBorders>
              <w:top w:val="nil"/>
              <w:left w:val="nil"/>
              <w:bottom w:val="nil"/>
              <w:right w:val="nil"/>
            </w:tcBorders>
            <w:shd w:val="clear" w:color="auto" w:fill="auto"/>
            <w:noWrap/>
            <w:vAlign w:val="bottom"/>
            <w:hideMark/>
          </w:tcPr>
          <w:p w14:paraId="1FF3731A"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Any weight gain</w:t>
            </w:r>
          </w:p>
        </w:tc>
        <w:tc>
          <w:tcPr>
            <w:tcW w:w="2700" w:type="dxa"/>
            <w:tcBorders>
              <w:top w:val="nil"/>
              <w:left w:val="nil"/>
              <w:bottom w:val="nil"/>
              <w:right w:val="nil"/>
            </w:tcBorders>
            <w:shd w:val="clear" w:color="auto" w:fill="auto"/>
            <w:noWrap/>
            <w:vAlign w:val="center"/>
            <w:hideMark/>
          </w:tcPr>
          <w:p w14:paraId="59937F2A"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17 (44.2)</w:t>
            </w:r>
          </w:p>
        </w:tc>
        <w:tc>
          <w:tcPr>
            <w:tcW w:w="2520" w:type="dxa"/>
            <w:tcBorders>
              <w:top w:val="nil"/>
              <w:left w:val="nil"/>
              <w:bottom w:val="nil"/>
              <w:right w:val="nil"/>
            </w:tcBorders>
            <w:shd w:val="clear" w:color="auto" w:fill="auto"/>
            <w:noWrap/>
            <w:vAlign w:val="center"/>
            <w:hideMark/>
          </w:tcPr>
          <w:p w14:paraId="0A825C7B"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30 (45.2)</w:t>
            </w:r>
          </w:p>
        </w:tc>
      </w:tr>
      <w:tr w:rsidR="00553DA2" w:rsidRPr="000333D0" w14:paraId="0B9026C8" w14:textId="77777777" w:rsidTr="00CC3BDA">
        <w:trPr>
          <w:trHeight w:val="360"/>
        </w:trPr>
        <w:tc>
          <w:tcPr>
            <w:tcW w:w="3780" w:type="dxa"/>
            <w:tcBorders>
              <w:top w:val="nil"/>
              <w:left w:val="nil"/>
              <w:bottom w:val="nil"/>
              <w:right w:val="nil"/>
            </w:tcBorders>
            <w:shd w:val="clear" w:color="auto" w:fill="auto"/>
            <w:noWrap/>
            <w:vAlign w:val="bottom"/>
            <w:hideMark/>
          </w:tcPr>
          <w:p w14:paraId="37D11FC4"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≥5%</w:t>
            </w:r>
          </w:p>
        </w:tc>
        <w:tc>
          <w:tcPr>
            <w:tcW w:w="2700" w:type="dxa"/>
            <w:tcBorders>
              <w:top w:val="nil"/>
              <w:left w:val="nil"/>
              <w:bottom w:val="nil"/>
              <w:right w:val="nil"/>
            </w:tcBorders>
            <w:shd w:val="clear" w:color="auto" w:fill="auto"/>
            <w:noWrap/>
            <w:vAlign w:val="center"/>
            <w:hideMark/>
          </w:tcPr>
          <w:p w14:paraId="6CBC633D"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4 (9.9)</w:t>
            </w:r>
          </w:p>
        </w:tc>
        <w:tc>
          <w:tcPr>
            <w:tcW w:w="2520" w:type="dxa"/>
            <w:tcBorders>
              <w:top w:val="nil"/>
              <w:left w:val="nil"/>
              <w:bottom w:val="nil"/>
              <w:right w:val="nil"/>
            </w:tcBorders>
            <w:shd w:val="clear" w:color="auto" w:fill="auto"/>
            <w:noWrap/>
            <w:vAlign w:val="center"/>
            <w:hideMark/>
          </w:tcPr>
          <w:p w14:paraId="12380E7A"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9 (14.0)</w:t>
            </w:r>
          </w:p>
        </w:tc>
      </w:tr>
      <w:tr w:rsidR="00553DA2" w:rsidRPr="000333D0" w14:paraId="07877991" w14:textId="77777777" w:rsidTr="00CC3BDA">
        <w:trPr>
          <w:trHeight w:val="360"/>
        </w:trPr>
        <w:tc>
          <w:tcPr>
            <w:tcW w:w="3780" w:type="dxa"/>
            <w:tcBorders>
              <w:top w:val="nil"/>
              <w:left w:val="nil"/>
              <w:bottom w:val="nil"/>
              <w:right w:val="nil"/>
            </w:tcBorders>
            <w:shd w:val="clear" w:color="auto" w:fill="auto"/>
            <w:noWrap/>
            <w:vAlign w:val="bottom"/>
            <w:hideMark/>
          </w:tcPr>
          <w:p w14:paraId="342C6C92"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≥10%</w:t>
            </w:r>
          </w:p>
        </w:tc>
        <w:tc>
          <w:tcPr>
            <w:tcW w:w="2700" w:type="dxa"/>
            <w:tcBorders>
              <w:top w:val="nil"/>
              <w:left w:val="nil"/>
              <w:bottom w:val="nil"/>
              <w:right w:val="nil"/>
            </w:tcBorders>
            <w:shd w:val="clear" w:color="auto" w:fill="auto"/>
            <w:noWrap/>
            <w:vAlign w:val="center"/>
            <w:hideMark/>
          </w:tcPr>
          <w:p w14:paraId="274DF36F"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1 (2.4)</w:t>
            </w:r>
          </w:p>
        </w:tc>
        <w:tc>
          <w:tcPr>
            <w:tcW w:w="2520" w:type="dxa"/>
            <w:tcBorders>
              <w:top w:val="nil"/>
              <w:left w:val="nil"/>
              <w:bottom w:val="nil"/>
              <w:right w:val="nil"/>
            </w:tcBorders>
            <w:shd w:val="clear" w:color="auto" w:fill="auto"/>
            <w:noWrap/>
            <w:vAlign w:val="center"/>
            <w:hideMark/>
          </w:tcPr>
          <w:p w14:paraId="7480AD5B"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2 (3.6)</w:t>
            </w:r>
          </w:p>
        </w:tc>
      </w:tr>
      <w:tr w:rsidR="00553DA2" w:rsidRPr="000333D0" w14:paraId="4F837D0F" w14:textId="77777777" w:rsidTr="00CC3BDA">
        <w:trPr>
          <w:trHeight w:val="315"/>
        </w:trPr>
        <w:tc>
          <w:tcPr>
            <w:tcW w:w="3780" w:type="dxa"/>
            <w:tcBorders>
              <w:top w:val="nil"/>
              <w:left w:val="nil"/>
              <w:bottom w:val="nil"/>
              <w:right w:val="nil"/>
            </w:tcBorders>
            <w:shd w:val="clear" w:color="auto" w:fill="auto"/>
            <w:noWrap/>
            <w:vAlign w:val="bottom"/>
            <w:hideMark/>
          </w:tcPr>
          <w:p w14:paraId="734F6CBD" w14:textId="77777777" w:rsidR="00553DA2" w:rsidRPr="002274DE" w:rsidRDefault="00553DA2" w:rsidP="00CC3BDA">
            <w:pPr>
              <w:spacing w:after="0" w:line="240" w:lineRule="auto"/>
              <w:rPr>
                <w:rFonts w:eastAsia="Times New Roman" w:cs="Times New Roman"/>
                <w:color w:val="000000"/>
                <w:sz w:val="22"/>
              </w:rPr>
            </w:pPr>
            <w:r w:rsidRPr="002274DE">
              <w:rPr>
                <w:rFonts w:eastAsia="Times New Roman" w:cs="Times New Roman"/>
                <w:color w:val="000000"/>
                <w:sz w:val="22"/>
              </w:rPr>
              <w:t>6 months post-index</w:t>
            </w:r>
          </w:p>
        </w:tc>
        <w:tc>
          <w:tcPr>
            <w:tcW w:w="2700" w:type="dxa"/>
            <w:tcBorders>
              <w:top w:val="nil"/>
              <w:left w:val="nil"/>
              <w:bottom w:val="nil"/>
              <w:right w:val="nil"/>
            </w:tcBorders>
            <w:shd w:val="clear" w:color="auto" w:fill="auto"/>
            <w:noWrap/>
            <w:vAlign w:val="center"/>
            <w:hideMark/>
          </w:tcPr>
          <w:p w14:paraId="490B9049" w14:textId="77777777" w:rsidR="00553DA2" w:rsidRPr="002274DE" w:rsidRDefault="00553DA2" w:rsidP="00CC3BDA">
            <w:pPr>
              <w:spacing w:after="0" w:line="240" w:lineRule="auto"/>
              <w:jc w:val="center"/>
              <w:rPr>
                <w:rFonts w:eastAsia="Times New Roman" w:cs="Times New Roman"/>
                <w:b/>
                <w:bCs/>
                <w:color w:val="000000"/>
                <w:sz w:val="22"/>
              </w:rPr>
            </w:pPr>
            <w:r w:rsidRPr="002274DE">
              <w:rPr>
                <w:rFonts w:eastAsia="Times New Roman" w:cs="Times New Roman"/>
                <w:b/>
                <w:bCs/>
                <w:color w:val="000000"/>
                <w:sz w:val="22"/>
              </w:rPr>
              <w:t>Weighted n=48</w:t>
            </w:r>
          </w:p>
        </w:tc>
        <w:tc>
          <w:tcPr>
            <w:tcW w:w="2520" w:type="dxa"/>
            <w:tcBorders>
              <w:top w:val="nil"/>
              <w:left w:val="nil"/>
              <w:bottom w:val="nil"/>
              <w:right w:val="nil"/>
            </w:tcBorders>
            <w:shd w:val="clear" w:color="auto" w:fill="auto"/>
            <w:noWrap/>
            <w:vAlign w:val="center"/>
            <w:hideMark/>
          </w:tcPr>
          <w:p w14:paraId="5BAB23A6" w14:textId="77777777" w:rsidR="00553DA2" w:rsidRPr="002274DE" w:rsidRDefault="00553DA2" w:rsidP="00CC3BDA">
            <w:pPr>
              <w:spacing w:after="0" w:line="240" w:lineRule="auto"/>
              <w:jc w:val="center"/>
              <w:rPr>
                <w:rFonts w:eastAsia="Times New Roman" w:cs="Times New Roman"/>
                <w:b/>
                <w:bCs/>
                <w:color w:val="000000"/>
                <w:sz w:val="22"/>
              </w:rPr>
            </w:pPr>
            <w:r w:rsidRPr="002274DE">
              <w:rPr>
                <w:rFonts w:eastAsia="Times New Roman" w:cs="Times New Roman"/>
                <w:b/>
                <w:bCs/>
                <w:color w:val="000000"/>
                <w:sz w:val="22"/>
              </w:rPr>
              <w:t>Weighted n=42</w:t>
            </w:r>
          </w:p>
        </w:tc>
      </w:tr>
      <w:tr w:rsidR="00553DA2" w:rsidRPr="000333D0" w14:paraId="3A2F6B94" w14:textId="77777777" w:rsidTr="00CC3BDA">
        <w:trPr>
          <w:trHeight w:val="315"/>
        </w:trPr>
        <w:tc>
          <w:tcPr>
            <w:tcW w:w="3780" w:type="dxa"/>
            <w:tcBorders>
              <w:top w:val="nil"/>
              <w:left w:val="nil"/>
              <w:bottom w:val="nil"/>
              <w:right w:val="nil"/>
            </w:tcBorders>
            <w:shd w:val="clear" w:color="auto" w:fill="auto"/>
            <w:noWrap/>
            <w:vAlign w:val="bottom"/>
            <w:hideMark/>
          </w:tcPr>
          <w:p w14:paraId="0261758E"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Any weight gain</w:t>
            </w:r>
          </w:p>
        </w:tc>
        <w:tc>
          <w:tcPr>
            <w:tcW w:w="2700" w:type="dxa"/>
            <w:tcBorders>
              <w:top w:val="nil"/>
              <w:left w:val="nil"/>
              <w:bottom w:val="nil"/>
              <w:right w:val="nil"/>
            </w:tcBorders>
            <w:shd w:val="clear" w:color="auto" w:fill="auto"/>
            <w:noWrap/>
            <w:vAlign w:val="center"/>
            <w:hideMark/>
          </w:tcPr>
          <w:p w14:paraId="6FE7788A"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17 (36.5)</w:t>
            </w:r>
          </w:p>
        </w:tc>
        <w:tc>
          <w:tcPr>
            <w:tcW w:w="2520" w:type="dxa"/>
            <w:tcBorders>
              <w:top w:val="nil"/>
              <w:left w:val="nil"/>
              <w:bottom w:val="nil"/>
              <w:right w:val="nil"/>
            </w:tcBorders>
            <w:shd w:val="clear" w:color="auto" w:fill="auto"/>
            <w:noWrap/>
            <w:vAlign w:val="center"/>
            <w:hideMark/>
          </w:tcPr>
          <w:p w14:paraId="1E082991"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22 (52.4)</w:t>
            </w:r>
          </w:p>
        </w:tc>
      </w:tr>
      <w:tr w:rsidR="00553DA2" w:rsidRPr="000333D0" w14:paraId="3C9E24D5" w14:textId="77777777" w:rsidTr="00CC3BDA">
        <w:trPr>
          <w:trHeight w:val="360"/>
        </w:trPr>
        <w:tc>
          <w:tcPr>
            <w:tcW w:w="3780" w:type="dxa"/>
            <w:tcBorders>
              <w:top w:val="nil"/>
              <w:left w:val="nil"/>
              <w:bottom w:val="nil"/>
              <w:right w:val="nil"/>
            </w:tcBorders>
            <w:shd w:val="clear" w:color="auto" w:fill="auto"/>
            <w:noWrap/>
            <w:vAlign w:val="bottom"/>
            <w:hideMark/>
          </w:tcPr>
          <w:p w14:paraId="483EE6AE"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≥5%</w:t>
            </w:r>
          </w:p>
        </w:tc>
        <w:tc>
          <w:tcPr>
            <w:tcW w:w="2700" w:type="dxa"/>
            <w:tcBorders>
              <w:top w:val="nil"/>
              <w:left w:val="nil"/>
              <w:bottom w:val="nil"/>
              <w:right w:val="nil"/>
            </w:tcBorders>
            <w:shd w:val="clear" w:color="auto" w:fill="auto"/>
            <w:noWrap/>
            <w:vAlign w:val="center"/>
            <w:hideMark/>
          </w:tcPr>
          <w:p w14:paraId="302479DA"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4 (8.8)</w:t>
            </w:r>
          </w:p>
        </w:tc>
        <w:tc>
          <w:tcPr>
            <w:tcW w:w="2520" w:type="dxa"/>
            <w:tcBorders>
              <w:top w:val="nil"/>
              <w:left w:val="nil"/>
              <w:bottom w:val="nil"/>
              <w:right w:val="nil"/>
            </w:tcBorders>
            <w:shd w:val="clear" w:color="auto" w:fill="auto"/>
            <w:noWrap/>
            <w:vAlign w:val="center"/>
            <w:hideMark/>
          </w:tcPr>
          <w:p w14:paraId="02637578"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8 (19.6)</w:t>
            </w:r>
          </w:p>
        </w:tc>
      </w:tr>
      <w:tr w:rsidR="00553DA2" w:rsidRPr="000333D0" w14:paraId="5A43967A" w14:textId="77777777" w:rsidTr="00CC3BDA">
        <w:trPr>
          <w:trHeight w:val="360"/>
        </w:trPr>
        <w:tc>
          <w:tcPr>
            <w:tcW w:w="3780" w:type="dxa"/>
            <w:tcBorders>
              <w:top w:val="nil"/>
              <w:left w:val="nil"/>
              <w:bottom w:val="nil"/>
              <w:right w:val="nil"/>
            </w:tcBorders>
            <w:shd w:val="clear" w:color="auto" w:fill="auto"/>
            <w:noWrap/>
            <w:vAlign w:val="bottom"/>
            <w:hideMark/>
          </w:tcPr>
          <w:p w14:paraId="19F7C79D"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≥10%</w:t>
            </w:r>
          </w:p>
        </w:tc>
        <w:tc>
          <w:tcPr>
            <w:tcW w:w="2700" w:type="dxa"/>
            <w:tcBorders>
              <w:top w:val="nil"/>
              <w:left w:val="nil"/>
              <w:bottom w:val="nil"/>
              <w:right w:val="nil"/>
            </w:tcBorders>
            <w:shd w:val="clear" w:color="auto" w:fill="auto"/>
            <w:noWrap/>
            <w:vAlign w:val="center"/>
            <w:hideMark/>
          </w:tcPr>
          <w:p w14:paraId="51B1A069"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0 (0.0)</w:t>
            </w:r>
          </w:p>
        </w:tc>
        <w:tc>
          <w:tcPr>
            <w:tcW w:w="2520" w:type="dxa"/>
            <w:tcBorders>
              <w:top w:val="nil"/>
              <w:left w:val="nil"/>
              <w:bottom w:val="nil"/>
              <w:right w:val="nil"/>
            </w:tcBorders>
            <w:shd w:val="clear" w:color="auto" w:fill="auto"/>
            <w:noWrap/>
            <w:vAlign w:val="center"/>
            <w:hideMark/>
          </w:tcPr>
          <w:p w14:paraId="2663B5D6" w14:textId="77777777" w:rsidR="00553DA2" w:rsidRPr="002274DE" w:rsidRDefault="00553DA2" w:rsidP="00CC3BDA">
            <w:pPr>
              <w:spacing w:after="0" w:line="240" w:lineRule="auto"/>
              <w:jc w:val="center"/>
              <w:rPr>
                <w:rFonts w:eastAsia="Times New Roman" w:cs="Times New Roman"/>
                <w:color w:val="000000"/>
                <w:sz w:val="22"/>
              </w:rPr>
            </w:pPr>
            <w:r w:rsidRPr="002B7BC9">
              <w:rPr>
                <w:rFonts w:cs="Times New Roman"/>
                <w:sz w:val="22"/>
              </w:rPr>
              <w:t>4 (10.1)</w:t>
            </w:r>
          </w:p>
        </w:tc>
      </w:tr>
      <w:tr w:rsidR="00553DA2" w:rsidRPr="000333D0" w14:paraId="3DD1B93B" w14:textId="77777777" w:rsidTr="00CC3BDA">
        <w:trPr>
          <w:trHeight w:val="315"/>
        </w:trPr>
        <w:tc>
          <w:tcPr>
            <w:tcW w:w="3780" w:type="dxa"/>
            <w:tcBorders>
              <w:top w:val="nil"/>
              <w:left w:val="nil"/>
              <w:bottom w:val="nil"/>
              <w:right w:val="nil"/>
            </w:tcBorders>
            <w:shd w:val="clear" w:color="auto" w:fill="auto"/>
            <w:noWrap/>
            <w:vAlign w:val="bottom"/>
            <w:hideMark/>
          </w:tcPr>
          <w:p w14:paraId="6DF0A7F3" w14:textId="77777777" w:rsidR="00553DA2" w:rsidRPr="002274DE" w:rsidRDefault="00553DA2" w:rsidP="00CC3BDA">
            <w:pPr>
              <w:spacing w:after="0" w:line="240" w:lineRule="auto"/>
              <w:rPr>
                <w:rFonts w:eastAsia="Times New Roman" w:cs="Times New Roman"/>
                <w:color w:val="000000"/>
                <w:sz w:val="22"/>
              </w:rPr>
            </w:pPr>
            <w:r w:rsidRPr="002274DE">
              <w:rPr>
                <w:rFonts w:eastAsia="Times New Roman" w:cs="Times New Roman"/>
                <w:color w:val="000000"/>
                <w:sz w:val="22"/>
              </w:rPr>
              <w:t>9 months post-index</w:t>
            </w:r>
          </w:p>
        </w:tc>
        <w:tc>
          <w:tcPr>
            <w:tcW w:w="2700" w:type="dxa"/>
            <w:tcBorders>
              <w:top w:val="nil"/>
              <w:left w:val="nil"/>
              <w:bottom w:val="nil"/>
              <w:right w:val="nil"/>
            </w:tcBorders>
            <w:shd w:val="clear" w:color="auto" w:fill="auto"/>
            <w:noWrap/>
            <w:vAlign w:val="center"/>
            <w:hideMark/>
          </w:tcPr>
          <w:p w14:paraId="4468091E" w14:textId="77777777" w:rsidR="00553DA2" w:rsidRPr="002274DE" w:rsidRDefault="00553DA2" w:rsidP="00CC3BDA">
            <w:pPr>
              <w:spacing w:after="0" w:line="240" w:lineRule="auto"/>
              <w:jc w:val="center"/>
              <w:rPr>
                <w:rFonts w:eastAsia="Times New Roman" w:cs="Times New Roman"/>
                <w:b/>
                <w:bCs/>
                <w:color w:val="000000"/>
                <w:sz w:val="22"/>
              </w:rPr>
            </w:pPr>
            <w:r w:rsidRPr="002274DE">
              <w:rPr>
                <w:rFonts w:eastAsia="Times New Roman" w:cs="Times New Roman"/>
                <w:b/>
                <w:bCs/>
                <w:color w:val="000000"/>
                <w:sz w:val="22"/>
              </w:rPr>
              <w:t>Weighted n=26</w:t>
            </w:r>
          </w:p>
        </w:tc>
        <w:tc>
          <w:tcPr>
            <w:tcW w:w="2520" w:type="dxa"/>
            <w:tcBorders>
              <w:top w:val="nil"/>
              <w:left w:val="nil"/>
              <w:bottom w:val="nil"/>
              <w:right w:val="nil"/>
            </w:tcBorders>
            <w:shd w:val="clear" w:color="auto" w:fill="auto"/>
            <w:noWrap/>
            <w:vAlign w:val="center"/>
            <w:hideMark/>
          </w:tcPr>
          <w:p w14:paraId="663296D8" w14:textId="77777777" w:rsidR="00553DA2" w:rsidRPr="002274DE" w:rsidRDefault="00553DA2" w:rsidP="00CC3BDA">
            <w:pPr>
              <w:spacing w:after="0" w:line="240" w:lineRule="auto"/>
              <w:jc w:val="center"/>
              <w:rPr>
                <w:rFonts w:eastAsia="Times New Roman" w:cs="Times New Roman"/>
                <w:b/>
                <w:bCs/>
                <w:color w:val="000000"/>
                <w:sz w:val="22"/>
              </w:rPr>
            </w:pPr>
            <w:r w:rsidRPr="002274DE">
              <w:rPr>
                <w:rFonts w:eastAsia="Times New Roman" w:cs="Times New Roman"/>
                <w:b/>
                <w:bCs/>
                <w:color w:val="000000"/>
                <w:sz w:val="22"/>
              </w:rPr>
              <w:t>Weighted n=33</w:t>
            </w:r>
          </w:p>
        </w:tc>
      </w:tr>
      <w:tr w:rsidR="00553DA2" w:rsidRPr="000333D0" w14:paraId="54C4BD95" w14:textId="77777777" w:rsidTr="00CC3BDA">
        <w:trPr>
          <w:trHeight w:val="315"/>
        </w:trPr>
        <w:tc>
          <w:tcPr>
            <w:tcW w:w="3780" w:type="dxa"/>
            <w:tcBorders>
              <w:top w:val="nil"/>
              <w:left w:val="nil"/>
              <w:bottom w:val="nil"/>
              <w:right w:val="nil"/>
            </w:tcBorders>
            <w:shd w:val="clear" w:color="auto" w:fill="auto"/>
            <w:noWrap/>
            <w:vAlign w:val="bottom"/>
            <w:hideMark/>
          </w:tcPr>
          <w:p w14:paraId="31BBE154"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Any weight gain</w:t>
            </w:r>
          </w:p>
        </w:tc>
        <w:tc>
          <w:tcPr>
            <w:tcW w:w="2700" w:type="dxa"/>
            <w:tcBorders>
              <w:top w:val="nil"/>
              <w:left w:val="nil"/>
              <w:bottom w:val="nil"/>
              <w:right w:val="nil"/>
            </w:tcBorders>
            <w:shd w:val="clear" w:color="auto" w:fill="auto"/>
            <w:noWrap/>
            <w:vAlign w:val="center"/>
            <w:hideMark/>
          </w:tcPr>
          <w:p w14:paraId="0FC025A4"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14 (54.4)</w:t>
            </w:r>
          </w:p>
        </w:tc>
        <w:tc>
          <w:tcPr>
            <w:tcW w:w="2520" w:type="dxa"/>
            <w:tcBorders>
              <w:top w:val="nil"/>
              <w:left w:val="nil"/>
              <w:bottom w:val="nil"/>
              <w:right w:val="nil"/>
            </w:tcBorders>
            <w:shd w:val="clear" w:color="auto" w:fill="auto"/>
            <w:noWrap/>
            <w:vAlign w:val="center"/>
            <w:hideMark/>
          </w:tcPr>
          <w:p w14:paraId="5970BB0D"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18 (52.9)</w:t>
            </w:r>
          </w:p>
        </w:tc>
      </w:tr>
      <w:tr w:rsidR="00553DA2" w:rsidRPr="000333D0" w14:paraId="695F1639" w14:textId="77777777" w:rsidTr="00CC3BDA">
        <w:trPr>
          <w:trHeight w:val="360"/>
        </w:trPr>
        <w:tc>
          <w:tcPr>
            <w:tcW w:w="3780" w:type="dxa"/>
            <w:tcBorders>
              <w:top w:val="nil"/>
              <w:left w:val="nil"/>
              <w:bottom w:val="nil"/>
              <w:right w:val="nil"/>
            </w:tcBorders>
            <w:shd w:val="clear" w:color="auto" w:fill="auto"/>
            <w:noWrap/>
            <w:vAlign w:val="bottom"/>
            <w:hideMark/>
          </w:tcPr>
          <w:p w14:paraId="1AA9F17F"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≥5%</w:t>
            </w:r>
          </w:p>
        </w:tc>
        <w:tc>
          <w:tcPr>
            <w:tcW w:w="2700" w:type="dxa"/>
            <w:tcBorders>
              <w:top w:val="nil"/>
              <w:left w:val="nil"/>
              <w:bottom w:val="nil"/>
              <w:right w:val="nil"/>
            </w:tcBorders>
            <w:shd w:val="clear" w:color="auto" w:fill="auto"/>
            <w:noWrap/>
            <w:vAlign w:val="center"/>
            <w:hideMark/>
          </w:tcPr>
          <w:p w14:paraId="04A24BFD"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1 (3.9)</w:t>
            </w:r>
          </w:p>
        </w:tc>
        <w:tc>
          <w:tcPr>
            <w:tcW w:w="2520" w:type="dxa"/>
            <w:tcBorders>
              <w:top w:val="nil"/>
              <w:left w:val="nil"/>
              <w:bottom w:val="nil"/>
              <w:right w:val="nil"/>
            </w:tcBorders>
            <w:shd w:val="clear" w:color="auto" w:fill="auto"/>
            <w:noWrap/>
            <w:vAlign w:val="center"/>
            <w:hideMark/>
          </w:tcPr>
          <w:p w14:paraId="6149DAE3"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5 (16.0)</w:t>
            </w:r>
          </w:p>
        </w:tc>
      </w:tr>
      <w:tr w:rsidR="00553DA2" w:rsidRPr="000333D0" w14:paraId="72E2769A" w14:textId="77777777" w:rsidTr="00CC3BDA">
        <w:trPr>
          <w:trHeight w:val="360"/>
        </w:trPr>
        <w:tc>
          <w:tcPr>
            <w:tcW w:w="3780" w:type="dxa"/>
            <w:tcBorders>
              <w:top w:val="nil"/>
              <w:left w:val="nil"/>
              <w:bottom w:val="nil"/>
              <w:right w:val="nil"/>
            </w:tcBorders>
            <w:shd w:val="clear" w:color="auto" w:fill="auto"/>
            <w:noWrap/>
            <w:vAlign w:val="bottom"/>
            <w:hideMark/>
          </w:tcPr>
          <w:p w14:paraId="7FE467CA"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≥10%</w:t>
            </w:r>
          </w:p>
        </w:tc>
        <w:tc>
          <w:tcPr>
            <w:tcW w:w="2700" w:type="dxa"/>
            <w:tcBorders>
              <w:top w:val="nil"/>
              <w:left w:val="nil"/>
              <w:bottom w:val="nil"/>
              <w:right w:val="nil"/>
            </w:tcBorders>
            <w:shd w:val="clear" w:color="auto" w:fill="auto"/>
            <w:noWrap/>
            <w:vAlign w:val="center"/>
            <w:hideMark/>
          </w:tcPr>
          <w:p w14:paraId="786E9D7A"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0 (0.0)</w:t>
            </w:r>
          </w:p>
        </w:tc>
        <w:tc>
          <w:tcPr>
            <w:tcW w:w="2520" w:type="dxa"/>
            <w:tcBorders>
              <w:top w:val="nil"/>
              <w:left w:val="nil"/>
              <w:bottom w:val="nil"/>
              <w:right w:val="nil"/>
            </w:tcBorders>
            <w:shd w:val="clear" w:color="auto" w:fill="auto"/>
            <w:noWrap/>
            <w:vAlign w:val="center"/>
            <w:hideMark/>
          </w:tcPr>
          <w:p w14:paraId="469C3D24"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4 (11.3)</w:t>
            </w:r>
          </w:p>
        </w:tc>
      </w:tr>
      <w:tr w:rsidR="00553DA2" w:rsidRPr="000333D0" w14:paraId="6D8F4A87" w14:textId="77777777" w:rsidTr="00CC3BDA">
        <w:trPr>
          <w:trHeight w:val="315"/>
        </w:trPr>
        <w:tc>
          <w:tcPr>
            <w:tcW w:w="3780" w:type="dxa"/>
            <w:tcBorders>
              <w:top w:val="nil"/>
              <w:left w:val="nil"/>
              <w:bottom w:val="nil"/>
              <w:right w:val="nil"/>
            </w:tcBorders>
            <w:shd w:val="clear" w:color="auto" w:fill="auto"/>
            <w:noWrap/>
            <w:vAlign w:val="bottom"/>
            <w:hideMark/>
          </w:tcPr>
          <w:p w14:paraId="74ECDAB1" w14:textId="77777777" w:rsidR="00553DA2" w:rsidRPr="002274DE" w:rsidRDefault="00553DA2" w:rsidP="00CC3BDA">
            <w:pPr>
              <w:spacing w:after="0" w:line="240" w:lineRule="auto"/>
              <w:rPr>
                <w:rFonts w:eastAsia="Times New Roman" w:cs="Times New Roman"/>
                <w:color w:val="000000"/>
                <w:sz w:val="22"/>
              </w:rPr>
            </w:pPr>
            <w:r w:rsidRPr="002274DE">
              <w:rPr>
                <w:rFonts w:eastAsia="Times New Roman" w:cs="Times New Roman"/>
                <w:color w:val="000000"/>
                <w:sz w:val="22"/>
              </w:rPr>
              <w:t>12 months post-index</w:t>
            </w:r>
          </w:p>
        </w:tc>
        <w:tc>
          <w:tcPr>
            <w:tcW w:w="2700" w:type="dxa"/>
            <w:tcBorders>
              <w:top w:val="nil"/>
              <w:left w:val="nil"/>
              <w:bottom w:val="nil"/>
              <w:right w:val="nil"/>
            </w:tcBorders>
            <w:shd w:val="clear" w:color="auto" w:fill="auto"/>
            <w:noWrap/>
            <w:vAlign w:val="center"/>
            <w:hideMark/>
          </w:tcPr>
          <w:p w14:paraId="3D8EB61B" w14:textId="77777777" w:rsidR="00553DA2" w:rsidRPr="002274DE" w:rsidRDefault="00553DA2" w:rsidP="00CC3BDA">
            <w:pPr>
              <w:spacing w:after="0" w:line="240" w:lineRule="auto"/>
              <w:jc w:val="center"/>
              <w:rPr>
                <w:rFonts w:eastAsia="Times New Roman" w:cs="Times New Roman"/>
                <w:b/>
                <w:bCs/>
                <w:color w:val="000000"/>
                <w:sz w:val="22"/>
              </w:rPr>
            </w:pPr>
            <w:r w:rsidRPr="002274DE">
              <w:rPr>
                <w:rFonts w:eastAsia="Times New Roman" w:cs="Times New Roman"/>
                <w:b/>
                <w:bCs/>
                <w:color w:val="000000"/>
                <w:sz w:val="22"/>
              </w:rPr>
              <w:t>Weighted n=31</w:t>
            </w:r>
          </w:p>
        </w:tc>
        <w:tc>
          <w:tcPr>
            <w:tcW w:w="2520" w:type="dxa"/>
            <w:tcBorders>
              <w:top w:val="nil"/>
              <w:left w:val="nil"/>
              <w:bottom w:val="nil"/>
              <w:right w:val="nil"/>
            </w:tcBorders>
            <w:shd w:val="clear" w:color="auto" w:fill="auto"/>
            <w:noWrap/>
            <w:vAlign w:val="center"/>
            <w:hideMark/>
          </w:tcPr>
          <w:p w14:paraId="26ED02C0" w14:textId="77777777" w:rsidR="00553DA2" w:rsidRPr="002274DE" w:rsidRDefault="00553DA2" w:rsidP="00CC3BDA">
            <w:pPr>
              <w:spacing w:after="0" w:line="240" w:lineRule="auto"/>
              <w:jc w:val="center"/>
              <w:rPr>
                <w:rFonts w:eastAsia="Times New Roman" w:cs="Times New Roman"/>
                <w:b/>
                <w:bCs/>
                <w:color w:val="000000"/>
                <w:sz w:val="22"/>
              </w:rPr>
            </w:pPr>
            <w:r w:rsidRPr="002274DE">
              <w:rPr>
                <w:rFonts w:eastAsia="Times New Roman" w:cs="Times New Roman"/>
                <w:b/>
                <w:bCs/>
                <w:color w:val="000000"/>
                <w:sz w:val="22"/>
              </w:rPr>
              <w:t>Weighted n=25</w:t>
            </w:r>
          </w:p>
        </w:tc>
      </w:tr>
      <w:tr w:rsidR="00553DA2" w:rsidRPr="000333D0" w14:paraId="1FC584B3" w14:textId="77777777" w:rsidTr="00CC3BDA">
        <w:trPr>
          <w:trHeight w:val="360"/>
        </w:trPr>
        <w:tc>
          <w:tcPr>
            <w:tcW w:w="3780" w:type="dxa"/>
            <w:tcBorders>
              <w:top w:val="nil"/>
              <w:left w:val="nil"/>
              <w:bottom w:val="nil"/>
              <w:right w:val="nil"/>
            </w:tcBorders>
            <w:shd w:val="clear" w:color="auto" w:fill="auto"/>
            <w:noWrap/>
            <w:vAlign w:val="bottom"/>
            <w:hideMark/>
          </w:tcPr>
          <w:p w14:paraId="2D2B0186"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Any weight gain</w:t>
            </w:r>
          </w:p>
        </w:tc>
        <w:tc>
          <w:tcPr>
            <w:tcW w:w="2700" w:type="dxa"/>
            <w:tcBorders>
              <w:top w:val="nil"/>
              <w:left w:val="nil"/>
              <w:bottom w:val="nil"/>
              <w:right w:val="nil"/>
            </w:tcBorders>
            <w:shd w:val="clear" w:color="000000" w:fill="FFFFFF"/>
            <w:noWrap/>
            <w:vAlign w:val="center"/>
            <w:hideMark/>
          </w:tcPr>
          <w:p w14:paraId="65E63B7B"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6 (18.6)</w:t>
            </w:r>
          </w:p>
        </w:tc>
        <w:tc>
          <w:tcPr>
            <w:tcW w:w="2520" w:type="dxa"/>
            <w:tcBorders>
              <w:top w:val="nil"/>
              <w:left w:val="nil"/>
              <w:bottom w:val="nil"/>
              <w:right w:val="nil"/>
            </w:tcBorders>
            <w:shd w:val="clear" w:color="000000" w:fill="FFFFFF"/>
            <w:noWrap/>
            <w:vAlign w:val="center"/>
            <w:hideMark/>
          </w:tcPr>
          <w:p w14:paraId="4C84DAAA"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11 (44.2)</w:t>
            </w:r>
          </w:p>
        </w:tc>
      </w:tr>
      <w:tr w:rsidR="00553DA2" w:rsidRPr="000333D0" w14:paraId="116FB70E" w14:textId="77777777" w:rsidTr="00CC3BDA">
        <w:trPr>
          <w:trHeight w:val="360"/>
        </w:trPr>
        <w:tc>
          <w:tcPr>
            <w:tcW w:w="3780" w:type="dxa"/>
            <w:tcBorders>
              <w:top w:val="nil"/>
              <w:left w:val="nil"/>
              <w:bottom w:val="nil"/>
              <w:right w:val="nil"/>
            </w:tcBorders>
            <w:shd w:val="clear" w:color="auto" w:fill="auto"/>
            <w:noWrap/>
            <w:vAlign w:val="bottom"/>
            <w:hideMark/>
          </w:tcPr>
          <w:p w14:paraId="778091CD"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≥5%</w:t>
            </w:r>
          </w:p>
        </w:tc>
        <w:tc>
          <w:tcPr>
            <w:tcW w:w="2700" w:type="dxa"/>
            <w:tcBorders>
              <w:top w:val="nil"/>
              <w:left w:val="nil"/>
              <w:bottom w:val="nil"/>
              <w:right w:val="nil"/>
            </w:tcBorders>
            <w:shd w:val="clear" w:color="000000" w:fill="FFFFFF"/>
            <w:noWrap/>
            <w:vAlign w:val="center"/>
            <w:hideMark/>
          </w:tcPr>
          <w:p w14:paraId="1A667051"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1 (4.9)</w:t>
            </w:r>
          </w:p>
        </w:tc>
        <w:tc>
          <w:tcPr>
            <w:tcW w:w="2520" w:type="dxa"/>
            <w:tcBorders>
              <w:top w:val="nil"/>
              <w:left w:val="nil"/>
              <w:bottom w:val="nil"/>
              <w:right w:val="nil"/>
            </w:tcBorders>
            <w:shd w:val="clear" w:color="000000" w:fill="FFFFFF"/>
            <w:noWrap/>
            <w:vAlign w:val="center"/>
            <w:hideMark/>
          </w:tcPr>
          <w:p w14:paraId="66EF9D3A"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2 (8.7)</w:t>
            </w:r>
          </w:p>
        </w:tc>
      </w:tr>
      <w:tr w:rsidR="00553DA2" w:rsidRPr="000333D0" w14:paraId="2F395EFB" w14:textId="77777777" w:rsidTr="00CC3BDA">
        <w:trPr>
          <w:trHeight w:val="360"/>
        </w:trPr>
        <w:tc>
          <w:tcPr>
            <w:tcW w:w="3780" w:type="dxa"/>
            <w:tcBorders>
              <w:top w:val="nil"/>
              <w:left w:val="nil"/>
              <w:bottom w:val="nil"/>
              <w:right w:val="nil"/>
            </w:tcBorders>
            <w:shd w:val="clear" w:color="auto" w:fill="auto"/>
            <w:noWrap/>
            <w:vAlign w:val="bottom"/>
            <w:hideMark/>
          </w:tcPr>
          <w:p w14:paraId="05CE46AB" w14:textId="77777777" w:rsidR="00553DA2" w:rsidRPr="002274DE" w:rsidRDefault="00553DA2" w:rsidP="00CC3BDA">
            <w:pPr>
              <w:spacing w:after="0" w:line="240" w:lineRule="auto"/>
              <w:ind w:firstLineChars="200" w:firstLine="440"/>
              <w:rPr>
                <w:rFonts w:eastAsia="Times New Roman" w:cs="Times New Roman"/>
                <w:color w:val="000000"/>
                <w:sz w:val="22"/>
              </w:rPr>
            </w:pPr>
            <w:r w:rsidRPr="002274DE">
              <w:rPr>
                <w:rFonts w:eastAsia="Times New Roman" w:cs="Times New Roman"/>
                <w:color w:val="000000"/>
                <w:sz w:val="22"/>
              </w:rPr>
              <w:t>Weight gain ≥10%</w:t>
            </w:r>
          </w:p>
        </w:tc>
        <w:tc>
          <w:tcPr>
            <w:tcW w:w="2700" w:type="dxa"/>
            <w:tcBorders>
              <w:top w:val="nil"/>
              <w:left w:val="nil"/>
              <w:bottom w:val="nil"/>
              <w:right w:val="nil"/>
            </w:tcBorders>
            <w:shd w:val="clear" w:color="000000" w:fill="FFFFFF"/>
            <w:noWrap/>
            <w:vAlign w:val="center"/>
            <w:hideMark/>
          </w:tcPr>
          <w:p w14:paraId="5579B289"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1 (4.9)</w:t>
            </w:r>
          </w:p>
        </w:tc>
        <w:tc>
          <w:tcPr>
            <w:tcW w:w="2520" w:type="dxa"/>
            <w:tcBorders>
              <w:top w:val="nil"/>
              <w:left w:val="nil"/>
              <w:bottom w:val="nil"/>
              <w:right w:val="nil"/>
            </w:tcBorders>
            <w:shd w:val="clear" w:color="000000" w:fill="FFFFFF"/>
            <w:noWrap/>
            <w:vAlign w:val="center"/>
            <w:hideMark/>
          </w:tcPr>
          <w:p w14:paraId="38C31640" w14:textId="77777777" w:rsidR="00553DA2" w:rsidRPr="002274DE" w:rsidRDefault="00553DA2" w:rsidP="00CC3BDA">
            <w:pPr>
              <w:spacing w:after="0" w:line="240" w:lineRule="auto"/>
              <w:jc w:val="center"/>
              <w:rPr>
                <w:rFonts w:eastAsia="Times New Roman" w:cs="Times New Roman"/>
                <w:color w:val="000000"/>
                <w:sz w:val="22"/>
              </w:rPr>
            </w:pPr>
            <w:r w:rsidRPr="002274DE">
              <w:rPr>
                <w:rFonts w:cs="Times New Roman"/>
                <w:color w:val="000000"/>
                <w:sz w:val="22"/>
              </w:rPr>
              <w:t>2 (8.7)</w:t>
            </w:r>
          </w:p>
        </w:tc>
      </w:tr>
      <w:tr w:rsidR="00553DA2" w:rsidRPr="000333D0" w14:paraId="4F356124" w14:textId="77777777" w:rsidTr="00CC3BDA">
        <w:trPr>
          <w:trHeight w:val="315"/>
        </w:trPr>
        <w:tc>
          <w:tcPr>
            <w:tcW w:w="3780" w:type="dxa"/>
            <w:tcBorders>
              <w:top w:val="nil"/>
              <w:left w:val="nil"/>
              <w:bottom w:val="nil"/>
              <w:right w:val="nil"/>
            </w:tcBorders>
            <w:shd w:val="clear" w:color="000000" w:fill="F2F2F2"/>
            <w:vAlign w:val="center"/>
            <w:hideMark/>
          </w:tcPr>
          <w:p w14:paraId="46FD92D5" w14:textId="77777777" w:rsidR="00553DA2" w:rsidRPr="000333D0" w:rsidRDefault="00553DA2" w:rsidP="00CC3BDA">
            <w:pPr>
              <w:spacing w:after="0" w:line="240" w:lineRule="auto"/>
              <w:rPr>
                <w:rFonts w:eastAsia="Times New Roman" w:cs="Times New Roman"/>
                <w:b/>
                <w:bCs/>
                <w:color w:val="000000"/>
                <w:sz w:val="22"/>
              </w:rPr>
            </w:pPr>
            <w:r w:rsidRPr="000333D0">
              <w:rPr>
                <w:rFonts w:eastAsia="Times New Roman" w:cs="Times New Roman"/>
                <w:b/>
                <w:bCs/>
                <w:color w:val="000000"/>
                <w:sz w:val="22"/>
              </w:rPr>
              <w:t>BMI</w:t>
            </w:r>
          </w:p>
        </w:tc>
        <w:tc>
          <w:tcPr>
            <w:tcW w:w="2700" w:type="dxa"/>
            <w:tcBorders>
              <w:top w:val="nil"/>
              <w:left w:val="nil"/>
              <w:bottom w:val="nil"/>
              <w:right w:val="nil"/>
            </w:tcBorders>
            <w:shd w:val="clear" w:color="000000" w:fill="F2F2F2"/>
            <w:noWrap/>
            <w:vAlign w:val="center"/>
            <w:hideMark/>
          </w:tcPr>
          <w:p w14:paraId="08F6D272" w14:textId="77777777" w:rsidR="00553DA2" w:rsidRPr="000333D0" w:rsidRDefault="00553DA2" w:rsidP="00CC3BDA">
            <w:pPr>
              <w:spacing w:after="0" w:line="240" w:lineRule="auto"/>
              <w:jc w:val="center"/>
              <w:rPr>
                <w:rFonts w:eastAsia="Times New Roman" w:cs="Times New Roman"/>
                <w:b/>
                <w:bCs/>
                <w:color w:val="000000"/>
                <w:sz w:val="22"/>
              </w:rPr>
            </w:pPr>
          </w:p>
        </w:tc>
        <w:tc>
          <w:tcPr>
            <w:tcW w:w="2520" w:type="dxa"/>
            <w:tcBorders>
              <w:top w:val="nil"/>
              <w:left w:val="nil"/>
              <w:bottom w:val="nil"/>
              <w:right w:val="nil"/>
            </w:tcBorders>
            <w:shd w:val="clear" w:color="000000" w:fill="F2F2F2"/>
            <w:noWrap/>
            <w:vAlign w:val="center"/>
            <w:hideMark/>
          </w:tcPr>
          <w:p w14:paraId="7FF40373" w14:textId="77777777" w:rsidR="00553DA2" w:rsidRPr="000333D0" w:rsidRDefault="00553DA2" w:rsidP="00CC3BDA">
            <w:pPr>
              <w:spacing w:after="0" w:line="240" w:lineRule="auto"/>
              <w:jc w:val="center"/>
              <w:rPr>
                <w:rFonts w:eastAsia="Times New Roman" w:cs="Times New Roman"/>
                <w:b/>
                <w:bCs/>
                <w:color w:val="000000"/>
                <w:sz w:val="22"/>
              </w:rPr>
            </w:pPr>
          </w:p>
        </w:tc>
      </w:tr>
      <w:tr w:rsidR="00553DA2" w:rsidRPr="000333D0" w14:paraId="08DF0B5C" w14:textId="77777777" w:rsidTr="00CC3BDA">
        <w:trPr>
          <w:trHeight w:val="315"/>
        </w:trPr>
        <w:tc>
          <w:tcPr>
            <w:tcW w:w="3780" w:type="dxa"/>
            <w:tcBorders>
              <w:top w:val="nil"/>
              <w:left w:val="nil"/>
              <w:bottom w:val="nil"/>
              <w:right w:val="nil"/>
            </w:tcBorders>
            <w:shd w:val="clear" w:color="auto" w:fill="auto"/>
            <w:noWrap/>
            <w:vAlign w:val="bottom"/>
            <w:hideMark/>
          </w:tcPr>
          <w:p w14:paraId="4DDC806A" w14:textId="77777777" w:rsidR="00553DA2" w:rsidRPr="000333D0" w:rsidRDefault="00553DA2" w:rsidP="00CC3BDA">
            <w:pPr>
              <w:spacing w:after="0" w:line="240" w:lineRule="auto"/>
              <w:rPr>
                <w:rFonts w:eastAsia="Times New Roman" w:cs="Times New Roman"/>
                <w:color w:val="000000"/>
                <w:sz w:val="22"/>
              </w:rPr>
            </w:pPr>
            <w:r w:rsidRPr="000333D0">
              <w:rPr>
                <w:rFonts w:eastAsia="Times New Roman" w:cs="Times New Roman"/>
                <w:color w:val="000000"/>
                <w:sz w:val="22"/>
              </w:rPr>
              <w:t>3 months post-index</w:t>
            </w:r>
          </w:p>
        </w:tc>
        <w:tc>
          <w:tcPr>
            <w:tcW w:w="2700" w:type="dxa"/>
            <w:tcBorders>
              <w:top w:val="nil"/>
              <w:left w:val="nil"/>
              <w:bottom w:val="nil"/>
              <w:right w:val="nil"/>
            </w:tcBorders>
            <w:shd w:val="clear" w:color="auto" w:fill="auto"/>
            <w:noWrap/>
            <w:vAlign w:val="center"/>
            <w:hideMark/>
          </w:tcPr>
          <w:p w14:paraId="1F373049"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39</w:t>
            </w:r>
          </w:p>
        </w:tc>
        <w:tc>
          <w:tcPr>
            <w:tcW w:w="2520" w:type="dxa"/>
            <w:tcBorders>
              <w:top w:val="nil"/>
              <w:left w:val="nil"/>
              <w:bottom w:val="nil"/>
              <w:right w:val="nil"/>
            </w:tcBorders>
            <w:shd w:val="clear" w:color="auto" w:fill="auto"/>
            <w:noWrap/>
            <w:vAlign w:val="center"/>
            <w:hideMark/>
          </w:tcPr>
          <w:p w14:paraId="234428D4"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66</w:t>
            </w:r>
          </w:p>
        </w:tc>
      </w:tr>
      <w:tr w:rsidR="00553DA2" w:rsidRPr="000333D0" w14:paraId="777623CF" w14:textId="77777777" w:rsidTr="00CC3BDA">
        <w:trPr>
          <w:trHeight w:val="312"/>
        </w:trPr>
        <w:tc>
          <w:tcPr>
            <w:tcW w:w="3780" w:type="dxa"/>
            <w:tcBorders>
              <w:top w:val="nil"/>
              <w:left w:val="nil"/>
              <w:bottom w:val="nil"/>
              <w:right w:val="nil"/>
            </w:tcBorders>
            <w:shd w:val="clear" w:color="auto" w:fill="auto"/>
            <w:noWrap/>
            <w:vAlign w:val="bottom"/>
            <w:hideMark/>
          </w:tcPr>
          <w:p w14:paraId="6FC380B1"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Any BMI increase</w:t>
            </w:r>
          </w:p>
        </w:tc>
        <w:tc>
          <w:tcPr>
            <w:tcW w:w="2700" w:type="dxa"/>
            <w:tcBorders>
              <w:top w:val="nil"/>
              <w:left w:val="nil"/>
              <w:bottom w:val="nil"/>
              <w:right w:val="nil"/>
            </w:tcBorders>
            <w:shd w:val="clear" w:color="auto" w:fill="auto"/>
            <w:noWrap/>
            <w:vAlign w:val="center"/>
            <w:hideMark/>
          </w:tcPr>
          <w:p w14:paraId="3A2CEFF3"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17 (44.2)</w:t>
            </w:r>
          </w:p>
        </w:tc>
        <w:tc>
          <w:tcPr>
            <w:tcW w:w="2520" w:type="dxa"/>
            <w:tcBorders>
              <w:top w:val="nil"/>
              <w:left w:val="nil"/>
              <w:bottom w:val="nil"/>
              <w:right w:val="nil"/>
            </w:tcBorders>
            <w:shd w:val="clear" w:color="auto" w:fill="auto"/>
            <w:noWrap/>
            <w:vAlign w:val="center"/>
            <w:hideMark/>
          </w:tcPr>
          <w:p w14:paraId="68FE1B9C"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30 (45.2)</w:t>
            </w:r>
          </w:p>
        </w:tc>
      </w:tr>
      <w:tr w:rsidR="00553DA2" w:rsidRPr="000333D0" w14:paraId="64337C0E" w14:textId="77777777" w:rsidTr="00CC3BDA">
        <w:trPr>
          <w:trHeight w:val="315"/>
        </w:trPr>
        <w:tc>
          <w:tcPr>
            <w:tcW w:w="3780" w:type="dxa"/>
            <w:tcBorders>
              <w:top w:val="nil"/>
              <w:left w:val="nil"/>
              <w:bottom w:val="nil"/>
              <w:right w:val="nil"/>
            </w:tcBorders>
            <w:shd w:val="clear" w:color="auto" w:fill="auto"/>
            <w:noWrap/>
            <w:vAlign w:val="bottom"/>
            <w:hideMark/>
          </w:tcPr>
          <w:p w14:paraId="0A48AADF"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BMI increase ≥5%</w:t>
            </w:r>
          </w:p>
        </w:tc>
        <w:tc>
          <w:tcPr>
            <w:tcW w:w="2700" w:type="dxa"/>
            <w:tcBorders>
              <w:top w:val="nil"/>
              <w:left w:val="nil"/>
              <w:bottom w:val="nil"/>
              <w:right w:val="nil"/>
            </w:tcBorders>
            <w:shd w:val="clear" w:color="auto" w:fill="auto"/>
            <w:noWrap/>
            <w:vAlign w:val="center"/>
            <w:hideMark/>
          </w:tcPr>
          <w:p w14:paraId="20CFEB6E"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 (2.4)</w:t>
            </w:r>
          </w:p>
        </w:tc>
        <w:tc>
          <w:tcPr>
            <w:tcW w:w="2520" w:type="dxa"/>
            <w:tcBorders>
              <w:top w:val="nil"/>
              <w:left w:val="nil"/>
              <w:bottom w:val="nil"/>
              <w:right w:val="nil"/>
            </w:tcBorders>
            <w:shd w:val="clear" w:color="auto" w:fill="auto"/>
            <w:noWrap/>
            <w:vAlign w:val="center"/>
            <w:hideMark/>
          </w:tcPr>
          <w:p w14:paraId="63879A33"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9 (14.0)</w:t>
            </w:r>
          </w:p>
        </w:tc>
      </w:tr>
      <w:tr w:rsidR="00553DA2" w:rsidRPr="000333D0" w14:paraId="354C1B01" w14:textId="77777777" w:rsidTr="00CC3BDA">
        <w:trPr>
          <w:trHeight w:val="315"/>
        </w:trPr>
        <w:tc>
          <w:tcPr>
            <w:tcW w:w="3780" w:type="dxa"/>
            <w:tcBorders>
              <w:top w:val="nil"/>
              <w:left w:val="nil"/>
              <w:bottom w:val="nil"/>
              <w:right w:val="nil"/>
            </w:tcBorders>
            <w:shd w:val="clear" w:color="auto" w:fill="auto"/>
            <w:noWrap/>
            <w:vAlign w:val="bottom"/>
            <w:hideMark/>
          </w:tcPr>
          <w:p w14:paraId="262B03A6"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BMI increase ≥10%</w:t>
            </w:r>
          </w:p>
        </w:tc>
        <w:tc>
          <w:tcPr>
            <w:tcW w:w="2700" w:type="dxa"/>
            <w:tcBorders>
              <w:top w:val="nil"/>
              <w:left w:val="nil"/>
              <w:bottom w:val="nil"/>
              <w:right w:val="nil"/>
            </w:tcBorders>
            <w:shd w:val="clear" w:color="000000" w:fill="FFFFFF"/>
            <w:noWrap/>
            <w:vAlign w:val="center"/>
            <w:hideMark/>
          </w:tcPr>
          <w:p w14:paraId="5B37B39F"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 (2.4)</w:t>
            </w:r>
          </w:p>
        </w:tc>
        <w:tc>
          <w:tcPr>
            <w:tcW w:w="2520" w:type="dxa"/>
            <w:tcBorders>
              <w:top w:val="nil"/>
              <w:left w:val="nil"/>
              <w:bottom w:val="nil"/>
              <w:right w:val="nil"/>
            </w:tcBorders>
            <w:shd w:val="clear" w:color="000000" w:fill="FFFFFF"/>
            <w:noWrap/>
            <w:vAlign w:val="center"/>
            <w:hideMark/>
          </w:tcPr>
          <w:p w14:paraId="02F2BD12"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2 (3.6)</w:t>
            </w:r>
          </w:p>
        </w:tc>
      </w:tr>
      <w:tr w:rsidR="00553DA2" w:rsidRPr="000333D0" w14:paraId="62EEC46F" w14:textId="77777777" w:rsidTr="00CC3BDA">
        <w:trPr>
          <w:trHeight w:val="315"/>
        </w:trPr>
        <w:tc>
          <w:tcPr>
            <w:tcW w:w="3780" w:type="dxa"/>
            <w:tcBorders>
              <w:top w:val="nil"/>
              <w:left w:val="nil"/>
              <w:bottom w:val="nil"/>
              <w:right w:val="nil"/>
            </w:tcBorders>
            <w:shd w:val="clear" w:color="auto" w:fill="auto"/>
            <w:noWrap/>
            <w:vAlign w:val="bottom"/>
            <w:hideMark/>
          </w:tcPr>
          <w:p w14:paraId="43B4C96F" w14:textId="77777777" w:rsidR="00553DA2" w:rsidRPr="000333D0" w:rsidRDefault="00553DA2" w:rsidP="00CC3BDA">
            <w:pPr>
              <w:spacing w:after="0" w:line="240" w:lineRule="auto"/>
              <w:rPr>
                <w:rFonts w:eastAsia="Times New Roman" w:cs="Times New Roman"/>
                <w:color w:val="000000"/>
                <w:sz w:val="22"/>
              </w:rPr>
            </w:pPr>
            <w:r w:rsidRPr="000333D0">
              <w:rPr>
                <w:rFonts w:eastAsia="Times New Roman" w:cs="Times New Roman"/>
                <w:color w:val="000000"/>
                <w:sz w:val="22"/>
              </w:rPr>
              <w:t>6 months post-index</w:t>
            </w:r>
          </w:p>
        </w:tc>
        <w:tc>
          <w:tcPr>
            <w:tcW w:w="2700" w:type="dxa"/>
            <w:tcBorders>
              <w:top w:val="nil"/>
              <w:left w:val="nil"/>
              <w:bottom w:val="nil"/>
              <w:right w:val="nil"/>
            </w:tcBorders>
            <w:shd w:val="clear" w:color="auto" w:fill="auto"/>
            <w:noWrap/>
            <w:vAlign w:val="center"/>
            <w:hideMark/>
          </w:tcPr>
          <w:p w14:paraId="09A09087"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48</w:t>
            </w:r>
          </w:p>
        </w:tc>
        <w:tc>
          <w:tcPr>
            <w:tcW w:w="2520" w:type="dxa"/>
            <w:tcBorders>
              <w:top w:val="nil"/>
              <w:left w:val="nil"/>
              <w:bottom w:val="nil"/>
              <w:right w:val="nil"/>
            </w:tcBorders>
            <w:shd w:val="clear" w:color="auto" w:fill="auto"/>
            <w:noWrap/>
            <w:vAlign w:val="center"/>
            <w:hideMark/>
          </w:tcPr>
          <w:p w14:paraId="6FD53F6A"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42</w:t>
            </w:r>
          </w:p>
        </w:tc>
      </w:tr>
      <w:tr w:rsidR="00553DA2" w:rsidRPr="000333D0" w14:paraId="2E800529" w14:textId="77777777" w:rsidTr="00CC3BDA">
        <w:trPr>
          <w:trHeight w:val="315"/>
        </w:trPr>
        <w:tc>
          <w:tcPr>
            <w:tcW w:w="3780" w:type="dxa"/>
            <w:tcBorders>
              <w:top w:val="nil"/>
              <w:left w:val="nil"/>
              <w:bottom w:val="nil"/>
              <w:right w:val="nil"/>
            </w:tcBorders>
            <w:shd w:val="clear" w:color="auto" w:fill="auto"/>
            <w:noWrap/>
            <w:vAlign w:val="bottom"/>
            <w:hideMark/>
          </w:tcPr>
          <w:p w14:paraId="7CF2CB22"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Any BMI increase</w:t>
            </w:r>
          </w:p>
        </w:tc>
        <w:tc>
          <w:tcPr>
            <w:tcW w:w="2700" w:type="dxa"/>
            <w:tcBorders>
              <w:top w:val="nil"/>
              <w:left w:val="nil"/>
              <w:bottom w:val="nil"/>
              <w:right w:val="nil"/>
            </w:tcBorders>
            <w:shd w:val="clear" w:color="auto" w:fill="auto"/>
            <w:noWrap/>
            <w:vAlign w:val="center"/>
            <w:hideMark/>
          </w:tcPr>
          <w:p w14:paraId="0967DE60"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17 (36.5)</w:t>
            </w:r>
          </w:p>
        </w:tc>
        <w:tc>
          <w:tcPr>
            <w:tcW w:w="2520" w:type="dxa"/>
            <w:tcBorders>
              <w:top w:val="nil"/>
              <w:left w:val="nil"/>
              <w:bottom w:val="nil"/>
              <w:right w:val="nil"/>
            </w:tcBorders>
            <w:shd w:val="clear" w:color="auto" w:fill="auto"/>
            <w:noWrap/>
            <w:vAlign w:val="center"/>
            <w:hideMark/>
          </w:tcPr>
          <w:p w14:paraId="70CAC8A3"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22 (52.4)</w:t>
            </w:r>
          </w:p>
        </w:tc>
      </w:tr>
      <w:tr w:rsidR="00553DA2" w:rsidRPr="000333D0" w14:paraId="72A5F7C2" w14:textId="77777777" w:rsidTr="00CC3BDA">
        <w:trPr>
          <w:trHeight w:val="315"/>
        </w:trPr>
        <w:tc>
          <w:tcPr>
            <w:tcW w:w="3780" w:type="dxa"/>
            <w:tcBorders>
              <w:top w:val="nil"/>
              <w:left w:val="nil"/>
              <w:bottom w:val="nil"/>
              <w:right w:val="nil"/>
            </w:tcBorders>
            <w:shd w:val="clear" w:color="auto" w:fill="auto"/>
            <w:noWrap/>
            <w:vAlign w:val="bottom"/>
            <w:hideMark/>
          </w:tcPr>
          <w:p w14:paraId="0052B7C3"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BMI increase ≥5%</w:t>
            </w:r>
          </w:p>
        </w:tc>
        <w:tc>
          <w:tcPr>
            <w:tcW w:w="2700" w:type="dxa"/>
            <w:tcBorders>
              <w:top w:val="nil"/>
              <w:left w:val="nil"/>
              <w:bottom w:val="nil"/>
              <w:right w:val="nil"/>
            </w:tcBorders>
            <w:shd w:val="clear" w:color="auto" w:fill="auto"/>
            <w:noWrap/>
            <w:vAlign w:val="center"/>
            <w:hideMark/>
          </w:tcPr>
          <w:p w14:paraId="00605A5B"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4 (8.8)</w:t>
            </w:r>
          </w:p>
        </w:tc>
        <w:tc>
          <w:tcPr>
            <w:tcW w:w="2520" w:type="dxa"/>
            <w:tcBorders>
              <w:top w:val="nil"/>
              <w:left w:val="nil"/>
              <w:bottom w:val="nil"/>
              <w:right w:val="nil"/>
            </w:tcBorders>
            <w:shd w:val="clear" w:color="auto" w:fill="auto"/>
            <w:noWrap/>
            <w:vAlign w:val="center"/>
            <w:hideMark/>
          </w:tcPr>
          <w:p w14:paraId="0B77167A"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8 (19.6)</w:t>
            </w:r>
          </w:p>
        </w:tc>
      </w:tr>
      <w:tr w:rsidR="00553DA2" w:rsidRPr="000333D0" w14:paraId="35A7D4F0" w14:textId="77777777" w:rsidTr="00CC3BDA">
        <w:trPr>
          <w:trHeight w:val="315"/>
        </w:trPr>
        <w:tc>
          <w:tcPr>
            <w:tcW w:w="3780" w:type="dxa"/>
            <w:tcBorders>
              <w:top w:val="nil"/>
              <w:left w:val="nil"/>
              <w:bottom w:val="nil"/>
              <w:right w:val="nil"/>
            </w:tcBorders>
            <w:shd w:val="clear" w:color="auto" w:fill="auto"/>
            <w:noWrap/>
            <w:vAlign w:val="bottom"/>
            <w:hideMark/>
          </w:tcPr>
          <w:p w14:paraId="641EC38B"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BMI increase ≥10%</w:t>
            </w:r>
          </w:p>
        </w:tc>
        <w:tc>
          <w:tcPr>
            <w:tcW w:w="2700" w:type="dxa"/>
            <w:tcBorders>
              <w:top w:val="nil"/>
              <w:left w:val="nil"/>
              <w:bottom w:val="nil"/>
              <w:right w:val="nil"/>
            </w:tcBorders>
            <w:shd w:val="clear" w:color="000000" w:fill="FFFFFF"/>
            <w:noWrap/>
            <w:vAlign w:val="center"/>
            <w:hideMark/>
          </w:tcPr>
          <w:p w14:paraId="0B409779"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0 (0.0)</w:t>
            </w:r>
          </w:p>
        </w:tc>
        <w:tc>
          <w:tcPr>
            <w:tcW w:w="2520" w:type="dxa"/>
            <w:tcBorders>
              <w:top w:val="nil"/>
              <w:left w:val="nil"/>
              <w:bottom w:val="nil"/>
              <w:right w:val="nil"/>
            </w:tcBorders>
            <w:shd w:val="clear" w:color="000000" w:fill="FFFFFF"/>
            <w:noWrap/>
            <w:vAlign w:val="center"/>
            <w:hideMark/>
          </w:tcPr>
          <w:p w14:paraId="47FFA69E"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4 (10.1)</w:t>
            </w:r>
          </w:p>
        </w:tc>
      </w:tr>
      <w:tr w:rsidR="00553DA2" w:rsidRPr="000333D0" w14:paraId="58C1AA19" w14:textId="77777777" w:rsidTr="00CC3BDA">
        <w:trPr>
          <w:trHeight w:val="315"/>
        </w:trPr>
        <w:tc>
          <w:tcPr>
            <w:tcW w:w="3780" w:type="dxa"/>
            <w:tcBorders>
              <w:top w:val="nil"/>
              <w:left w:val="nil"/>
              <w:bottom w:val="nil"/>
              <w:right w:val="nil"/>
            </w:tcBorders>
            <w:shd w:val="clear" w:color="auto" w:fill="auto"/>
            <w:noWrap/>
            <w:vAlign w:val="bottom"/>
            <w:hideMark/>
          </w:tcPr>
          <w:p w14:paraId="02A0D75A" w14:textId="77777777" w:rsidR="00553DA2" w:rsidRPr="000333D0" w:rsidRDefault="00553DA2" w:rsidP="00CC3BDA">
            <w:pPr>
              <w:spacing w:after="0" w:line="240" w:lineRule="auto"/>
              <w:rPr>
                <w:rFonts w:eastAsia="Times New Roman" w:cs="Times New Roman"/>
                <w:color w:val="000000"/>
                <w:sz w:val="22"/>
              </w:rPr>
            </w:pPr>
            <w:r w:rsidRPr="000333D0">
              <w:rPr>
                <w:rFonts w:eastAsia="Times New Roman" w:cs="Times New Roman"/>
                <w:color w:val="000000"/>
                <w:sz w:val="22"/>
              </w:rPr>
              <w:t>9 months post-index</w:t>
            </w:r>
          </w:p>
        </w:tc>
        <w:tc>
          <w:tcPr>
            <w:tcW w:w="2700" w:type="dxa"/>
            <w:tcBorders>
              <w:top w:val="nil"/>
              <w:left w:val="nil"/>
              <w:bottom w:val="nil"/>
              <w:right w:val="nil"/>
            </w:tcBorders>
            <w:shd w:val="clear" w:color="auto" w:fill="auto"/>
            <w:noWrap/>
            <w:vAlign w:val="center"/>
            <w:hideMark/>
          </w:tcPr>
          <w:p w14:paraId="6F725B34"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26</w:t>
            </w:r>
          </w:p>
        </w:tc>
        <w:tc>
          <w:tcPr>
            <w:tcW w:w="2520" w:type="dxa"/>
            <w:tcBorders>
              <w:top w:val="nil"/>
              <w:left w:val="nil"/>
              <w:bottom w:val="nil"/>
              <w:right w:val="nil"/>
            </w:tcBorders>
            <w:shd w:val="clear" w:color="auto" w:fill="auto"/>
            <w:noWrap/>
            <w:vAlign w:val="center"/>
            <w:hideMark/>
          </w:tcPr>
          <w:p w14:paraId="1121CCFC"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33</w:t>
            </w:r>
          </w:p>
        </w:tc>
      </w:tr>
      <w:tr w:rsidR="00553DA2" w:rsidRPr="000333D0" w14:paraId="65C7DE3F" w14:textId="77777777" w:rsidTr="00CC3BDA">
        <w:trPr>
          <w:trHeight w:val="315"/>
        </w:trPr>
        <w:tc>
          <w:tcPr>
            <w:tcW w:w="3780" w:type="dxa"/>
            <w:tcBorders>
              <w:top w:val="nil"/>
              <w:left w:val="nil"/>
              <w:bottom w:val="nil"/>
              <w:right w:val="nil"/>
            </w:tcBorders>
            <w:shd w:val="clear" w:color="auto" w:fill="auto"/>
            <w:noWrap/>
            <w:vAlign w:val="bottom"/>
            <w:hideMark/>
          </w:tcPr>
          <w:p w14:paraId="18A77706"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Any BMI increase</w:t>
            </w:r>
          </w:p>
        </w:tc>
        <w:tc>
          <w:tcPr>
            <w:tcW w:w="2700" w:type="dxa"/>
            <w:tcBorders>
              <w:top w:val="nil"/>
              <w:left w:val="nil"/>
              <w:bottom w:val="nil"/>
              <w:right w:val="nil"/>
            </w:tcBorders>
            <w:shd w:val="clear" w:color="auto" w:fill="auto"/>
            <w:noWrap/>
            <w:vAlign w:val="center"/>
            <w:hideMark/>
          </w:tcPr>
          <w:p w14:paraId="6B8DD0E8"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14 (54.4)</w:t>
            </w:r>
          </w:p>
        </w:tc>
        <w:tc>
          <w:tcPr>
            <w:tcW w:w="2520" w:type="dxa"/>
            <w:tcBorders>
              <w:top w:val="nil"/>
              <w:left w:val="nil"/>
              <w:bottom w:val="nil"/>
              <w:right w:val="nil"/>
            </w:tcBorders>
            <w:shd w:val="clear" w:color="auto" w:fill="auto"/>
            <w:noWrap/>
            <w:vAlign w:val="center"/>
            <w:hideMark/>
          </w:tcPr>
          <w:p w14:paraId="3A94492C"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18 (52.9)</w:t>
            </w:r>
          </w:p>
        </w:tc>
      </w:tr>
      <w:tr w:rsidR="00553DA2" w:rsidRPr="000333D0" w14:paraId="3AAFC4EE" w14:textId="77777777" w:rsidTr="00CC3BDA">
        <w:trPr>
          <w:trHeight w:val="315"/>
        </w:trPr>
        <w:tc>
          <w:tcPr>
            <w:tcW w:w="3780" w:type="dxa"/>
            <w:tcBorders>
              <w:top w:val="nil"/>
              <w:left w:val="nil"/>
              <w:bottom w:val="nil"/>
              <w:right w:val="nil"/>
            </w:tcBorders>
            <w:shd w:val="clear" w:color="auto" w:fill="auto"/>
            <w:noWrap/>
            <w:vAlign w:val="bottom"/>
            <w:hideMark/>
          </w:tcPr>
          <w:p w14:paraId="3FA5F8BE"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BMI increase ≥5%</w:t>
            </w:r>
          </w:p>
        </w:tc>
        <w:tc>
          <w:tcPr>
            <w:tcW w:w="2700" w:type="dxa"/>
            <w:tcBorders>
              <w:top w:val="nil"/>
              <w:left w:val="nil"/>
              <w:bottom w:val="nil"/>
              <w:right w:val="nil"/>
            </w:tcBorders>
            <w:shd w:val="clear" w:color="auto" w:fill="auto"/>
            <w:noWrap/>
            <w:vAlign w:val="center"/>
            <w:hideMark/>
          </w:tcPr>
          <w:p w14:paraId="5D447367"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 (3.9)</w:t>
            </w:r>
          </w:p>
        </w:tc>
        <w:tc>
          <w:tcPr>
            <w:tcW w:w="2520" w:type="dxa"/>
            <w:tcBorders>
              <w:top w:val="nil"/>
              <w:left w:val="nil"/>
              <w:bottom w:val="nil"/>
              <w:right w:val="nil"/>
            </w:tcBorders>
            <w:shd w:val="clear" w:color="auto" w:fill="auto"/>
            <w:noWrap/>
            <w:vAlign w:val="center"/>
            <w:hideMark/>
          </w:tcPr>
          <w:p w14:paraId="260C2337"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5 (16.0)</w:t>
            </w:r>
          </w:p>
        </w:tc>
      </w:tr>
      <w:tr w:rsidR="00553DA2" w:rsidRPr="000333D0" w14:paraId="4E63996F" w14:textId="77777777" w:rsidTr="00CC3BDA">
        <w:trPr>
          <w:trHeight w:val="360"/>
        </w:trPr>
        <w:tc>
          <w:tcPr>
            <w:tcW w:w="3780" w:type="dxa"/>
            <w:tcBorders>
              <w:top w:val="nil"/>
              <w:left w:val="nil"/>
              <w:bottom w:val="nil"/>
              <w:right w:val="nil"/>
            </w:tcBorders>
            <w:shd w:val="clear" w:color="auto" w:fill="auto"/>
            <w:noWrap/>
            <w:vAlign w:val="bottom"/>
            <w:hideMark/>
          </w:tcPr>
          <w:p w14:paraId="0422B109"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BMI increase ≥10%</w:t>
            </w:r>
          </w:p>
        </w:tc>
        <w:tc>
          <w:tcPr>
            <w:tcW w:w="2700" w:type="dxa"/>
            <w:tcBorders>
              <w:top w:val="nil"/>
              <w:left w:val="nil"/>
              <w:bottom w:val="nil"/>
              <w:right w:val="nil"/>
            </w:tcBorders>
            <w:shd w:val="clear" w:color="000000" w:fill="FFFFFF"/>
            <w:noWrap/>
            <w:vAlign w:val="center"/>
            <w:hideMark/>
          </w:tcPr>
          <w:p w14:paraId="41EE6030"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0 (0.0)</w:t>
            </w:r>
          </w:p>
        </w:tc>
        <w:tc>
          <w:tcPr>
            <w:tcW w:w="2520" w:type="dxa"/>
            <w:tcBorders>
              <w:top w:val="nil"/>
              <w:left w:val="nil"/>
              <w:bottom w:val="nil"/>
              <w:right w:val="nil"/>
            </w:tcBorders>
            <w:shd w:val="clear" w:color="000000" w:fill="FFFFFF"/>
            <w:noWrap/>
            <w:vAlign w:val="center"/>
            <w:hideMark/>
          </w:tcPr>
          <w:p w14:paraId="70ECFAEF"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4 (11.3)</w:t>
            </w:r>
          </w:p>
        </w:tc>
      </w:tr>
      <w:tr w:rsidR="00553DA2" w:rsidRPr="000333D0" w14:paraId="7584D962" w14:textId="77777777" w:rsidTr="00CC3BDA">
        <w:trPr>
          <w:trHeight w:val="300"/>
        </w:trPr>
        <w:tc>
          <w:tcPr>
            <w:tcW w:w="3780" w:type="dxa"/>
            <w:tcBorders>
              <w:top w:val="nil"/>
              <w:left w:val="nil"/>
              <w:bottom w:val="nil"/>
              <w:right w:val="nil"/>
            </w:tcBorders>
            <w:shd w:val="clear" w:color="auto" w:fill="auto"/>
            <w:noWrap/>
            <w:vAlign w:val="bottom"/>
            <w:hideMark/>
          </w:tcPr>
          <w:p w14:paraId="5E0225D8" w14:textId="77777777" w:rsidR="00553DA2" w:rsidRPr="000333D0" w:rsidRDefault="00553DA2" w:rsidP="00CC3BDA">
            <w:pPr>
              <w:spacing w:after="0" w:line="240" w:lineRule="auto"/>
              <w:rPr>
                <w:rFonts w:eastAsia="Times New Roman" w:cs="Times New Roman"/>
                <w:color w:val="000000"/>
                <w:sz w:val="22"/>
              </w:rPr>
            </w:pPr>
            <w:r w:rsidRPr="000333D0">
              <w:rPr>
                <w:rFonts w:eastAsia="Times New Roman" w:cs="Times New Roman"/>
                <w:color w:val="000000"/>
                <w:sz w:val="22"/>
              </w:rPr>
              <w:t>12 months post-index</w:t>
            </w:r>
          </w:p>
        </w:tc>
        <w:tc>
          <w:tcPr>
            <w:tcW w:w="2700" w:type="dxa"/>
            <w:tcBorders>
              <w:top w:val="nil"/>
              <w:left w:val="nil"/>
              <w:bottom w:val="nil"/>
              <w:right w:val="nil"/>
            </w:tcBorders>
            <w:shd w:val="clear" w:color="auto" w:fill="auto"/>
            <w:noWrap/>
            <w:vAlign w:val="center"/>
            <w:hideMark/>
          </w:tcPr>
          <w:p w14:paraId="1372A63D"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31</w:t>
            </w:r>
          </w:p>
        </w:tc>
        <w:tc>
          <w:tcPr>
            <w:tcW w:w="2520" w:type="dxa"/>
            <w:tcBorders>
              <w:top w:val="nil"/>
              <w:left w:val="nil"/>
              <w:bottom w:val="nil"/>
              <w:right w:val="nil"/>
            </w:tcBorders>
            <w:shd w:val="clear" w:color="auto" w:fill="auto"/>
            <w:noWrap/>
            <w:vAlign w:val="center"/>
            <w:hideMark/>
          </w:tcPr>
          <w:p w14:paraId="306032AD" w14:textId="77777777" w:rsidR="00553DA2" w:rsidRPr="000333D0" w:rsidRDefault="00553DA2" w:rsidP="00CC3BDA">
            <w:pPr>
              <w:spacing w:after="0" w:line="240" w:lineRule="auto"/>
              <w:jc w:val="center"/>
              <w:rPr>
                <w:rFonts w:eastAsia="Times New Roman" w:cs="Times New Roman"/>
                <w:b/>
                <w:bCs/>
                <w:color w:val="000000"/>
                <w:sz w:val="22"/>
              </w:rPr>
            </w:pPr>
            <w:r w:rsidRPr="000333D0">
              <w:rPr>
                <w:rFonts w:eastAsia="Times New Roman" w:cs="Times New Roman"/>
                <w:b/>
                <w:bCs/>
                <w:color w:val="000000"/>
                <w:sz w:val="22"/>
              </w:rPr>
              <w:t>Weighted n=</w:t>
            </w:r>
            <w:r>
              <w:rPr>
                <w:rFonts w:eastAsia="Times New Roman" w:cs="Times New Roman"/>
                <w:b/>
                <w:bCs/>
                <w:color w:val="000000"/>
                <w:sz w:val="22"/>
              </w:rPr>
              <w:t>25</w:t>
            </w:r>
          </w:p>
        </w:tc>
      </w:tr>
      <w:tr w:rsidR="00553DA2" w:rsidRPr="000333D0" w14:paraId="5D946484" w14:textId="77777777" w:rsidTr="00CC3BDA">
        <w:trPr>
          <w:trHeight w:val="360"/>
        </w:trPr>
        <w:tc>
          <w:tcPr>
            <w:tcW w:w="3780" w:type="dxa"/>
            <w:tcBorders>
              <w:top w:val="nil"/>
              <w:left w:val="nil"/>
              <w:bottom w:val="nil"/>
              <w:right w:val="nil"/>
            </w:tcBorders>
            <w:shd w:val="clear" w:color="auto" w:fill="auto"/>
            <w:noWrap/>
            <w:vAlign w:val="bottom"/>
            <w:hideMark/>
          </w:tcPr>
          <w:p w14:paraId="049469D5"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Any BMI increase</w:t>
            </w:r>
          </w:p>
        </w:tc>
        <w:tc>
          <w:tcPr>
            <w:tcW w:w="2700" w:type="dxa"/>
            <w:tcBorders>
              <w:top w:val="nil"/>
              <w:left w:val="nil"/>
              <w:bottom w:val="nil"/>
              <w:right w:val="nil"/>
            </w:tcBorders>
            <w:shd w:val="clear" w:color="000000" w:fill="FFFFFF"/>
            <w:noWrap/>
            <w:vAlign w:val="center"/>
            <w:hideMark/>
          </w:tcPr>
          <w:p w14:paraId="4CACD324"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6 (18.6)</w:t>
            </w:r>
          </w:p>
        </w:tc>
        <w:tc>
          <w:tcPr>
            <w:tcW w:w="2520" w:type="dxa"/>
            <w:tcBorders>
              <w:top w:val="nil"/>
              <w:left w:val="nil"/>
              <w:bottom w:val="nil"/>
              <w:right w:val="nil"/>
            </w:tcBorders>
            <w:shd w:val="clear" w:color="000000" w:fill="FFFFFF"/>
            <w:noWrap/>
            <w:vAlign w:val="center"/>
            <w:hideMark/>
          </w:tcPr>
          <w:p w14:paraId="1D2CDFDA"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11 (44.2)</w:t>
            </w:r>
          </w:p>
        </w:tc>
      </w:tr>
      <w:tr w:rsidR="00553DA2" w:rsidRPr="000333D0" w14:paraId="6124384A" w14:textId="77777777" w:rsidTr="00CC3BDA">
        <w:trPr>
          <w:trHeight w:val="360"/>
        </w:trPr>
        <w:tc>
          <w:tcPr>
            <w:tcW w:w="3780" w:type="dxa"/>
            <w:tcBorders>
              <w:top w:val="nil"/>
              <w:left w:val="nil"/>
              <w:right w:val="nil"/>
            </w:tcBorders>
            <w:shd w:val="clear" w:color="auto" w:fill="auto"/>
            <w:noWrap/>
            <w:vAlign w:val="bottom"/>
            <w:hideMark/>
          </w:tcPr>
          <w:p w14:paraId="20E1103E"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lastRenderedPageBreak/>
              <w:t>BMI increase ≥5%</w:t>
            </w:r>
          </w:p>
        </w:tc>
        <w:tc>
          <w:tcPr>
            <w:tcW w:w="2700" w:type="dxa"/>
            <w:tcBorders>
              <w:top w:val="nil"/>
              <w:left w:val="nil"/>
              <w:right w:val="nil"/>
            </w:tcBorders>
            <w:shd w:val="clear" w:color="000000" w:fill="FFFFFF"/>
            <w:noWrap/>
            <w:vAlign w:val="center"/>
            <w:hideMark/>
          </w:tcPr>
          <w:p w14:paraId="7538F0C3"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 (4.9)</w:t>
            </w:r>
          </w:p>
        </w:tc>
        <w:tc>
          <w:tcPr>
            <w:tcW w:w="2520" w:type="dxa"/>
            <w:tcBorders>
              <w:top w:val="nil"/>
              <w:left w:val="nil"/>
              <w:right w:val="nil"/>
            </w:tcBorders>
            <w:shd w:val="clear" w:color="000000" w:fill="FFFFFF"/>
            <w:noWrap/>
            <w:vAlign w:val="center"/>
            <w:hideMark/>
          </w:tcPr>
          <w:p w14:paraId="24796BAB"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2 (8.7)</w:t>
            </w:r>
          </w:p>
        </w:tc>
      </w:tr>
      <w:tr w:rsidR="00553DA2" w:rsidRPr="000333D0" w14:paraId="6E9D1CA6" w14:textId="77777777" w:rsidTr="00CC3BDA">
        <w:trPr>
          <w:trHeight w:val="360"/>
        </w:trPr>
        <w:tc>
          <w:tcPr>
            <w:tcW w:w="3780" w:type="dxa"/>
            <w:tcBorders>
              <w:top w:val="nil"/>
              <w:left w:val="nil"/>
              <w:bottom w:val="single" w:sz="4" w:space="0" w:color="auto"/>
              <w:right w:val="nil"/>
            </w:tcBorders>
            <w:shd w:val="clear" w:color="auto" w:fill="auto"/>
            <w:noWrap/>
            <w:vAlign w:val="bottom"/>
            <w:hideMark/>
          </w:tcPr>
          <w:p w14:paraId="45905F6D" w14:textId="77777777" w:rsidR="00553DA2" w:rsidRPr="000333D0" w:rsidRDefault="00553DA2" w:rsidP="00CC3BDA">
            <w:pPr>
              <w:spacing w:after="0" w:line="240" w:lineRule="auto"/>
              <w:ind w:firstLineChars="200" w:firstLine="440"/>
              <w:rPr>
                <w:rFonts w:eastAsia="Times New Roman" w:cs="Times New Roman"/>
                <w:color w:val="000000"/>
                <w:sz w:val="22"/>
              </w:rPr>
            </w:pPr>
            <w:r w:rsidRPr="000333D0">
              <w:rPr>
                <w:rFonts w:eastAsia="Times New Roman" w:cs="Times New Roman"/>
                <w:color w:val="000000"/>
                <w:sz w:val="22"/>
              </w:rPr>
              <w:t>BMI increase ≥10%</w:t>
            </w:r>
          </w:p>
        </w:tc>
        <w:tc>
          <w:tcPr>
            <w:tcW w:w="2700" w:type="dxa"/>
            <w:tcBorders>
              <w:top w:val="nil"/>
              <w:left w:val="nil"/>
              <w:bottom w:val="single" w:sz="4" w:space="0" w:color="auto"/>
              <w:right w:val="nil"/>
            </w:tcBorders>
            <w:shd w:val="clear" w:color="000000" w:fill="FFFFFF"/>
            <w:noWrap/>
            <w:vAlign w:val="center"/>
            <w:hideMark/>
          </w:tcPr>
          <w:p w14:paraId="4EA9ABB1"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1 (4.9)</w:t>
            </w:r>
          </w:p>
        </w:tc>
        <w:tc>
          <w:tcPr>
            <w:tcW w:w="2520" w:type="dxa"/>
            <w:tcBorders>
              <w:top w:val="nil"/>
              <w:left w:val="nil"/>
              <w:bottom w:val="single" w:sz="4" w:space="0" w:color="auto"/>
              <w:right w:val="nil"/>
            </w:tcBorders>
            <w:shd w:val="clear" w:color="000000" w:fill="FFFFFF"/>
            <w:noWrap/>
            <w:vAlign w:val="center"/>
            <w:hideMark/>
          </w:tcPr>
          <w:p w14:paraId="5E2C8FFF" w14:textId="77777777" w:rsidR="00553DA2" w:rsidRPr="000333D0" w:rsidRDefault="00553DA2" w:rsidP="00CC3BDA">
            <w:pPr>
              <w:spacing w:after="0" w:line="240" w:lineRule="auto"/>
              <w:jc w:val="center"/>
              <w:rPr>
                <w:rFonts w:eastAsia="Times New Roman" w:cs="Times New Roman"/>
                <w:color w:val="000000"/>
                <w:sz w:val="22"/>
              </w:rPr>
            </w:pPr>
            <w:r>
              <w:rPr>
                <w:color w:val="000000"/>
                <w:sz w:val="22"/>
              </w:rPr>
              <w:t>2 (8.7)</w:t>
            </w:r>
          </w:p>
        </w:tc>
      </w:tr>
    </w:tbl>
    <w:p w14:paraId="1C61058B" w14:textId="77777777" w:rsidR="00553DA2" w:rsidRPr="00482F4A" w:rsidRDefault="00553DA2" w:rsidP="00553DA2">
      <w:pPr>
        <w:spacing w:after="0" w:line="276" w:lineRule="auto"/>
        <w:rPr>
          <w:rFonts w:cs="Times New Roman"/>
        </w:rPr>
      </w:pPr>
    </w:p>
    <w:p w14:paraId="511E5513" w14:textId="77777777" w:rsidR="00553DA2" w:rsidRPr="00422C38" w:rsidRDefault="00553DA2" w:rsidP="00553DA2">
      <w:pPr>
        <w:spacing w:after="0" w:line="240" w:lineRule="auto"/>
        <w:rPr>
          <w:rFonts w:cs="Times New Roman"/>
          <w:sz w:val="20"/>
          <w:szCs w:val="20"/>
        </w:rPr>
      </w:pPr>
      <w:r w:rsidRPr="00422C38">
        <w:rPr>
          <w:rFonts w:cs="Times New Roman"/>
          <w:b/>
          <w:sz w:val="20"/>
          <w:szCs w:val="20"/>
        </w:rPr>
        <w:t>Abbreviations</w:t>
      </w:r>
      <w:r w:rsidRPr="00422C38">
        <w:rPr>
          <w:rFonts w:cs="Times New Roman"/>
          <w:sz w:val="20"/>
          <w:szCs w:val="20"/>
        </w:rPr>
        <w:t xml:space="preserve">: </w:t>
      </w:r>
      <w:r w:rsidRPr="007B1850">
        <w:rPr>
          <w:rFonts w:cs="Times New Roman"/>
          <w:sz w:val="20"/>
          <w:szCs w:val="20"/>
        </w:rPr>
        <w:t xml:space="preserve">BMI = body mass index; c = cobicistat; DRV = darunavir; DTG = dolutegravir; FTC = emtricitabine; </w:t>
      </w:r>
      <w:r w:rsidRPr="00234B25">
        <w:rPr>
          <w:rFonts w:cs="Times New Roman"/>
          <w:sz w:val="20"/>
          <w:szCs w:val="20"/>
        </w:rPr>
        <w:t xml:space="preserve">PLWH = people living with HIV-1; </w:t>
      </w:r>
      <w:r w:rsidRPr="007B1850">
        <w:rPr>
          <w:rFonts w:cs="Times New Roman"/>
          <w:sz w:val="20"/>
          <w:szCs w:val="20"/>
        </w:rPr>
        <w:t>TAF = tenofovir alafenamide</w:t>
      </w:r>
      <w:r w:rsidRPr="00F35633">
        <w:rPr>
          <w:rFonts w:cs="Times New Roman"/>
          <w:sz w:val="20"/>
          <w:szCs w:val="20"/>
        </w:rPr>
        <w:t>.</w:t>
      </w:r>
    </w:p>
    <w:p w14:paraId="13B2A0DB" w14:textId="77777777" w:rsidR="00553DA2" w:rsidRPr="00422C38" w:rsidRDefault="00553DA2" w:rsidP="00553DA2">
      <w:pPr>
        <w:spacing w:after="0" w:line="240" w:lineRule="auto"/>
        <w:rPr>
          <w:rFonts w:cs="Times New Roman"/>
          <w:sz w:val="20"/>
          <w:szCs w:val="20"/>
        </w:rPr>
      </w:pPr>
    </w:p>
    <w:p w14:paraId="46D1BB10" w14:textId="77777777" w:rsidR="00553DA2" w:rsidRPr="00553DA2" w:rsidRDefault="00553DA2" w:rsidP="00553DA2">
      <w:pPr>
        <w:spacing w:after="0" w:line="240" w:lineRule="auto"/>
        <w:rPr>
          <w:rFonts w:cs="Times New Roman"/>
          <w:sz w:val="20"/>
          <w:szCs w:val="20"/>
        </w:rPr>
      </w:pPr>
      <w:r w:rsidRPr="00553DA2">
        <w:rPr>
          <w:rFonts w:cs="Times New Roman"/>
          <w:b/>
          <w:sz w:val="20"/>
          <w:szCs w:val="20"/>
        </w:rPr>
        <w:t>Note</w:t>
      </w:r>
      <w:r w:rsidRPr="00553DA2">
        <w:rPr>
          <w:rFonts w:cs="Times New Roman"/>
          <w:sz w:val="20"/>
          <w:szCs w:val="20"/>
        </w:rPr>
        <w:t>:</w:t>
      </w:r>
    </w:p>
    <w:p w14:paraId="770235EB" w14:textId="77777777" w:rsidR="00553DA2" w:rsidRPr="00553DA2" w:rsidRDefault="00553DA2" w:rsidP="00553DA2">
      <w:pPr>
        <w:pStyle w:val="ListParagraph"/>
        <w:numPr>
          <w:ilvl w:val="0"/>
          <w:numId w:val="2"/>
        </w:numPr>
        <w:spacing w:after="0"/>
        <w:rPr>
          <w:rStyle w:val="cf01"/>
          <w:rFonts w:ascii="Times New Roman" w:hAnsi="Times New Roman" w:cs="Times New Roman"/>
          <w:sz w:val="20"/>
          <w:szCs w:val="20"/>
        </w:rPr>
      </w:pPr>
      <w:r w:rsidRPr="00553DA2">
        <w:rPr>
          <w:rStyle w:val="cf01"/>
          <w:rFonts w:ascii="Times New Roman" w:hAnsi="Times New Roman" w:cs="Times New Roman"/>
          <w:sz w:val="20"/>
          <w:szCs w:val="20"/>
        </w:rPr>
        <w:t>Of note, the number of PLWH reported in this weighted population represents the sum of weights for the corresponding PLWH, rounded to the nearest integer. The proportions displayed were calculated prior to the rounding and may be slightly different than if they were calculated based on rounded numbers.</w:t>
      </w:r>
    </w:p>
    <w:p w14:paraId="6511B77A" w14:textId="77777777" w:rsidR="0039611D" w:rsidRDefault="0039611D"/>
    <w:sectPr w:rsidR="0039611D" w:rsidSect="002B7B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03ADA"/>
    <w:multiLevelType w:val="hybridMultilevel"/>
    <w:tmpl w:val="7032B2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595498D"/>
    <w:multiLevelType w:val="hybridMultilevel"/>
    <w:tmpl w:val="7032B2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8458488">
    <w:abstractNumId w:val="0"/>
  </w:num>
  <w:num w:numId="2" w16cid:durableId="858852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DA2"/>
    <w:rsid w:val="000F21C3"/>
    <w:rsid w:val="0039611D"/>
    <w:rsid w:val="00553DA2"/>
    <w:rsid w:val="00861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C5A2"/>
  <w15:chartTrackingRefBased/>
  <w15:docId w15:val="{CB8A079A-D2A8-4CF0-921C-17DFF6FD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DA2"/>
    <w:pPr>
      <w:spacing w:before="60"/>
    </w:pPr>
    <w:rPr>
      <w:rFonts w:ascii="Times New Roman" w:hAnsi="Times New Roman"/>
      <w:sz w:val="24"/>
    </w:rPr>
  </w:style>
  <w:style w:type="paragraph" w:styleId="Heading2">
    <w:name w:val="heading 2"/>
    <w:basedOn w:val="Normal"/>
    <w:next w:val="Normal"/>
    <w:link w:val="Heading2Char"/>
    <w:uiPriority w:val="9"/>
    <w:unhideWhenUsed/>
    <w:qFormat/>
    <w:rsid w:val="00553DA2"/>
    <w:pPr>
      <w:keepNext/>
      <w:keepLines/>
      <w:spacing w:before="240" w:after="2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3DA2"/>
    <w:rPr>
      <w:rFonts w:ascii="Times New Roman" w:eastAsiaTheme="majorEastAsia" w:hAnsi="Times New Roman" w:cstheme="majorBidi"/>
      <w:b/>
      <w:sz w:val="24"/>
      <w:szCs w:val="26"/>
    </w:rPr>
  </w:style>
  <w:style w:type="paragraph" w:styleId="ListParagraph">
    <w:name w:val="List Paragraph"/>
    <w:basedOn w:val="Normal"/>
    <w:link w:val="ListParagraphChar"/>
    <w:uiPriority w:val="34"/>
    <w:qFormat/>
    <w:rsid w:val="00553DA2"/>
    <w:pPr>
      <w:ind w:left="720"/>
      <w:contextualSpacing/>
    </w:pPr>
  </w:style>
  <w:style w:type="character" w:customStyle="1" w:styleId="ListParagraphChar">
    <w:name w:val="List Paragraph Char"/>
    <w:link w:val="ListParagraph"/>
    <w:uiPriority w:val="34"/>
    <w:rsid w:val="00553DA2"/>
    <w:rPr>
      <w:rFonts w:ascii="Times New Roman" w:hAnsi="Times New Roman"/>
      <w:sz w:val="24"/>
    </w:rPr>
  </w:style>
  <w:style w:type="character" w:customStyle="1" w:styleId="cf01">
    <w:name w:val="cf01"/>
    <w:basedOn w:val="DefaultParagraphFont"/>
    <w:rsid w:val="00553D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49A13517E515428B85583BCD495503" ma:contentTypeVersion="4" ma:contentTypeDescription="Create a new document." ma:contentTypeScope="" ma:versionID="ec945733df6cf5bfd44689b85330e358">
  <xsd:schema xmlns:xsd="http://www.w3.org/2001/XMLSchema" xmlns:xs="http://www.w3.org/2001/XMLSchema" xmlns:p="http://schemas.microsoft.com/office/2006/metadata/properties" xmlns:ns2="beebd74b-02ed-4564-b1b7-39c771b7fcd6" targetNamespace="http://schemas.microsoft.com/office/2006/metadata/properties" ma:root="true" ma:fieldsID="7e3684543ae07ec012e28292c410a039" ns2:_="">
    <xsd:import namespace="beebd74b-02ed-4564-b1b7-39c771b7f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bd74b-02ed-4564-b1b7-39c771b7f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ECB3D0-1A7B-4AAD-BFA6-87980ACD5A9E}"/>
</file>

<file path=customXml/itemProps2.xml><?xml version="1.0" encoding="utf-8"?>
<ds:datastoreItem xmlns:ds="http://schemas.openxmlformats.org/officeDocument/2006/customXml" ds:itemID="{A38CF076-F190-41FA-B383-5EB9FDAD7973}"/>
</file>

<file path=customXml/itemProps3.xml><?xml version="1.0" encoding="utf-8"?>
<ds:datastoreItem xmlns:ds="http://schemas.openxmlformats.org/officeDocument/2006/customXml" ds:itemID="{2AACB9B7-7718-4A51-939F-906B459020D4}"/>
</file>

<file path=docProps/app.xml><?xml version="1.0" encoding="utf-8"?>
<Properties xmlns="http://schemas.openxmlformats.org/officeDocument/2006/extended-properties" xmlns:vt="http://schemas.openxmlformats.org/officeDocument/2006/docPropsVTypes">
  <Template>Normal.dotm</Template>
  <TotalTime>8</TotalTime>
  <Pages>5</Pages>
  <Words>469</Words>
  <Characters>2678</Characters>
  <Application>Microsoft Office Word</Application>
  <DocSecurity>0</DocSecurity>
  <Lines>22</Lines>
  <Paragraphs>6</Paragraphs>
  <ScaleCrop>false</ScaleCrop>
  <Company>Analysis Group</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Analysis Group</dc:creator>
  <cp:keywords/>
  <dc:description/>
  <cp:lastModifiedBy>Analysis Group</cp:lastModifiedBy>
  <cp:revision>3</cp:revision>
  <dcterms:created xsi:type="dcterms:W3CDTF">2023-03-30T19:33:00Z</dcterms:created>
  <dcterms:modified xsi:type="dcterms:W3CDTF">2023-03-30T19:41:00Z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0x0101009F49A13517E515428B85583BCD495503</vt:lpwstr>
  </property>
</Properties>
</file>