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AC12" w14:textId="6C66B428" w:rsidR="00085FBC" w:rsidRPr="00EE05D6" w:rsidRDefault="00505A8A">
      <w:pPr>
        <w:rPr>
          <w:color w:val="000000"/>
          <w:sz w:val="15"/>
          <w:szCs w:val="16"/>
        </w:rPr>
      </w:pP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Table S1. Comparison of </w:t>
      </w:r>
      <w:r w:rsidR="00511185" w:rsidRPr="00EE05D6">
        <w:rPr>
          <w:rFonts w:ascii="Times New Roman" w:hAnsi="Times New Roman"/>
          <w:b/>
          <w:color w:val="000000"/>
          <w:sz w:val="18"/>
          <w:szCs w:val="20"/>
        </w:rPr>
        <w:t>I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nter-group </w:t>
      </w:r>
      <w:r w:rsidR="00511185" w:rsidRPr="00EE05D6">
        <w:rPr>
          <w:rFonts w:ascii="Times New Roman" w:hAnsi="Times New Roman"/>
          <w:b/>
          <w:color w:val="000000"/>
          <w:sz w:val="18"/>
          <w:szCs w:val="20"/>
        </w:rPr>
        <w:t>D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ifferences </w:t>
      </w:r>
      <w:r w:rsidR="005C166D" w:rsidRPr="00EE05D6">
        <w:rPr>
          <w:rFonts w:ascii="Times New Roman" w:hAnsi="Times New Roman"/>
          <w:b/>
          <w:color w:val="000000"/>
          <w:sz w:val="18"/>
          <w:szCs w:val="20"/>
        </w:rPr>
        <w:t xml:space="preserve">based on PP data 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for </w:t>
      </w:r>
      <w:r w:rsidR="00511185" w:rsidRPr="00EE05D6">
        <w:rPr>
          <w:rFonts w:ascii="Times New Roman" w:hAnsi="Times New Roman"/>
          <w:b/>
          <w:color w:val="000000"/>
          <w:sz w:val="18"/>
          <w:szCs w:val="20"/>
        </w:rPr>
        <w:t>E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ach </w:t>
      </w:r>
      <w:r w:rsidR="00511185" w:rsidRPr="00EE05D6">
        <w:rPr>
          <w:rFonts w:ascii="Times New Roman" w:hAnsi="Times New Roman"/>
          <w:b/>
          <w:color w:val="000000"/>
          <w:sz w:val="18"/>
          <w:szCs w:val="20"/>
        </w:rPr>
        <w:t>O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utcome </w:t>
      </w:r>
      <w:r w:rsidR="00511185" w:rsidRPr="00EE05D6">
        <w:rPr>
          <w:rFonts w:ascii="Times New Roman" w:hAnsi="Times New Roman"/>
          <w:b/>
          <w:color w:val="000000"/>
          <w:sz w:val="18"/>
          <w:szCs w:val="20"/>
        </w:rPr>
        <w:t>A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fter </w:t>
      </w:r>
      <w:r w:rsidR="00511185" w:rsidRPr="00EE05D6">
        <w:rPr>
          <w:rFonts w:ascii="Times New Roman" w:hAnsi="Times New Roman"/>
          <w:b/>
          <w:color w:val="000000"/>
          <w:sz w:val="18"/>
          <w:szCs w:val="20"/>
        </w:rPr>
        <w:t>T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>reatment</w:t>
      </w:r>
    </w:p>
    <w:tbl>
      <w:tblPr>
        <w:tblpPr w:leftFromText="180" w:rightFromText="180" w:vertAnchor="text" w:horzAnchor="margin" w:tblpXSpec="center" w:tblpY="156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560"/>
        <w:gridCol w:w="1275"/>
        <w:gridCol w:w="1276"/>
        <w:gridCol w:w="709"/>
        <w:gridCol w:w="992"/>
      </w:tblGrid>
      <w:tr w:rsidR="002C721B" w:rsidRPr="00EE05D6" w14:paraId="08711FD1" w14:textId="77777777" w:rsidTr="00896D8E">
        <w:trPr>
          <w:trHeight w:hRule="exact" w:val="754"/>
        </w:trPr>
        <w:tc>
          <w:tcPr>
            <w:tcW w:w="2410" w:type="dxa"/>
            <w:tcBorders>
              <w:top w:val="single" w:sz="18" w:space="0" w:color="000000"/>
              <w:bottom w:val="single" w:sz="4" w:space="0" w:color="000000"/>
            </w:tcBorders>
          </w:tcPr>
          <w:p w14:paraId="1CACCB9A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Outcomes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14:paraId="2C0B8CCB" w14:textId="285C32FD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Experimental  group</w:t>
            </w:r>
            <w:r w:rsidR="009527B7"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(</w:t>
            </w:r>
            <w:r w:rsidR="009527B7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n=135)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4" w:space="0" w:color="000000"/>
            </w:tcBorders>
          </w:tcPr>
          <w:p w14:paraId="5B62ABED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Control group</w:t>
            </w:r>
          </w:p>
          <w:p w14:paraId="522503EA" w14:textId="7FB0BBB7" w:rsidR="009527B7" w:rsidRPr="00EE05D6" w:rsidRDefault="009527B7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(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n=145)</w:t>
            </w:r>
          </w:p>
        </w:tc>
        <w:tc>
          <w:tcPr>
            <w:tcW w:w="1275" w:type="dxa"/>
            <w:tcBorders>
              <w:top w:val="single" w:sz="18" w:space="0" w:color="000000"/>
              <w:bottom w:val="single" w:sz="4" w:space="0" w:color="000000"/>
            </w:tcBorders>
          </w:tcPr>
          <w:p w14:paraId="7113FC60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  <w:t>Mean differences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4" w:space="0" w:color="000000"/>
            </w:tcBorders>
          </w:tcPr>
          <w:p w14:paraId="26C5DCF2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iCs/>
                <w:color w:val="000000"/>
                <w:spacing w:val="10"/>
                <w:kern w:val="0"/>
                <w:szCs w:val="21"/>
                <w14:ligatures w14:val="none"/>
              </w:rPr>
              <w:t>9</w:t>
            </w:r>
            <w:r w:rsidRPr="00EE05D6"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  <w:t>5%CI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</w:tcBorders>
          </w:tcPr>
          <w:p w14:paraId="0FBA0350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  <w:t>t/</w:t>
            </w:r>
            <w:r w:rsidRPr="00EE05D6">
              <w:rPr>
                <w:rFonts w:ascii="Times New Roman" w:eastAsia="SimSun" w:hAnsi="Times New Roman" w:cs="Times New Roman"/>
                <w:i/>
                <w:color w:val="000000"/>
                <w:spacing w:val="10"/>
                <w:kern w:val="0"/>
                <w:szCs w:val="21"/>
                <w14:ligatures w14:val="none"/>
              </w:rPr>
              <w:t>χ</w:t>
            </w:r>
            <w:r w:rsidRPr="00EE05D6">
              <w:rPr>
                <w:rFonts w:ascii="Times New Roman" w:eastAsia="SimSun" w:hAnsi="Times New Roman" w:cs="Times New Roman"/>
                <w:i/>
                <w:color w:val="000000"/>
                <w:spacing w:val="10"/>
                <w:kern w:val="0"/>
                <w:szCs w:val="21"/>
                <w:vertAlign w:val="superscript"/>
                <w14:ligatures w14:val="none"/>
              </w:rPr>
              <w:t>2</w:t>
            </w:r>
            <w:r w:rsidRPr="00EE05D6">
              <w:rPr>
                <w:rFonts w:ascii="Times New Roman" w:eastAsia="SimSun" w:hAnsi="Times New Roman" w:cs="Times New Roman"/>
                <w:i/>
                <w:color w:val="000000"/>
                <w:spacing w:val="10"/>
                <w:kern w:val="0"/>
                <w:szCs w:val="21"/>
                <w14:ligatures w14:val="none"/>
              </w:rPr>
              <w:t>/F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000000"/>
            </w:tcBorders>
          </w:tcPr>
          <w:p w14:paraId="6E1DCDE8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P</w:t>
            </w:r>
          </w:p>
        </w:tc>
      </w:tr>
      <w:tr w:rsidR="002C721B" w:rsidRPr="00EE05D6" w14:paraId="5967E135" w14:textId="77777777" w:rsidTr="004E51BD">
        <w:trPr>
          <w:trHeight w:hRule="exact" w:val="676"/>
        </w:trPr>
        <w:tc>
          <w:tcPr>
            <w:tcW w:w="2410" w:type="dxa"/>
          </w:tcPr>
          <w:p w14:paraId="76DE4301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Annual numbers of acute exacerbation(AE)*</w:t>
            </w:r>
          </w:p>
        </w:tc>
        <w:tc>
          <w:tcPr>
            <w:tcW w:w="1559" w:type="dxa"/>
          </w:tcPr>
          <w:p w14:paraId="47BD7267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0.47±0.85</w:t>
            </w:r>
          </w:p>
        </w:tc>
        <w:tc>
          <w:tcPr>
            <w:tcW w:w="1560" w:type="dxa"/>
          </w:tcPr>
          <w:p w14:paraId="49DAA8C4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0.83±1.23</w:t>
            </w:r>
          </w:p>
        </w:tc>
        <w:tc>
          <w:tcPr>
            <w:tcW w:w="1275" w:type="dxa"/>
          </w:tcPr>
          <w:p w14:paraId="64894EC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0.35</w:t>
            </w:r>
          </w:p>
        </w:tc>
        <w:tc>
          <w:tcPr>
            <w:tcW w:w="1276" w:type="dxa"/>
          </w:tcPr>
          <w:p w14:paraId="029F1D0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0.61, -0.10</w:t>
            </w:r>
          </w:p>
        </w:tc>
        <w:tc>
          <w:tcPr>
            <w:tcW w:w="709" w:type="dxa"/>
          </w:tcPr>
          <w:p w14:paraId="2D286F8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2.75</w:t>
            </w:r>
          </w:p>
        </w:tc>
        <w:tc>
          <w:tcPr>
            <w:tcW w:w="992" w:type="dxa"/>
          </w:tcPr>
          <w:p w14:paraId="034A6DE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0.006</w:t>
            </w:r>
          </w:p>
        </w:tc>
      </w:tr>
      <w:tr w:rsidR="002C721B" w:rsidRPr="00EE05D6" w14:paraId="40FE66DE" w14:textId="77777777" w:rsidTr="00896D8E">
        <w:trPr>
          <w:trHeight w:hRule="exact" w:val="698"/>
        </w:trPr>
        <w:tc>
          <w:tcPr>
            <w:tcW w:w="2410" w:type="dxa"/>
          </w:tcPr>
          <w:p w14:paraId="01378C5F" w14:textId="5213E3DA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Annual numbers of AE related hospitalization</w:t>
            </w:r>
          </w:p>
        </w:tc>
        <w:tc>
          <w:tcPr>
            <w:tcW w:w="1559" w:type="dxa"/>
          </w:tcPr>
          <w:p w14:paraId="4B10C206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0.27±0.69</w:t>
            </w:r>
          </w:p>
        </w:tc>
        <w:tc>
          <w:tcPr>
            <w:tcW w:w="1560" w:type="dxa"/>
          </w:tcPr>
          <w:p w14:paraId="5CF02BC8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0.45±0.80</w:t>
            </w:r>
          </w:p>
        </w:tc>
        <w:tc>
          <w:tcPr>
            <w:tcW w:w="1275" w:type="dxa"/>
          </w:tcPr>
          <w:p w14:paraId="04CC8787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0.18</w:t>
            </w:r>
          </w:p>
        </w:tc>
        <w:tc>
          <w:tcPr>
            <w:tcW w:w="1276" w:type="dxa"/>
          </w:tcPr>
          <w:p w14:paraId="357800CA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0.36, -0.01</w:t>
            </w:r>
          </w:p>
        </w:tc>
        <w:tc>
          <w:tcPr>
            <w:tcW w:w="709" w:type="dxa"/>
          </w:tcPr>
          <w:p w14:paraId="57C3087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2.04</w:t>
            </w:r>
          </w:p>
        </w:tc>
        <w:tc>
          <w:tcPr>
            <w:tcW w:w="992" w:type="dxa"/>
          </w:tcPr>
          <w:p w14:paraId="7027C6B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0.04</w:t>
            </w:r>
          </w:p>
        </w:tc>
      </w:tr>
      <w:tr w:rsidR="00DD4EF0" w:rsidRPr="00EE05D6" w14:paraId="4CF91B91" w14:textId="77777777" w:rsidTr="00896D8E">
        <w:trPr>
          <w:trHeight w:hRule="exact" w:val="698"/>
        </w:trPr>
        <w:tc>
          <w:tcPr>
            <w:tcW w:w="2410" w:type="dxa"/>
          </w:tcPr>
          <w:p w14:paraId="479846A7" w14:textId="05477301" w:rsidR="00DD4EF0" w:rsidRPr="00EE05D6" w:rsidRDefault="009F7007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Durations of AE related hospitalization</w:t>
            </w:r>
            <w:r w:rsidR="00334CC2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37DB5D6B" w14:textId="088DE573" w:rsidR="00DD4EF0" w:rsidRPr="00EE05D6" w:rsidRDefault="006E762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1.68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3.90</w:t>
            </w:r>
          </w:p>
        </w:tc>
        <w:tc>
          <w:tcPr>
            <w:tcW w:w="1560" w:type="dxa"/>
          </w:tcPr>
          <w:p w14:paraId="759BA929" w14:textId="2A9F8869" w:rsidR="00DD4EF0" w:rsidRPr="00EE05D6" w:rsidRDefault="006E762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3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.48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5.67</w:t>
            </w:r>
          </w:p>
        </w:tc>
        <w:tc>
          <w:tcPr>
            <w:tcW w:w="1275" w:type="dxa"/>
          </w:tcPr>
          <w:p w14:paraId="6FB57B2F" w14:textId="4A1228BF" w:rsidR="00DD4EF0" w:rsidRPr="00EE05D6" w:rsidRDefault="00BC4B9C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1.83</w:t>
            </w:r>
          </w:p>
        </w:tc>
        <w:tc>
          <w:tcPr>
            <w:tcW w:w="1276" w:type="dxa"/>
          </w:tcPr>
          <w:p w14:paraId="2043AC7E" w14:textId="2E0FB3E3" w:rsidR="00DD4EF0" w:rsidRPr="00EE05D6" w:rsidRDefault="00BC4B9C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2.97, -0</w:t>
            </w:r>
            <w:r w:rsidR="000E0249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68</w:t>
            </w:r>
          </w:p>
        </w:tc>
        <w:tc>
          <w:tcPr>
            <w:tcW w:w="709" w:type="dxa"/>
          </w:tcPr>
          <w:p w14:paraId="5F3D1F56" w14:textId="168F8449" w:rsidR="00DD4EF0" w:rsidRPr="00EE05D6" w:rsidRDefault="00BC4B9C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3.14</w:t>
            </w:r>
          </w:p>
        </w:tc>
        <w:tc>
          <w:tcPr>
            <w:tcW w:w="992" w:type="dxa"/>
          </w:tcPr>
          <w:p w14:paraId="46E7FD9C" w14:textId="64926F20" w:rsidR="00DD4EF0" w:rsidRPr="00EE05D6" w:rsidRDefault="00BC4B9C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.002</w:t>
            </w:r>
          </w:p>
        </w:tc>
      </w:tr>
      <w:tr w:rsidR="002C721B" w:rsidRPr="00EE05D6" w14:paraId="193C2F46" w14:textId="77777777" w:rsidTr="00896D8E">
        <w:trPr>
          <w:trHeight w:hRule="exact" w:val="397"/>
        </w:trPr>
        <w:tc>
          <w:tcPr>
            <w:tcW w:w="2410" w:type="dxa"/>
          </w:tcPr>
          <w:p w14:paraId="7ABD2225" w14:textId="20936845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mMRC Scores </w:t>
            </w:r>
          </w:p>
        </w:tc>
        <w:tc>
          <w:tcPr>
            <w:tcW w:w="1559" w:type="dxa"/>
          </w:tcPr>
          <w:p w14:paraId="44D3DAEE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1.30±0.86</w:t>
            </w:r>
          </w:p>
        </w:tc>
        <w:tc>
          <w:tcPr>
            <w:tcW w:w="1560" w:type="dxa"/>
          </w:tcPr>
          <w:p w14:paraId="0E82AF1C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1.86±0.81</w:t>
            </w:r>
          </w:p>
        </w:tc>
        <w:tc>
          <w:tcPr>
            <w:tcW w:w="1275" w:type="dxa"/>
          </w:tcPr>
          <w:p w14:paraId="4684860F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0.57</w:t>
            </w:r>
          </w:p>
        </w:tc>
        <w:tc>
          <w:tcPr>
            <w:tcW w:w="1276" w:type="dxa"/>
          </w:tcPr>
          <w:p w14:paraId="6517D2D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0.76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-0.37</w:t>
            </w:r>
          </w:p>
        </w:tc>
        <w:tc>
          <w:tcPr>
            <w:tcW w:w="709" w:type="dxa"/>
          </w:tcPr>
          <w:p w14:paraId="5DFFDFA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5.69</w:t>
            </w:r>
          </w:p>
        </w:tc>
        <w:tc>
          <w:tcPr>
            <w:tcW w:w="992" w:type="dxa"/>
          </w:tcPr>
          <w:p w14:paraId="3C335B2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4DFDE9E8" w14:textId="77777777" w:rsidTr="00896D8E">
        <w:trPr>
          <w:trHeight w:hRule="exact" w:val="397"/>
        </w:trPr>
        <w:tc>
          <w:tcPr>
            <w:tcW w:w="2410" w:type="dxa"/>
          </w:tcPr>
          <w:p w14:paraId="34EE56F0" w14:textId="2B3B64B6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6MWD—m</w:t>
            </w:r>
          </w:p>
        </w:tc>
        <w:tc>
          <w:tcPr>
            <w:tcW w:w="1559" w:type="dxa"/>
          </w:tcPr>
          <w:p w14:paraId="368A0C1B" w14:textId="4606754E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41</w:t>
            </w:r>
            <w:r w:rsidR="00A5354C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</w:t>
            </w:r>
            <w:r w:rsidR="00A5354C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78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±92.</w:t>
            </w:r>
            <w:r w:rsidR="00A5354C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68</w:t>
            </w:r>
          </w:p>
        </w:tc>
        <w:tc>
          <w:tcPr>
            <w:tcW w:w="1560" w:type="dxa"/>
          </w:tcPr>
          <w:p w14:paraId="68FF3642" w14:textId="586A47CC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37</w:t>
            </w:r>
            <w:r w:rsidR="00A5354C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.3</w:t>
            </w:r>
            <w:r w:rsidR="00A5354C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±92.</w:t>
            </w:r>
            <w:r w:rsidR="00A5354C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43</w:t>
            </w:r>
          </w:p>
        </w:tc>
        <w:tc>
          <w:tcPr>
            <w:tcW w:w="1275" w:type="dxa"/>
          </w:tcPr>
          <w:p w14:paraId="21D162A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4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0.93</w:t>
            </w:r>
          </w:p>
        </w:tc>
        <w:tc>
          <w:tcPr>
            <w:tcW w:w="1276" w:type="dxa"/>
          </w:tcPr>
          <w:p w14:paraId="78C1C6D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3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2.03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49.83</w:t>
            </w:r>
          </w:p>
        </w:tc>
        <w:tc>
          <w:tcPr>
            <w:tcW w:w="709" w:type="dxa"/>
          </w:tcPr>
          <w:p w14:paraId="3CF59506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9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.02</w:t>
            </w:r>
          </w:p>
        </w:tc>
        <w:tc>
          <w:tcPr>
            <w:tcW w:w="992" w:type="dxa"/>
          </w:tcPr>
          <w:p w14:paraId="3462D12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51F2D754" w14:textId="77777777" w:rsidTr="00896D8E">
        <w:trPr>
          <w:trHeight w:hRule="exact" w:val="397"/>
        </w:trPr>
        <w:tc>
          <w:tcPr>
            <w:tcW w:w="2410" w:type="dxa"/>
          </w:tcPr>
          <w:p w14:paraId="210339FB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Total Symptoms scores 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scors</w:t>
            </w:r>
          </w:p>
        </w:tc>
        <w:tc>
          <w:tcPr>
            <w:tcW w:w="1559" w:type="dxa"/>
          </w:tcPr>
          <w:p w14:paraId="13D41DB7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6.33±2.35</w:t>
            </w:r>
          </w:p>
        </w:tc>
        <w:tc>
          <w:tcPr>
            <w:tcW w:w="1560" w:type="dxa"/>
          </w:tcPr>
          <w:p w14:paraId="4B84AC8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8.52±3.17</w:t>
            </w:r>
          </w:p>
        </w:tc>
        <w:tc>
          <w:tcPr>
            <w:tcW w:w="1275" w:type="dxa"/>
          </w:tcPr>
          <w:p w14:paraId="3BDC8A78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2.18</w:t>
            </w:r>
          </w:p>
        </w:tc>
        <w:tc>
          <w:tcPr>
            <w:tcW w:w="1276" w:type="dxa"/>
          </w:tcPr>
          <w:p w14:paraId="16B8F0FE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2.84, -1.53</w:t>
            </w:r>
          </w:p>
        </w:tc>
        <w:tc>
          <w:tcPr>
            <w:tcW w:w="709" w:type="dxa"/>
          </w:tcPr>
          <w:p w14:paraId="5001FA1E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6.58</w:t>
            </w:r>
          </w:p>
        </w:tc>
        <w:tc>
          <w:tcPr>
            <w:tcW w:w="992" w:type="dxa"/>
          </w:tcPr>
          <w:p w14:paraId="76E5336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2CC7F1C5" w14:textId="77777777" w:rsidTr="00896D8E">
        <w:trPr>
          <w:trHeight w:hRule="exact" w:val="397"/>
        </w:trPr>
        <w:tc>
          <w:tcPr>
            <w:tcW w:w="2410" w:type="dxa"/>
          </w:tcPr>
          <w:p w14:paraId="6C3B9FBC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Cough scores</w:t>
            </w:r>
          </w:p>
        </w:tc>
        <w:tc>
          <w:tcPr>
            <w:tcW w:w="1559" w:type="dxa"/>
          </w:tcPr>
          <w:p w14:paraId="466BD08E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0.84±0.65</w:t>
            </w:r>
          </w:p>
        </w:tc>
        <w:tc>
          <w:tcPr>
            <w:tcW w:w="1560" w:type="dxa"/>
          </w:tcPr>
          <w:p w14:paraId="312CA8BC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1.18±0.69</w:t>
            </w:r>
          </w:p>
        </w:tc>
        <w:tc>
          <w:tcPr>
            <w:tcW w:w="1275" w:type="dxa"/>
          </w:tcPr>
          <w:p w14:paraId="19520346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0.34</w:t>
            </w:r>
          </w:p>
        </w:tc>
        <w:tc>
          <w:tcPr>
            <w:tcW w:w="1276" w:type="dxa"/>
          </w:tcPr>
          <w:p w14:paraId="7A54592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0.49, -0.18</w:t>
            </w:r>
          </w:p>
        </w:tc>
        <w:tc>
          <w:tcPr>
            <w:tcW w:w="709" w:type="dxa"/>
          </w:tcPr>
          <w:p w14:paraId="10EC8336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4.17</w:t>
            </w:r>
          </w:p>
        </w:tc>
        <w:tc>
          <w:tcPr>
            <w:tcW w:w="992" w:type="dxa"/>
          </w:tcPr>
          <w:p w14:paraId="5C726CE2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772AC89D" w14:textId="77777777" w:rsidTr="00896D8E">
        <w:trPr>
          <w:trHeight w:hRule="exact" w:val="397"/>
        </w:trPr>
        <w:tc>
          <w:tcPr>
            <w:tcW w:w="2410" w:type="dxa"/>
          </w:tcPr>
          <w:p w14:paraId="0D92D9FA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Expectoration scores</w:t>
            </w:r>
          </w:p>
        </w:tc>
        <w:tc>
          <w:tcPr>
            <w:tcW w:w="1559" w:type="dxa"/>
          </w:tcPr>
          <w:p w14:paraId="55C10344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0.94±0.52</w:t>
            </w:r>
          </w:p>
        </w:tc>
        <w:tc>
          <w:tcPr>
            <w:tcW w:w="1560" w:type="dxa"/>
          </w:tcPr>
          <w:p w14:paraId="68A7316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1.29±0.63</w:t>
            </w:r>
          </w:p>
        </w:tc>
        <w:tc>
          <w:tcPr>
            <w:tcW w:w="1275" w:type="dxa"/>
          </w:tcPr>
          <w:p w14:paraId="712007C0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0.35</w:t>
            </w:r>
          </w:p>
        </w:tc>
        <w:tc>
          <w:tcPr>
            <w:tcW w:w="1276" w:type="dxa"/>
          </w:tcPr>
          <w:p w14:paraId="74D632D4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0.48, -0.21</w:t>
            </w:r>
          </w:p>
        </w:tc>
        <w:tc>
          <w:tcPr>
            <w:tcW w:w="709" w:type="dxa"/>
          </w:tcPr>
          <w:p w14:paraId="5868E660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5.07</w:t>
            </w:r>
          </w:p>
        </w:tc>
        <w:tc>
          <w:tcPr>
            <w:tcW w:w="992" w:type="dxa"/>
          </w:tcPr>
          <w:p w14:paraId="4B5AD85A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5947F694" w14:textId="77777777" w:rsidTr="00896D8E">
        <w:trPr>
          <w:trHeight w:hRule="exact" w:val="397"/>
        </w:trPr>
        <w:tc>
          <w:tcPr>
            <w:tcW w:w="2410" w:type="dxa"/>
          </w:tcPr>
          <w:p w14:paraId="3F5F19A9" w14:textId="111960E6" w:rsidR="002C721B" w:rsidRPr="00EE05D6" w:rsidRDefault="00D14991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Gasp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 scores</w:t>
            </w:r>
          </w:p>
        </w:tc>
        <w:tc>
          <w:tcPr>
            <w:tcW w:w="1559" w:type="dxa"/>
          </w:tcPr>
          <w:p w14:paraId="3E682E27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1.23±0.61</w:t>
            </w:r>
          </w:p>
        </w:tc>
        <w:tc>
          <w:tcPr>
            <w:tcW w:w="1560" w:type="dxa"/>
          </w:tcPr>
          <w:p w14:paraId="3DBF6C2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1.50±0.60</w:t>
            </w:r>
          </w:p>
        </w:tc>
        <w:tc>
          <w:tcPr>
            <w:tcW w:w="1275" w:type="dxa"/>
          </w:tcPr>
          <w:p w14:paraId="73A3FF48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0.27</w:t>
            </w:r>
          </w:p>
        </w:tc>
        <w:tc>
          <w:tcPr>
            <w:tcW w:w="1276" w:type="dxa"/>
          </w:tcPr>
          <w:p w14:paraId="7585706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0.42, -0.13</w:t>
            </w:r>
          </w:p>
        </w:tc>
        <w:tc>
          <w:tcPr>
            <w:tcW w:w="709" w:type="dxa"/>
          </w:tcPr>
          <w:p w14:paraId="1B370ECB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3.78</w:t>
            </w:r>
          </w:p>
        </w:tc>
        <w:tc>
          <w:tcPr>
            <w:tcW w:w="992" w:type="dxa"/>
          </w:tcPr>
          <w:p w14:paraId="2A3F4BB4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4B4EAF85" w14:textId="77777777" w:rsidTr="00896D8E">
        <w:trPr>
          <w:trHeight w:hRule="exact" w:val="397"/>
        </w:trPr>
        <w:tc>
          <w:tcPr>
            <w:tcW w:w="2410" w:type="dxa"/>
          </w:tcPr>
          <w:p w14:paraId="38CB82D4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Chest tightness scores</w:t>
            </w:r>
          </w:p>
        </w:tc>
        <w:tc>
          <w:tcPr>
            <w:tcW w:w="1559" w:type="dxa"/>
          </w:tcPr>
          <w:p w14:paraId="7266CA8A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0.99±0.65</w:t>
            </w:r>
          </w:p>
        </w:tc>
        <w:tc>
          <w:tcPr>
            <w:tcW w:w="1560" w:type="dxa"/>
          </w:tcPr>
          <w:p w14:paraId="6C7513EE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1.26±0.74</w:t>
            </w:r>
          </w:p>
        </w:tc>
        <w:tc>
          <w:tcPr>
            <w:tcW w:w="1275" w:type="dxa"/>
          </w:tcPr>
          <w:p w14:paraId="628A7EC8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0.28</w:t>
            </w:r>
          </w:p>
        </w:tc>
        <w:tc>
          <w:tcPr>
            <w:tcW w:w="1276" w:type="dxa"/>
          </w:tcPr>
          <w:p w14:paraId="762E9917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0.44, -0.11</w:t>
            </w:r>
          </w:p>
        </w:tc>
        <w:tc>
          <w:tcPr>
            <w:tcW w:w="709" w:type="dxa"/>
          </w:tcPr>
          <w:p w14:paraId="74B410C5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3.35</w:t>
            </w:r>
          </w:p>
        </w:tc>
        <w:tc>
          <w:tcPr>
            <w:tcW w:w="992" w:type="dxa"/>
          </w:tcPr>
          <w:p w14:paraId="3AF45AD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.001</w:t>
            </w:r>
          </w:p>
        </w:tc>
      </w:tr>
      <w:tr w:rsidR="002C721B" w:rsidRPr="00EE05D6" w14:paraId="65DF17B8" w14:textId="77777777" w:rsidTr="00896D8E">
        <w:trPr>
          <w:trHeight w:hRule="exact" w:val="397"/>
        </w:trPr>
        <w:tc>
          <w:tcPr>
            <w:tcW w:w="2410" w:type="dxa"/>
          </w:tcPr>
          <w:p w14:paraId="24B055FD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Shortness of breath scores</w:t>
            </w:r>
          </w:p>
        </w:tc>
        <w:tc>
          <w:tcPr>
            <w:tcW w:w="1559" w:type="dxa"/>
          </w:tcPr>
          <w:p w14:paraId="1BDF882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1.04±0.48</w:t>
            </w:r>
          </w:p>
        </w:tc>
        <w:tc>
          <w:tcPr>
            <w:tcW w:w="1560" w:type="dxa"/>
          </w:tcPr>
          <w:p w14:paraId="69761CD2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1.42±0.67</w:t>
            </w:r>
          </w:p>
        </w:tc>
        <w:tc>
          <w:tcPr>
            <w:tcW w:w="1275" w:type="dxa"/>
          </w:tcPr>
          <w:p w14:paraId="733CA56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0.38</w:t>
            </w:r>
          </w:p>
        </w:tc>
        <w:tc>
          <w:tcPr>
            <w:tcW w:w="1276" w:type="dxa"/>
          </w:tcPr>
          <w:p w14:paraId="78A1C5E4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0.52, -0.25</w:t>
            </w:r>
          </w:p>
        </w:tc>
        <w:tc>
          <w:tcPr>
            <w:tcW w:w="709" w:type="dxa"/>
          </w:tcPr>
          <w:p w14:paraId="7131B0A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5.52</w:t>
            </w:r>
          </w:p>
        </w:tc>
        <w:tc>
          <w:tcPr>
            <w:tcW w:w="992" w:type="dxa"/>
          </w:tcPr>
          <w:p w14:paraId="1A526450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2E908F1C" w14:textId="77777777" w:rsidTr="00896D8E">
        <w:trPr>
          <w:trHeight w:hRule="exact" w:val="397"/>
        </w:trPr>
        <w:tc>
          <w:tcPr>
            <w:tcW w:w="2410" w:type="dxa"/>
          </w:tcPr>
          <w:p w14:paraId="3A9DD2B3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Weakness scores</w:t>
            </w:r>
          </w:p>
        </w:tc>
        <w:tc>
          <w:tcPr>
            <w:tcW w:w="1559" w:type="dxa"/>
          </w:tcPr>
          <w:p w14:paraId="53A8E33C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0.77±0.57</w:t>
            </w:r>
          </w:p>
        </w:tc>
        <w:tc>
          <w:tcPr>
            <w:tcW w:w="1560" w:type="dxa"/>
          </w:tcPr>
          <w:p w14:paraId="11225635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1.16±0.66</w:t>
            </w:r>
          </w:p>
        </w:tc>
        <w:tc>
          <w:tcPr>
            <w:tcW w:w="1275" w:type="dxa"/>
          </w:tcPr>
          <w:p w14:paraId="6D51E7D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0.39</w:t>
            </w:r>
          </w:p>
        </w:tc>
        <w:tc>
          <w:tcPr>
            <w:tcW w:w="1276" w:type="dxa"/>
          </w:tcPr>
          <w:p w14:paraId="7A3768CF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0.53, -0.24</w:t>
            </w:r>
          </w:p>
        </w:tc>
        <w:tc>
          <w:tcPr>
            <w:tcW w:w="709" w:type="dxa"/>
          </w:tcPr>
          <w:p w14:paraId="3ABCC16A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5.23</w:t>
            </w:r>
          </w:p>
        </w:tc>
        <w:tc>
          <w:tcPr>
            <w:tcW w:w="992" w:type="dxa"/>
          </w:tcPr>
          <w:p w14:paraId="7654CEDB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6F120562" w14:textId="77777777" w:rsidTr="00896D8E">
        <w:trPr>
          <w:trHeight w:hRule="exact" w:val="397"/>
        </w:trPr>
        <w:tc>
          <w:tcPr>
            <w:tcW w:w="2410" w:type="dxa"/>
          </w:tcPr>
          <w:p w14:paraId="7ACF0035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Cyanosis scores</w:t>
            </w:r>
          </w:p>
        </w:tc>
        <w:tc>
          <w:tcPr>
            <w:tcW w:w="1559" w:type="dxa"/>
          </w:tcPr>
          <w:p w14:paraId="7247E5B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0.53±0.53</w:t>
            </w:r>
          </w:p>
        </w:tc>
        <w:tc>
          <w:tcPr>
            <w:tcW w:w="1560" w:type="dxa"/>
          </w:tcPr>
          <w:p w14:paraId="4B439BA1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0.70±0.61</w:t>
            </w:r>
          </w:p>
        </w:tc>
        <w:tc>
          <w:tcPr>
            <w:tcW w:w="1275" w:type="dxa"/>
          </w:tcPr>
          <w:p w14:paraId="7BB651B7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0.18</w:t>
            </w:r>
          </w:p>
        </w:tc>
        <w:tc>
          <w:tcPr>
            <w:tcW w:w="1276" w:type="dxa"/>
          </w:tcPr>
          <w:p w14:paraId="1C69DEB5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0.31, -0.04</w:t>
            </w:r>
          </w:p>
        </w:tc>
        <w:tc>
          <w:tcPr>
            <w:tcW w:w="709" w:type="dxa"/>
          </w:tcPr>
          <w:p w14:paraId="249177BC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2.58</w:t>
            </w:r>
          </w:p>
        </w:tc>
        <w:tc>
          <w:tcPr>
            <w:tcW w:w="992" w:type="dxa"/>
          </w:tcPr>
          <w:p w14:paraId="7BAB20B0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0.01</w:t>
            </w:r>
          </w:p>
        </w:tc>
      </w:tr>
      <w:tr w:rsidR="002C721B" w:rsidRPr="00EE05D6" w14:paraId="508D5DDC" w14:textId="77777777" w:rsidTr="00896D8E">
        <w:trPr>
          <w:trHeight w:hRule="exact" w:val="397"/>
        </w:trPr>
        <w:tc>
          <w:tcPr>
            <w:tcW w:w="2410" w:type="dxa"/>
          </w:tcPr>
          <w:p w14:paraId="21656DC6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CAT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4B31116E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9.81±5.04</w:t>
            </w:r>
          </w:p>
        </w:tc>
        <w:tc>
          <w:tcPr>
            <w:tcW w:w="1560" w:type="dxa"/>
          </w:tcPr>
          <w:p w14:paraId="34769442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12.56±5.75</w:t>
            </w:r>
          </w:p>
        </w:tc>
        <w:tc>
          <w:tcPr>
            <w:tcW w:w="1275" w:type="dxa"/>
          </w:tcPr>
          <w:p w14:paraId="44228603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2.74</w:t>
            </w:r>
          </w:p>
        </w:tc>
        <w:tc>
          <w:tcPr>
            <w:tcW w:w="1276" w:type="dxa"/>
          </w:tcPr>
          <w:p w14:paraId="7B7BF95A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4.01, 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1.47</w:t>
            </w:r>
          </w:p>
        </w:tc>
        <w:tc>
          <w:tcPr>
            <w:tcW w:w="709" w:type="dxa"/>
          </w:tcPr>
          <w:p w14:paraId="5E19F0D9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4.25</w:t>
            </w:r>
          </w:p>
        </w:tc>
        <w:tc>
          <w:tcPr>
            <w:tcW w:w="992" w:type="dxa"/>
          </w:tcPr>
          <w:p w14:paraId="2439981D" w14:textId="77777777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0DC82C75" w14:textId="77777777" w:rsidTr="00896D8E">
        <w:trPr>
          <w:trHeight w:hRule="exact" w:val="397"/>
        </w:trPr>
        <w:tc>
          <w:tcPr>
            <w:tcW w:w="2410" w:type="dxa"/>
          </w:tcPr>
          <w:p w14:paraId="5A56AC25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b/>
                <w:bCs/>
                <w:color w:val="000000"/>
                <w:szCs w:val="21"/>
                <w14:ligatures w14:val="none"/>
              </w:rPr>
              <w:t>SF-</w:t>
            </w:r>
            <w:r w:rsidRPr="00EE05D6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  <w14:ligatures w14:val="none"/>
              </w:rPr>
              <w:t xml:space="preserve">36 </w:t>
            </w:r>
            <w:r w:rsidRPr="00EE05D6">
              <w:rPr>
                <w:rFonts w:ascii="Times New Roman" w:eastAsia="SimSun" w:hAnsi="Times New Roman" w:cs="Times New Roman" w:hint="eastAsia"/>
                <w:b/>
                <w:bCs/>
                <w:color w:val="000000"/>
                <w:szCs w:val="21"/>
                <w14:ligatures w14:val="none"/>
              </w:rPr>
              <w:t>scores</w:t>
            </w:r>
          </w:p>
        </w:tc>
        <w:tc>
          <w:tcPr>
            <w:tcW w:w="1559" w:type="dxa"/>
          </w:tcPr>
          <w:p w14:paraId="4A16DE82" w14:textId="1900789C" w:rsidR="002C721B" w:rsidRPr="00EE05D6" w:rsidRDefault="00086F5F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20.84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12.92</w:t>
            </w:r>
          </w:p>
        </w:tc>
        <w:tc>
          <w:tcPr>
            <w:tcW w:w="1560" w:type="dxa"/>
          </w:tcPr>
          <w:p w14:paraId="6A62FD9C" w14:textId="4E18F5E9" w:rsidR="002C721B" w:rsidRPr="00EE05D6" w:rsidRDefault="00086F5F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09.24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15.67</w:t>
            </w:r>
          </w:p>
        </w:tc>
        <w:tc>
          <w:tcPr>
            <w:tcW w:w="1275" w:type="dxa"/>
          </w:tcPr>
          <w:p w14:paraId="72A84873" w14:textId="73C56443" w:rsidR="002C721B" w:rsidRPr="00EE05D6" w:rsidRDefault="00086F5F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1.60</w:t>
            </w:r>
          </w:p>
        </w:tc>
        <w:tc>
          <w:tcPr>
            <w:tcW w:w="1276" w:type="dxa"/>
          </w:tcPr>
          <w:p w14:paraId="3CF04A81" w14:textId="3AB2CE83" w:rsidR="002C721B" w:rsidRPr="00EE05D6" w:rsidRDefault="00086F5F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8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.23. 14.97</w:t>
            </w:r>
          </w:p>
        </w:tc>
        <w:tc>
          <w:tcPr>
            <w:tcW w:w="709" w:type="dxa"/>
          </w:tcPr>
          <w:p w14:paraId="696711E6" w14:textId="315A28B9" w:rsidR="002C721B" w:rsidRPr="00EE05D6" w:rsidRDefault="00086F5F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6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.78</w:t>
            </w:r>
          </w:p>
        </w:tc>
        <w:tc>
          <w:tcPr>
            <w:tcW w:w="992" w:type="dxa"/>
          </w:tcPr>
          <w:p w14:paraId="322698FF" w14:textId="2C453AC1" w:rsidR="002C721B" w:rsidRPr="00EE05D6" w:rsidRDefault="00086F5F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7A4C090F" w14:textId="77777777" w:rsidTr="00896D8E">
        <w:trPr>
          <w:trHeight w:hRule="exact" w:val="397"/>
        </w:trPr>
        <w:tc>
          <w:tcPr>
            <w:tcW w:w="2410" w:type="dxa"/>
          </w:tcPr>
          <w:p w14:paraId="535E325C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P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</w:t>
            </w:r>
          </w:p>
        </w:tc>
        <w:tc>
          <w:tcPr>
            <w:tcW w:w="1559" w:type="dxa"/>
          </w:tcPr>
          <w:p w14:paraId="5FBED38E" w14:textId="726C47EF" w:rsidR="002C721B" w:rsidRPr="00EE05D6" w:rsidRDefault="00000C2D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73.07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15.65</w:t>
            </w:r>
          </w:p>
        </w:tc>
        <w:tc>
          <w:tcPr>
            <w:tcW w:w="1560" w:type="dxa"/>
          </w:tcPr>
          <w:p w14:paraId="36C6CA26" w14:textId="56B87858" w:rsidR="002C721B" w:rsidRPr="00EE05D6" w:rsidRDefault="00000C2D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64.03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18.74</w:t>
            </w:r>
          </w:p>
        </w:tc>
        <w:tc>
          <w:tcPr>
            <w:tcW w:w="1275" w:type="dxa"/>
          </w:tcPr>
          <w:p w14:paraId="0345EC4D" w14:textId="33E80714" w:rsidR="002C721B" w:rsidRPr="00EE05D6" w:rsidRDefault="00000C2D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9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.04</w:t>
            </w:r>
          </w:p>
        </w:tc>
        <w:tc>
          <w:tcPr>
            <w:tcW w:w="1276" w:type="dxa"/>
          </w:tcPr>
          <w:p w14:paraId="2C86E6F1" w14:textId="4571563C" w:rsidR="002C721B" w:rsidRPr="00EE05D6" w:rsidRDefault="00000C2D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4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.99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13.09</w:t>
            </w:r>
          </w:p>
        </w:tc>
        <w:tc>
          <w:tcPr>
            <w:tcW w:w="709" w:type="dxa"/>
          </w:tcPr>
          <w:p w14:paraId="4E568265" w14:textId="46A2C64A" w:rsidR="002C721B" w:rsidRPr="00EE05D6" w:rsidRDefault="00000C2D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4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.39</w:t>
            </w:r>
          </w:p>
        </w:tc>
        <w:tc>
          <w:tcPr>
            <w:tcW w:w="992" w:type="dxa"/>
          </w:tcPr>
          <w:p w14:paraId="67D53B2D" w14:textId="7D58F562" w:rsidR="002C721B" w:rsidRPr="00EE05D6" w:rsidRDefault="00000C2D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29C2FAB7" w14:textId="77777777" w:rsidTr="00896D8E">
        <w:trPr>
          <w:trHeight w:hRule="exact" w:val="397"/>
        </w:trPr>
        <w:tc>
          <w:tcPr>
            <w:tcW w:w="2410" w:type="dxa"/>
          </w:tcPr>
          <w:p w14:paraId="52046AE0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P</w:t>
            </w:r>
          </w:p>
        </w:tc>
        <w:tc>
          <w:tcPr>
            <w:tcW w:w="1559" w:type="dxa"/>
          </w:tcPr>
          <w:p w14:paraId="0E84F8E8" w14:textId="2B8443AA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56.67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40.66</w:t>
            </w:r>
          </w:p>
        </w:tc>
        <w:tc>
          <w:tcPr>
            <w:tcW w:w="1560" w:type="dxa"/>
          </w:tcPr>
          <w:p w14:paraId="1E4D947B" w14:textId="412C353C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35.00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41.08</w:t>
            </w:r>
          </w:p>
        </w:tc>
        <w:tc>
          <w:tcPr>
            <w:tcW w:w="1275" w:type="dxa"/>
          </w:tcPr>
          <w:p w14:paraId="2145EF01" w14:textId="1B0C8324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2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1.67</w:t>
            </w:r>
          </w:p>
        </w:tc>
        <w:tc>
          <w:tcPr>
            <w:tcW w:w="1276" w:type="dxa"/>
          </w:tcPr>
          <w:p w14:paraId="12EEB54F" w14:textId="0EE3BC3B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2.04, 31.29</w:t>
            </w:r>
          </w:p>
        </w:tc>
        <w:tc>
          <w:tcPr>
            <w:tcW w:w="709" w:type="dxa"/>
          </w:tcPr>
          <w:p w14:paraId="6AAE5729" w14:textId="0A4460E0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4.43</w:t>
            </w:r>
          </w:p>
        </w:tc>
        <w:tc>
          <w:tcPr>
            <w:tcW w:w="992" w:type="dxa"/>
          </w:tcPr>
          <w:p w14:paraId="3D52BA54" w14:textId="50549593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5D4B7846" w14:textId="77777777" w:rsidTr="00896D8E">
        <w:trPr>
          <w:trHeight w:hRule="exact" w:val="397"/>
        </w:trPr>
        <w:tc>
          <w:tcPr>
            <w:tcW w:w="2410" w:type="dxa"/>
          </w:tcPr>
          <w:p w14:paraId="3818FBEC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B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P</w:t>
            </w:r>
          </w:p>
        </w:tc>
        <w:tc>
          <w:tcPr>
            <w:tcW w:w="1559" w:type="dxa"/>
          </w:tcPr>
          <w:p w14:paraId="3185647A" w14:textId="2BE4C2D6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85.16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19.41</w:t>
            </w:r>
          </w:p>
        </w:tc>
        <w:tc>
          <w:tcPr>
            <w:tcW w:w="1560" w:type="dxa"/>
          </w:tcPr>
          <w:p w14:paraId="656C6AB1" w14:textId="30B34364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84.63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20.28</w:t>
            </w:r>
          </w:p>
        </w:tc>
        <w:tc>
          <w:tcPr>
            <w:tcW w:w="1275" w:type="dxa"/>
          </w:tcPr>
          <w:p w14:paraId="0B46085B" w14:textId="4D264931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.52</w:t>
            </w:r>
          </w:p>
        </w:tc>
        <w:tc>
          <w:tcPr>
            <w:tcW w:w="1276" w:type="dxa"/>
          </w:tcPr>
          <w:p w14:paraId="18BB4ECC" w14:textId="453779EE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4.16, 5.20</w:t>
            </w:r>
          </w:p>
        </w:tc>
        <w:tc>
          <w:tcPr>
            <w:tcW w:w="709" w:type="dxa"/>
          </w:tcPr>
          <w:p w14:paraId="64CAA360" w14:textId="4906A2E5" w:rsidR="002C721B" w:rsidRPr="00EE05D6" w:rsidRDefault="005E5AE7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0.22</w:t>
            </w:r>
          </w:p>
        </w:tc>
        <w:tc>
          <w:tcPr>
            <w:tcW w:w="992" w:type="dxa"/>
          </w:tcPr>
          <w:p w14:paraId="4CEA8DB7" w14:textId="1698479D" w:rsidR="002C721B" w:rsidRPr="00EE05D6" w:rsidRDefault="002C721B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</w:t>
            </w:r>
            <w:r w:rsidR="005E5AE7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83</w:t>
            </w:r>
          </w:p>
        </w:tc>
      </w:tr>
      <w:tr w:rsidR="002C721B" w:rsidRPr="00EE05D6" w14:paraId="772A0863" w14:textId="77777777" w:rsidTr="00896D8E">
        <w:trPr>
          <w:trHeight w:hRule="exact" w:val="397"/>
        </w:trPr>
        <w:tc>
          <w:tcPr>
            <w:tcW w:w="2410" w:type="dxa"/>
          </w:tcPr>
          <w:p w14:paraId="33520A9E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G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H</w:t>
            </w:r>
          </w:p>
        </w:tc>
        <w:tc>
          <w:tcPr>
            <w:tcW w:w="1559" w:type="dxa"/>
          </w:tcPr>
          <w:p w14:paraId="6D6E2C88" w14:textId="7284ADEA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60.56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14.15</w:t>
            </w:r>
          </w:p>
        </w:tc>
        <w:tc>
          <w:tcPr>
            <w:tcW w:w="1560" w:type="dxa"/>
          </w:tcPr>
          <w:p w14:paraId="36AF5524" w14:textId="3027A554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45.92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18.51</w:t>
            </w:r>
          </w:p>
        </w:tc>
        <w:tc>
          <w:tcPr>
            <w:tcW w:w="1275" w:type="dxa"/>
          </w:tcPr>
          <w:p w14:paraId="7F622A1B" w14:textId="18EE7B97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4.64</w:t>
            </w:r>
          </w:p>
        </w:tc>
        <w:tc>
          <w:tcPr>
            <w:tcW w:w="1276" w:type="dxa"/>
          </w:tcPr>
          <w:p w14:paraId="73F63A74" w14:textId="7BAA51E7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0.78, 18.50</w:t>
            </w:r>
          </w:p>
        </w:tc>
        <w:tc>
          <w:tcPr>
            <w:tcW w:w="709" w:type="dxa"/>
          </w:tcPr>
          <w:p w14:paraId="482D5CAA" w14:textId="65B0B344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7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.47</w:t>
            </w:r>
          </w:p>
        </w:tc>
        <w:tc>
          <w:tcPr>
            <w:tcW w:w="992" w:type="dxa"/>
          </w:tcPr>
          <w:p w14:paraId="0F48CE96" w14:textId="516285C7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C721B" w:rsidRPr="00EE05D6" w14:paraId="563E05D5" w14:textId="77777777" w:rsidTr="00896D8E">
        <w:trPr>
          <w:trHeight w:hRule="exact" w:val="397"/>
        </w:trPr>
        <w:tc>
          <w:tcPr>
            <w:tcW w:w="2410" w:type="dxa"/>
          </w:tcPr>
          <w:p w14:paraId="2290AB23" w14:textId="77777777" w:rsidR="002C721B" w:rsidRPr="00EE05D6" w:rsidRDefault="002C721B" w:rsidP="002C721B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V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T</w:t>
            </w:r>
          </w:p>
        </w:tc>
        <w:tc>
          <w:tcPr>
            <w:tcW w:w="1559" w:type="dxa"/>
          </w:tcPr>
          <w:p w14:paraId="23022A38" w14:textId="7D3079F7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74.56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12.10</w:t>
            </w:r>
          </w:p>
        </w:tc>
        <w:tc>
          <w:tcPr>
            <w:tcW w:w="1560" w:type="dxa"/>
          </w:tcPr>
          <w:p w14:paraId="251A6B48" w14:textId="2E823EF7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67.52</w:t>
            </w:r>
            <w:r w:rsidR="002C721B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14.21</w:t>
            </w:r>
          </w:p>
        </w:tc>
        <w:tc>
          <w:tcPr>
            <w:tcW w:w="1275" w:type="dxa"/>
          </w:tcPr>
          <w:p w14:paraId="019260D5" w14:textId="56B39424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7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.04</w:t>
            </w:r>
          </w:p>
        </w:tc>
        <w:tc>
          <w:tcPr>
            <w:tcW w:w="1276" w:type="dxa"/>
          </w:tcPr>
          <w:p w14:paraId="67997D47" w14:textId="6FED4366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3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.94, 10.14</w:t>
            </w:r>
          </w:p>
        </w:tc>
        <w:tc>
          <w:tcPr>
            <w:tcW w:w="709" w:type="dxa"/>
          </w:tcPr>
          <w:p w14:paraId="06680BF4" w14:textId="3B71E5E3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4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.47</w:t>
            </w:r>
          </w:p>
        </w:tc>
        <w:tc>
          <w:tcPr>
            <w:tcW w:w="992" w:type="dxa"/>
          </w:tcPr>
          <w:p w14:paraId="609F3195" w14:textId="03CFED04" w:rsidR="002C721B" w:rsidRPr="00EE05D6" w:rsidRDefault="003A7E0E" w:rsidP="002C721B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3A7E0E" w:rsidRPr="00EE05D6" w14:paraId="0B9D0315" w14:textId="77777777" w:rsidTr="00896D8E">
        <w:trPr>
          <w:trHeight w:hRule="exact" w:val="397"/>
        </w:trPr>
        <w:tc>
          <w:tcPr>
            <w:tcW w:w="2410" w:type="dxa"/>
          </w:tcPr>
          <w:p w14:paraId="24729B04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</w:t>
            </w:r>
          </w:p>
        </w:tc>
        <w:tc>
          <w:tcPr>
            <w:tcW w:w="1559" w:type="dxa"/>
          </w:tcPr>
          <w:p w14:paraId="5BB1ABBD" w14:textId="246C8B86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93.24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16.64</w:t>
            </w:r>
          </w:p>
        </w:tc>
        <w:tc>
          <w:tcPr>
            <w:tcW w:w="1560" w:type="dxa"/>
          </w:tcPr>
          <w:p w14:paraId="4A164FD8" w14:textId="5528C9DD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79.91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25.87</w:t>
            </w:r>
          </w:p>
        </w:tc>
        <w:tc>
          <w:tcPr>
            <w:tcW w:w="1275" w:type="dxa"/>
          </w:tcPr>
          <w:p w14:paraId="5501F7AC" w14:textId="2CFAA4F8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3.33</w:t>
            </w:r>
          </w:p>
        </w:tc>
        <w:tc>
          <w:tcPr>
            <w:tcW w:w="1276" w:type="dxa"/>
          </w:tcPr>
          <w:p w14:paraId="47875208" w14:textId="3D99AE76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8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.24, 18.41</w:t>
            </w:r>
          </w:p>
        </w:tc>
        <w:tc>
          <w:tcPr>
            <w:tcW w:w="709" w:type="dxa"/>
          </w:tcPr>
          <w:p w14:paraId="2D62E0DD" w14:textId="6A6600B5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5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.16</w:t>
            </w:r>
          </w:p>
        </w:tc>
        <w:tc>
          <w:tcPr>
            <w:tcW w:w="992" w:type="dxa"/>
          </w:tcPr>
          <w:p w14:paraId="45593D99" w14:textId="146B1665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3A7E0E" w:rsidRPr="00EE05D6" w14:paraId="02809C03" w14:textId="77777777" w:rsidTr="00896D8E">
        <w:trPr>
          <w:trHeight w:hRule="exact" w:val="397"/>
        </w:trPr>
        <w:tc>
          <w:tcPr>
            <w:tcW w:w="2410" w:type="dxa"/>
          </w:tcPr>
          <w:p w14:paraId="218BF0B5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</w:p>
        </w:tc>
        <w:tc>
          <w:tcPr>
            <w:tcW w:w="1559" w:type="dxa"/>
          </w:tcPr>
          <w:p w14:paraId="109E0C73" w14:textId="34EC0658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75.31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35.02</w:t>
            </w:r>
          </w:p>
        </w:tc>
        <w:tc>
          <w:tcPr>
            <w:tcW w:w="1560" w:type="dxa"/>
          </w:tcPr>
          <w:p w14:paraId="1A505033" w14:textId="5C8CA7C2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57.01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39.27</w:t>
            </w:r>
          </w:p>
        </w:tc>
        <w:tc>
          <w:tcPr>
            <w:tcW w:w="1275" w:type="dxa"/>
          </w:tcPr>
          <w:p w14:paraId="162185C1" w14:textId="0384B15F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8.30</w:t>
            </w:r>
          </w:p>
        </w:tc>
        <w:tc>
          <w:tcPr>
            <w:tcW w:w="1276" w:type="dxa"/>
          </w:tcPr>
          <w:p w14:paraId="1F14ECB2" w14:textId="09DEDF95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9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.56, 27.04</w:t>
            </w:r>
          </w:p>
        </w:tc>
        <w:tc>
          <w:tcPr>
            <w:tcW w:w="709" w:type="dxa"/>
          </w:tcPr>
          <w:p w14:paraId="00C92942" w14:textId="4A05FEEE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4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.12</w:t>
            </w:r>
          </w:p>
        </w:tc>
        <w:tc>
          <w:tcPr>
            <w:tcW w:w="992" w:type="dxa"/>
          </w:tcPr>
          <w:p w14:paraId="40406C1E" w14:textId="6B46D969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3A7E0E" w:rsidRPr="00EE05D6" w14:paraId="01506F31" w14:textId="77777777" w:rsidTr="00896D8E">
        <w:trPr>
          <w:trHeight w:hRule="exact" w:val="397"/>
        </w:trPr>
        <w:tc>
          <w:tcPr>
            <w:tcW w:w="2410" w:type="dxa"/>
          </w:tcPr>
          <w:p w14:paraId="1AEDC741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M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H</w:t>
            </w:r>
          </w:p>
        </w:tc>
        <w:tc>
          <w:tcPr>
            <w:tcW w:w="1559" w:type="dxa"/>
          </w:tcPr>
          <w:p w14:paraId="2F01C9E1" w14:textId="0F416E48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78.79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12.13</w:t>
            </w:r>
          </w:p>
        </w:tc>
        <w:tc>
          <w:tcPr>
            <w:tcW w:w="1560" w:type="dxa"/>
          </w:tcPr>
          <w:p w14:paraId="72AA8F3B" w14:textId="58042ADF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69.77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13.86</w:t>
            </w:r>
          </w:p>
        </w:tc>
        <w:tc>
          <w:tcPr>
            <w:tcW w:w="1275" w:type="dxa"/>
          </w:tcPr>
          <w:p w14:paraId="1445CA1D" w14:textId="25D3EAB5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9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.02</w:t>
            </w:r>
          </w:p>
        </w:tc>
        <w:tc>
          <w:tcPr>
            <w:tcW w:w="1276" w:type="dxa"/>
          </w:tcPr>
          <w:p w14:paraId="546781CB" w14:textId="0C539AB0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5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.96, 12.08</w:t>
            </w:r>
          </w:p>
        </w:tc>
        <w:tc>
          <w:tcPr>
            <w:tcW w:w="709" w:type="dxa"/>
          </w:tcPr>
          <w:p w14:paraId="21EB189F" w14:textId="79B55152" w:rsidR="003A7E0E" w:rsidRPr="00EE05D6" w:rsidRDefault="00706875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5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.80</w:t>
            </w:r>
          </w:p>
        </w:tc>
        <w:tc>
          <w:tcPr>
            <w:tcW w:w="992" w:type="dxa"/>
          </w:tcPr>
          <w:p w14:paraId="531C575D" w14:textId="1DEE4044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3A7E0E" w:rsidRPr="00EE05D6" w14:paraId="227E584C" w14:textId="77777777" w:rsidTr="00896D8E">
        <w:trPr>
          <w:trHeight w:hRule="exact" w:val="397"/>
        </w:trPr>
        <w:tc>
          <w:tcPr>
            <w:tcW w:w="2410" w:type="dxa"/>
          </w:tcPr>
          <w:p w14:paraId="05C66D91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H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T</w:t>
            </w:r>
          </w:p>
        </w:tc>
        <w:tc>
          <w:tcPr>
            <w:tcW w:w="1559" w:type="dxa"/>
          </w:tcPr>
          <w:p w14:paraId="28660116" w14:textId="51C5E881" w:rsidR="003A7E0E" w:rsidRPr="00EE05D6" w:rsidRDefault="00F604FA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75.19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18.95</w:t>
            </w:r>
          </w:p>
        </w:tc>
        <w:tc>
          <w:tcPr>
            <w:tcW w:w="1560" w:type="dxa"/>
          </w:tcPr>
          <w:p w14:paraId="6C446ACF" w14:textId="5DBAD58D" w:rsidR="003A7E0E" w:rsidRPr="00EE05D6" w:rsidRDefault="00F604FA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58.45</w:t>
            </w:r>
            <w:r w:rsidR="003A7E0E"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22.29</w:t>
            </w:r>
          </w:p>
        </w:tc>
        <w:tc>
          <w:tcPr>
            <w:tcW w:w="1275" w:type="dxa"/>
          </w:tcPr>
          <w:p w14:paraId="17C2827F" w14:textId="1823995B" w:rsidR="003A7E0E" w:rsidRPr="00EE05D6" w:rsidRDefault="00F604FA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16.74</w:t>
            </w:r>
          </w:p>
        </w:tc>
        <w:tc>
          <w:tcPr>
            <w:tcW w:w="1276" w:type="dxa"/>
          </w:tcPr>
          <w:p w14:paraId="1C15049A" w14:textId="6EB2B990" w:rsidR="003A7E0E" w:rsidRPr="00EE05D6" w:rsidRDefault="00F604FA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1.88, 21.59</w:t>
            </w:r>
          </w:p>
        </w:tc>
        <w:tc>
          <w:tcPr>
            <w:tcW w:w="709" w:type="dxa"/>
          </w:tcPr>
          <w:p w14:paraId="6D5E3FD7" w14:textId="7F7817E7" w:rsidR="003A7E0E" w:rsidRPr="00EE05D6" w:rsidRDefault="00F604FA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6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.79</w:t>
            </w:r>
          </w:p>
        </w:tc>
        <w:tc>
          <w:tcPr>
            <w:tcW w:w="992" w:type="dxa"/>
          </w:tcPr>
          <w:p w14:paraId="53C40846" w14:textId="58243B41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3A7E0E" w:rsidRPr="00EE05D6" w14:paraId="4806772A" w14:textId="77777777" w:rsidTr="00896D8E">
        <w:trPr>
          <w:trHeight w:hRule="exact" w:val="397"/>
        </w:trPr>
        <w:tc>
          <w:tcPr>
            <w:tcW w:w="2410" w:type="dxa"/>
          </w:tcPr>
          <w:p w14:paraId="640E208B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bookmarkStart w:id="0" w:name="OLE_LINK2"/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mCOPD-PRO</w:t>
            </w:r>
            <w:bookmarkEnd w:id="0"/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0D035289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1.05±0.42</w:t>
            </w:r>
          </w:p>
        </w:tc>
        <w:tc>
          <w:tcPr>
            <w:tcW w:w="1560" w:type="dxa"/>
          </w:tcPr>
          <w:p w14:paraId="538203AC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1.49±0.57</w:t>
            </w:r>
          </w:p>
        </w:tc>
        <w:tc>
          <w:tcPr>
            <w:tcW w:w="1275" w:type="dxa"/>
          </w:tcPr>
          <w:p w14:paraId="3DD3B646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-0.45</w:t>
            </w:r>
          </w:p>
        </w:tc>
        <w:tc>
          <w:tcPr>
            <w:tcW w:w="1276" w:type="dxa"/>
          </w:tcPr>
          <w:p w14:paraId="7E047EA2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0.57, -0.33</w:t>
            </w:r>
          </w:p>
        </w:tc>
        <w:tc>
          <w:tcPr>
            <w:tcW w:w="709" w:type="dxa"/>
          </w:tcPr>
          <w:p w14:paraId="0D7AF993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7.50</w:t>
            </w:r>
          </w:p>
        </w:tc>
        <w:tc>
          <w:tcPr>
            <w:tcW w:w="992" w:type="dxa"/>
          </w:tcPr>
          <w:p w14:paraId="41C54575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3A7E0E" w:rsidRPr="00EE05D6" w14:paraId="47855675" w14:textId="77777777" w:rsidTr="00896D8E">
        <w:trPr>
          <w:trHeight w:hRule="exact" w:val="397"/>
        </w:trPr>
        <w:tc>
          <w:tcPr>
            <w:tcW w:w="2410" w:type="dxa"/>
          </w:tcPr>
          <w:p w14:paraId="3B16620C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bookmarkStart w:id="1" w:name="OLE_LINK3"/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mESQ-COPD</w:t>
            </w:r>
            <w:bookmarkEnd w:id="1"/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64BC2D64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1.48±0.48</w:t>
            </w:r>
          </w:p>
        </w:tc>
        <w:tc>
          <w:tcPr>
            <w:tcW w:w="1560" w:type="dxa"/>
          </w:tcPr>
          <w:p w14:paraId="222636AA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1.55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0.57</w:t>
            </w:r>
          </w:p>
        </w:tc>
        <w:tc>
          <w:tcPr>
            <w:tcW w:w="1275" w:type="dxa"/>
          </w:tcPr>
          <w:p w14:paraId="2F0BC95D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0.06</w:t>
            </w:r>
          </w:p>
        </w:tc>
        <w:tc>
          <w:tcPr>
            <w:tcW w:w="1276" w:type="dxa"/>
          </w:tcPr>
          <w:p w14:paraId="7238B1B3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0.19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0.06</w:t>
            </w:r>
          </w:p>
        </w:tc>
        <w:tc>
          <w:tcPr>
            <w:tcW w:w="709" w:type="dxa"/>
          </w:tcPr>
          <w:p w14:paraId="040613B8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0.97</w:t>
            </w:r>
          </w:p>
        </w:tc>
        <w:tc>
          <w:tcPr>
            <w:tcW w:w="992" w:type="dxa"/>
          </w:tcPr>
          <w:p w14:paraId="782F3EB3" w14:textId="77777777" w:rsidR="003A7E0E" w:rsidRPr="00EE05D6" w:rsidRDefault="003A7E0E" w:rsidP="003A7E0E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0.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06</w:t>
            </w:r>
          </w:p>
        </w:tc>
      </w:tr>
      <w:tr w:rsidR="003A7E0E" w:rsidRPr="00EE05D6" w14:paraId="2766CDDC" w14:textId="77777777" w:rsidTr="00896D8E">
        <w:trPr>
          <w:trHeight w:hRule="exact" w:val="397"/>
        </w:trPr>
        <w:tc>
          <w:tcPr>
            <w:tcW w:w="2410" w:type="dxa"/>
          </w:tcPr>
          <w:p w14:paraId="6152A30A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b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b/>
                <w:color w:val="000000"/>
                <w:szCs w:val="21"/>
                <w14:ligatures w14:val="none"/>
              </w:rPr>
              <w:t>Lung function</w:t>
            </w:r>
          </w:p>
        </w:tc>
        <w:tc>
          <w:tcPr>
            <w:tcW w:w="1559" w:type="dxa"/>
          </w:tcPr>
          <w:p w14:paraId="3A459CFC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1560" w:type="dxa"/>
          </w:tcPr>
          <w:p w14:paraId="1BA44E09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1275" w:type="dxa"/>
          </w:tcPr>
          <w:p w14:paraId="0952649F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1276" w:type="dxa"/>
          </w:tcPr>
          <w:p w14:paraId="38EAE7D3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709" w:type="dxa"/>
          </w:tcPr>
          <w:p w14:paraId="26CC6F1B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992" w:type="dxa"/>
          </w:tcPr>
          <w:p w14:paraId="0BCF3667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</w:tr>
      <w:tr w:rsidR="003A7E0E" w:rsidRPr="00EE05D6" w14:paraId="29D55736" w14:textId="77777777" w:rsidTr="00896D8E">
        <w:trPr>
          <w:trHeight w:hRule="exact" w:val="397"/>
        </w:trPr>
        <w:tc>
          <w:tcPr>
            <w:tcW w:w="2410" w:type="dxa"/>
          </w:tcPr>
          <w:p w14:paraId="2DF42C7E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FEV 1— L</w:t>
            </w:r>
          </w:p>
        </w:tc>
        <w:tc>
          <w:tcPr>
            <w:tcW w:w="1559" w:type="dxa"/>
          </w:tcPr>
          <w:p w14:paraId="0B5BA0C3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0.93±0.35</w:t>
            </w:r>
          </w:p>
        </w:tc>
        <w:tc>
          <w:tcPr>
            <w:tcW w:w="1560" w:type="dxa"/>
          </w:tcPr>
          <w:p w14:paraId="55331B27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0.93±0.35</w:t>
            </w:r>
          </w:p>
        </w:tc>
        <w:tc>
          <w:tcPr>
            <w:tcW w:w="1275" w:type="dxa"/>
          </w:tcPr>
          <w:p w14:paraId="24A5777E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0.01</w:t>
            </w:r>
          </w:p>
        </w:tc>
        <w:tc>
          <w:tcPr>
            <w:tcW w:w="1276" w:type="dxa"/>
          </w:tcPr>
          <w:p w14:paraId="7AE5EBD2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0.08, 0.08</w:t>
            </w:r>
          </w:p>
        </w:tc>
        <w:tc>
          <w:tcPr>
            <w:tcW w:w="709" w:type="dxa"/>
          </w:tcPr>
          <w:p w14:paraId="6194C954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0.05</w:t>
            </w:r>
          </w:p>
        </w:tc>
        <w:tc>
          <w:tcPr>
            <w:tcW w:w="992" w:type="dxa"/>
          </w:tcPr>
          <w:p w14:paraId="23FC870A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0.96</w:t>
            </w:r>
          </w:p>
        </w:tc>
      </w:tr>
      <w:tr w:rsidR="003A7E0E" w:rsidRPr="00EE05D6" w14:paraId="06DB2A4F" w14:textId="77777777" w:rsidTr="00896D8E">
        <w:trPr>
          <w:trHeight w:hRule="exact" w:val="397"/>
        </w:trPr>
        <w:tc>
          <w:tcPr>
            <w:tcW w:w="2410" w:type="dxa"/>
          </w:tcPr>
          <w:p w14:paraId="787F7E84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FVC— L</w:t>
            </w:r>
          </w:p>
        </w:tc>
        <w:tc>
          <w:tcPr>
            <w:tcW w:w="1559" w:type="dxa"/>
          </w:tcPr>
          <w:p w14:paraId="4E258E3B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2.17±0.72</w:t>
            </w:r>
          </w:p>
        </w:tc>
        <w:tc>
          <w:tcPr>
            <w:tcW w:w="1560" w:type="dxa"/>
          </w:tcPr>
          <w:p w14:paraId="11CE4614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2.22±0.61</w:t>
            </w:r>
          </w:p>
        </w:tc>
        <w:tc>
          <w:tcPr>
            <w:tcW w:w="1275" w:type="dxa"/>
          </w:tcPr>
          <w:p w14:paraId="31631C2C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.08</w:t>
            </w:r>
          </w:p>
        </w:tc>
        <w:tc>
          <w:tcPr>
            <w:tcW w:w="1276" w:type="dxa"/>
          </w:tcPr>
          <w:p w14:paraId="423C9296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0.20, 011</w:t>
            </w:r>
          </w:p>
        </w:tc>
        <w:tc>
          <w:tcPr>
            <w:tcW w:w="709" w:type="dxa"/>
          </w:tcPr>
          <w:p w14:paraId="28D04CBA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0.57</w:t>
            </w:r>
          </w:p>
        </w:tc>
        <w:tc>
          <w:tcPr>
            <w:tcW w:w="992" w:type="dxa"/>
          </w:tcPr>
          <w:p w14:paraId="5A1C32F1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0.57</w:t>
            </w:r>
          </w:p>
        </w:tc>
      </w:tr>
      <w:tr w:rsidR="003A7E0E" w:rsidRPr="00EE05D6" w14:paraId="2CF9F642" w14:textId="77777777" w:rsidTr="00896D8E">
        <w:trPr>
          <w:trHeight w:hRule="exact" w:val="397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20F2DB9D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lastRenderedPageBreak/>
              <w:t>FEV1%—%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FDFD161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34.00±11.30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8704AAE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34.69±10.21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6EDEA40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406873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3.22, 1.79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1F3DD65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3812876" w14:textId="77777777" w:rsidR="003A7E0E" w:rsidRPr="00EE05D6" w:rsidRDefault="003A7E0E" w:rsidP="003A7E0E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0.57</w:t>
            </w:r>
          </w:p>
        </w:tc>
      </w:tr>
    </w:tbl>
    <w:p w14:paraId="7829ADA4" w14:textId="688B9325" w:rsidR="00085FBC" w:rsidRPr="00EE05D6" w:rsidRDefault="00D249FB">
      <w:pPr>
        <w:rPr>
          <w:rFonts w:ascii="Times New Roman" w:eastAsia="SimSun" w:hAnsi="Times New Roman" w:cs="Times New Roman"/>
          <w:color w:val="000000"/>
          <w:szCs w:val="21"/>
          <w14:ligatures w14:val="none"/>
        </w:rPr>
      </w:pPr>
      <w:bookmarkStart w:id="2" w:name="_Hlk146271516"/>
      <w:r w:rsidRPr="00EE05D6">
        <w:rPr>
          <w:rFonts w:hint="eastAsia"/>
          <w:color w:val="000000"/>
          <w:sz w:val="22"/>
          <w:szCs w:val="24"/>
        </w:rPr>
        <w:t>*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Acute exacerbation(AE) </w:t>
      </w:r>
      <w:r w:rsidR="001B039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is </w:t>
      </w:r>
      <w:r w:rsidR="00133BC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characterized</w:t>
      </w:r>
      <w:r w:rsidR="001B039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by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worsening symptoms that require additional medication treatment</w:t>
      </w:r>
      <w:r w:rsidR="001B039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for COPD patients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. </w:t>
      </w:r>
      <w:r w:rsidR="001B039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In this study, 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annual numbers of AEs are lower in experimental group than that in control group significantly</w:t>
      </w:r>
      <w:r w:rsidR="001B039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a</w:t>
      </w:r>
      <w:r w:rsidR="001B0393" w:rsidRPr="00EE05D6">
        <w:rPr>
          <w:rFonts w:ascii="Times New Roman" w:eastAsia="SimSun" w:hAnsi="Times New Roman" w:cs="Times New Roman" w:hint="eastAsia"/>
          <w:color w:val="000000"/>
          <w:szCs w:val="21"/>
          <w14:ligatures w14:val="none"/>
        </w:rPr>
        <w:t>fter</w:t>
      </w:r>
      <w:r w:rsidR="001B039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</w:t>
      </w:r>
      <w:r w:rsidR="001B0393" w:rsidRPr="00EE05D6">
        <w:rPr>
          <w:rFonts w:ascii="Times New Roman" w:eastAsia="SimSun" w:hAnsi="Times New Roman" w:cs="Times New Roman" w:hint="eastAsia"/>
          <w:color w:val="000000"/>
          <w:szCs w:val="21"/>
          <w14:ligatures w14:val="none"/>
        </w:rPr>
        <w:t>treatment</w:t>
      </w:r>
      <w:r w:rsidR="00FD4E5D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based on PP data analys</w:t>
      </w:r>
      <w:r w:rsidR="00722B25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i</w:t>
      </w:r>
      <w:r w:rsidR="00FD4E5D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s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.</w:t>
      </w:r>
      <w:r w:rsidR="00A6158A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The results indicate that, BYGs could reduce the annual numbers of AEs for COPD patients.</w:t>
      </w:r>
    </w:p>
    <w:bookmarkEnd w:id="2"/>
    <w:p w14:paraId="50FCB94D" w14:textId="77777777" w:rsidR="00263320" w:rsidRPr="00EE05D6" w:rsidRDefault="00263320" w:rsidP="00263320">
      <w:pPr>
        <w:rPr>
          <w:color w:val="000000"/>
          <w:sz w:val="15"/>
          <w:szCs w:val="16"/>
        </w:rPr>
      </w:pP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Table S2. Comparison of Inter-group Differences </w:t>
      </w:r>
      <w:r w:rsidRPr="00EE05D6">
        <w:rPr>
          <w:rFonts w:ascii="Times New Roman" w:hAnsi="Times New Roman" w:hint="eastAsia"/>
          <w:b/>
          <w:color w:val="000000"/>
          <w:sz w:val="18"/>
          <w:szCs w:val="20"/>
        </w:rPr>
        <w:t>based</w:t>
      </w:r>
      <w:r w:rsidRPr="00EE05D6">
        <w:rPr>
          <w:rFonts w:ascii="Times New Roman" w:hAnsi="Times New Roman"/>
          <w:b/>
          <w:color w:val="000000"/>
          <w:sz w:val="18"/>
          <w:szCs w:val="20"/>
        </w:rPr>
        <w:t xml:space="preserve"> on ITT data for Each Outcome After Treatment</w:t>
      </w:r>
    </w:p>
    <w:tbl>
      <w:tblPr>
        <w:tblpPr w:leftFromText="180" w:rightFromText="180" w:vertAnchor="text" w:horzAnchor="margin" w:tblpXSpec="center" w:tblpY="156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560"/>
        <w:gridCol w:w="1275"/>
        <w:gridCol w:w="1276"/>
        <w:gridCol w:w="709"/>
        <w:gridCol w:w="992"/>
      </w:tblGrid>
      <w:tr w:rsidR="00263320" w:rsidRPr="00EE05D6" w14:paraId="01D3B86D" w14:textId="77777777" w:rsidTr="00C41177">
        <w:trPr>
          <w:trHeight w:hRule="exact" w:val="754"/>
        </w:trPr>
        <w:tc>
          <w:tcPr>
            <w:tcW w:w="2410" w:type="dxa"/>
            <w:tcBorders>
              <w:top w:val="single" w:sz="18" w:space="0" w:color="000000"/>
              <w:bottom w:val="single" w:sz="4" w:space="0" w:color="000000"/>
            </w:tcBorders>
          </w:tcPr>
          <w:p w14:paraId="0A5DA73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Outcomes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14:paraId="45E41C67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Experimental  group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(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n=160)</w:t>
            </w:r>
          </w:p>
        </w:tc>
        <w:tc>
          <w:tcPr>
            <w:tcW w:w="1560" w:type="dxa"/>
            <w:tcBorders>
              <w:top w:val="single" w:sz="18" w:space="0" w:color="000000"/>
              <w:bottom w:val="single" w:sz="4" w:space="0" w:color="000000"/>
            </w:tcBorders>
          </w:tcPr>
          <w:p w14:paraId="5B228331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Control group</w:t>
            </w:r>
          </w:p>
          <w:p w14:paraId="560FDE9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(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n=164)</w:t>
            </w:r>
          </w:p>
        </w:tc>
        <w:tc>
          <w:tcPr>
            <w:tcW w:w="1275" w:type="dxa"/>
            <w:tcBorders>
              <w:top w:val="single" w:sz="18" w:space="0" w:color="000000"/>
              <w:bottom w:val="single" w:sz="4" w:space="0" w:color="000000"/>
            </w:tcBorders>
          </w:tcPr>
          <w:p w14:paraId="39DB475C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  <w:t>Mean differences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4" w:space="0" w:color="000000"/>
            </w:tcBorders>
          </w:tcPr>
          <w:p w14:paraId="2C4D5B9B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iCs/>
                <w:color w:val="000000"/>
                <w:spacing w:val="10"/>
                <w:kern w:val="0"/>
                <w:szCs w:val="21"/>
                <w14:ligatures w14:val="none"/>
              </w:rPr>
              <w:t>9</w:t>
            </w:r>
            <w:r w:rsidRPr="00EE05D6"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  <w:t>5%CI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</w:tcBorders>
          </w:tcPr>
          <w:p w14:paraId="2EC01237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iCs/>
                <w:color w:val="000000"/>
                <w:spacing w:val="10"/>
                <w:kern w:val="0"/>
                <w:szCs w:val="21"/>
                <w14:ligatures w14:val="none"/>
              </w:rPr>
              <w:t>t/</w:t>
            </w:r>
            <w:r w:rsidRPr="00EE05D6">
              <w:rPr>
                <w:rFonts w:ascii="Times New Roman" w:eastAsia="SimSun" w:hAnsi="Times New Roman" w:cs="Times New Roman"/>
                <w:i/>
                <w:color w:val="000000"/>
                <w:spacing w:val="10"/>
                <w:kern w:val="0"/>
                <w:szCs w:val="21"/>
                <w14:ligatures w14:val="none"/>
              </w:rPr>
              <w:t>χ</w:t>
            </w:r>
            <w:r w:rsidRPr="00EE05D6">
              <w:rPr>
                <w:rFonts w:ascii="Times New Roman" w:eastAsia="SimSun" w:hAnsi="Times New Roman" w:cs="Times New Roman"/>
                <w:i/>
                <w:color w:val="000000"/>
                <w:spacing w:val="10"/>
                <w:kern w:val="0"/>
                <w:szCs w:val="21"/>
                <w:vertAlign w:val="superscript"/>
                <w14:ligatures w14:val="none"/>
              </w:rPr>
              <w:t>2</w:t>
            </w:r>
            <w:r w:rsidRPr="00EE05D6">
              <w:rPr>
                <w:rFonts w:ascii="Times New Roman" w:eastAsia="SimSun" w:hAnsi="Times New Roman" w:cs="Times New Roman"/>
                <w:i/>
                <w:color w:val="000000"/>
                <w:spacing w:val="10"/>
                <w:kern w:val="0"/>
                <w:szCs w:val="21"/>
                <w14:ligatures w14:val="none"/>
              </w:rPr>
              <w:t>/F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000000"/>
            </w:tcBorders>
          </w:tcPr>
          <w:p w14:paraId="198797B5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P</w:t>
            </w:r>
          </w:p>
        </w:tc>
      </w:tr>
      <w:tr w:rsidR="00263320" w:rsidRPr="00EE05D6" w14:paraId="2AAC7050" w14:textId="77777777" w:rsidTr="00C41177">
        <w:trPr>
          <w:trHeight w:hRule="exact" w:val="676"/>
        </w:trPr>
        <w:tc>
          <w:tcPr>
            <w:tcW w:w="2410" w:type="dxa"/>
          </w:tcPr>
          <w:p w14:paraId="3256CD85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Annual numbers of acute exacerbation(AE)*</w:t>
            </w:r>
          </w:p>
        </w:tc>
        <w:tc>
          <w:tcPr>
            <w:tcW w:w="1559" w:type="dxa"/>
          </w:tcPr>
          <w:p w14:paraId="4717295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0.40±0.78</w:t>
            </w:r>
          </w:p>
        </w:tc>
        <w:tc>
          <w:tcPr>
            <w:tcW w:w="1560" w:type="dxa"/>
          </w:tcPr>
          <w:p w14:paraId="5E996D5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0.83±1.24</w:t>
            </w:r>
          </w:p>
        </w:tc>
        <w:tc>
          <w:tcPr>
            <w:tcW w:w="1275" w:type="dxa"/>
          </w:tcPr>
          <w:p w14:paraId="3F042C59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0.43</w:t>
            </w:r>
          </w:p>
        </w:tc>
        <w:tc>
          <w:tcPr>
            <w:tcW w:w="1276" w:type="dxa"/>
          </w:tcPr>
          <w:p w14:paraId="1E261D5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0.66, -0.20</w:t>
            </w:r>
          </w:p>
        </w:tc>
        <w:tc>
          <w:tcPr>
            <w:tcW w:w="709" w:type="dxa"/>
          </w:tcPr>
          <w:p w14:paraId="37403F4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3.74</w:t>
            </w:r>
          </w:p>
        </w:tc>
        <w:tc>
          <w:tcPr>
            <w:tcW w:w="992" w:type="dxa"/>
          </w:tcPr>
          <w:p w14:paraId="36C7D11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308DD358" w14:textId="77777777" w:rsidTr="00C41177">
        <w:trPr>
          <w:trHeight w:hRule="exact" w:val="698"/>
        </w:trPr>
        <w:tc>
          <w:tcPr>
            <w:tcW w:w="2410" w:type="dxa"/>
          </w:tcPr>
          <w:p w14:paraId="345D7F8F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Annual numbers of AE related hospitalization</w:t>
            </w:r>
          </w:p>
        </w:tc>
        <w:tc>
          <w:tcPr>
            <w:tcW w:w="1559" w:type="dxa"/>
          </w:tcPr>
          <w:p w14:paraId="01F36A4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0.24±0.65</w:t>
            </w:r>
          </w:p>
        </w:tc>
        <w:tc>
          <w:tcPr>
            <w:tcW w:w="1560" w:type="dxa"/>
          </w:tcPr>
          <w:p w14:paraId="724079F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0.45±0.79</w:t>
            </w:r>
          </w:p>
        </w:tc>
        <w:tc>
          <w:tcPr>
            <w:tcW w:w="1275" w:type="dxa"/>
          </w:tcPr>
          <w:p w14:paraId="2E93A23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0.18</w:t>
            </w:r>
          </w:p>
        </w:tc>
        <w:tc>
          <w:tcPr>
            <w:tcW w:w="1276" w:type="dxa"/>
          </w:tcPr>
          <w:p w14:paraId="70C4073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0.37, -0.05</w:t>
            </w:r>
          </w:p>
        </w:tc>
        <w:tc>
          <w:tcPr>
            <w:tcW w:w="709" w:type="dxa"/>
          </w:tcPr>
          <w:p w14:paraId="2B55383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2.59</w:t>
            </w:r>
          </w:p>
        </w:tc>
        <w:tc>
          <w:tcPr>
            <w:tcW w:w="992" w:type="dxa"/>
          </w:tcPr>
          <w:p w14:paraId="7F59BBF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0.01</w:t>
            </w:r>
          </w:p>
        </w:tc>
      </w:tr>
      <w:tr w:rsidR="00263320" w:rsidRPr="00EE05D6" w14:paraId="66B40313" w14:textId="77777777" w:rsidTr="00C41177">
        <w:trPr>
          <w:trHeight w:hRule="exact" w:val="698"/>
        </w:trPr>
        <w:tc>
          <w:tcPr>
            <w:tcW w:w="2410" w:type="dxa"/>
          </w:tcPr>
          <w:p w14:paraId="4BF1A951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Durations of AE related hospitalizations</w:t>
            </w:r>
          </w:p>
        </w:tc>
        <w:tc>
          <w:tcPr>
            <w:tcW w:w="1559" w:type="dxa"/>
          </w:tcPr>
          <w:p w14:paraId="10F953C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1.61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3.83</w:t>
            </w:r>
          </w:p>
        </w:tc>
        <w:tc>
          <w:tcPr>
            <w:tcW w:w="1560" w:type="dxa"/>
          </w:tcPr>
          <w:p w14:paraId="4810D55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3.60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5.73</w:t>
            </w:r>
          </w:p>
        </w:tc>
        <w:tc>
          <w:tcPr>
            <w:tcW w:w="1275" w:type="dxa"/>
          </w:tcPr>
          <w:p w14:paraId="48D5135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1.83</w:t>
            </w:r>
          </w:p>
        </w:tc>
        <w:tc>
          <w:tcPr>
            <w:tcW w:w="1276" w:type="dxa"/>
          </w:tcPr>
          <w:p w14:paraId="3154CFC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3.06, -0.93</w:t>
            </w:r>
          </w:p>
        </w:tc>
        <w:tc>
          <w:tcPr>
            <w:tcW w:w="709" w:type="dxa"/>
          </w:tcPr>
          <w:p w14:paraId="1DB4860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3.68</w:t>
            </w:r>
          </w:p>
        </w:tc>
        <w:tc>
          <w:tcPr>
            <w:tcW w:w="992" w:type="dxa"/>
          </w:tcPr>
          <w:p w14:paraId="31856D0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045CC85B" w14:textId="77777777" w:rsidTr="00C41177">
        <w:trPr>
          <w:trHeight w:hRule="exact" w:val="397"/>
        </w:trPr>
        <w:tc>
          <w:tcPr>
            <w:tcW w:w="2410" w:type="dxa"/>
          </w:tcPr>
          <w:p w14:paraId="22E6DAD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mMRC Scores </w:t>
            </w:r>
          </w:p>
        </w:tc>
        <w:tc>
          <w:tcPr>
            <w:tcW w:w="1559" w:type="dxa"/>
          </w:tcPr>
          <w:p w14:paraId="0D65B23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1.34±0.82</w:t>
            </w:r>
          </w:p>
        </w:tc>
        <w:tc>
          <w:tcPr>
            <w:tcW w:w="1560" w:type="dxa"/>
          </w:tcPr>
          <w:p w14:paraId="1172882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1.83±0.82</w:t>
            </w:r>
          </w:p>
        </w:tc>
        <w:tc>
          <w:tcPr>
            <w:tcW w:w="1275" w:type="dxa"/>
          </w:tcPr>
          <w:p w14:paraId="71DD0A8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0.49</w:t>
            </w:r>
          </w:p>
        </w:tc>
        <w:tc>
          <w:tcPr>
            <w:tcW w:w="1276" w:type="dxa"/>
          </w:tcPr>
          <w:p w14:paraId="47EA44F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0.67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-0.31</w:t>
            </w:r>
          </w:p>
        </w:tc>
        <w:tc>
          <w:tcPr>
            <w:tcW w:w="709" w:type="dxa"/>
          </w:tcPr>
          <w:p w14:paraId="0163D8A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-5.36</w:t>
            </w:r>
          </w:p>
        </w:tc>
        <w:tc>
          <w:tcPr>
            <w:tcW w:w="992" w:type="dxa"/>
          </w:tcPr>
          <w:p w14:paraId="6E7B1EE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4340E276" w14:textId="77777777" w:rsidTr="00C41177">
        <w:trPr>
          <w:trHeight w:hRule="exact" w:val="397"/>
        </w:trPr>
        <w:tc>
          <w:tcPr>
            <w:tcW w:w="2410" w:type="dxa"/>
          </w:tcPr>
          <w:p w14:paraId="767EFAA3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6MWD—m</w:t>
            </w:r>
          </w:p>
        </w:tc>
        <w:tc>
          <w:tcPr>
            <w:tcW w:w="1559" w:type="dxa"/>
          </w:tcPr>
          <w:p w14:paraId="0062262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413.22±92.26</w:t>
            </w:r>
          </w:p>
        </w:tc>
        <w:tc>
          <w:tcPr>
            <w:tcW w:w="1560" w:type="dxa"/>
          </w:tcPr>
          <w:p w14:paraId="505F094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378.27±88.07</w:t>
            </w:r>
          </w:p>
        </w:tc>
        <w:tc>
          <w:tcPr>
            <w:tcW w:w="1275" w:type="dxa"/>
          </w:tcPr>
          <w:p w14:paraId="68F3B179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34.94</w:t>
            </w:r>
          </w:p>
        </w:tc>
        <w:tc>
          <w:tcPr>
            <w:tcW w:w="1276" w:type="dxa"/>
          </w:tcPr>
          <w:p w14:paraId="67EC5E8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15.23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54.65</w:t>
            </w:r>
          </w:p>
        </w:tc>
        <w:tc>
          <w:tcPr>
            <w:tcW w:w="709" w:type="dxa"/>
          </w:tcPr>
          <w:p w14:paraId="71F3264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3.49</w:t>
            </w:r>
          </w:p>
        </w:tc>
        <w:tc>
          <w:tcPr>
            <w:tcW w:w="992" w:type="dxa"/>
          </w:tcPr>
          <w:p w14:paraId="1810455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573C1492" w14:textId="77777777" w:rsidTr="00C41177">
        <w:trPr>
          <w:trHeight w:hRule="exact" w:val="397"/>
        </w:trPr>
        <w:tc>
          <w:tcPr>
            <w:tcW w:w="2410" w:type="dxa"/>
          </w:tcPr>
          <w:p w14:paraId="2B3CAA20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Total Symptoms scores 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scors</w:t>
            </w:r>
          </w:p>
        </w:tc>
        <w:tc>
          <w:tcPr>
            <w:tcW w:w="1559" w:type="dxa"/>
          </w:tcPr>
          <w:p w14:paraId="51575E9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6.56±2.31</w:t>
            </w:r>
          </w:p>
        </w:tc>
        <w:tc>
          <w:tcPr>
            <w:tcW w:w="1560" w:type="dxa"/>
          </w:tcPr>
          <w:p w14:paraId="1FD5E12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8.34±3.12</w:t>
            </w:r>
          </w:p>
        </w:tc>
        <w:tc>
          <w:tcPr>
            <w:tcW w:w="1275" w:type="dxa"/>
          </w:tcPr>
          <w:p w14:paraId="6B2BD53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1.78</w:t>
            </w:r>
          </w:p>
        </w:tc>
        <w:tc>
          <w:tcPr>
            <w:tcW w:w="1276" w:type="dxa"/>
          </w:tcPr>
          <w:p w14:paraId="0B9F410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2.38, -1.18</w:t>
            </w:r>
          </w:p>
        </w:tc>
        <w:tc>
          <w:tcPr>
            <w:tcW w:w="709" w:type="dxa"/>
          </w:tcPr>
          <w:p w14:paraId="778D627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-5.85</w:t>
            </w:r>
          </w:p>
        </w:tc>
        <w:tc>
          <w:tcPr>
            <w:tcW w:w="992" w:type="dxa"/>
          </w:tcPr>
          <w:p w14:paraId="06070AF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784D37D0" w14:textId="77777777" w:rsidTr="00C41177">
        <w:trPr>
          <w:trHeight w:hRule="exact" w:val="397"/>
        </w:trPr>
        <w:tc>
          <w:tcPr>
            <w:tcW w:w="2410" w:type="dxa"/>
          </w:tcPr>
          <w:p w14:paraId="36EE0E6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Cough scores</w:t>
            </w:r>
          </w:p>
        </w:tc>
        <w:tc>
          <w:tcPr>
            <w:tcW w:w="1559" w:type="dxa"/>
          </w:tcPr>
          <w:p w14:paraId="65AAD4A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0.88±0.64</w:t>
            </w:r>
          </w:p>
        </w:tc>
        <w:tc>
          <w:tcPr>
            <w:tcW w:w="1560" w:type="dxa"/>
          </w:tcPr>
          <w:p w14:paraId="65AC67E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1.18±0.68</w:t>
            </w:r>
          </w:p>
        </w:tc>
        <w:tc>
          <w:tcPr>
            <w:tcW w:w="1275" w:type="dxa"/>
          </w:tcPr>
          <w:p w14:paraId="221AD7F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0.30</w:t>
            </w:r>
          </w:p>
        </w:tc>
        <w:tc>
          <w:tcPr>
            <w:tcW w:w="1276" w:type="dxa"/>
          </w:tcPr>
          <w:p w14:paraId="7ADC10C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0.44, -0.15</w:t>
            </w:r>
          </w:p>
        </w:tc>
        <w:tc>
          <w:tcPr>
            <w:tcW w:w="709" w:type="dxa"/>
          </w:tcPr>
          <w:p w14:paraId="677C40F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-4.08</w:t>
            </w:r>
          </w:p>
        </w:tc>
        <w:tc>
          <w:tcPr>
            <w:tcW w:w="992" w:type="dxa"/>
          </w:tcPr>
          <w:p w14:paraId="24D41C4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21325CB6" w14:textId="77777777" w:rsidTr="00C41177">
        <w:trPr>
          <w:trHeight w:hRule="exact" w:val="397"/>
        </w:trPr>
        <w:tc>
          <w:tcPr>
            <w:tcW w:w="2410" w:type="dxa"/>
          </w:tcPr>
          <w:p w14:paraId="456321F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Expectoration scores</w:t>
            </w:r>
          </w:p>
        </w:tc>
        <w:tc>
          <w:tcPr>
            <w:tcW w:w="1559" w:type="dxa"/>
          </w:tcPr>
          <w:p w14:paraId="071B073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0.98±0.51</w:t>
            </w:r>
          </w:p>
        </w:tc>
        <w:tc>
          <w:tcPr>
            <w:tcW w:w="1560" w:type="dxa"/>
          </w:tcPr>
          <w:p w14:paraId="32F117A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1.29±0.61</w:t>
            </w:r>
          </w:p>
        </w:tc>
        <w:tc>
          <w:tcPr>
            <w:tcW w:w="1275" w:type="dxa"/>
          </w:tcPr>
          <w:p w14:paraId="66247A5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0.31</w:t>
            </w:r>
          </w:p>
        </w:tc>
        <w:tc>
          <w:tcPr>
            <w:tcW w:w="1276" w:type="dxa"/>
          </w:tcPr>
          <w:p w14:paraId="2076494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0.44, -0.19</w:t>
            </w:r>
          </w:p>
        </w:tc>
        <w:tc>
          <w:tcPr>
            <w:tcW w:w="709" w:type="dxa"/>
          </w:tcPr>
          <w:p w14:paraId="74E6E5D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-5.06</w:t>
            </w:r>
          </w:p>
        </w:tc>
        <w:tc>
          <w:tcPr>
            <w:tcW w:w="992" w:type="dxa"/>
          </w:tcPr>
          <w:p w14:paraId="590B4A6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7DD66BB3" w14:textId="77777777" w:rsidTr="00C41177">
        <w:trPr>
          <w:trHeight w:hRule="exact" w:val="397"/>
        </w:trPr>
        <w:tc>
          <w:tcPr>
            <w:tcW w:w="2410" w:type="dxa"/>
          </w:tcPr>
          <w:p w14:paraId="241B7F4C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Gasp  scores</w:t>
            </w:r>
          </w:p>
        </w:tc>
        <w:tc>
          <w:tcPr>
            <w:tcW w:w="1559" w:type="dxa"/>
          </w:tcPr>
          <w:p w14:paraId="4DEF3D8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1.23±0.58</w:t>
            </w:r>
          </w:p>
        </w:tc>
        <w:tc>
          <w:tcPr>
            <w:tcW w:w="1560" w:type="dxa"/>
          </w:tcPr>
          <w:p w14:paraId="6E1869B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1.48±0.59</w:t>
            </w:r>
          </w:p>
        </w:tc>
        <w:tc>
          <w:tcPr>
            <w:tcW w:w="1275" w:type="dxa"/>
          </w:tcPr>
          <w:p w14:paraId="399C6D1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0.25</w:t>
            </w:r>
          </w:p>
        </w:tc>
        <w:tc>
          <w:tcPr>
            <w:tcW w:w="1276" w:type="dxa"/>
          </w:tcPr>
          <w:p w14:paraId="4112F76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0.38, -0.12</w:t>
            </w:r>
          </w:p>
        </w:tc>
        <w:tc>
          <w:tcPr>
            <w:tcW w:w="709" w:type="dxa"/>
          </w:tcPr>
          <w:p w14:paraId="0FAB278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-3.87</w:t>
            </w:r>
          </w:p>
        </w:tc>
        <w:tc>
          <w:tcPr>
            <w:tcW w:w="992" w:type="dxa"/>
          </w:tcPr>
          <w:p w14:paraId="341752F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1052DEF0" w14:textId="77777777" w:rsidTr="00C41177">
        <w:trPr>
          <w:trHeight w:hRule="exact" w:val="397"/>
        </w:trPr>
        <w:tc>
          <w:tcPr>
            <w:tcW w:w="2410" w:type="dxa"/>
          </w:tcPr>
          <w:p w14:paraId="25EEA50B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Chest tightness scores</w:t>
            </w:r>
          </w:p>
        </w:tc>
        <w:tc>
          <w:tcPr>
            <w:tcW w:w="1559" w:type="dxa"/>
          </w:tcPr>
          <w:p w14:paraId="4F3E69F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1.00±0.62</w:t>
            </w:r>
          </w:p>
        </w:tc>
        <w:tc>
          <w:tcPr>
            <w:tcW w:w="1560" w:type="dxa"/>
          </w:tcPr>
          <w:p w14:paraId="28731F5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1.23±0.72</w:t>
            </w:r>
          </w:p>
        </w:tc>
        <w:tc>
          <w:tcPr>
            <w:tcW w:w="1275" w:type="dxa"/>
          </w:tcPr>
          <w:p w14:paraId="638514F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0.23</w:t>
            </w:r>
          </w:p>
        </w:tc>
        <w:tc>
          <w:tcPr>
            <w:tcW w:w="1276" w:type="dxa"/>
          </w:tcPr>
          <w:p w14:paraId="0381CD2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0.38, -0.09</w:t>
            </w:r>
          </w:p>
        </w:tc>
        <w:tc>
          <w:tcPr>
            <w:tcW w:w="709" w:type="dxa"/>
          </w:tcPr>
          <w:p w14:paraId="25A7217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-3.12</w:t>
            </w:r>
          </w:p>
        </w:tc>
        <w:tc>
          <w:tcPr>
            <w:tcW w:w="992" w:type="dxa"/>
          </w:tcPr>
          <w:p w14:paraId="17BB87B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.002</w:t>
            </w:r>
          </w:p>
        </w:tc>
      </w:tr>
      <w:tr w:rsidR="00263320" w:rsidRPr="00EE05D6" w14:paraId="37C7A70B" w14:textId="77777777" w:rsidTr="00C41177">
        <w:trPr>
          <w:trHeight w:hRule="exact" w:val="397"/>
        </w:trPr>
        <w:tc>
          <w:tcPr>
            <w:tcW w:w="2410" w:type="dxa"/>
          </w:tcPr>
          <w:p w14:paraId="563F5409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Shortness of breath scores</w:t>
            </w:r>
          </w:p>
        </w:tc>
        <w:tc>
          <w:tcPr>
            <w:tcW w:w="1559" w:type="dxa"/>
          </w:tcPr>
          <w:p w14:paraId="5687B59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1.05±0.47</w:t>
            </w:r>
          </w:p>
        </w:tc>
        <w:tc>
          <w:tcPr>
            <w:tcW w:w="1560" w:type="dxa"/>
          </w:tcPr>
          <w:p w14:paraId="2F4F016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1.37±0.67</w:t>
            </w:r>
          </w:p>
        </w:tc>
        <w:tc>
          <w:tcPr>
            <w:tcW w:w="1275" w:type="dxa"/>
          </w:tcPr>
          <w:p w14:paraId="04F6B80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0.32</w:t>
            </w:r>
          </w:p>
        </w:tc>
        <w:tc>
          <w:tcPr>
            <w:tcW w:w="1276" w:type="dxa"/>
          </w:tcPr>
          <w:p w14:paraId="07FF6B1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0.44,-0.19</w:t>
            </w:r>
          </w:p>
        </w:tc>
        <w:tc>
          <w:tcPr>
            <w:tcW w:w="709" w:type="dxa"/>
          </w:tcPr>
          <w:p w14:paraId="6CBC3D2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-4.99</w:t>
            </w:r>
          </w:p>
        </w:tc>
        <w:tc>
          <w:tcPr>
            <w:tcW w:w="992" w:type="dxa"/>
          </w:tcPr>
          <w:p w14:paraId="0C83CFC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5D7F6CDE" w14:textId="77777777" w:rsidTr="00C41177">
        <w:trPr>
          <w:trHeight w:hRule="exact" w:val="397"/>
        </w:trPr>
        <w:tc>
          <w:tcPr>
            <w:tcW w:w="2410" w:type="dxa"/>
          </w:tcPr>
          <w:p w14:paraId="016013FC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Weakness scores</w:t>
            </w:r>
          </w:p>
        </w:tc>
        <w:tc>
          <w:tcPr>
            <w:tcW w:w="1559" w:type="dxa"/>
          </w:tcPr>
          <w:p w14:paraId="5DEB6CD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0.79±0.57</w:t>
            </w:r>
          </w:p>
        </w:tc>
        <w:tc>
          <w:tcPr>
            <w:tcW w:w="1560" w:type="dxa"/>
          </w:tcPr>
          <w:p w14:paraId="2BBC043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1.12±0.66</w:t>
            </w:r>
          </w:p>
        </w:tc>
        <w:tc>
          <w:tcPr>
            <w:tcW w:w="1275" w:type="dxa"/>
          </w:tcPr>
          <w:p w14:paraId="66FBBF6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0.33</w:t>
            </w:r>
          </w:p>
        </w:tc>
        <w:tc>
          <w:tcPr>
            <w:tcW w:w="1276" w:type="dxa"/>
          </w:tcPr>
          <w:p w14:paraId="62EA961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0.47, -0.20</w:t>
            </w:r>
          </w:p>
        </w:tc>
        <w:tc>
          <w:tcPr>
            <w:tcW w:w="709" w:type="dxa"/>
          </w:tcPr>
          <w:p w14:paraId="5C8C57E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-4.89</w:t>
            </w:r>
          </w:p>
        </w:tc>
        <w:tc>
          <w:tcPr>
            <w:tcW w:w="992" w:type="dxa"/>
          </w:tcPr>
          <w:p w14:paraId="0F16171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4DEAFECA" w14:textId="77777777" w:rsidTr="00C41177">
        <w:trPr>
          <w:trHeight w:hRule="exact" w:val="397"/>
        </w:trPr>
        <w:tc>
          <w:tcPr>
            <w:tcW w:w="2410" w:type="dxa"/>
          </w:tcPr>
          <w:p w14:paraId="7C80795B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Cyanosis scores</w:t>
            </w:r>
          </w:p>
        </w:tc>
        <w:tc>
          <w:tcPr>
            <w:tcW w:w="1559" w:type="dxa"/>
          </w:tcPr>
          <w:p w14:paraId="67BC89C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0.53±0.51</w:t>
            </w:r>
          </w:p>
        </w:tc>
        <w:tc>
          <w:tcPr>
            <w:tcW w:w="1560" w:type="dxa"/>
          </w:tcPr>
          <w:p w14:paraId="46FF4D1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0.68±0.60</w:t>
            </w:r>
          </w:p>
        </w:tc>
        <w:tc>
          <w:tcPr>
            <w:tcW w:w="1275" w:type="dxa"/>
          </w:tcPr>
          <w:p w14:paraId="4B3E7B5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0.15</w:t>
            </w:r>
          </w:p>
        </w:tc>
        <w:tc>
          <w:tcPr>
            <w:tcW w:w="1276" w:type="dxa"/>
          </w:tcPr>
          <w:p w14:paraId="370DE98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0.27, -0.02</w:t>
            </w:r>
          </w:p>
        </w:tc>
        <w:tc>
          <w:tcPr>
            <w:tcW w:w="709" w:type="dxa"/>
          </w:tcPr>
          <w:p w14:paraId="2BC5D49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-2.36</w:t>
            </w:r>
          </w:p>
        </w:tc>
        <w:tc>
          <w:tcPr>
            <w:tcW w:w="992" w:type="dxa"/>
          </w:tcPr>
          <w:p w14:paraId="5F795CD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0.02</w:t>
            </w:r>
          </w:p>
        </w:tc>
      </w:tr>
      <w:tr w:rsidR="00263320" w:rsidRPr="00EE05D6" w14:paraId="27024499" w14:textId="77777777" w:rsidTr="00C41177">
        <w:trPr>
          <w:trHeight w:hRule="exact" w:val="397"/>
        </w:trPr>
        <w:tc>
          <w:tcPr>
            <w:tcW w:w="2410" w:type="dxa"/>
          </w:tcPr>
          <w:p w14:paraId="4B3D7A0D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CAT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1080296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9.89±4.88</w:t>
            </w:r>
          </w:p>
        </w:tc>
        <w:tc>
          <w:tcPr>
            <w:tcW w:w="1560" w:type="dxa"/>
          </w:tcPr>
          <w:p w14:paraId="1FC2193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12.41±5.74</w:t>
            </w:r>
          </w:p>
        </w:tc>
        <w:tc>
          <w:tcPr>
            <w:tcW w:w="1275" w:type="dxa"/>
          </w:tcPr>
          <w:p w14:paraId="744ED61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2.52</w:t>
            </w:r>
          </w:p>
        </w:tc>
        <w:tc>
          <w:tcPr>
            <w:tcW w:w="1276" w:type="dxa"/>
          </w:tcPr>
          <w:p w14:paraId="0F77C1D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3.69, 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1.36</w:t>
            </w:r>
          </w:p>
        </w:tc>
        <w:tc>
          <w:tcPr>
            <w:tcW w:w="709" w:type="dxa"/>
          </w:tcPr>
          <w:p w14:paraId="00532ED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-4.27</w:t>
            </w:r>
          </w:p>
        </w:tc>
        <w:tc>
          <w:tcPr>
            <w:tcW w:w="992" w:type="dxa"/>
          </w:tcPr>
          <w:p w14:paraId="1238C5A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47E14309" w14:textId="77777777" w:rsidTr="00C41177">
        <w:trPr>
          <w:trHeight w:hRule="exact" w:val="397"/>
        </w:trPr>
        <w:tc>
          <w:tcPr>
            <w:tcW w:w="2410" w:type="dxa"/>
          </w:tcPr>
          <w:p w14:paraId="1D0E6FA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b/>
                <w:bCs/>
                <w:color w:val="000000"/>
                <w:szCs w:val="21"/>
                <w14:ligatures w14:val="none"/>
              </w:rPr>
              <w:t>SF-</w:t>
            </w:r>
            <w:r w:rsidRPr="00EE05D6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  <w14:ligatures w14:val="none"/>
              </w:rPr>
              <w:t xml:space="preserve">36 </w:t>
            </w:r>
            <w:r w:rsidRPr="00EE05D6">
              <w:rPr>
                <w:rFonts w:ascii="Times New Roman" w:eastAsia="SimSun" w:hAnsi="Times New Roman" w:cs="Times New Roman" w:hint="eastAsia"/>
                <w:b/>
                <w:bCs/>
                <w:color w:val="000000"/>
                <w:szCs w:val="21"/>
                <w14:ligatures w14:val="none"/>
              </w:rPr>
              <w:t>scores</w:t>
            </w:r>
          </w:p>
        </w:tc>
        <w:tc>
          <w:tcPr>
            <w:tcW w:w="1559" w:type="dxa"/>
          </w:tcPr>
          <w:p w14:paraId="4DDDAC4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20.10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12.76</w:t>
            </w:r>
          </w:p>
        </w:tc>
        <w:tc>
          <w:tcPr>
            <w:tcW w:w="1560" w:type="dxa"/>
          </w:tcPr>
          <w:p w14:paraId="4C265D5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09.72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±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16.32</w:t>
            </w:r>
          </w:p>
        </w:tc>
        <w:tc>
          <w:tcPr>
            <w:tcW w:w="1275" w:type="dxa"/>
          </w:tcPr>
          <w:p w14:paraId="76D75B4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10.37</w:t>
            </w:r>
          </w:p>
        </w:tc>
        <w:tc>
          <w:tcPr>
            <w:tcW w:w="1276" w:type="dxa"/>
          </w:tcPr>
          <w:p w14:paraId="3ED64F2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7.17. 13.57</w:t>
            </w:r>
          </w:p>
        </w:tc>
        <w:tc>
          <w:tcPr>
            <w:tcW w:w="709" w:type="dxa"/>
          </w:tcPr>
          <w:p w14:paraId="3EA724D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6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.38</w:t>
            </w:r>
          </w:p>
        </w:tc>
        <w:tc>
          <w:tcPr>
            <w:tcW w:w="992" w:type="dxa"/>
          </w:tcPr>
          <w:p w14:paraId="2D3E3E1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47ADE158" w14:textId="77777777" w:rsidTr="00C41177">
        <w:trPr>
          <w:trHeight w:hRule="exact" w:val="397"/>
        </w:trPr>
        <w:tc>
          <w:tcPr>
            <w:tcW w:w="2410" w:type="dxa"/>
          </w:tcPr>
          <w:p w14:paraId="27D59713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P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</w:t>
            </w:r>
          </w:p>
        </w:tc>
        <w:tc>
          <w:tcPr>
            <w:tcW w:w="1559" w:type="dxa"/>
          </w:tcPr>
          <w:p w14:paraId="48116F7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72.44±15.59</w:t>
            </w:r>
          </w:p>
        </w:tc>
        <w:tc>
          <w:tcPr>
            <w:tcW w:w="1560" w:type="dxa"/>
          </w:tcPr>
          <w:p w14:paraId="5FEE37F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64.30±20.29</w:t>
            </w:r>
          </w:p>
        </w:tc>
        <w:tc>
          <w:tcPr>
            <w:tcW w:w="1275" w:type="dxa"/>
          </w:tcPr>
          <w:p w14:paraId="50E5013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8.14</w:t>
            </w:r>
          </w:p>
        </w:tc>
        <w:tc>
          <w:tcPr>
            <w:tcW w:w="1276" w:type="dxa"/>
          </w:tcPr>
          <w:p w14:paraId="7C6CDE6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4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.19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12.09</w:t>
            </w:r>
          </w:p>
        </w:tc>
        <w:tc>
          <w:tcPr>
            <w:tcW w:w="709" w:type="dxa"/>
          </w:tcPr>
          <w:p w14:paraId="779C97B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4.05</w:t>
            </w:r>
          </w:p>
        </w:tc>
        <w:tc>
          <w:tcPr>
            <w:tcW w:w="992" w:type="dxa"/>
          </w:tcPr>
          <w:p w14:paraId="4D761FC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4E180D33" w14:textId="77777777" w:rsidTr="00C41177">
        <w:trPr>
          <w:trHeight w:hRule="exact" w:val="397"/>
        </w:trPr>
        <w:tc>
          <w:tcPr>
            <w:tcW w:w="2410" w:type="dxa"/>
          </w:tcPr>
          <w:p w14:paraId="74AAD4D1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P</w:t>
            </w:r>
          </w:p>
        </w:tc>
        <w:tc>
          <w:tcPr>
            <w:tcW w:w="1559" w:type="dxa"/>
          </w:tcPr>
          <w:p w14:paraId="58B34CB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55.50±38.91</w:t>
            </w:r>
          </w:p>
        </w:tc>
        <w:tc>
          <w:tcPr>
            <w:tcW w:w="1560" w:type="dxa"/>
          </w:tcPr>
          <w:p w14:paraId="7191D20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36.33±41.92</w:t>
            </w:r>
          </w:p>
        </w:tc>
        <w:tc>
          <w:tcPr>
            <w:tcW w:w="1275" w:type="dxa"/>
          </w:tcPr>
          <w:p w14:paraId="02334B6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19.16</w:t>
            </w:r>
          </w:p>
        </w:tc>
        <w:tc>
          <w:tcPr>
            <w:tcW w:w="1276" w:type="dxa"/>
          </w:tcPr>
          <w:p w14:paraId="04E1A29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10.32, 28.01</w:t>
            </w:r>
          </w:p>
        </w:tc>
        <w:tc>
          <w:tcPr>
            <w:tcW w:w="709" w:type="dxa"/>
          </w:tcPr>
          <w:p w14:paraId="5F273659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4.26</w:t>
            </w:r>
          </w:p>
        </w:tc>
        <w:tc>
          <w:tcPr>
            <w:tcW w:w="992" w:type="dxa"/>
          </w:tcPr>
          <w:p w14:paraId="7E5CEDB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2AA5C180" w14:textId="77777777" w:rsidTr="00C41177">
        <w:trPr>
          <w:trHeight w:hRule="exact" w:val="397"/>
        </w:trPr>
        <w:tc>
          <w:tcPr>
            <w:tcW w:w="2410" w:type="dxa"/>
          </w:tcPr>
          <w:p w14:paraId="0BBF2C4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B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P</w:t>
            </w:r>
          </w:p>
        </w:tc>
        <w:tc>
          <w:tcPr>
            <w:tcW w:w="1559" w:type="dxa"/>
          </w:tcPr>
          <w:p w14:paraId="401275F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85.29±18.60</w:t>
            </w:r>
          </w:p>
        </w:tc>
        <w:tc>
          <w:tcPr>
            <w:tcW w:w="1560" w:type="dxa"/>
          </w:tcPr>
          <w:p w14:paraId="1F4433D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84.14±20.35</w:t>
            </w:r>
          </w:p>
        </w:tc>
        <w:tc>
          <w:tcPr>
            <w:tcW w:w="1275" w:type="dxa"/>
          </w:tcPr>
          <w:p w14:paraId="1686626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1.15</w:t>
            </w:r>
          </w:p>
        </w:tc>
        <w:tc>
          <w:tcPr>
            <w:tcW w:w="1276" w:type="dxa"/>
          </w:tcPr>
          <w:p w14:paraId="3C7AD1D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3.11, 5.42</w:t>
            </w:r>
          </w:p>
        </w:tc>
        <w:tc>
          <w:tcPr>
            <w:tcW w:w="709" w:type="dxa"/>
          </w:tcPr>
          <w:p w14:paraId="4ED090E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0.53</w:t>
            </w:r>
          </w:p>
        </w:tc>
        <w:tc>
          <w:tcPr>
            <w:tcW w:w="992" w:type="dxa"/>
          </w:tcPr>
          <w:p w14:paraId="3252B99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.60</w:t>
            </w:r>
          </w:p>
        </w:tc>
      </w:tr>
      <w:tr w:rsidR="00263320" w:rsidRPr="00EE05D6" w14:paraId="7E65D425" w14:textId="77777777" w:rsidTr="00C41177">
        <w:trPr>
          <w:trHeight w:hRule="exact" w:val="397"/>
        </w:trPr>
        <w:tc>
          <w:tcPr>
            <w:tcW w:w="2410" w:type="dxa"/>
          </w:tcPr>
          <w:p w14:paraId="33FD0C77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G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H</w:t>
            </w:r>
          </w:p>
        </w:tc>
        <w:tc>
          <w:tcPr>
            <w:tcW w:w="1559" w:type="dxa"/>
          </w:tcPr>
          <w:p w14:paraId="0DD3F73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59.35±14.50</w:t>
            </w:r>
          </w:p>
        </w:tc>
        <w:tc>
          <w:tcPr>
            <w:tcW w:w="1560" w:type="dxa"/>
          </w:tcPr>
          <w:p w14:paraId="17BFC57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46.89±18.33</w:t>
            </w:r>
          </w:p>
        </w:tc>
        <w:tc>
          <w:tcPr>
            <w:tcW w:w="1275" w:type="dxa"/>
          </w:tcPr>
          <w:p w14:paraId="3307EAF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2.45</w:t>
            </w:r>
          </w:p>
        </w:tc>
        <w:tc>
          <w:tcPr>
            <w:tcW w:w="1276" w:type="dxa"/>
          </w:tcPr>
          <w:p w14:paraId="51CE7D3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8.85, 16.06</w:t>
            </w:r>
          </w:p>
        </w:tc>
        <w:tc>
          <w:tcPr>
            <w:tcW w:w="709" w:type="dxa"/>
          </w:tcPr>
          <w:p w14:paraId="79A6A59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6.79</w:t>
            </w:r>
          </w:p>
        </w:tc>
        <w:tc>
          <w:tcPr>
            <w:tcW w:w="992" w:type="dxa"/>
          </w:tcPr>
          <w:p w14:paraId="092C2A7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6F2F1AAE" w14:textId="77777777" w:rsidTr="00C41177">
        <w:trPr>
          <w:trHeight w:hRule="exact" w:val="397"/>
        </w:trPr>
        <w:tc>
          <w:tcPr>
            <w:tcW w:w="2410" w:type="dxa"/>
          </w:tcPr>
          <w:p w14:paraId="23888322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V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T</w:t>
            </w:r>
          </w:p>
        </w:tc>
        <w:tc>
          <w:tcPr>
            <w:tcW w:w="1559" w:type="dxa"/>
          </w:tcPr>
          <w:p w14:paraId="471B743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74.40±11.42</w:t>
            </w:r>
          </w:p>
        </w:tc>
        <w:tc>
          <w:tcPr>
            <w:tcW w:w="1560" w:type="dxa"/>
          </w:tcPr>
          <w:p w14:paraId="034612B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67.74±14.20</w:t>
            </w:r>
          </w:p>
        </w:tc>
        <w:tc>
          <w:tcPr>
            <w:tcW w:w="1275" w:type="dxa"/>
          </w:tcPr>
          <w:p w14:paraId="32479FF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6.66</w:t>
            </w:r>
          </w:p>
        </w:tc>
        <w:tc>
          <w:tcPr>
            <w:tcW w:w="1276" w:type="dxa"/>
          </w:tcPr>
          <w:p w14:paraId="00D078C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3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.84, 9.47</w:t>
            </w:r>
          </w:p>
        </w:tc>
        <w:tc>
          <w:tcPr>
            <w:tcW w:w="709" w:type="dxa"/>
          </w:tcPr>
          <w:p w14:paraId="58B68E6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4.66</w:t>
            </w:r>
          </w:p>
        </w:tc>
        <w:tc>
          <w:tcPr>
            <w:tcW w:w="992" w:type="dxa"/>
          </w:tcPr>
          <w:p w14:paraId="6E813DDC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621716EB" w14:textId="77777777" w:rsidTr="00C41177">
        <w:trPr>
          <w:trHeight w:hRule="exact" w:val="397"/>
        </w:trPr>
        <w:tc>
          <w:tcPr>
            <w:tcW w:w="2410" w:type="dxa"/>
          </w:tcPr>
          <w:p w14:paraId="7D1F657E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</w:t>
            </w:r>
          </w:p>
        </w:tc>
        <w:tc>
          <w:tcPr>
            <w:tcW w:w="1559" w:type="dxa"/>
          </w:tcPr>
          <w:p w14:paraId="38857C59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92.68±17.46</w:t>
            </w:r>
          </w:p>
        </w:tc>
        <w:tc>
          <w:tcPr>
            <w:tcW w:w="1560" w:type="dxa"/>
          </w:tcPr>
          <w:p w14:paraId="7400399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80.69±25.84</w:t>
            </w:r>
          </w:p>
        </w:tc>
        <w:tc>
          <w:tcPr>
            <w:tcW w:w="1275" w:type="dxa"/>
          </w:tcPr>
          <w:p w14:paraId="47AF7A0E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1.99</w:t>
            </w:r>
          </w:p>
        </w:tc>
        <w:tc>
          <w:tcPr>
            <w:tcW w:w="1276" w:type="dxa"/>
          </w:tcPr>
          <w:p w14:paraId="31EA372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7.18, 16.80</w:t>
            </w:r>
          </w:p>
        </w:tc>
        <w:tc>
          <w:tcPr>
            <w:tcW w:w="709" w:type="dxa"/>
          </w:tcPr>
          <w:p w14:paraId="01522192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4.90</w:t>
            </w:r>
          </w:p>
        </w:tc>
        <w:tc>
          <w:tcPr>
            <w:tcW w:w="992" w:type="dxa"/>
          </w:tcPr>
          <w:p w14:paraId="46DE881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2FA99358" w14:textId="77777777" w:rsidTr="00C41177">
        <w:trPr>
          <w:trHeight w:hRule="exact" w:val="397"/>
        </w:trPr>
        <w:tc>
          <w:tcPr>
            <w:tcW w:w="2410" w:type="dxa"/>
          </w:tcPr>
          <w:p w14:paraId="2AD72EC2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</w:p>
        </w:tc>
        <w:tc>
          <w:tcPr>
            <w:tcW w:w="1559" w:type="dxa"/>
          </w:tcPr>
          <w:p w14:paraId="1C2985D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73.89±34.52</w:t>
            </w:r>
          </w:p>
        </w:tc>
        <w:tc>
          <w:tcPr>
            <w:tcW w:w="1560" w:type="dxa"/>
          </w:tcPr>
          <w:p w14:paraId="0000803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57.18±40.52</w:t>
            </w:r>
          </w:p>
        </w:tc>
        <w:tc>
          <w:tcPr>
            <w:tcW w:w="1275" w:type="dxa"/>
          </w:tcPr>
          <w:p w14:paraId="2E449D0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1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6.71</w:t>
            </w:r>
          </w:p>
        </w:tc>
        <w:tc>
          <w:tcPr>
            <w:tcW w:w="1276" w:type="dxa"/>
          </w:tcPr>
          <w:p w14:paraId="1948A22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8.49, 24.93</w:t>
            </w:r>
          </w:p>
        </w:tc>
        <w:tc>
          <w:tcPr>
            <w:tcW w:w="709" w:type="dxa"/>
          </w:tcPr>
          <w:p w14:paraId="1280C76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4.00</w:t>
            </w:r>
          </w:p>
        </w:tc>
        <w:tc>
          <w:tcPr>
            <w:tcW w:w="992" w:type="dxa"/>
          </w:tcPr>
          <w:p w14:paraId="716E4DB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65E1645A" w14:textId="77777777" w:rsidTr="00C41177">
        <w:trPr>
          <w:trHeight w:hRule="exact" w:val="397"/>
        </w:trPr>
        <w:tc>
          <w:tcPr>
            <w:tcW w:w="2410" w:type="dxa"/>
          </w:tcPr>
          <w:p w14:paraId="178673A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M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H</w:t>
            </w:r>
          </w:p>
        </w:tc>
        <w:tc>
          <w:tcPr>
            <w:tcW w:w="1559" w:type="dxa"/>
          </w:tcPr>
          <w:p w14:paraId="1C0FC1F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78.10±11.84</w:t>
            </w:r>
          </w:p>
        </w:tc>
        <w:tc>
          <w:tcPr>
            <w:tcW w:w="1560" w:type="dxa"/>
          </w:tcPr>
          <w:p w14:paraId="2390AA4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69.98±14.31</w:t>
            </w:r>
          </w:p>
        </w:tc>
        <w:tc>
          <w:tcPr>
            <w:tcW w:w="1275" w:type="dxa"/>
          </w:tcPr>
          <w:p w14:paraId="7FE00F58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8.12</w:t>
            </w:r>
          </w:p>
        </w:tc>
        <w:tc>
          <w:tcPr>
            <w:tcW w:w="1276" w:type="dxa"/>
          </w:tcPr>
          <w:p w14:paraId="51B9A8B7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5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.25, 10.98</w:t>
            </w:r>
          </w:p>
        </w:tc>
        <w:tc>
          <w:tcPr>
            <w:tcW w:w="709" w:type="dxa"/>
          </w:tcPr>
          <w:p w14:paraId="5A8A5729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5.57</w:t>
            </w:r>
          </w:p>
        </w:tc>
        <w:tc>
          <w:tcPr>
            <w:tcW w:w="992" w:type="dxa"/>
          </w:tcPr>
          <w:p w14:paraId="083EA23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78104731" w14:textId="77777777" w:rsidTr="00C41177">
        <w:trPr>
          <w:trHeight w:hRule="exact" w:val="397"/>
        </w:trPr>
        <w:tc>
          <w:tcPr>
            <w:tcW w:w="2410" w:type="dxa"/>
          </w:tcPr>
          <w:p w14:paraId="12D3CB22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H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T</w:t>
            </w:r>
          </w:p>
        </w:tc>
        <w:tc>
          <w:tcPr>
            <w:tcW w:w="1559" w:type="dxa"/>
          </w:tcPr>
          <w:p w14:paraId="6224832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73.85±19.09</w:t>
            </w:r>
          </w:p>
        </w:tc>
        <w:tc>
          <w:tcPr>
            <w:tcW w:w="1560" w:type="dxa"/>
          </w:tcPr>
          <w:p w14:paraId="2DC985E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60.11±22.54</w:t>
            </w:r>
          </w:p>
        </w:tc>
        <w:tc>
          <w:tcPr>
            <w:tcW w:w="1275" w:type="dxa"/>
          </w:tcPr>
          <w:p w14:paraId="2721E07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13.74</w:t>
            </w:r>
          </w:p>
        </w:tc>
        <w:tc>
          <w:tcPr>
            <w:tcW w:w="1276" w:type="dxa"/>
          </w:tcPr>
          <w:p w14:paraId="59AD9D0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9.18, 18.30</w:t>
            </w:r>
          </w:p>
        </w:tc>
        <w:tc>
          <w:tcPr>
            <w:tcW w:w="709" w:type="dxa"/>
          </w:tcPr>
          <w:p w14:paraId="746F222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5.93</w:t>
            </w:r>
          </w:p>
        </w:tc>
        <w:tc>
          <w:tcPr>
            <w:tcW w:w="992" w:type="dxa"/>
          </w:tcPr>
          <w:p w14:paraId="667D82D0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0577677D" w14:textId="77777777" w:rsidTr="00C41177">
        <w:trPr>
          <w:trHeight w:hRule="exact" w:val="397"/>
        </w:trPr>
        <w:tc>
          <w:tcPr>
            <w:tcW w:w="2410" w:type="dxa"/>
          </w:tcPr>
          <w:p w14:paraId="238816A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mCOPD-PRO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36D9648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1.93±0.75</w:t>
            </w:r>
          </w:p>
        </w:tc>
        <w:tc>
          <w:tcPr>
            <w:tcW w:w="1560" w:type="dxa"/>
          </w:tcPr>
          <w:p w14:paraId="4CF24571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1.99±0.78</w:t>
            </w:r>
          </w:p>
        </w:tc>
        <w:tc>
          <w:tcPr>
            <w:tcW w:w="1275" w:type="dxa"/>
          </w:tcPr>
          <w:p w14:paraId="055ED4F3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-0.06</w:t>
            </w:r>
          </w:p>
        </w:tc>
        <w:tc>
          <w:tcPr>
            <w:tcW w:w="1276" w:type="dxa"/>
          </w:tcPr>
          <w:p w14:paraId="221C1A0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0.23, 0.11</w:t>
            </w:r>
          </w:p>
        </w:tc>
        <w:tc>
          <w:tcPr>
            <w:tcW w:w="709" w:type="dxa"/>
          </w:tcPr>
          <w:p w14:paraId="2B1FA81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-0.72</w:t>
            </w:r>
          </w:p>
        </w:tc>
        <w:tc>
          <w:tcPr>
            <w:tcW w:w="992" w:type="dxa"/>
          </w:tcPr>
          <w:p w14:paraId="7880EFAB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0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.47</w:t>
            </w:r>
          </w:p>
        </w:tc>
      </w:tr>
      <w:tr w:rsidR="00263320" w:rsidRPr="00EE05D6" w14:paraId="713DB782" w14:textId="77777777" w:rsidTr="00C41177">
        <w:trPr>
          <w:trHeight w:hRule="exact" w:val="397"/>
        </w:trPr>
        <w:tc>
          <w:tcPr>
            <w:tcW w:w="2410" w:type="dxa"/>
          </w:tcPr>
          <w:p w14:paraId="50C9DD55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lastRenderedPageBreak/>
              <w:t>mESQ-COPD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 xml:space="preserve"> total scor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e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s</w:t>
            </w:r>
          </w:p>
        </w:tc>
        <w:tc>
          <w:tcPr>
            <w:tcW w:w="1559" w:type="dxa"/>
          </w:tcPr>
          <w:p w14:paraId="6B3CE52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1.34±0.40</w:t>
            </w:r>
          </w:p>
        </w:tc>
        <w:tc>
          <w:tcPr>
            <w:tcW w:w="1560" w:type="dxa"/>
          </w:tcPr>
          <w:p w14:paraId="1A313E14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1.63±0.48</w:t>
            </w:r>
          </w:p>
        </w:tc>
        <w:tc>
          <w:tcPr>
            <w:tcW w:w="1275" w:type="dxa"/>
          </w:tcPr>
          <w:p w14:paraId="6E273E6F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0.29</w:t>
            </w:r>
          </w:p>
        </w:tc>
        <w:tc>
          <w:tcPr>
            <w:tcW w:w="1276" w:type="dxa"/>
          </w:tcPr>
          <w:p w14:paraId="729318DD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0.38</w:t>
            </w: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,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 xml:space="preserve"> -0.19</w:t>
            </w:r>
          </w:p>
        </w:tc>
        <w:tc>
          <w:tcPr>
            <w:tcW w:w="709" w:type="dxa"/>
          </w:tcPr>
          <w:p w14:paraId="102DCFE6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-5.81</w:t>
            </w:r>
          </w:p>
        </w:tc>
        <w:tc>
          <w:tcPr>
            <w:tcW w:w="992" w:type="dxa"/>
          </w:tcPr>
          <w:p w14:paraId="488D568A" w14:textId="77777777" w:rsidR="00263320" w:rsidRPr="00EE05D6" w:rsidRDefault="00263320" w:rsidP="00C41177">
            <w:pPr>
              <w:autoSpaceDE w:val="0"/>
              <w:autoSpaceDN w:val="0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＜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0.001</w:t>
            </w:r>
          </w:p>
        </w:tc>
      </w:tr>
      <w:tr w:rsidR="00263320" w:rsidRPr="00EE05D6" w14:paraId="3917B321" w14:textId="77777777" w:rsidTr="00C41177">
        <w:trPr>
          <w:trHeight w:hRule="exact" w:val="397"/>
        </w:trPr>
        <w:tc>
          <w:tcPr>
            <w:tcW w:w="2410" w:type="dxa"/>
          </w:tcPr>
          <w:p w14:paraId="67B5EC16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b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b/>
                <w:color w:val="000000"/>
                <w:szCs w:val="21"/>
                <w14:ligatures w14:val="none"/>
              </w:rPr>
              <w:t>Lung function</w:t>
            </w:r>
          </w:p>
        </w:tc>
        <w:tc>
          <w:tcPr>
            <w:tcW w:w="1559" w:type="dxa"/>
          </w:tcPr>
          <w:p w14:paraId="492EFD8E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1560" w:type="dxa"/>
          </w:tcPr>
          <w:p w14:paraId="2AC20A3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1275" w:type="dxa"/>
          </w:tcPr>
          <w:p w14:paraId="710E29A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1276" w:type="dxa"/>
          </w:tcPr>
          <w:p w14:paraId="4760F7C9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709" w:type="dxa"/>
          </w:tcPr>
          <w:p w14:paraId="6E0EA745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  <w:tc>
          <w:tcPr>
            <w:tcW w:w="992" w:type="dxa"/>
          </w:tcPr>
          <w:p w14:paraId="4333E652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</w:p>
        </w:tc>
      </w:tr>
      <w:tr w:rsidR="00263320" w:rsidRPr="00EE05D6" w14:paraId="7B0C46A2" w14:textId="77777777" w:rsidTr="00C41177">
        <w:trPr>
          <w:trHeight w:hRule="exact" w:val="397"/>
        </w:trPr>
        <w:tc>
          <w:tcPr>
            <w:tcW w:w="2410" w:type="dxa"/>
          </w:tcPr>
          <w:p w14:paraId="5D3FBC92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FEV 1— L</w:t>
            </w:r>
          </w:p>
        </w:tc>
        <w:tc>
          <w:tcPr>
            <w:tcW w:w="1559" w:type="dxa"/>
          </w:tcPr>
          <w:p w14:paraId="7132271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0.93±0.34</w:t>
            </w:r>
          </w:p>
        </w:tc>
        <w:tc>
          <w:tcPr>
            <w:tcW w:w="1560" w:type="dxa"/>
          </w:tcPr>
          <w:p w14:paraId="2C12BFCD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0.93±0.29</w:t>
            </w:r>
          </w:p>
        </w:tc>
        <w:tc>
          <w:tcPr>
            <w:tcW w:w="1275" w:type="dxa"/>
          </w:tcPr>
          <w:p w14:paraId="6654ED8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0.01</w:t>
            </w:r>
          </w:p>
        </w:tc>
        <w:tc>
          <w:tcPr>
            <w:tcW w:w="1276" w:type="dxa"/>
          </w:tcPr>
          <w:p w14:paraId="6328DD2F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0.06, 0.07</w:t>
            </w:r>
          </w:p>
        </w:tc>
        <w:tc>
          <w:tcPr>
            <w:tcW w:w="709" w:type="dxa"/>
          </w:tcPr>
          <w:p w14:paraId="31BA340F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0.14</w:t>
            </w:r>
          </w:p>
        </w:tc>
        <w:tc>
          <w:tcPr>
            <w:tcW w:w="992" w:type="dxa"/>
          </w:tcPr>
          <w:p w14:paraId="4F6BF113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0.89</w:t>
            </w:r>
          </w:p>
        </w:tc>
      </w:tr>
      <w:tr w:rsidR="00263320" w:rsidRPr="00EE05D6" w14:paraId="0C6D90E8" w14:textId="77777777" w:rsidTr="00C41177">
        <w:trPr>
          <w:trHeight w:hRule="exact" w:val="397"/>
        </w:trPr>
        <w:tc>
          <w:tcPr>
            <w:tcW w:w="2410" w:type="dxa"/>
          </w:tcPr>
          <w:p w14:paraId="20FEA1CD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FVC— L</w:t>
            </w:r>
          </w:p>
        </w:tc>
        <w:tc>
          <w:tcPr>
            <w:tcW w:w="1559" w:type="dxa"/>
          </w:tcPr>
          <w:p w14:paraId="6391ED2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2.16±0.68</w:t>
            </w:r>
          </w:p>
        </w:tc>
        <w:tc>
          <w:tcPr>
            <w:tcW w:w="1560" w:type="dxa"/>
          </w:tcPr>
          <w:p w14:paraId="70437CB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2.18±0.55</w:t>
            </w:r>
          </w:p>
        </w:tc>
        <w:tc>
          <w:tcPr>
            <w:tcW w:w="1275" w:type="dxa"/>
          </w:tcPr>
          <w:p w14:paraId="6814048B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-0.03</w:t>
            </w:r>
          </w:p>
        </w:tc>
        <w:tc>
          <w:tcPr>
            <w:tcW w:w="1276" w:type="dxa"/>
          </w:tcPr>
          <w:p w14:paraId="62FF2BC6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0.16, 0.11</w:t>
            </w:r>
          </w:p>
        </w:tc>
        <w:tc>
          <w:tcPr>
            <w:tcW w:w="709" w:type="dxa"/>
          </w:tcPr>
          <w:p w14:paraId="723F3E9E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-0.37</w:t>
            </w:r>
          </w:p>
        </w:tc>
        <w:tc>
          <w:tcPr>
            <w:tcW w:w="992" w:type="dxa"/>
          </w:tcPr>
          <w:p w14:paraId="7F521E9E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0.71</w:t>
            </w:r>
          </w:p>
        </w:tc>
      </w:tr>
      <w:tr w:rsidR="00263320" w:rsidRPr="00EE05D6" w14:paraId="0807E47B" w14:textId="77777777" w:rsidTr="00C41177">
        <w:trPr>
          <w:trHeight w:hRule="exact" w:val="397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625CD159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FEV1%—%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DD81E99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34.30±11.03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71A9034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34.76±9.80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11ACC58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C1E2151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 w:hint="eastAsia"/>
                <w:color w:val="000000"/>
                <w:szCs w:val="21"/>
                <w14:ligatures w14:val="none"/>
              </w:rPr>
              <w:t>-</w:t>
            </w: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2.74, 1.82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AF0CFA1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0.40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35A3DF7" w14:textId="77777777" w:rsidR="00263320" w:rsidRPr="00EE05D6" w:rsidRDefault="00263320" w:rsidP="00C41177">
            <w:pPr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EE05D6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0.70</w:t>
            </w:r>
          </w:p>
        </w:tc>
      </w:tr>
    </w:tbl>
    <w:p w14:paraId="40FAF01D" w14:textId="5516D8E4" w:rsidR="00A6158A" w:rsidRPr="00EE05D6" w:rsidRDefault="00722B25" w:rsidP="00A6158A">
      <w:pPr>
        <w:rPr>
          <w:rFonts w:ascii="Times New Roman" w:eastAsia="SimSun" w:hAnsi="Times New Roman" w:cs="Times New Roman"/>
          <w:color w:val="000000"/>
          <w:szCs w:val="21"/>
          <w14:ligatures w14:val="none"/>
        </w:rPr>
      </w:pPr>
      <w:r w:rsidRPr="00EE05D6">
        <w:rPr>
          <w:rFonts w:ascii="Times New Roman" w:eastAsia="SimSun" w:hAnsi="Times New Roman" w:cs="Times New Roman" w:hint="eastAsia"/>
          <w:color w:val="000000"/>
          <w:szCs w:val="21"/>
          <w14:ligatures w14:val="none"/>
        </w:rPr>
        <w:t>*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Acute exacerbation(AE) is </w:t>
      </w:r>
      <w:r w:rsidR="00133BC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characterized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by worsening symptoms that require additional medication treatment for COPD patients. In this study, annual numbers of AEs are </w:t>
      </w:r>
      <w:r w:rsidR="00133BC3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also 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>lower in experimental group than that in control group significantly a</w:t>
      </w:r>
      <w:r w:rsidRPr="00EE05D6">
        <w:rPr>
          <w:rFonts w:ascii="Times New Roman" w:eastAsia="SimSun" w:hAnsi="Times New Roman" w:cs="Times New Roman" w:hint="eastAsia"/>
          <w:color w:val="000000"/>
          <w:szCs w:val="21"/>
          <w14:ligatures w14:val="none"/>
        </w:rPr>
        <w:t>fter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</w:t>
      </w:r>
      <w:r w:rsidRPr="00EE05D6">
        <w:rPr>
          <w:rFonts w:ascii="Times New Roman" w:eastAsia="SimSun" w:hAnsi="Times New Roman" w:cs="Times New Roman" w:hint="eastAsia"/>
          <w:color w:val="000000"/>
          <w:szCs w:val="21"/>
          <w14:ligatures w14:val="none"/>
        </w:rPr>
        <w:t>treatment</w:t>
      </w:r>
      <w:r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based on ITT data analysis.</w:t>
      </w:r>
      <w:r w:rsidR="00A6158A" w:rsidRPr="00EE05D6">
        <w:rPr>
          <w:rFonts w:ascii="Times New Roman" w:eastAsia="SimSun" w:hAnsi="Times New Roman" w:cs="Times New Roman"/>
          <w:color w:val="000000"/>
          <w:szCs w:val="21"/>
          <w14:ligatures w14:val="none"/>
        </w:rPr>
        <w:t xml:space="preserve"> The results indicate that, BYGs could reduce the annual numbers of AEs for COPD patients.</w:t>
      </w:r>
    </w:p>
    <w:p w14:paraId="6D2C210C" w14:textId="75DA5C61" w:rsidR="00263320" w:rsidRPr="00EE05D6" w:rsidRDefault="00263320">
      <w:pPr>
        <w:rPr>
          <w:rFonts w:ascii="Times New Roman" w:eastAsia="SimSun" w:hAnsi="Times New Roman" w:cs="Times New Roman"/>
          <w:color w:val="000000"/>
          <w:szCs w:val="21"/>
          <w14:ligatures w14:val="none"/>
        </w:rPr>
      </w:pPr>
    </w:p>
    <w:sectPr w:rsidR="00263320" w:rsidRPr="00EE05D6" w:rsidSect="004C262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D218" w14:textId="77777777" w:rsidR="00695172" w:rsidRDefault="00695172" w:rsidP="004B1C5E">
      <w:r>
        <w:separator/>
      </w:r>
    </w:p>
  </w:endnote>
  <w:endnote w:type="continuationSeparator" w:id="0">
    <w:p w14:paraId="47EE2804" w14:textId="77777777" w:rsidR="00695172" w:rsidRDefault="00695172" w:rsidP="004B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7655" w14:textId="126EA307" w:rsidR="00263320" w:rsidRDefault="002633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70ED81" wp14:editId="71F133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55418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12CF2" w14:textId="0A4624EC" w:rsidR="00263320" w:rsidRPr="00263320" w:rsidRDefault="00263320" w:rsidP="002633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33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0E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A12CF2" w14:textId="0A4624EC" w:rsidR="00263320" w:rsidRPr="00263320" w:rsidRDefault="00263320" w:rsidP="002633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33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3162" w14:textId="0B069A4C" w:rsidR="00263320" w:rsidRDefault="002633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A0EB5" wp14:editId="024BFA53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280748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183D" w14:textId="195CAC56" w:rsidR="00263320" w:rsidRPr="00263320" w:rsidRDefault="00263320" w:rsidP="002633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33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A0E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E86183D" w14:textId="195CAC56" w:rsidR="00263320" w:rsidRPr="00263320" w:rsidRDefault="00263320" w:rsidP="002633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33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3CF0" w14:textId="0B1FC851" w:rsidR="00263320" w:rsidRDefault="002633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48CE9" wp14:editId="25FEF8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847737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BC409" w14:textId="213C2C4B" w:rsidR="00263320" w:rsidRPr="00263320" w:rsidRDefault="00263320" w:rsidP="002633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33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48C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11BC409" w14:textId="213C2C4B" w:rsidR="00263320" w:rsidRPr="00263320" w:rsidRDefault="00263320" w:rsidP="002633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33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479C" w14:textId="77777777" w:rsidR="00695172" w:rsidRDefault="00695172" w:rsidP="004B1C5E">
      <w:r>
        <w:separator/>
      </w:r>
    </w:p>
  </w:footnote>
  <w:footnote w:type="continuationSeparator" w:id="0">
    <w:p w14:paraId="03ADEF5F" w14:textId="77777777" w:rsidR="00695172" w:rsidRDefault="00695172" w:rsidP="004B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CD"/>
    <w:rsid w:val="00000C2D"/>
    <w:rsid w:val="000250A9"/>
    <w:rsid w:val="00053C59"/>
    <w:rsid w:val="00085FBC"/>
    <w:rsid w:val="00086F5F"/>
    <w:rsid w:val="000A2BC8"/>
    <w:rsid w:val="000C43F8"/>
    <w:rsid w:val="000D2C06"/>
    <w:rsid w:val="000D7028"/>
    <w:rsid w:val="000E0249"/>
    <w:rsid w:val="000F677E"/>
    <w:rsid w:val="00125753"/>
    <w:rsid w:val="00133BC3"/>
    <w:rsid w:val="001630CC"/>
    <w:rsid w:val="00163C66"/>
    <w:rsid w:val="00191418"/>
    <w:rsid w:val="0019488B"/>
    <w:rsid w:val="001B0393"/>
    <w:rsid w:val="001B331C"/>
    <w:rsid w:val="001D2D69"/>
    <w:rsid w:val="002173AC"/>
    <w:rsid w:val="002364F9"/>
    <w:rsid w:val="00244C0E"/>
    <w:rsid w:val="00263320"/>
    <w:rsid w:val="00265DB8"/>
    <w:rsid w:val="002739E7"/>
    <w:rsid w:val="00274169"/>
    <w:rsid w:val="002C4A61"/>
    <w:rsid w:val="002C721B"/>
    <w:rsid w:val="002C72A5"/>
    <w:rsid w:val="002E413C"/>
    <w:rsid w:val="00323B0E"/>
    <w:rsid w:val="00334CC2"/>
    <w:rsid w:val="00337083"/>
    <w:rsid w:val="00342726"/>
    <w:rsid w:val="00357531"/>
    <w:rsid w:val="003800D8"/>
    <w:rsid w:val="003A3CEB"/>
    <w:rsid w:val="003A7E0E"/>
    <w:rsid w:val="003C1A44"/>
    <w:rsid w:val="003E7970"/>
    <w:rsid w:val="00425FCA"/>
    <w:rsid w:val="00440D9D"/>
    <w:rsid w:val="00454B9D"/>
    <w:rsid w:val="00456353"/>
    <w:rsid w:val="004833C1"/>
    <w:rsid w:val="00483E57"/>
    <w:rsid w:val="004A1565"/>
    <w:rsid w:val="004A287E"/>
    <w:rsid w:val="004A68A2"/>
    <w:rsid w:val="004B1C5E"/>
    <w:rsid w:val="004B345A"/>
    <w:rsid w:val="004B450A"/>
    <w:rsid w:val="004B5EBF"/>
    <w:rsid w:val="004C2625"/>
    <w:rsid w:val="004D0D95"/>
    <w:rsid w:val="004E51BD"/>
    <w:rsid w:val="004F66AC"/>
    <w:rsid w:val="00505A8A"/>
    <w:rsid w:val="00510F0A"/>
    <w:rsid w:val="00511185"/>
    <w:rsid w:val="0053413B"/>
    <w:rsid w:val="0054260E"/>
    <w:rsid w:val="00542AA7"/>
    <w:rsid w:val="00554F23"/>
    <w:rsid w:val="00581671"/>
    <w:rsid w:val="00585832"/>
    <w:rsid w:val="005A43F4"/>
    <w:rsid w:val="005B7ABB"/>
    <w:rsid w:val="005C166D"/>
    <w:rsid w:val="005E048F"/>
    <w:rsid w:val="005E5AE7"/>
    <w:rsid w:val="005E614B"/>
    <w:rsid w:val="00610292"/>
    <w:rsid w:val="00616746"/>
    <w:rsid w:val="0062792E"/>
    <w:rsid w:val="006443E6"/>
    <w:rsid w:val="00646A7E"/>
    <w:rsid w:val="00650706"/>
    <w:rsid w:val="00670A30"/>
    <w:rsid w:val="006854CD"/>
    <w:rsid w:val="00695172"/>
    <w:rsid w:val="006E3FC8"/>
    <w:rsid w:val="006E7627"/>
    <w:rsid w:val="006F3F99"/>
    <w:rsid w:val="00706875"/>
    <w:rsid w:val="00722B25"/>
    <w:rsid w:val="00762068"/>
    <w:rsid w:val="007E5A8E"/>
    <w:rsid w:val="00813A1F"/>
    <w:rsid w:val="00831AA2"/>
    <w:rsid w:val="00896D8E"/>
    <w:rsid w:val="008E5494"/>
    <w:rsid w:val="008F1E5E"/>
    <w:rsid w:val="00910DDB"/>
    <w:rsid w:val="00911F40"/>
    <w:rsid w:val="009473E8"/>
    <w:rsid w:val="009527B7"/>
    <w:rsid w:val="00961029"/>
    <w:rsid w:val="009B032F"/>
    <w:rsid w:val="009D77FC"/>
    <w:rsid w:val="009F7007"/>
    <w:rsid w:val="00A065F9"/>
    <w:rsid w:val="00A16488"/>
    <w:rsid w:val="00A332C7"/>
    <w:rsid w:val="00A34449"/>
    <w:rsid w:val="00A5354C"/>
    <w:rsid w:val="00A6158A"/>
    <w:rsid w:val="00A9357E"/>
    <w:rsid w:val="00AC7824"/>
    <w:rsid w:val="00AD2001"/>
    <w:rsid w:val="00AF7A60"/>
    <w:rsid w:val="00B04B68"/>
    <w:rsid w:val="00B13BEE"/>
    <w:rsid w:val="00B16C4F"/>
    <w:rsid w:val="00B4740F"/>
    <w:rsid w:val="00B5629B"/>
    <w:rsid w:val="00B71A2C"/>
    <w:rsid w:val="00BC4B9C"/>
    <w:rsid w:val="00BD32D3"/>
    <w:rsid w:val="00BD32D8"/>
    <w:rsid w:val="00BD527F"/>
    <w:rsid w:val="00BE058F"/>
    <w:rsid w:val="00BF45ED"/>
    <w:rsid w:val="00C41ED7"/>
    <w:rsid w:val="00C7569C"/>
    <w:rsid w:val="00C84F7C"/>
    <w:rsid w:val="00C93FAD"/>
    <w:rsid w:val="00C96A73"/>
    <w:rsid w:val="00CA23C1"/>
    <w:rsid w:val="00CD7BAA"/>
    <w:rsid w:val="00D14991"/>
    <w:rsid w:val="00D23E1A"/>
    <w:rsid w:val="00D249FB"/>
    <w:rsid w:val="00D2577C"/>
    <w:rsid w:val="00D41E6A"/>
    <w:rsid w:val="00D8559A"/>
    <w:rsid w:val="00D95015"/>
    <w:rsid w:val="00DA2AA9"/>
    <w:rsid w:val="00DC11D9"/>
    <w:rsid w:val="00DD4EF0"/>
    <w:rsid w:val="00DE079F"/>
    <w:rsid w:val="00DE6FCD"/>
    <w:rsid w:val="00DF1B6A"/>
    <w:rsid w:val="00E2272D"/>
    <w:rsid w:val="00E70AFC"/>
    <w:rsid w:val="00E9547F"/>
    <w:rsid w:val="00EA30AB"/>
    <w:rsid w:val="00EA4E3B"/>
    <w:rsid w:val="00ED5647"/>
    <w:rsid w:val="00ED6824"/>
    <w:rsid w:val="00EE05D6"/>
    <w:rsid w:val="00F16FBB"/>
    <w:rsid w:val="00F25D1C"/>
    <w:rsid w:val="00F35B02"/>
    <w:rsid w:val="00F36400"/>
    <w:rsid w:val="00F604FA"/>
    <w:rsid w:val="00F617DE"/>
    <w:rsid w:val="00F91DEC"/>
    <w:rsid w:val="00FA01A0"/>
    <w:rsid w:val="00FA68A2"/>
    <w:rsid w:val="00FD23A2"/>
    <w:rsid w:val="00FD4E5D"/>
    <w:rsid w:val="00FD70C8"/>
    <w:rsid w:val="00FE5F72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86587"/>
  <w15:chartTrackingRefBased/>
  <w15:docId w15:val="{75FAE3EC-6D0D-4525-96CF-5CBD5D4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2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C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1C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1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1C5E"/>
    <w:rPr>
      <w:sz w:val="18"/>
      <w:szCs w:val="18"/>
    </w:rPr>
  </w:style>
  <w:style w:type="table" w:styleId="TableGrid">
    <w:name w:val="Table Grid"/>
    <w:basedOn w:val="TableNormal"/>
    <w:uiPriority w:val="39"/>
    <w:rsid w:val="004B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33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贤 李</dc:creator>
  <cp:keywords/>
  <dc:description/>
  <cp:lastModifiedBy>Burton, Nicola</cp:lastModifiedBy>
  <cp:revision>2</cp:revision>
  <dcterms:created xsi:type="dcterms:W3CDTF">2023-09-28T23:03:00Z</dcterms:created>
  <dcterms:modified xsi:type="dcterms:W3CDTF">2023-09-28T23:03:00Z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16ef2ea5,51943ff,551eb14a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2023-09-20T21:52:46Z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46bb9899-5574-4084-b918-76f3bfa6d732</vt:lpwstr>
  </property>
  <property fmtid="{D5CDD505-2E9C-101B-9397-08002B2CF9AE}" pid="11" name="MSIP_Label_2bbab825-a111-45e4-86a1-18cee0005896_ContentBits">
    <vt:lpwstr>2</vt:lpwstr>
  </property>
</Properties>
</file>