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E26D" w14:textId="77777777" w:rsidR="00E744AD" w:rsidRPr="001721F8" w:rsidRDefault="00E744AD" w:rsidP="00E744AD">
      <w:pPr>
        <w:rPr>
          <w:rFonts w:ascii="Arial" w:eastAsia="等线" w:hAnsi="Arial" w:cs="Arial"/>
          <w:b/>
          <w:bCs/>
          <w:sz w:val="22"/>
          <w:szCs w:val="22"/>
        </w:rPr>
      </w:pPr>
      <w:r w:rsidRPr="001721F8">
        <w:rPr>
          <w:rFonts w:ascii="Arial" w:eastAsia="等线" w:hAnsi="Arial" w:cs="Arial"/>
          <w:b/>
          <w:bCs/>
          <w:sz w:val="22"/>
          <w:szCs w:val="22"/>
        </w:rPr>
        <w:t>Supplementary Materials</w:t>
      </w:r>
    </w:p>
    <w:p w14:paraId="7BDD0BB4" w14:textId="77777777" w:rsidR="000E4E38" w:rsidRPr="001D7D53" w:rsidRDefault="000E4E38" w:rsidP="00E744AD">
      <w:pPr>
        <w:pStyle w:val="BodyText11"/>
        <w:rPr>
          <w:rFonts w:ascii="Arial" w:eastAsia="等线" w:hAnsi="Arial" w:cs="Arial"/>
          <w:sz w:val="20"/>
        </w:rPr>
      </w:pPr>
    </w:p>
    <w:p w14:paraId="0DFB234D" w14:textId="7AFDF641" w:rsidR="00E744AD" w:rsidRPr="001D7D53" w:rsidRDefault="00E744AD" w:rsidP="00E744AD">
      <w:pPr>
        <w:pStyle w:val="BodyText11"/>
        <w:rPr>
          <w:rFonts w:ascii="Arial" w:hAnsi="Arial" w:cs="Arial"/>
          <w:sz w:val="20"/>
        </w:rPr>
      </w:pPr>
      <w:r w:rsidRPr="001D7D53">
        <w:rPr>
          <w:rFonts w:ascii="Arial" w:eastAsia="等线" w:hAnsi="Arial" w:cs="Arial"/>
          <w:sz w:val="20"/>
        </w:rPr>
        <w:t>Supplementary</w:t>
      </w:r>
      <w:r w:rsidRPr="001D7D53">
        <w:rPr>
          <w:rFonts w:ascii="Arial" w:hAnsi="Arial" w:cs="Arial"/>
          <w:sz w:val="20"/>
        </w:rPr>
        <w:t xml:space="preserve"> Table 1 Population, concept, and context (PCC) framework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900"/>
        <w:gridCol w:w="6390"/>
      </w:tblGrid>
      <w:tr w:rsidR="00E744AD" w:rsidRPr="001D7D53" w14:paraId="2609B395" w14:textId="77777777" w:rsidTr="006F73E6">
        <w:tc>
          <w:tcPr>
            <w:tcW w:w="1146" w:type="pct"/>
            <w:shd w:val="clear" w:color="auto" w:fill="E7E6E6"/>
            <w:vAlign w:val="center"/>
          </w:tcPr>
          <w:p w14:paraId="7686012F" w14:textId="77777777" w:rsidR="00E744AD" w:rsidRPr="001D7D53" w:rsidRDefault="00E744AD" w:rsidP="006F73E6">
            <w:pPr>
              <w:widowControl/>
              <w:snapToGrid w:val="0"/>
              <w:rPr>
                <w:rFonts w:ascii="Arial" w:eastAsia="等线" w:hAnsi="Arial" w:cs="Arial"/>
                <w:b/>
                <w:bCs/>
                <w:sz w:val="20"/>
                <w:szCs w:val="20"/>
                <w:lang w:eastAsia="en-US"/>
              </w:rPr>
            </w:pPr>
            <w:r w:rsidRPr="001D7D53">
              <w:rPr>
                <w:rFonts w:ascii="Arial" w:eastAsia="等线" w:hAnsi="Arial" w:cs="Arial"/>
                <w:b/>
                <w:bCs/>
                <w:sz w:val="20"/>
                <w:szCs w:val="20"/>
                <w:lang w:eastAsia="en-US"/>
              </w:rPr>
              <w:t>Element</w:t>
            </w:r>
          </w:p>
        </w:tc>
        <w:tc>
          <w:tcPr>
            <w:tcW w:w="3854" w:type="pct"/>
            <w:shd w:val="clear" w:color="auto" w:fill="E7E6E6"/>
            <w:vAlign w:val="center"/>
          </w:tcPr>
          <w:p w14:paraId="0DE85B78" w14:textId="77777777" w:rsidR="00E744AD" w:rsidRPr="001D7D53" w:rsidRDefault="00E744AD" w:rsidP="006F73E6">
            <w:pPr>
              <w:widowControl/>
              <w:snapToGrid w:val="0"/>
              <w:contextualSpacing/>
              <w:rPr>
                <w:rFonts w:ascii="Arial" w:eastAsia="等线" w:hAnsi="Arial" w:cs="Arial"/>
                <w:b/>
                <w:bCs/>
                <w:sz w:val="20"/>
                <w:szCs w:val="20"/>
                <w:lang w:eastAsia="zh-TW"/>
              </w:rPr>
            </w:pPr>
            <w:r w:rsidRPr="001D7D53">
              <w:rPr>
                <w:rFonts w:ascii="Arial" w:eastAsia="等线" w:hAnsi="Arial" w:cs="Arial"/>
                <w:b/>
                <w:bCs/>
                <w:sz w:val="20"/>
                <w:szCs w:val="20"/>
                <w:lang w:eastAsia="zh-TW"/>
              </w:rPr>
              <w:t>Content</w:t>
            </w:r>
          </w:p>
        </w:tc>
      </w:tr>
      <w:tr w:rsidR="00E744AD" w:rsidRPr="001D7D53" w14:paraId="63F62590" w14:textId="77777777" w:rsidTr="006F73E6">
        <w:trPr>
          <w:trHeight w:val="875"/>
        </w:trPr>
        <w:tc>
          <w:tcPr>
            <w:tcW w:w="1146" w:type="pct"/>
            <w:shd w:val="clear" w:color="auto" w:fill="auto"/>
            <w:vAlign w:val="center"/>
          </w:tcPr>
          <w:p w14:paraId="5D3B1C51" w14:textId="77777777" w:rsidR="00E744AD" w:rsidRPr="001D7D53" w:rsidRDefault="00E744AD" w:rsidP="006F73E6">
            <w:pPr>
              <w:widowControl/>
              <w:snapToGrid w:val="0"/>
              <w:rPr>
                <w:rFonts w:ascii="Arial" w:eastAsia="等线" w:hAnsi="Arial" w:cs="Arial"/>
                <w:sz w:val="20"/>
                <w:szCs w:val="20"/>
                <w:lang w:eastAsia="en-US"/>
              </w:rPr>
            </w:pPr>
            <w:r w:rsidRPr="001D7D53">
              <w:rPr>
                <w:rFonts w:ascii="Arial" w:eastAsia="等线" w:hAnsi="Arial" w:cs="Arial"/>
                <w:sz w:val="20"/>
                <w:szCs w:val="20"/>
                <w:lang w:eastAsia="en-US"/>
              </w:rPr>
              <w:t>Population</w:t>
            </w:r>
          </w:p>
        </w:tc>
        <w:tc>
          <w:tcPr>
            <w:tcW w:w="3854" w:type="pct"/>
            <w:shd w:val="clear" w:color="auto" w:fill="auto"/>
            <w:vAlign w:val="center"/>
          </w:tcPr>
          <w:p w14:paraId="3FBA2A50" w14:textId="77777777" w:rsidR="00E744AD" w:rsidRPr="001D7D53" w:rsidRDefault="00E744AD" w:rsidP="006F73E6">
            <w:pPr>
              <w:widowControl/>
              <w:snapToGrid w:val="0"/>
              <w:contextualSpacing/>
              <w:rPr>
                <w:rFonts w:ascii="Arial" w:eastAsia="等线" w:hAnsi="Arial" w:cs="Arial"/>
                <w:sz w:val="20"/>
                <w:szCs w:val="20"/>
                <w:lang w:eastAsia="en-US"/>
              </w:rPr>
            </w:pPr>
            <w:r w:rsidRPr="001D7D53">
              <w:rPr>
                <w:rFonts w:ascii="Arial" w:eastAsia="等线" w:hAnsi="Arial" w:cs="Arial"/>
                <w:sz w:val="20"/>
                <w:szCs w:val="20"/>
                <w:lang w:eastAsia="en-US"/>
              </w:rPr>
              <w:t>Patients diagnosed with schizophrenia according to any of the standardized diagnostic criteria will be included. No restrictions on patient characteristics such as gender, ethnicity, age, or regions will be applied.</w:t>
            </w:r>
          </w:p>
        </w:tc>
      </w:tr>
      <w:tr w:rsidR="00E744AD" w:rsidRPr="001D7D53" w14:paraId="15362288" w14:textId="77777777" w:rsidTr="006F73E6">
        <w:trPr>
          <w:trHeight w:val="743"/>
        </w:trPr>
        <w:tc>
          <w:tcPr>
            <w:tcW w:w="1146" w:type="pct"/>
            <w:vAlign w:val="center"/>
          </w:tcPr>
          <w:p w14:paraId="750BF1BB" w14:textId="77777777" w:rsidR="00E744AD" w:rsidRPr="001D7D53" w:rsidRDefault="00E744AD" w:rsidP="006F73E6">
            <w:pPr>
              <w:widowControl/>
              <w:snapToGrid w:val="0"/>
              <w:rPr>
                <w:rFonts w:ascii="Arial" w:eastAsia="等线" w:hAnsi="Arial" w:cs="Arial"/>
                <w:sz w:val="20"/>
                <w:szCs w:val="20"/>
                <w:lang w:eastAsia="en-US"/>
              </w:rPr>
            </w:pPr>
            <w:r w:rsidRPr="001D7D53">
              <w:rPr>
                <w:rFonts w:ascii="Arial" w:eastAsia="等线" w:hAnsi="Arial" w:cs="Arial"/>
                <w:sz w:val="20"/>
                <w:szCs w:val="20"/>
                <w:lang w:eastAsia="en-US"/>
              </w:rPr>
              <w:t>Concept</w:t>
            </w:r>
          </w:p>
        </w:tc>
        <w:tc>
          <w:tcPr>
            <w:tcW w:w="3854" w:type="pct"/>
            <w:vAlign w:val="center"/>
          </w:tcPr>
          <w:p w14:paraId="66458CC4" w14:textId="77777777" w:rsidR="00E744AD" w:rsidRPr="001D7D53" w:rsidRDefault="00E744AD" w:rsidP="006F73E6">
            <w:pPr>
              <w:widowControl/>
              <w:snapToGrid w:val="0"/>
              <w:contextualSpacing/>
              <w:rPr>
                <w:rFonts w:ascii="Arial" w:eastAsia="等线" w:hAnsi="Arial" w:cs="Arial"/>
                <w:sz w:val="20"/>
                <w:szCs w:val="20"/>
                <w:lang w:eastAsia="en-US"/>
              </w:rPr>
            </w:pPr>
            <w:r w:rsidRPr="001D7D53">
              <w:rPr>
                <w:rFonts w:ascii="Arial" w:eastAsia="等线" w:hAnsi="Arial" w:cs="Arial"/>
                <w:sz w:val="20"/>
                <w:szCs w:val="20"/>
                <w:lang w:eastAsia="en-US"/>
              </w:rPr>
              <w:t>Evidence of treatment efficacy/effectiveness, safety, treatment adherence and patients’ attitude of LAIs.</w:t>
            </w:r>
          </w:p>
        </w:tc>
      </w:tr>
      <w:tr w:rsidR="00E744AD" w:rsidRPr="001D7D53" w14:paraId="2E65A150" w14:textId="77777777" w:rsidTr="006F73E6">
        <w:trPr>
          <w:trHeight w:val="798"/>
        </w:trPr>
        <w:tc>
          <w:tcPr>
            <w:tcW w:w="1146" w:type="pct"/>
            <w:vAlign w:val="center"/>
          </w:tcPr>
          <w:p w14:paraId="58D78163" w14:textId="77777777" w:rsidR="00E744AD" w:rsidRPr="001D7D53" w:rsidRDefault="00E744AD" w:rsidP="006F73E6">
            <w:pPr>
              <w:widowControl/>
              <w:snapToGrid w:val="0"/>
              <w:rPr>
                <w:rFonts w:ascii="Arial" w:eastAsia="等线" w:hAnsi="Arial" w:cs="Arial"/>
                <w:sz w:val="20"/>
                <w:szCs w:val="20"/>
                <w:lang w:eastAsia="en-US"/>
              </w:rPr>
            </w:pPr>
            <w:r w:rsidRPr="001D7D53">
              <w:rPr>
                <w:rFonts w:ascii="Arial" w:eastAsia="等线" w:hAnsi="Arial" w:cs="Arial"/>
                <w:sz w:val="20"/>
                <w:szCs w:val="20"/>
                <w:lang w:eastAsia="en-US"/>
              </w:rPr>
              <w:t>Context</w:t>
            </w:r>
          </w:p>
        </w:tc>
        <w:tc>
          <w:tcPr>
            <w:tcW w:w="3854" w:type="pct"/>
            <w:vAlign w:val="center"/>
          </w:tcPr>
          <w:p w14:paraId="5E8BA5D4" w14:textId="77777777" w:rsidR="00E744AD" w:rsidRPr="001D7D53" w:rsidRDefault="00E744AD" w:rsidP="006F73E6">
            <w:pPr>
              <w:widowControl/>
              <w:snapToGrid w:val="0"/>
              <w:contextualSpacing/>
              <w:rPr>
                <w:rFonts w:ascii="Arial" w:eastAsia="等线" w:hAnsi="Arial" w:cs="Arial"/>
                <w:sz w:val="20"/>
                <w:szCs w:val="20"/>
                <w:lang w:eastAsia="en-US"/>
              </w:rPr>
            </w:pPr>
            <w:r w:rsidRPr="001D7D53">
              <w:rPr>
                <w:rFonts w:ascii="Arial" w:eastAsia="等线" w:hAnsi="Arial" w:cs="Arial"/>
                <w:sz w:val="20"/>
                <w:szCs w:val="20"/>
                <w:lang w:eastAsia="zh-TW"/>
              </w:rPr>
              <w:t>The context of this review is Asian population diagnosed with schizophrenia. No restriction will be applied to countries.</w:t>
            </w:r>
          </w:p>
        </w:tc>
      </w:tr>
    </w:tbl>
    <w:p w14:paraId="0BEA581A" w14:textId="77777777" w:rsidR="00E744AD" w:rsidRPr="001D7D53" w:rsidRDefault="00E744AD" w:rsidP="00E744AD">
      <w:pPr>
        <w:tabs>
          <w:tab w:val="left" w:pos="5973"/>
        </w:tabs>
        <w:rPr>
          <w:rFonts w:ascii="Arial" w:hAnsi="Arial" w:cs="Arial"/>
          <w:sz w:val="20"/>
          <w:szCs w:val="20"/>
        </w:rPr>
      </w:pPr>
    </w:p>
    <w:p w14:paraId="38428F59" w14:textId="77777777" w:rsidR="00E744AD" w:rsidRPr="001D7D53" w:rsidRDefault="00E744AD" w:rsidP="0089108D">
      <w:pPr>
        <w:pStyle w:val="BodyText11"/>
        <w:rPr>
          <w:rFonts w:ascii="Arial" w:eastAsia="等线" w:hAnsi="Arial" w:cs="Arial"/>
          <w:sz w:val="20"/>
        </w:rPr>
      </w:pPr>
      <w:r w:rsidRPr="001D7D53">
        <w:rPr>
          <w:rFonts w:ascii="Arial" w:eastAsia="等线" w:hAnsi="Arial" w:cs="Arial"/>
          <w:sz w:val="20"/>
        </w:rPr>
        <w:t>Supplementary Table 2 Databases, search strategies and results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106"/>
        <w:gridCol w:w="6255"/>
        <w:gridCol w:w="939"/>
      </w:tblGrid>
      <w:tr w:rsidR="00E744AD" w:rsidRPr="001D7D53" w14:paraId="7F49E89E" w14:textId="77777777" w:rsidTr="006F7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pct"/>
            <w:tcBorders>
              <w:top w:val="single" w:sz="4" w:space="0" w:color="auto"/>
            </w:tcBorders>
            <w:shd w:val="clear" w:color="auto" w:fill="auto"/>
          </w:tcPr>
          <w:p w14:paraId="6C82221F" w14:textId="77777777" w:rsidR="00E744AD" w:rsidRPr="001D7D53" w:rsidRDefault="00E744AD" w:rsidP="006F73E6">
            <w:pPr>
              <w:tabs>
                <w:tab w:val="left" w:pos="5973"/>
              </w:tabs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Database</w:t>
            </w:r>
          </w:p>
        </w:tc>
        <w:tc>
          <w:tcPr>
            <w:tcW w:w="3776" w:type="pct"/>
            <w:tcBorders>
              <w:top w:val="single" w:sz="4" w:space="0" w:color="auto"/>
            </w:tcBorders>
            <w:shd w:val="clear" w:color="auto" w:fill="auto"/>
          </w:tcPr>
          <w:p w14:paraId="5763E277" w14:textId="77777777" w:rsidR="00E744AD" w:rsidRPr="001D7D53" w:rsidRDefault="00E744AD" w:rsidP="006F73E6">
            <w:pPr>
              <w:tabs>
                <w:tab w:val="left" w:pos="59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Search Strategy (2022-04-01)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</w:tcPr>
          <w:p w14:paraId="2DF3DBF4" w14:textId="77777777" w:rsidR="00E744AD" w:rsidRPr="001D7D53" w:rsidRDefault="00E744AD" w:rsidP="006F73E6">
            <w:pPr>
              <w:tabs>
                <w:tab w:val="left" w:pos="59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Results</w:t>
            </w:r>
          </w:p>
        </w:tc>
      </w:tr>
      <w:tr w:rsidR="00E744AD" w:rsidRPr="001D7D53" w14:paraId="32AA69F9" w14:textId="77777777" w:rsidTr="006F7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pct"/>
            <w:shd w:val="clear" w:color="auto" w:fill="auto"/>
          </w:tcPr>
          <w:p w14:paraId="516DF274" w14:textId="77777777" w:rsidR="00E744AD" w:rsidRPr="001D7D53" w:rsidRDefault="00E744AD" w:rsidP="006F73E6">
            <w:pPr>
              <w:tabs>
                <w:tab w:val="left" w:pos="5973"/>
              </w:tabs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PubMed</w:t>
            </w:r>
          </w:p>
        </w:tc>
        <w:tc>
          <w:tcPr>
            <w:tcW w:w="3776" w:type="pct"/>
            <w:shd w:val="clear" w:color="auto" w:fill="auto"/>
          </w:tcPr>
          <w:p w14:paraId="01FB2C21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#1 (</w:t>
            </w:r>
            <w:proofErr w:type="gramStart"/>
            <w:r w:rsidRPr="001D7D53">
              <w:rPr>
                <w:rFonts w:ascii="Arial" w:hAnsi="Arial" w:cs="Arial"/>
              </w:rPr>
              <w:t>schizophrenia[</w:t>
            </w:r>
            <w:proofErr w:type="spellStart"/>
            <w:proofErr w:type="gramEnd"/>
            <w:r w:rsidRPr="001D7D53">
              <w:rPr>
                <w:rFonts w:ascii="Arial" w:hAnsi="Arial" w:cs="Arial"/>
              </w:rPr>
              <w:t>MeSH</w:t>
            </w:r>
            <w:proofErr w:type="spellEnd"/>
            <w:r w:rsidRPr="001D7D53">
              <w:rPr>
                <w:rFonts w:ascii="Arial" w:hAnsi="Arial" w:cs="Arial"/>
              </w:rPr>
              <w:t xml:space="preserve"> Terms]) OR (schizophrenia[title/abstract])</w:t>
            </w:r>
          </w:p>
          <w:p w14:paraId="1BD89541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#2 (scale[Title/Abstract]) OR (score[Title/Abstract]) OR (Syndrome[Title/Abstract]) OR (Schedule[Title/Abstract]) OR ("quality of Life"[Title/Abstract]) OR (QoL[Title/Abstract]) OR (rehospitalization[Title/Abstract]) OR (re-hospitalization[Title/Abstract]) OR (recurrence[Title/Abstract]) OR (relapse[Title/Abstract]) OR (adherence[Title/Abstract]) OR (compliance[Title/Abstract]) OR ("adverse reactions"[Title/Abstract])OR ("adverse effect"[Title/Abstract]) OR (safety[Title/Abstract]) OR (endpoint[Title/Abstract]) OR (outcome[Title/Abstract]) OR (efficacy[Title/Abstract])</w:t>
            </w:r>
          </w:p>
          <w:p w14:paraId="5EE298FC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#3 (</w:t>
            </w:r>
            <w:proofErr w:type="spellStart"/>
            <w:proofErr w:type="gramStart"/>
            <w:r w:rsidRPr="001D7D53">
              <w:rPr>
                <w:rFonts w:ascii="Arial" w:hAnsi="Arial" w:cs="Arial"/>
              </w:rPr>
              <w:t>chinese</w:t>
            </w:r>
            <w:proofErr w:type="spellEnd"/>
            <w:r w:rsidRPr="001D7D53">
              <w:rPr>
                <w:rFonts w:ascii="Arial" w:hAnsi="Arial" w:cs="Arial"/>
              </w:rPr>
              <w:t>[</w:t>
            </w:r>
            <w:proofErr w:type="gramEnd"/>
            <w:r w:rsidRPr="001D7D53">
              <w:rPr>
                <w:rFonts w:ascii="Arial" w:hAnsi="Arial" w:cs="Arial"/>
              </w:rPr>
              <w:t>text Word]) OR (</w:t>
            </w:r>
            <w:proofErr w:type="spellStart"/>
            <w:r w:rsidRPr="001D7D53">
              <w:rPr>
                <w:rFonts w:ascii="Arial" w:hAnsi="Arial" w:cs="Arial"/>
              </w:rPr>
              <w:t>china</w:t>
            </w:r>
            <w:proofErr w:type="spellEnd"/>
            <w:r w:rsidRPr="001D7D53">
              <w:rPr>
                <w:rFonts w:ascii="Arial" w:hAnsi="Arial" w:cs="Arial"/>
              </w:rPr>
              <w:t>[text Word]) OR (Hongkong[text Word]) OR (Taiwan[text Word]) OR (Macau[text Word]) OR (Asia[text Word]) OR (Asian[text Word]) OR (Asia[Mesh Terms])</w:t>
            </w:r>
          </w:p>
          <w:p w14:paraId="3613D922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#4 ("2012"[Date - Publication</w:t>
            </w:r>
            <w:proofErr w:type="gramStart"/>
            <w:r w:rsidRPr="001D7D53">
              <w:rPr>
                <w:rFonts w:ascii="Arial" w:hAnsi="Arial" w:cs="Arial"/>
              </w:rPr>
              <w:t>] :</w:t>
            </w:r>
            <w:proofErr w:type="gramEnd"/>
            <w:r w:rsidRPr="001D7D53">
              <w:rPr>
                <w:rFonts w:ascii="Arial" w:hAnsi="Arial" w:cs="Arial"/>
              </w:rPr>
              <w:t xml:space="preserve"> "3000"[Date - Publication])</w:t>
            </w:r>
          </w:p>
          <w:p w14:paraId="327DC22C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 xml:space="preserve">#5 (long </w:t>
            </w:r>
            <w:proofErr w:type="gramStart"/>
            <w:r w:rsidRPr="001D7D53">
              <w:rPr>
                <w:rFonts w:ascii="Arial" w:hAnsi="Arial" w:cs="Arial"/>
              </w:rPr>
              <w:t>acting[</w:t>
            </w:r>
            <w:proofErr w:type="gramEnd"/>
            <w:r w:rsidRPr="001D7D53">
              <w:rPr>
                <w:rFonts w:ascii="Arial" w:hAnsi="Arial" w:cs="Arial"/>
              </w:rPr>
              <w:t>Title/Abstract]) OR (LAI[Title/Abstract]) OR (monthly[Title/Abstract]) OR (long term[Title/Abstract])</w:t>
            </w:r>
          </w:p>
          <w:p w14:paraId="1D8EDD24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1D7D53">
              <w:rPr>
                <w:rFonts w:ascii="Arial" w:hAnsi="Arial" w:cs="Arial"/>
              </w:rPr>
              <w:t>#1 and #2 and #3 and #4 and #5</w:t>
            </w:r>
          </w:p>
        </w:tc>
        <w:tc>
          <w:tcPr>
            <w:tcW w:w="561" w:type="pct"/>
            <w:shd w:val="clear" w:color="auto" w:fill="auto"/>
          </w:tcPr>
          <w:p w14:paraId="0CC668AD" w14:textId="77777777" w:rsidR="00E744AD" w:rsidRPr="001D7D53" w:rsidRDefault="00E744AD" w:rsidP="006F73E6">
            <w:pPr>
              <w:tabs>
                <w:tab w:val="left" w:pos="5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201</w:t>
            </w:r>
          </w:p>
        </w:tc>
      </w:tr>
      <w:tr w:rsidR="00E744AD" w:rsidRPr="001D7D53" w14:paraId="62FEDF7A" w14:textId="77777777" w:rsidTr="006F73E6">
        <w:trPr>
          <w:trHeight w:val="2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pct"/>
            <w:shd w:val="clear" w:color="auto" w:fill="auto"/>
          </w:tcPr>
          <w:p w14:paraId="4EB046FA" w14:textId="167B2291" w:rsidR="00E744AD" w:rsidRPr="001D7D53" w:rsidRDefault="00E744AD" w:rsidP="006F73E6">
            <w:pPr>
              <w:tabs>
                <w:tab w:val="left" w:pos="5973"/>
              </w:tabs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lastRenderedPageBreak/>
              <w:t>Embase</w:t>
            </w:r>
          </w:p>
        </w:tc>
        <w:tc>
          <w:tcPr>
            <w:tcW w:w="3776" w:type="pct"/>
            <w:shd w:val="clear" w:color="auto" w:fill="auto"/>
          </w:tcPr>
          <w:p w14:paraId="5B9FD6A3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 xml:space="preserve">#1 </w:t>
            </w:r>
            <w:proofErr w:type="spellStart"/>
            <w:proofErr w:type="gramStart"/>
            <w:r w:rsidRPr="001D7D53">
              <w:rPr>
                <w:rFonts w:ascii="Arial" w:hAnsi="Arial" w:cs="Arial"/>
              </w:rPr>
              <w:t>schizophrenia:ab</w:t>
            </w:r>
            <w:proofErr w:type="gramEnd"/>
            <w:r w:rsidRPr="001D7D53">
              <w:rPr>
                <w:rFonts w:ascii="Arial" w:hAnsi="Arial" w:cs="Arial"/>
              </w:rPr>
              <w:t>,ti,kw</w:t>
            </w:r>
            <w:proofErr w:type="spellEnd"/>
          </w:p>
          <w:p w14:paraId="1DFA01AF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#2 (scale or score or syndrome or schedule or 'quality of life' or QoL or rehospitalization or re-hospitalization or recurrence or relapse or adherence or compliance or 'adverse reactions' or 'adverse effect' or safety</w:t>
            </w:r>
            <w:proofErr w:type="gramStart"/>
            <w:r w:rsidRPr="001D7D53">
              <w:rPr>
                <w:rFonts w:ascii="Arial" w:hAnsi="Arial" w:cs="Arial"/>
              </w:rPr>
              <w:t>):</w:t>
            </w:r>
            <w:proofErr w:type="spellStart"/>
            <w:r w:rsidRPr="001D7D53">
              <w:rPr>
                <w:rFonts w:ascii="Arial" w:hAnsi="Arial" w:cs="Arial"/>
              </w:rPr>
              <w:t>ab</w:t>
            </w:r>
            <w:proofErr w:type="gramEnd"/>
            <w:r w:rsidRPr="001D7D53">
              <w:rPr>
                <w:rFonts w:ascii="Arial" w:hAnsi="Arial" w:cs="Arial"/>
              </w:rPr>
              <w:t>,ti,kw</w:t>
            </w:r>
            <w:proofErr w:type="spellEnd"/>
          </w:p>
          <w:p w14:paraId="1B1F6194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#3 (</w:t>
            </w:r>
            <w:proofErr w:type="spellStart"/>
            <w:r w:rsidRPr="001D7D53">
              <w:rPr>
                <w:rFonts w:ascii="Arial" w:hAnsi="Arial" w:cs="Arial"/>
              </w:rPr>
              <w:t>chinese</w:t>
            </w:r>
            <w:proofErr w:type="spellEnd"/>
            <w:r w:rsidRPr="001D7D53">
              <w:rPr>
                <w:rFonts w:ascii="Arial" w:hAnsi="Arial" w:cs="Arial"/>
              </w:rPr>
              <w:t xml:space="preserve"> or </w:t>
            </w:r>
            <w:proofErr w:type="spellStart"/>
            <w:r w:rsidRPr="001D7D53">
              <w:rPr>
                <w:rFonts w:ascii="Arial" w:hAnsi="Arial" w:cs="Arial"/>
              </w:rPr>
              <w:t>china</w:t>
            </w:r>
            <w:proofErr w:type="spellEnd"/>
            <w:r w:rsidRPr="001D7D53">
              <w:rPr>
                <w:rFonts w:ascii="Arial" w:hAnsi="Arial" w:cs="Arial"/>
              </w:rPr>
              <w:t xml:space="preserve"> or Hongkong or Taiwan or Macau or Asia or Asian)</w:t>
            </w:r>
          </w:p>
          <w:p w14:paraId="1DEF3DCA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#4 [2012-2022]/</w:t>
            </w:r>
            <w:proofErr w:type="spellStart"/>
            <w:r w:rsidRPr="001D7D53">
              <w:rPr>
                <w:rFonts w:ascii="Arial" w:hAnsi="Arial" w:cs="Arial"/>
              </w:rPr>
              <w:t>py</w:t>
            </w:r>
            <w:proofErr w:type="spellEnd"/>
          </w:p>
          <w:p w14:paraId="7E222BBF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#5 (long acting or LAI or monthly or long term</w:t>
            </w:r>
            <w:proofErr w:type="gramStart"/>
            <w:r w:rsidRPr="001D7D53">
              <w:rPr>
                <w:rFonts w:ascii="Arial" w:hAnsi="Arial" w:cs="Arial"/>
              </w:rPr>
              <w:t>):</w:t>
            </w:r>
            <w:proofErr w:type="spellStart"/>
            <w:r w:rsidRPr="001D7D53">
              <w:rPr>
                <w:rFonts w:ascii="Arial" w:hAnsi="Arial" w:cs="Arial"/>
              </w:rPr>
              <w:t>ab</w:t>
            </w:r>
            <w:proofErr w:type="gramEnd"/>
            <w:r w:rsidRPr="001D7D53">
              <w:rPr>
                <w:rFonts w:ascii="Arial" w:hAnsi="Arial" w:cs="Arial"/>
              </w:rPr>
              <w:t>,ti,kw</w:t>
            </w:r>
            <w:proofErr w:type="spellEnd"/>
          </w:p>
          <w:p w14:paraId="7FF53585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#1 and #2 and #3 and #4 and #5</w:t>
            </w:r>
          </w:p>
        </w:tc>
        <w:tc>
          <w:tcPr>
            <w:tcW w:w="561" w:type="pct"/>
            <w:shd w:val="clear" w:color="auto" w:fill="auto"/>
          </w:tcPr>
          <w:p w14:paraId="7D132852" w14:textId="77777777" w:rsidR="00E744AD" w:rsidRPr="001D7D53" w:rsidRDefault="00E744AD" w:rsidP="006F73E6">
            <w:pPr>
              <w:tabs>
                <w:tab w:val="left" w:pos="5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217</w:t>
            </w:r>
          </w:p>
        </w:tc>
      </w:tr>
      <w:tr w:rsidR="00E744AD" w:rsidRPr="001D7D53" w14:paraId="612A65B2" w14:textId="77777777" w:rsidTr="006F7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pct"/>
            <w:shd w:val="clear" w:color="auto" w:fill="auto"/>
          </w:tcPr>
          <w:p w14:paraId="66D037BD" w14:textId="77777777" w:rsidR="00E744AD" w:rsidRPr="001D7D53" w:rsidRDefault="00E744AD" w:rsidP="006F73E6">
            <w:pPr>
              <w:tabs>
                <w:tab w:val="left" w:pos="5973"/>
              </w:tabs>
              <w:rPr>
                <w:rFonts w:ascii="Arial" w:hAnsi="Arial" w:cs="Arial"/>
              </w:rPr>
            </w:pPr>
            <w:proofErr w:type="spellStart"/>
            <w:r w:rsidRPr="001D7D53">
              <w:rPr>
                <w:rFonts w:ascii="Arial" w:hAnsi="Arial" w:cs="Arial"/>
              </w:rPr>
              <w:t>Pscyinfo</w:t>
            </w:r>
            <w:proofErr w:type="spellEnd"/>
          </w:p>
        </w:tc>
        <w:tc>
          <w:tcPr>
            <w:tcW w:w="3776" w:type="pct"/>
            <w:shd w:val="clear" w:color="auto" w:fill="auto"/>
          </w:tcPr>
          <w:p w14:paraId="5CF7477E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#1 schizophrenia</w:t>
            </w:r>
          </w:p>
          <w:p w14:paraId="157E93F4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#2 (scale or score or syndrome or schedule or quality of life or QoL or rehospitalization or re-hospitalization or recurrence or relapse or adherence or compliance or adverse reactions or adverse effect or safety)</w:t>
            </w:r>
          </w:p>
          <w:p w14:paraId="33FEAFB0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#3 Year: 2012 To 9999</w:t>
            </w:r>
          </w:p>
          <w:p w14:paraId="4CA6C7AE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#4 (long acting or LAI or monthly or long term)</w:t>
            </w:r>
          </w:p>
          <w:p w14:paraId="354748C3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#1 and #2 and #3 and #4</w:t>
            </w:r>
          </w:p>
        </w:tc>
        <w:tc>
          <w:tcPr>
            <w:tcW w:w="561" w:type="pct"/>
            <w:shd w:val="clear" w:color="auto" w:fill="auto"/>
          </w:tcPr>
          <w:p w14:paraId="0ABF1F8F" w14:textId="77777777" w:rsidR="00E744AD" w:rsidRPr="001D7D53" w:rsidRDefault="00E744AD" w:rsidP="006F73E6">
            <w:pPr>
              <w:tabs>
                <w:tab w:val="left" w:pos="5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2</w:t>
            </w:r>
          </w:p>
        </w:tc>
      </w:tr>
      <w:tr w:rsidR="00E744AD" w:rsidRPr="001D7D53" w14:paraId="17C5FA30" w14:textId="77777777" w:rsidTr="006F73E6">
        <w:trPr>
          <w:trHeight w:val="2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pct"/>
            <w:shd w:val="clear" w:color="auto" w:fill="auto"/>
          </w:tcPr>
          <w:p w14:paraId="328C5912" w14:textId="77777777" w:rsidR="00E744AD" w:rsidRPr="001D7D53" w:rsidRDefault="00E744AD" w:rsidP="006F73E6">
            <w:pPr>
              <w:tabs>
                <w:tab w:val="left" w:pos="5973"/>
              </w:tabs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CINAHL</w:t>
            </w:r>
          </w:p>
        </w:tc>
        <w:tc>
          <w:tcPr>
            <w:tcW w:w="3776" w:type="pct"/>
            <w:shd w:val="clear" w:color="auto" w:fill="auto"/>
          </w:tcPr>
          <w:p w14:paraId="4D41E799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#1 schizophrenia</w:t>
            </w:r>
          </w:p>
          <w:p w14:paraId="745EAD2C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#2 (scale or score or syndrome or schedule or quality of life or QoL or rehospitalization or re-hospitalization or recurrence or relapse or adherence or compliance or adverse reactions or adverse effect or safety)</w:t>
            </w:r>
          </w:p>
          <w:p w14:paraId="6F2673F5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#3 Year: 2012 To 9999</w:t>
            </w:r>
          </w:p>
          <w:p w14:paraId="313B6B53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#4 (long acting or LAI or monthly or long term)</w:t>
            </w:r>
          </w:p>
          <w:p w14:paraId="4F912997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#5 (</w:t>
            </w:r>
            <w:proofErr w:type="spellStart"/>
            <w:r w:rsidRPr="001D7D53">
              <w:rPr>
                <w:rFonts w:ascii="Arial" w:hAnsi="Arial" w:cs="Arial"/>
              </w:rPr>
              <w:t>chinese</w:t>
            </w:r>
            <w:proofErr w:type="spellEnd"/>
            <w:r w:rsidRPr="001D7D53">
              <w:rPr>
                <w:rFonts w:ascii="Arial" w:hAnsi="Arial" w:cs="Arial"/>
              </w:rPr>
              <w:t xml:space="preserve"> or </w:t>
            </w:r>
            <w:proofErr w:type="spellStart"/>
            <w:r w:rsidRPr="001D7D53">
              <w:rPr>
                <w:rFonts w:ascii="Arial" w:hAnsi="Arial" w:cs="Arial"/>
              </w:rPr>
              <w:t>china</w:t>
            </w:r>
            <w:proofErr w:type="spellEnd"/>
            <w:r w:rsidRPr="001D7D53">
              <w:rPr>
                <w:rFonts w:ascii="Arial" w:hAnsi="Arial" w:cs="Arial"/>
              </w:rPr>
              <w:t xml:space="preserve"> or Hongkong or Taiwan or Macau or Asia)</w:t>
            </w:r>
          </w:p>
          <w:p w14:paraId="0EF568EA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#1 and #2 and #3 and #4#1 and #2 and #3 and #4 and #5</w:t>
            </w:r>
          </w:p>
        </w:tc>
        <w:tc>
          <w:tcPr>
            <w:tcW w:w="561" w:type="pct"/>
            <w:shd w:val="clear" w:color="auto" w:fill="auto"/>
          </w:tcPr>
          <w:p w14:paraId="77C6916D" w14:textId="77777777" w:rsidR="00E744AD" w:rsidRPr="001D7D53" w:rsidRDefault="00E744AD" w:rsidP="006F73E6">
            <w:pPr>
              <w:tabs>
                <w:tab w:val="left" w:pos="5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75</w:t>
            </w:r>
          </w:p>
        </w:tc>
      </w:tr>
      <w:tr w:rsidR="00E744AD" w:rsidRPr="001D7D53" w14:paraId="4E794499" w14:textId="77777777" w:rsidTr="006F7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pct"/>
            <w:shd w:val="clear" w:color="auto" w:fill="auto"/>
          </w:tcPr>
          <w:p w14:paraId="211BB305" w14:textId="77777777" w:rsidR="00E744AD" w:rsidRPr="001D7D53" w:rsidRDefault="00E744AD" w:rsidP="006F73E6">
            <w:pPr>
              <w:tabs>
                <w:tab w:val="left" w:pos="5973"/>
              </w:tabs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CNKI</w:t>
            </w:r>
          </w:p>
        </w:tc>
        <w:tc>
          <w:tcPr>
            <w:tcW w:w="3776" w:type="pct"/>
            <w:shd w:val="clear" w:color="auto" w:fill="auto"/>
          </w:tcPr>
          <w:p w14:paraId="3EAF8768" w14:textId="77777777" w:rsidR="00E744AD" w:rsidRPr="0085467B" w:rsidRDefault="00E744AD" w:rsidP="006F73E6">
            <w:pPr>
              <w:tabs>
                <w:tab w:val="left" w:pos="5973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</w:rPr>
            </w:pPr>
            <w:r w:rsidRPr="0085467B">
              <w:rPr>
                <w:rFonts w:ascii="Arial" w:eastAsia="宋体" w:hAnsi="Arial" w:cs="Arial"/>
              </w:rPr>
              <w:t>#1 TKA=(</w:t>
            </w:r>
            <w:r w:rsidRPr="0085467B">
              <w:rPr>
                <w:rFonts w:ascii="Arial" w:eastAsia="宋体" w:hAnsi="Arial" w:cs="Arial"/>
              </w:rPr>
              <w:t>精神分裂</w:t>
            </w:r>
            <w:r w:rsidRPr="0085467B">
              <w:rPr>
                <w:rFonts w:ascii="Arial" w:eastAsia="宋体" w:hAnsi="Arial" w:cs="Arial"/>
              </w:rPr>
              <w:t xml:space="preserve"> + </w:t>
            </w:r>
            <w:r w:rsidRPr="0085467B">
              <w:rPr>
                <w:rFonts w:ascii="Arial" w:eastAsia="宋体" w:hAnsi="Arial" w:cs="Arial"/>
              </w:rPr>
              <w:t>精神分裂症</w:t>
            </w:r>
            <w:r w:rsidRPr="0085467B">
              <w:rPr>
                <w:rFonts w:ascii="Arial" w:eastAsia="宋体" w:hAnsi="Arial" w:cs="Arial"/>
              </w:rPr>
              <w:t xml:space="preserve">) </w:t>
            </w:r>
          </w:p>
          <w:p w14:paraId="6EEA6A49" w14:textId="77777777" w:rsidR="00E744AD" w:rsidRPr="0085467B" w:rsidRDefault="00E744AD" w:rsidP="006F73E6">
            <w:pPr>
              <w:tabs>
                <w:tab w:val="left" w:pos="5973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</w:rPr>
            </w:pPr>
            <w:r w:rsidRPr="0085467B">
              <w:rPr>
                <w:rFonts w:ascii="Arial" w:eastAsia="宋体" w:hAnsi="Arial" w:cs="Arial"/>
              </w:rPr>
              <w:t>#2 TKA=(</w:t>
            </w:r>
            <w:r w:rsidRPr="0085467B">
              <w:rPr>
                <w:rFonts w:ascii="Arial" w:eastAsia="宋体" w:hAnsi="Arial" w:cs="Arial"/>
              </w:rPr>
              <w:t>量表</w:t>
            </w:r>
            <w:r w:rsidRPr="0085467B">
              <w:rPr>
                <w:rFonts w:ascii="Arial" w:eastAsia="宋体" w:hAnsi="Arial" w:cs="Arial"/>
              </w:rPr>
              <w:t xml:space="preserve"> + </w:t>
            </w:r>
            <w:r w:rsidRPr="0085467B">
              <w:rPr>
                <w:rFonts w:ascii="Arial" w:eastAsia="宋体" w:hAnsi="Arial" w:cs="Arial"/>
              </w:rPr>
              <w:t>评分</w:t>
            </w:r>
            <w:r w:rsidRPr="0085467B">
              <w:rPr>
                <w:rFonts w:ascii="Arial" w:eastAsia="宋体" w:hAnsi="Arial" w:cs="Arial"/>
              </w:rPr>
              <w:t xml:space="preserve"> + </w:t>
            </w:r>
            <w:r w:rsidRPr="0085467B">
              <w:rPr>
                <w:rFonts w:ascii="Arial" w:eastAsia="宋体" w:hAnsi="Arial" w:cs="Arial"/>
              </w:rPr>
              <w:t>依从</w:t>
            </w:r>
            <w:r w:rsidRPr="0085467B">
              <w:rPr>
                <w:rFonts w:ascii="Arial" w:eastAsia="宋体" w:hAnsi="Arial" w:cs="Arial"/>
              </w:rPr>
              <w:t xml:space="preserve"> + </w:t>
            </w:r>
            <w:r w:rsidRPr="0085467B">
              <w:rPr>
                <w:rFonts w:ascii="Arial" w:eastAsia="宋体" w:hAnsi="Arial" w:cs="Arial"/>
              </w:rPr>
              <w:t>复发</w:t>
            </w:r>
            <w:r w:rsidRPr="0085467B">
              <w:rPr>
                <w:rFonts w:ascii="Arial" w:eastAsia="宋体" w:hAnsi="Arial" w:cs="Arial"/>
              </w:rPr>
              <w:t xml:space="preserve"> + </w:t>
            </w:r>
            <w:r w:rsidRPr="0085467B">
              <w:rPr>
                <w:rFonts w:ascii="Arial" w:eastAsia="宋体" w:hAnsi="Arial" w:cs="Arial"/>
              </w:rPr>
              <w:t>生活质量</w:t>
            </w:r>
            <w:r w:rsidRPr="0085467B">
              <w:rPr>
                <w:rFonts w:ascii="Arial" w:eastAsia="宋体" w:hAnsi="Arial" w:cs="Arial"/>
              </w:rPr>
              <w:t xml:space="preserve"> + </w:t>
            </w:r>
            <w:r w:rsidRPr="0085467B">
              <w:rPr>
                <w:rFonts w:ascii="Arial" w:eastAsia="宋体" w:hAnsi="Arial" w:cs="Arial"/>
              </w:rPr>
              <w:t>生存质量</w:t>
            </w:r>
            <w:r w:rsidRPr="0085467B">
              <w:rPr>
                <w:rFonts w:ascii="Arial" w:eastAsia="宋体" w:hAnsi="Arial" w:cs="Arial"/>
              </w:rPr>
              <w:t xml:space="preserve"> + </w:t>
            </w:r>
            <w:r w:rsidRPr="0085467B">
              <w:rPr>
                <w:rFonts w:ascii="Arial" w:eastAsia="宋体" w:hAnsi="Arial" w:cs="Arial"/>
              </w:rPr>
              <w:t>安全性</w:t>
            </w:r>
            <w:r w:rsidRPr="0085467B">
              <w:rPr>
                <w:rFonts w:ascii="Arial" w:eastAsia="宋体" w:hAnsi="Arial" w:cs="Arial"/>
              </w:rPr>
              <w:t xml:space="preserve"> + </w:t>
            </w:r>
            <w:r w:rsidRPr="0085467B">
              <w:rPr>
                <w:rFonts w:ascii="Arial" w:eastAsia="宋体" w:hAnsi="Arial" w:cs="Arial"/>
              </w:rPr>
              <w:t>不良反应</w:t>
            </w:r>
            <w:r w:rsidRPr="0085467B">
              <w:rPr>
                <w:rFonts w:ascii="Arial" w:eastAsia="宋体" w:hAnsi="Arial" w:cs="Arial"/>
              </w:rPr>
              <w:t xml:space="preserve"> + </w:t>
            </w:r>
            <w:r w:rsidRPr="0085467B">
              <w:rPr>
                <w:rFonts w:ascii="Arial" w:eastAsia="宋体" w:hAnsi="Arial" w:cs="Arial"/>
              </w:rPr>
              <w:t>住院</w:t>
            </w:r>
            <w:r w:rsidRPr="0085467B">
              <w:rPr>
                <w:rFonts w:ascii="Arial" w:eastAsia="宋体" w:hAnsi="Arial" w:cs="Arial"/>
              </w:rPr>
              <w:t xml:space="preserve"> + </w:t>
            </w:r>
            <w:r w:rsidRPr="0085467B">
              <w:rPr>
                <w:rFonts w:ascii="Arial" w:eastAsia="宋体" w:hAnsi="Arial" w:cs="Arial"/>
              </w:rPr>
              <w:t>入院</w:t>
            </w:r>
            <w:r w:rsidRPr="0085467B">
              <w:rPr>
                <w:rFonts w:ascii="Arial" w:eastAsia="宋体" w:hAnsi="Arial" w:cs="Arial"/>
              </w:rPr>
              <w:t xml:space="preserve">) </w:t>
            </w:r>
          </w:p>
          <w:p w14:paraId="31FC53A1" w14:textId="77777777" w:rsidR="00E744AD" w:rsidRPr="0085467B" w:rsidRDefault="00E744AD" w:rsidP="006F73E6">
            <w:pPr>
              <w:tabs>
                <w:tab w:val="left" w:pos="5973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</w:rPr>
            </w:pPr>
            <w:r w:rsidRPr="0085467B">
              <w:rPr>
                <w:rFonts w:ascii="Arial" w:eastAsia="宋体" w:hAnsi="Arial" w:cs="Arial"/>
              </w:rPr>
              <w:t>#3 2012-</w:t>
            </w:r>
            <w:r w:rsidRPr="0085467B">
              <w:rPr>
                <w:rFonts w:ascii="Arial" w:eastAsia="宋体" w:hAnsi="Arial" w:cs="Arial"/>
              </w:rPr>
              <w:t>至今</w:t>
            </w:r>
          </w:p>
          <w:p w14:paraId="38210A8D" w14:textId="77777777" w:rsidR="00E744AD" w:rsidRPr="0085467B" w:rsidRDefault="00E744AD" w:rsidP="006F73E6">
            <w:pPr>
              <w:tabs>
                <w:tab w:val="left" w:pos="5973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</w:rPr>
            </w:pPr>
            <w:r w:rsidRPr="0085467B">
              <w:rPr>
                <w:rFonts w:ascii="Arial" w:eastAsia="宋体" w:hAnsi="Arial" w:cs="Arial"/>
              </w:rPr>
              <w:t>#4 TKA=(</w:t>
            </w:r>
            <w:r w:rsidRPr="0085467B">
              <w:rPr>
                <w:rFonts w:ascii="Arial" w:eastAsia="宋体" w:hAnsi="Arial" w:cs="Arial"/>
              </w:rPr>
              <w:t>长效</w:t>
            </w:r>
            <w:r w:rsidRPr="0085467B">
              <w:rPr>
                <w:rFonts w:ascii="Arial" w:eastAsia="宋体" w:hAnsi="Arial" w:cs="Arial"/>
              </w:rPr>
              <w:t>)</w:t>
            </w:r>
          </w:p>
          <w:p w14:paraId="669E8C80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467B">
              <w:rPr>
                <w:rFonts w:ascii="Arial" w:eastAsia="宋体" w:hAnsi="Arial" w:cs="Arial"/>
              </w:rPr>
              <w:t>#1 and #2 and #3 and #4</w:t>
            </w:r>
          </w:p>
        </w:tc>
        <w:tc>
          <w:tcPr>
            <w:tcW w:w="561" w:type="pct"/>
            <w:shd w:val="clear" w:color="auto" w:fill="auto"/>
          </w:tcPr>
          <w:p w14:paraId="6B80FD10" w14:textId="77777777" w:rsidR="00E744AD" w:rsidRPr="001D7D53" w:rsidRDefault="00E744AD" w:rsidP="006F73E6">
            <w:pPr>
              <w:tabs>
                <w:tab w:val="left" w:pos="5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13</w:t>
            </w:r>
          </w:p>
        </w:tc>
      </w:tr>
      <w:tr w:rsidR="00E744AD" w:rsidRPr="001D7D53" w14:paraId="5CF4270B" w14:textId="77777777" w:rsidTr="006F73E6">
        <w:trPr>
          <w:trHeight w:val="2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pct"/>
            <w:tcBorders>
              <w:bottom w:val="single" w:sz="4" w:space="0" w:color="auto"/>
            </w:tcBorders>
            <w:shd w:val="clear" w:color="auto" w:fill="auto"/>
          </w:tcPr>
          <w:p w14:paraId="1D49901B" w14:textId="77777777" w:rsidR="00E744AD" w:rsidRPr="001D7D53" w:rsidRDefault="00E744AD" w:rsidP="006F73E6">
            <w:pPr>
              <w:tabs>
                <w:tab w:val="left" w:pos="5973"/>
              </w:tabs>
              <w:rPr>
                <w:rFonts w:ascii="Arial" w:hAnsi="Arial" w:cs="Arial"/>
              </w:rPr>
            </w:pPr>
            <w:proofErr w:type="spellStart"/>
            <w:r w:rsidRPr="001D7D53">
              <w:rPr>
                <w:rFonts w:ascii="Arial" w:hAnsi="Arial" w:cs="Arial"/>
              </w:rPr>
              <w:lastRenderedPageBreak/>
              <w:t>Wanfang</w:t>
            </w:r>
            <w:proofErr w:type="spellEnd"/>
          </w:p>
        </w:tc>
        <w:tc>
          <w:tcPr>
            <w:tcW w:w="3776" w:type="pct"/>
            <w:tcBorders>
              <w:bottom w:val="single" w:sz="4" w:space="0" w:color="auto"/>
            </w:tcBorders>
            <w:shd w:val="clear" w:color="auto" w:fill="auto"/>
          </w:tcPr>
          <w:p w14:paraId="2A2A0C37" w14:textId="77777777" w:rsidR="00E744AD" w:rsidRPr="0085467B" w:rsidRDefault="00E744AD" w:rsidP="006F73E6">
            <w:pPr>
              <w:tabs>
                <w:tab w:val="left" w:pos="597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</w:rPr>
            </w:pPr>
            <w:r w:rsidRPr="0085467B">
              <w:rPr>
                <w:rFonts w:ascii="Arial" w:eastAsia="宋体" w:hAnsi="Arial" w:cs="Arial"/>
              </w:rPr>
              <w:t>#1 (</w:t>
            </w:r>
            <w:r w:rsidRPr="0085467B">
              <w:rPr>
                <w:rFonts w:ascii="Arial" w:eastAsia="宋体" w:hAnsi="Arial" w:cs="Arial"/>
              </w:rPr>
              <w:t>题名或关键词</w:t>
            </w:r>
            <w:r w:rsidRPr="0085467B">
              <w:rPr>
                <w:rFonts w:ascii="Arial" w:eastAsia="宋体" w:hAnsi="Arial" w:cs="Arial"/>
              </w:rPr>
              <w:t>:(</w:t>
            </w:r>
            <w:r w:rsidRPr="0085467B">
              <w:rPr>
                <w:rFonts w:ascii="Arial" w:eastAsia="宋体" w:hAnsi="Arial" w:cs="Arial"/>
              </w:rPr>
              <w:t>精神分裂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精神分裂症</w:t>
            </w:r>
            <w:r w:rsidRPr="0085467B">
              <w:rPr>
                <w:rFonts w:ascii="Arial" w:eastAsia="宋体" w:hAnsi="Arial" w:cs="Arial"/>
              </w:rPr>
              <w:t xml:space="preserve">) or </w:t>
            </w:r>
            <w:r w:rsidRPr="0085467B">
              <w:rPr>
                <w:rFonts w:ascii="Arial" w:eastAsia="宋体" w:hAnsi="Arial" w:cs="Arial"/>
              </w:rPr>
              <w:t>摘要</w:t>
            </w:r>
            <w:r w:rsidRPr="0085467B">
              <w:rPr>
                <w:rFonts w:ascii="Arial" w:eastAsia="宋体" w:hAnsi="Arial" w:cs="Arial"/>
              </w:rPr>
              <w:t>:(</w:t>
            </w:r>
            <w:r w:rsidRPr="0085467B">
              <w:rPr>
                <w:rFonts w:ascii="Arial" w:eastAsia="宋体" w:hAnsi="Arial" w:cs="Arial"/>
              </w:rPr>
              <w:t>精神分裂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精神分裂症</w:t>
            </w:r>
            <w:r w:rsidRPr="0085467B">
              <w:rPr>
                <w:rFonts w:ascii="Arial" w:eastAsia="宋体" w:hAnsi="Arial" w:cs="Arial"/>
              </w:rPr>
              <w:t>))</w:t>
            </w:r>
          </w:p>
          <w:p w14:paraId="2A235A7F" w14:textId="77777777" w:rsidR="00E744AD" w:rsidRPr="0085467B" w:rsidRDefault="00E744AD" w:rsidP="006F73E6">
            <w:pPr>
              <w:tabs>
                <w:tab w:val="left" w:pos="597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</w:rPr>
            </w:pPr>
            <w:r w:rsidRPr="0085467B">
              <w:rPr>
                <w:rFonts w:ascii="Arial" w:eastAsia="宋体" w:hAnsi="Arial" w:cs="Arial"/>
              </w:rPr>
              <w:t>#2 (</w:t>
            </w:r>
            <w:r w:rsidRPr="0085467B">
              <w:rPr>
                <w:rFonts w:ascii="Arial" w:eastAsia="宋体" w:hAnsi="Arial" w:cs="Arial"/>
              </w:rPr>
              <w:t>题名或关键词</w:t>
            </w:r>
            <w:r w:rsidRPr="0085467B">
              <w:rPr>
                <w:rFonts w:ascii="Arial" w:eastAsia="宋体" w:hAnsi="Arial" w:cs="Arial"/>
              </w:rPr>
              <w:t>:(</w:t>
            </w:r>
            <w:r w:rsidRPr="0085467B">
              <w:rPr>
                <w:rFonts w:ascii="Arial" w:eastAsia="宋体" w:hAnsi="Arial" w:cs="Arial"/>
              </w:rPr>
              <w:t>量表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评分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依从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复发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生活质量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生存质量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安全性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不良反应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住院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入院</w:t>
            </w:r>
            <w:r w:rsidRPr="0085467B">
              <w:rPr>
                <w:rFonts w:ascii="Arial" w:eastAsia="宋体" w:hAnsi="Arial" w:cs="Arial"/>
              </w:rPr>
              <w:t xml:space="preserve">) or </w:t>
            </w:r>
            <w:r w:rsidRPr="0085467B">
              <w:rPr>
                <w:rFonts w:ascii="Arial" w:eastAsia="宋体" w:hAnsi="Arial" w:cs="Arial"/>
              </w:rPr>
              <w:t>摘要</w:t>
            </w:r>
            <w:r w:rsidRPr="0085467B">
              <w:rPr>
                <w:rFonts w:ascii="Arial" w:eastAsia="宋体" w:hAnsi="Arial" w:cs="Arial"/>
              </w:rPr>
              <w:t>:(</w:t>
            </w:r>
            <w:r w:rsidRPr="0085467B">
              <w:rPr>
                <w:rFonts w:ascii="Arial" w:eastAsia="宋体" w:hAnsi="Arial" w:cs="Arial"/>
              </w:rPr>
              <w:t>量表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评分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依从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复发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生活质量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生存质量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安全性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不良反应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住院</w:t>
            </w:r>
            <w:r w:rsidRPr="0085467B">
              <w:rPr>
                <w:rFonts w:ascii="Arial" w:eastAsia="宋体" w:hAnsi="Arial" w:cs="Arial"/>
              </w:rPr>
              <w:t xml:space="preserve"> or </w:t>
            </w:r>
            <w:r w:rsidRPr="0085467B">
              <w:rPr>
                <w:rFonts w:ascii="Arial" w:eastAsia="宋体" w:hAnsi="Arial" w:cs="Arial"/>
              </w:rPr>
              <w:t>入院</w:t>
            </w:r>
            <w:r w:rsidRPr="0085467B">
              <w:rPr>
                <w:rFonts w:ascii="Arial" w:eastAsia="宋体" w:hAnsi="Arial" w:cs="Arial"/>
              </w:rPr>
              <w:t>))</w:t>
            </w:r>
          </w:p>
          <w:p w14:paraId="29537CAD" w14:textId="77777777" w:rsidR="00E744AD" w:rsidRPr="0085467B" w:rsidRDefault="00E744AD" w:rsidP="006F73E6">
            <w:pPr>
              <w:tabs>
                <w:tab w:val="left" w:pos="597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</w:rPr>
            </w:pPr>
            <w:r w:rsidRPr="0085467B">
              <w:rPr>
                <w:rFonts w:ascii="Arial" w:eastAsia="宋体" w:hAnsi="Arial" w:cs="Arial"/>
              </w:rPr>
              <w:t>#3 Date:2012-*</w:t>
            </w:r>
          </w:p>
          <w:p w14:paraId="02E2B7B7" w14:textId="77777777" w:rsidR="00E744AD" w:rsidRPr="0085467B" w:rsidRDefault="00E744AD" w:rsidP="006F73E6">
            <w:pPr>
              <w:tabs>
                <w:tab w:val="left" w:pos="597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</w:rPr>
            </w:pPr>
            <w:r w:rsidRPr="0085467B">
              <w:rPr>
                <w:rFonts w:ascii="Arial" w:eastAsia="宋体" w:hAnsi="Arial" w:cs="Arial"/>
              </w:rPr>
              <w:t>#4 (</w:t>
            </w:r>
            <w:r w:rsidRPr="0085467B">
              <w:rPr>
                <w:rFonts w:ascii="Arial" w:eastAsia="宋体" w:hAnsi="Arial" w:cs="Arial"/>
              </w:rPr>
              <w:t>题名或关键词</w:t>
            </w:r>
            <w:r w:rsidRPr="0085467B">
              <w:rPr>
                <w:rFonts w:ascii="Arial" w:eastAsia="宋体" w:hAnsi="Arial" w:cs="Arial"/>
              </w:rPr>
              <w:t>:(</w:t>
            </w:r>
            <w:r w:rsidRPr="0085467B">
              <w:rPr>
                <w:rFonts w:ascii="Arial" w:eastAsia="宋体" w:hAnsi="Arial" w:cs="Arial"/>
              </w:rPr>
              <w:t>长效</w:t>
            </w:r>
            <w:r w:rsidRPr="0085467B">
              <w:rPr>
                <w:rFonts w:ascii="Arial" w:eastAsia="宋体" w:hAnsi="Arial" w:cs="Arial"/>
              </w:rPr>
              <w:t xml:space="preserve">) or </w:t>
            </w:r>
            <w:r w:rsidRPr="0085467B">
              <w:rPr>
                <w:rFonts w:ascii="Arial" w:eastAsia="宋体" w:hAnsi="Arial" w:cs="Arial"/>
              </w:rPr>
              <w:t>摘要</w:t>
            </w:r>
            <w:r w:rsidRPr="0085467B">
              <w:rPr>
                <w:rFonts w:ascii="Arial" w:eastAsia="宋体" w:hAnsi="Arial" w:cs="Arial"/>
              </w:rPr>
              <w:t>:(</w:t>
            </w:r>
            <w:r w:rsidRPr="0085467B">
              <w:rPr>
                <w:rFonts w:ascii="Arial" w:eastAsia="宋体" w:hAnsi="Arial" w:cs="Arial"/>
              </w:rPr>
              <w:t>长效</w:t>
            </w:r>
            <w:r w:rsidRPr="0085467B">
              <w:rPr>
                <w:rFonts w:ascii="Arial" w:eastAsia="宋体" w:hAnsi="Arial" w:cs="Arial"/>
              </w:rPr>
              <w:t>))</w:t>
            </w:r>
          </w:p>
          <w:p w14:paraId="4EAEAA2B" w14:textId="77777777" w:rsidR="00E744AD" w:rsidRPr="001D7D53" w:rsidRDefault="00E744AD" w:rsidP="006F73E6">
            <w:pPr>
              <w:tabs>
                <w:tab w:val="left" w:pos="597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467B">
              <w:rPr>
                <w:rFonts w:ascii="Arial" w:eastAsia="宋体" w:hAnsi="Arial" w:cs="Arial"/>
              </w:rPr>
              <w:t>#1 and #2 and #3 and #4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</w:tcPr>
          <w:p w14:paraId="1DC3006D" w14:textId="77777777" w:rsidR="00E744AD" w:rsidRPr="001D7D53" w:rsidRDefault="00E744AD" w:rsidP="006F73E6">
            <w:pPr>
              <w:tabs>
                <w:tab w:val="left" w:pos="5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7D53">
              <w:rPr>
                <w:rFonts w:ascii="Arial" w:hAnsi="Arial" w:cs="Arial"/>
              </w:rPr>
              <w:t>15</w:t>
            </w:r>
          </w:p>
        </w:tc>
      </w:tr>
    </w:tbl>
    <w:p w14:paraId="1D8ABBD9" w14:textId="788C8943" w:rsidR="00E744AD" w:rsidRPr="001D7D53" w:rsidRDefault="00E744AD" w:rsidP="00E744AD">
      <w:pPr>
        <w:rPr>
          <w:rFonts w:ascii="Arial" w:eastAsia="等线" w:hAnsi="Arial" w:cs="Arial"/>
          <w:b/>
          <w:bCs/>
          <w:i/>
          <w:iCs/>
          <w:sz w:val="20"/>
          <w:szCs w:val="20"/>
        </w:rPr>
      </w:pPr>
      <w:r w:rsidRPr="001D7D53">
        <w:rPr>
          <w:rFonts w:ascii="Arial" w:eastAsia="等线" w:hAnsi="Arial" w:cs="Arial"/>
          <w:b/>
          <w:bCs/>
          <w:i/>
          <w:iCs/>
          <w:sz w:val="20"/>
          <w:szCs w:val="20"/>
        </w:rPr>
        <w:t xml:space="preserve">Note. The search strategy conducted in CNKI and </w:t>
      </w:r>
      <w:proofErr w:type="spellStart"/>
      <w:r w:rsidRPr="001D7D53">
        <w:rPr>
          <w:rFonts w:ascii="Arial" w:eastAsia="等线" w:hAnsi="Arial" w:cs="Arial"/>
          <w:b/>
          <w:bCs/>
          <w:i/>
          <w:iCs/>
          <w:sz w:val="20"/>
          <w:szCs w:val="20"/>
        </w:rPr>
        <w:t>Wanfang</w:t>
      </w:r>
      <w:proofErr w:type="spellEnd"/>
      <w:r w:rsidRPr="001D7D53">
        <w:rPr>
          <w:rFonts w:ascii="Arial" w:eastAsia="等线" w:hAnsi="Arial" w:cs="Arial"/>
          <w:b/>
          <w:bCs/>
          <w:i/>
          <w:iCs/>
          <w:sz w:val="20"/>
          <w:szCs w:val="20"/>
        </w:rPr>
        <w:t xml:space="preserve"> were presented in Chinese since these two literature database</w:t>
      </w:r>
      <w:r w:rsidR="00DD7F14" w:rsidRPr="001D7D53">
        <w:rPr>
          <w:rFonts w:ascii="Arial" w:eastAsia="等线" w:hAnsi="Arial" w:cs="Arial"/>
          <w:b/>
          <w:bCs/>
          <w:i/>
          <w:iCs/>
          <w:sz w:val="20"/>
          <w:szCs w:val="20"/>
        </w:rPr>
        <w:t>s</w:t>
      </w:r>
      <w:r w:rsidRPr="001D7D53">
        <w:rPr>
          <w:rFonts w:ascii="Arial" w:eastAsia="等线" w:hAnsi="Arial" w:cs="Arial"/>
          <w:b/>
          <w:bCs/>
          <w:i/>
          <w:iCs/>
          <w:sz w:val="20"/>
          <w:szCs w:val="20"/>
        </w:rPr>
        <w:t xml:space="preserve"> were </w:t>
      </w:r>
      <w:r w:rsidR="005F2986" w:rsidRPr="001D7D53">
        <w:rPr>
          <w:rFonts w:ascii="Arial" w:eastAsia="等线" w:hAnsi="Arial" w:cs="Arial"/>
          <w:b/>
          <w:bCs/>
          <w:i/>
          <w:iCs/>
          <w:sz w:val="20"/>
          <w:szCs w:val="20"/>
        </w:rPr>
        <w:t>Chinese literature repositories</w:t>
      </w:r>
      <w:r w:rsidR="000E4E38" w:rsidRPr="001D7D53">
        <w:rPr>
          <w:rFonts w:ascii="Arial" w:eastAsia="等线" w:hAnsi="Arial" w:cs="Arial"/>
          <w:b/>
          <w:bCs/>
          <w:i/>
          <w:iCs/>
          <w:sz w:val="20"/>
          <w:szCs w:val="20"/>
        </w:rPr>
        <w:t xml:space="preserve">. CNKI: Chinese National Knowledge Infrastructure. </w:t>
      </w:r>
    </w:p>
    <w:p w14:paraId="6780C09D" w14:textId="77777777" w:rsidR="00AC15AB" w:rsidRPr="001D7D53" w:rsidRDefault="00AC15AB">
      <w:pPr>
        <w:rPr>
          <w:rFonts w:ascii="Arial" w:hAnsi="Arial" w:cs="Arial"/>
          <w:sz w:val="20"/>
          <w:szCs w:val="20"/>
        </w:rPr>
      </w:pPr>
    </w:p>
    <w:sectPr w:rsidR="00AC15AB" w:rsidRPr="001D7D53">
      <w:pgSz w:w="11900" w:h="16840"/>
      <w:pgMar w:top="1440" w:right="1800" w:bottom="1440" w:left="1800" w:header="283" w:footer="28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C2B4" w14:textId="77777777" w:rsidR="00746C28" w:rsidRDefault="00746C28" w:rsidP="00E744AD">
      <w:r>
        <w:separator/>
      </w:r>
    </w:p>
  </w:endnote>
  <w:endnote w:type="continuationSeparator" w:id="0">
    <w:p w14:paraId="55DE03CA" w14:textId="77777777" w:rsidR="00746C28" w:rsidRDefault="00746C28" w:rsidP="00E7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A66A" w14:textId="77777777" w:rsidR="00746C28" w:rsidRDefault="00746C28" w:rsidP="00E744AD">
      <w:r>
        <w:separator/>
      </w:r>
    </w:p>
  </w:footnote>
  <w:footnote w:type="continuationSeparator" w:id="0">
    <w:p w14:paraId="7A938C00" w14:textId="77777777" w:rsidR="00746C28" w:rsidRDefault="00746C28" w:rsidP="00E74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91"/>
    <w:rsid w:val="00015C8D"/>
    <w:rsid w:val="000E4E38"/>
    <w:rsid w:val="00166909"/>
    <w:rsid w:val="001721F8"/>
    <w:rsid w:val="001A6282"/>
    <w:rsid w:val="001D7D53"/>
    <w:rsid w:val="0039336A"/>
    <w:rsid w:val="005C5E95"/>
    <w:rsid w:val="005F2986"/>
    <w:rsid w:val="0067562E"/>
    <w:rsid w:val="00697391"/>
    <w:rsid w:val="00746C28"/>
    <w:rsid w:val="0085467B"/>
    <w:rsid w:val="0089108D"/>
    <w:rsid w:val="00AC15AB"/>
    <w:rsid w:val="00CA1560"/>
    <w:rsid w:val="00DD7F14"/>
    <w:rsid w:val="00E7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16144"/>
  <w15:chartTrackingRefBased/>
  <w15:docId w15:val="{36494F1A-2341-417A-9DE9-6E73AE8E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color w:val="000000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4AD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44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44A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44AD"/>
    <w:rPr>
      <w:sz w:val="18"/>
      <w:szCs w:val="18"/>
    </w:rPr>
  </w:style>
  <w:style w:type="paragraph" w:customStyle="1" w:styleId="BodyText11">
    <w:name w:val="Body Text 11"/>
    <w:link w:val="BodyText110"/>
    <w:qFormat/>
    <w:rsid w:val="00E744AD"/>
    <w:pPr>
      <w:spacing w:after="180"/>
      <w:jc w:val="both"/>
    </w:pPr>
    <w:rPr>
      <w:rFonts w:eastAsiaTheme="minorEastAsia"/>
      <w:color w:val="auto"/>
      <w:sz w:val="22"/>
      <w:szCs w:val="20"/>
      <w:lang w:eastAsia="en-US"/>
    </w:rPr>
  </w:style>
  <w:style w:type="character" w:customStyle="1" w:styleId="BodyText110">
    <w:name w:val="Body Text 11 字符"/>
    <w:basedOn w:val="a0"/>
    <w:link w:val="BodyText11"/>
    <w:qFormat/>
    <w:rsid w:val="00E744AD"/>
    <w:rPr>
      <w:rFonts w:eastAsiaTheme="minorEastAsia"/>
      <w:color w:val="auto"/>
      <w:sz w:val="22"/>
      <w:szCs w:val="20"/>
      <w:lang w:eastAsia="en-US"/>
    </w:rPr>
  </w:style>
  <w:style w:type="table" w:styleId="1">
    <w:name w:val="List Table 1 Light"/>
    <w:basedOn w:val="a1"/>
    <w:uiPriority w:val="46"/>
    <w:rsid w:val="00E744AD"/>
    <w:rPr>
      <w:rFonts w:asciiTheme="minorHAnsi" w:eastAsiaTheme="minorEastAsia" w:hAnsiTheme="minorHAnsi" w:cstheme="minorBidi"/>
      <w:color w:val="auto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a1"/>
    <w:next w:val="a7"/>
    <w:uiPriority w:val="39"/>
    <w:rsid w:val="00E744AD"/>
    <w:rPr>
      <w:rFonts w:asciiTheme="minorHAnsi" w:eastAsiaTheme="minorEastAsia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74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Minye Dong</dc:creator>
  <cp:keywords/>
  <dc:description/>
  <cp:lastModifiedBy>Minye Dong</cp:lastModifiedBy>
  <cp:revision>6</cp:revision>
  <dcterms:created xsi:type="dcterms:W3CDTF">2023-03-20T02:49:00Z</dcterms:created>
  <dcterms:modified xsi:type="dcterms:W3CDTF">2023-03-20T08:16:00Z</dcterms:modified>
</cp:coreProperties>
</file>