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991C" w14:textId="77777777" w:rsidR="005A1321" w:rsidRPr="005A1321" w:rsidRDefault="005A1321" w:rsidP="005A1321">
      <w:pPr>
        <w:contextualSpacing/>
        <w:rPr>
          <w:rFonts w:ascii="Times New Roman" w:eastAsia="Calibri" w:hAnsi="Times New Roman"/>
          <w:b/>
          <w:bCs/>
          <w:sz w:val="24"/>
        </w:rPr>
      </w:pPr>
      <w:r w:rsidRPr="005A1321">
        <w:rPr>
          <w:rFonts w:ascii="Times New Roman" w:eastAsia="Calibri" w:hAnsi="Times New Roman"/>
          <w:b/>
          <w:bCs/>
          <w:sz w:val="24"/>
        </w:rPr>
        <w:t>Supplementary Table 1. Proposed outline of the content of the self-administration program to be discussed and agreed upon by the participants through consensus</w:t>
      </w:r>
    </w:p>
    <w:tbl>
      <w:tblPr>
        <w:tblStyle w:val="Tablaconcuadrcula"/>
        <w:tblW w:w="0" w:type="auto"/>
        <w:tblLook w:val="04A0" w:firstRow="1" w:lastRow="0" w:firstColumn="1" w:lastColumn="0" w:noHBand="0" w:noVBand="1"/>
      </w:tblPr>
      <w:tblGrid>
        <w:gridCol w:w="8494"/>
      </w:tblGrid>
      <w:tr w:rsidR="005A1321" w:rsidRPr="005A1321" w14:paraId="444F697B" w14:textId="77777777" w:rsidTr="004055BB">
        <w:tc>
          <w:tcPr>
            <w:tcW w:w="8494" w:type="dxa"/>
          </w:tcPr>
          <w:p w14:paraId="3A7F64EB" w14:textId="77777777" w:rsidR="005A1321" w:rsidRPr="005A1321" w:rsidRDefault="005A1321" w:rsidP="00DE480E">
            <w:pPr>
              <w:rPr>
                <w:rFonts w:ascii="Times New Roman" w:eastAsia="Calibri" w:hAnsi="Times New Roman"/>
                <w:b/>
                <w:bCs/>
                <w:szCs w:val="22"/>
              </w:rPr>
            </w:pPr>
            <w:proofErr w:type="spellStart"/>
            <w:r w:rsidRPr="005A1321">
              <w:rPr>
                <w:rFonts w:ascii="Times New Roman" w:eastAsia="Calibri" w:hAnsi="Times New Roman"/>
                <w:b/>
                <w:bCs/>
                <w:szCs w:val="22"/>
              </w:rPr>
              <w:t>Rationale</w:t>
            </w:r>
            <w:proofErr w:type="spellEnd"/>
            <w:r w:rsidRPr="005A1321">
              <w:rPr>
                <w:rFonts w:ascii="Times New Roman" w:eastAsia="Calibri" w:hAnsi="Times New Roman"/>
                <w:b/>
                <w:bCs/>
                <w:szCs w:val="22"/>
              </w:rPr>
              <w:t xml:space="preserve"> of </w:t>
            </w:r>
            <w:proofErr w:type="spellStart"/>
            <w:r w:rsidRPr="005A1321">
              <w:rPr>
                <w:rFonts w:ascii="Times New Roman" w:eastAsia="Calibri" w:hAnsi="Times New Roman"/>
                <w:b/>
                <w:bCs/>
                <w:szCs w:val="22"/>
              </w:rPr>
              <w:t>the</w:t>
            </w:r>
            <w:proofErr w:type="spellEnd"/>
            <w:r w:rsidRPr="005A1321">
              <w:rPr>
                <w:rFonts w:ascii="Times New Roman" w:eastAsia="Calibri" w:hAnsi="Times New Roman"/>
                <w:b/>
                <w:bCs/>
                <w:szCs w:val="22"/>
              </w:rPr>
              <w:t xml:space="preserve"> program</w:t>
            </w:r>
            <w:r w:rsidRPr="005A1321">
              <w:rPr>
                <w:rFonts w:ascii="Times New Roman" w:eastAsia="Calibri" w:hAnsi="Times New Roman"/>
                <w:b/>
                <w:bCs/>
                <w:szCs w:val="22"/>
                <w:vertAlign w:val="superscript"/>
              </w:rPr>
              <w:t>a</w:t>
            </w:r>
          </w:p>
        </w:tc>
      </w:tr>
      <w:tr w:rsidR="005A1321" w:rsidRPr="005A1321" w14:paraId="36934241" w14:textId="77777777" w:rsidTr="004055BB">
        <w:tc>
          <w:tcPr>
            <w:tcW w:w="8494" w:type="dxa"/>
          </w:tcPr>
          <w:p w14:paraId="358E7E62" w14:textId="77777777" w:rsidR="005A1321" w:rsidRPr="005A1321" w:rsidRDefault="005A1321" w:rsidP="00DE480E">
            <w:pPr>
              <w:rPr>
                <w:rFonts w:ascii="Times New Roman" w:eastAsia="Calibri" w:hAnsi="Times New Roman"/>
                <w:b/>
                <w:bCs/>
                <w:szCs w:val="22"/>
                <w:lang w:val="en-US"/>
              </w:rPr>
            </w:pPr>
            <w:r w:rsidRPr="005A1321">
              <w:rPr>
                <w:rFonts w:ascii="Times New Roman" w:eastAsia="Calibri" w:hAnsi="Times New Roman"/>
                <w:b/>
                <w:bCs/>
                <w:szCs w:val="22"/>
                <w:lang w:val="en-US"/>
              </w:rPr>
              <w:t>Patient profile and clinical evaluation</w:t>
            </w:r>
          </w:p>
        </w:tc>
      </w:tr>
      <w:tr w:rsidR="005A1321" w:rsidRPr="005A1321" w14:paraId="7EC9ED1E" w14:textId="77777777" w:rsidTr="004055BB">
        <w:tc>
          <w:tcPr>
            <w:tcW w:w="8494" w:type="dxa"/>
          </w:tcPr>
          <w:p w14:paraId="4A618A7C" w14:textId="77777777" w:rsidR="005A1321" w:rsidRPr="005A1321" w:rsidRDefault="005A1321" w:rsidP="00DE480E">
            <w:pPr>
              <w:numPr>
                <w:ilvl w:val="0"/>
                <w:numId w:val="10"/>
              </w:numPr>
              <w:contextualSpacing/>
              <w:rPr>
                <w:rFonts w:ascii="Times New Roman" w:eastAsia="Calibri" w:hAnsi="Times New Roman"/>
                <w:szCs w:val="22"/>
                <w:lang w:val="en-US"/>
              </w:rPr>
            </w:pPr>
            <w:r w:rsidRPr="005A1321">
              <w:rPr>
                <w:rFonts w:ascii="Times New Roman" w:eastAsia="Calibri" w:hAnsi="Times New Roman"/>
                <w:szCs w:val="22"/>
                <w:lang w:val="en-US"/>
              </w:rPr>
              <w:t>Assessment of patient candidates for self-administration based on their social situation (distance from the hospital, active work life, work/family conciliation...)</w:t>
            </w:r>
          </w:p>
          <w:p w14:paraId="1B0A8CD8" w14:textId="77777777" w:rsidR="005A1321" w:rsidRPr="005A1321" w:rsidRDefault="005A1321" w:rsidP="00DE480E">
            <w:pPr>
              <w:numPr>
                <w:ilvl w:val="0"/>
                <w:numId w:val="10"/>
              </w:numPr>
              <w:contextualSpacing/>
              <w:rPr>
                <w:rFonts w:ascii="Times New Roman" w:eastAsia="Calibri" w:hAnsi="Times New Roman"/>
                <w:szCs w:val="22"/>
                <w:lang w:val="en-US"/>
              </w:rPr>
            </w:pPr>
            <w:r w:rsidRPr="005A1321">
              <w:rPr>
                <w:rFonts w:ascii="Times New Roman" w:eastAsia="Calibri" w:hAnsi="Times New Roman"/>
                <w:szCs w:val="22"/>
                <w:lang w:val="en-US"/>
              </w:rPr>
              <w:t>Selection and characterization of the patient profile in terms of their training, motivation and wishes regarding the treatment administration modality, and adequate management of their expectations</w:t>
            </w:r>
          </w:p>
        </w:tc>
      </w:tr>
      <w:tr w:rsidR="005A1321" w:rsidRPr="005A1321" w14:paraId="7B937D28" w14:textId="77777777" w:rsidTr="004055BB">
        <w:tc>
          <w:tcPr>
            <w:tcW w:w="8494" w:type="dxa"/>
          </w:tcPr>
          <w:p w14:paraId="239A9003" w14:textId="77777777" w:rsidR="005A1321" w:rsidRPr="005A1321" w:rsidRDefault="005A1321" w:rsidP="00DE480E">
            <w:pPr>
              <w:rPr>
                <w:rFonts w:ascii="Times New Roman" w:eastAsia="Calibri" w:hAnsi="Times New Roman"/>
                <w:b/>
                <w:bCs/>
                <w:szCs w:val="22"/>
                <w:lang w:val="en-US"/>
              </w:rPr>
            </w:pPr>
            <w:r w:rsidRPr="005A1321">
              <w:rPr>
                <w:rFonts w:ascii="Times New Roman" w:eastAsia="Calibri" w:hAnsi="Times New Roman"/>
                <w:b/>
                <w:bCs/>
                <w:szCs w:val="22"/>
                <w:lang w:val="en-US"/>
              </w:rPr>
              <w:t>Role of the health care professionals (HCP) involved</w:t>
            </w:r>
          </w:p>
        </w:tc>
      </w:tr>
      <w:tr w:rsidR="005A1321" w:rsidRPr="005A1321" w14:paraId="6BD4FC84" w14:textId="77777777" w:rsidTr="004055BB">
        <w:tc>
          <w:tcPr>
            <w:tcW w:w="8494" w:type="dxa"/>
          </w:tcPr>
          <w:p w14:paraId="64355EF7" w14:textId="77777777" w:rsidR="005A1321" w:rsidRPr="005A1321" w:rsidRDefault="005A1321" w:rsidP="00DE480E">
            <w:pPr>
              <w:numPr>
                <w:ilvl w:val="0"/>
                <w:numId w:val="11"/>
              </w:numPr>
              <w:contextualSpacing/>
              <w:rPr>
                <w:rFonts w:ascii="Times New Roman" w:eastAsia="Calibri" w:hAnsi="Times New Roman"/>
                <w:szCs w:val="22"/>
                <w:lang w:val="en-US"/>
              </w:rPr>
            </w:pPr>
            <w:r w:rsidRPr="005A1321">
              <w:rPr>
                <w:rFonts w:ascii="Times New Roman" w:eastAsia="Calibri" w:hAnsi="Times New Roman"/>
                <w:szCs w:val="22"/>
                <w:lang w:val="en-US"/>
              </w:rPr>
              <w:t>Pneumology: evaluation of compliance with the established selection criteria, to inform the patient, assessment of their degree of motivation and detection of therapeutic adherence or possible complications.</w:t>
            </w:r>
          </w:p>
          <w:p w14:paraId="6E89183F" w14:textId="77777777" w:rsidR="005A1321" w:rsidRPr="005A1321" w:rsidRDefault="005A1321" w:rsidP="00DE480E">
            <w:pPr>
              <w:numPr>
                <w:ilvl w:val="0"/>
                <w:numId w:val="11"/>
              </w:numPr>
              <w:contextualSpacing/>
              <w:rPr>
                <w:rFonts w:ascii="Times New Roman" w:eastAsia="Calibri" w:hAnsi="Times New Roman"/>
                <w:szCs w:val="22"/>
                <w:lang w:val="en-US"/>
              </w:rPr>
            </w:pPr>
            <w:r w:rsidRPr="005A1321">
              <w:rPr>
                <w:rFonts w:ascii="Times New Roman" w:eastAsia="Calibri" w:hAnsi="Times New Roman"/>
                <w:szCs w:val="22"/>
                <w:lang w:val="en-US"/>
              </w:rPr>
              <w:t>Nursing: training in the administration technique, detection of possible complications and how to manage them, preparation of the drug</w:t>
            </w:r>
          </w:p>
          <w:p w14:paraId="1C742605" w14:textId="77777777" w:rsidR="005A1321" w:rsidRPr="005A1321" w:rsidRDefault="005A1321" w:rsidP="00DE480E">
            <w:pPr>
              <w:numPr>
                <w:ilvl w:val="0"/>
                <w:numId w:val="11"/>
              </w:numPr>
              <w:contextualSpacing/>
              <w:rPr>
                <w:rFonts w:ascii="Times New Roman" w:eastAsia="Calibri" w:hAnsi="Times New Roman"/>
                <w:szCs w:val="22"/>
                <w:lang w:val="en-US"/>
              </w:rPr>
            </w:pPr>
            <w:r w:rsidRPr="005A1321">
              <w:rPr>
                <w:rFonts w:ascii="Times New Roman" w:eastAsia="Calibri" w:hAnsi="Times New Roman"/>
                <w:szCs w:val="22"/>
                <w:lang w:val="en-US"/>
              </w:rPr>
              <w:t>Pharmacy: dispensing and control of therapeutic adherence.</w:t>
            </w:r>
          </w:p>
          <w:p w14:paraId="2EE34E7B" w14:textId="77777777" w:rsidR="005A1321" w:rsidRPr="005A1321" w:rsidRDefault="005A1321" w:rsidP="00DE480E">
            <w:pPr>
              <w:rPr>
                <w:rFonts w:ascii="Times New Roman" w:eastAsia="Calibri" w:hAnsi="Times New Roman"/>
                <w:szCs w:val="22"/>
                <w:lang w:val="en-US"/>
              </w:rPr>
            </w:pPr>
            <w:r w:rsidRPr="005A1321">
              <w:rPr>
                <w:rFonts w:ascii="Times New Roman" w:eastAsia="Calibri" w:hAnsi="Times New Roman"/>
                <w:szCs w:val="22"/>
                <w:lang w:val="en-US"/>
              </w:rPr>
              <w:t>Define specifically the HCP in charge of patient training.</w:t>
            </w:r>
          </w:p>
          <w:p w14:paraId="61469528" w14:textId="77777777" w:rsidR="005A1321" w:rsidRPr="005A1321" w:rsidRDefault="005A1321" w:rsidP="00DE480E">
            <w:pPr>
              <w:rPr>
                <w:rFonts w:ascii="Times New Roman" w:eastAsia="Calibri" w:hAnsi="Times New Roman"/>
                <w:szCs w:val="22"/>
                <w:lang w:val="en-US"/>
              </w:rPr>
            </w:pPr>
            <w:r w:rsidRPr="005A1321">
              <w:rPr>
                <w:rFonts w:ascii="Times New Roman" w:eastAsia="Calibri" w:hAnsi="Times New Roman"/>
                <w:szCs w:val="22"/>
                <w:lang w:val="en-US"/>
              </w:rPr>
              <w:t>Specify an action plan as explicit as possible regarding the assignment of the person responsible for the self-administration program, especially in the areas of patient information, medication request, patient training, capacity assessment, medication delivery, follow-up and contact in case of emergency.</w:t>
            </w:r>
          </w:p>
        </w:tc>
      </w:tr>
      <w:tr w:rsidR="005A1321" w:rsidRPr="005A1321" w14:paraId="3C95DADF" w14:textId="77777777" w:rsidTr="004055BB">
        <w:tc>
          <w:tcPr>
            <w:tcW w:w="8494" w:type="dxa"/>
          </w:tcPr>
          <w:p w14:paraId="64E83DC0" w14:textId="77777777" w:rsidR="005A1321" w:rsidRPr="005A1321" w:rsidRDefault="005A1321" w:rsidP="00DE480E">
            <w:pPr>
              <w:rPr>
                <w:rFonts w:ascii="Times New Roman" w:eastAsia="Calibri" w:hAnsi="Times New Roman"/>
                <w:b/>
                <w:bCs/>
                <w:szCs w:val="22"/>
              </w:rPr>
            </w:pPr>
            <w:r w:rsidRPr="005A1321">
              <w:rPr>
                <w:rFonts w:ascii="Times New Roman" w:eastAsia="Calibri" w:hAnsi="Times New Roman"/>
                <w:b/>
                <w:bCs/>
                <w:szCs w:val="22"/>
              </w:rPr>
              <w:t>Training</w:t>
            </w:r>
          </w:p>
        </w:tc>
      </w:tr>
      <w:tr w:rsidR="005A1321" w:rsidRPr="005A1321" w14:paraId="226F51F9" w14:textId="77777777" w:rsidTr="004055BB">
        <w:tc>
          <w:tcPr>
            <w:tcW w:w="8494" w:type="dxa"/>
          </w:tcPr>
          <w:p w14:paraId="5BFA7AF8" w14:textId="77777777" w:rsidR="005A1321" w:rsidRPr="005A1321" w:rsidRDefault="005A1321" w:rsidP="00DE480E">
            <w:pPr>
              <w:rPr>
                <w:rFonts w:ascii="Times New Roman" w:eastAsia="Calibri" w:hAnsi="Times New Roman"/>
                <w:szCs w:val="22"/>
                <w:lang w:val="en-US"/>
              </w:rPr>
            </w:pPr>
            <w:r w:rsidRPr="005A1321">
              <w:rPr>
                <w:rFonts w:ascii="Times New Roman" w:eastAsia="Calibri" w:hAnsi="Times New Roman"/>
                <w:szCs w:val="22"/>
                <w:lang w:val="en-US"/>
              </w:rPr>
              <w:t xml:space="preserve">Explain the meaning of self-administration: when the product is administered by the patient him or herself or by a family member or caregiver, that is, an administration who does not </w:t>
            </w:r>
            <w:r w:rsidRPr="005A1321">
              <w:rPr>
                <w:rFonts w:ascii="Times New Roman" w:eastAsia="Calibri" w:hAnsi="Times New Roman"/>
                <w:szCs w:val="22"/>
                <w:lang w:val="en-US"/>
              </w:rPr>
              <w:lastRenderedPageBreak/>
              <w:t>involve the intervention of an HCP. In this way, home-based administration by a nurse is ruled out.</w:t>
            </w:r>
          </w:p>
          <w:p w14:paraId="334C73C1" w14:textId="77777777" w:rsidR="005A1321" w:rsidRPr="005A1321" w:rsidRDefault="005A1321" w:rsidP="00DE480E">
            <w:pPr>
              <w:numPr>
                <w:ilvl w:val="0"/>
                <w:numId w:val="12"/>
              </w:numPr>
              <w:contextualSpacing/>
              <w:rPr>
                <w:rFonts w:ascii="Times New Roman" w:eastAsia="Calibri" w:hAnsi="Times New Roman"/>
                <w:szCs w:val="22"/>
                <w:lang w:val="en-US"/>
              </w:rPr>
            </w:pPr>
            <w:r w:rsidRPr="005A1321">
              <w:rPr>
                <w:rFonts w:ascii="Times New Roman" w:eastAsia="Calibri" w:hAnsi="Times New Roman"/>
                <w:szCs w:val="22"/>
                <w:lang w:val="en-US"/>
              </w:rPr>
              <w:t>Supervision of the patient’s learning process and supervised training in the first 3–4 infusions (minimum number of administrations supervised by an HCP, number, support at home in the first infusions via telematics)</w:t>
            </w:r>
          </w:p>
          <w:p w14:paraId="17019007" w14:textId="77777777" w:rsidR="005A1321" w:rsidRPr="005A1321" w:rsidRDefault="005A1321" w:rsidP="00DE480E">
            <w:pPr>
              <w:numPr>
                <w:ilvl w:val="0"/>
                <w:numId w:val="12"/>
              </w:numPr>
              <w:contextualSpacing/>
              <w:rPr>
                <w:rFonts w:ascii="Times New Roman" w:eastAsia="Calibri" w:hAnsi="Times New Roman"/>
                <w:szCs w:val="22"/>
                <w:lang w:val="en-US"/>
              </w:rPr>
            </w:pPr>
            <w:r w:rsidRPr="005A1321">
              <w:rPr>
                <w:rFonts w:ascii="Times New Roman" w:eastAsia="Calibri" w:hAnsi="Times New Roman"/>
                <w:szCs w:val="22"/>
                <w:lang w:val="en-US"/>
              </w:rPr>
              <w:t>The need to objectively assess the patient's capacity for self-administration once the supervised learning has been completed (objective, final assessment prior to transfer of treatment to self-administration at home [checklist of actions to be carried out by the patient for self-administration]) possibly by the nursing staff, delivery of a certificate confirming that the criteria established in the training program have been met, and evaluation of the motivation/desire of the patient when facing this type of treatment administration.</w:t>
            </w:r>
          </w:p>
          <w:p w14:paraId="31FF1903" w14:textId="77777777" w:rsidR="005A1321" w:rsidRPr="005A1321" w:rsidRDefault="005A1321" w:rsidP="00DE480E">
            <w:pPr>
              <w:numPr>
                <w:ilvl w:val="0"/>
                <w:numId w:val="12"/>
              </w:numPr>
              <w:contextualSpacing/>
              <w:rPr>
                <w:rFonts w:ascii="Times New Roman" w:eastAsia="Calibri" w:hAnsi="Times New Roman"/>
                <w:szCs w:val="22"/>
                <w:lang w:val="en-US"/>
              </w:rPr>
            </w:pPr>
            <w:r w:rsidRPr="005A1321">
              <w:rPr>
                <w:rFonts w:ascii="Times New Roman" w:eastAsia="Calibri" w:hAnsi="Times New Roman"/>
                <w:szCs w:val="22"/>
                <w:lang w:val="en-US"/>
              </w:rPr>
              <w:t>The need to structure the patient's training and to manage possible problems that may arise during administration (e.g., difficulty in locating the vein)</w:t>
            </w:r>
          </w:p>
        </w:tc>
      </w:tr>
      <w:tr w:rsidR="005A1321" w:rsidRPr="005A1321" w14:paraId="10910C08" w14:textId="77777777" w:rsidTr="004055BB">
        <w:tc>
          <w:tcPr>
            <w:tcW w:w="8494" w:type="dxa"/>
          </w:tcPr>
          <w:p w14:paraId="23A874AE" w14:textId="77777777" w:rsidR="005A1321" w:rsidRPr="005A1321" w:rsidRDefault="005A1321" w:rsidP="00DE480E">
            <w:pPr>
              <w:rPr>
                <w:rFonts w:ascii="Times New Roman" w:eastAsia="Calibri" w:hAnsi="Times New Roman"/>
                <w:b/>
                <w:bCs/>
                <w:szCs w:val="22"/>
                <w:lang w:val="en-US"/>
              </w:rPr>
            </w:pPr>
            <w:r w:rsidRPr="005A1321">
              <w:rPr>
                <w:rFonts w:ascii="Times New Roman" w:eastAsia="Calibri" w:hAnsi="Times New Roman"/>
                <w:b/>
                <w:bCs/>
                <w:szCs w:val="22"/>
                <w:lang w:val="en-US"/>
              </w:rPr>
              <w:lastRenderedPageBreak/>
              <w:t>Logistical aspects (preparation, conservation and dispensing of the drug)</w:t>
            </w:r>
          </w:p>
        </w:tc>
      </w:tr>
      <w:tr w:rsidR="005A1321" w:rsidRPr="005A1321" w14:paraId="28A71797" w14:textId="77777777" w:rsidTr="004055BB">
        <w:tc>
          <w:tcPr>
            <w:tcW w:w="8494" w:type="dxa"/>
          </w:tcPr>
          <w:p w14:paraId="27875A10" w14:textId="77777777" w:rsidR="005A1321" w:rsidRPr="005A1321" w:rsidRDefault="005A1321" w:rsidP="00DE480E">
            <w:pPr>
              <w:numPr>
                <w:ilvl w:val="0"/>
                <w:numId w:val="13"/>
              </w:numPr>
              <w:contextualSpacing/>
              <w:rPr>
                <w:rFonts w:ascii="Times New Roman" w:eastAsia="Calibri" w:hAnsi="Times New Roman"/>
                <w:szCs w:val="22"/>
                <w:lang w:val="en-US"/>
              </w:rPr>
            </w:pPr>
            <w:r w:rsidRPr="005A1321">
              <w:rPr>
                <w:rFonts w:ascii="Times New Roman" w:eastAsia="Calibri" w:hAnsi="Times New Roman"/>
                <w:szCs w:val="22"/>
                <w:lang w:val="en-US"/>
              </w:rPr>
              <w:t>Disposal of waste products resulting from self-administration (needles, vials, etc.).</w:t>
            </w:r>
          </w:p>
          <w:p w14:paraId="0E96D269" w14:textId="77777777" w:rsidR="005A1321" w:rsidRPr="005A1321" w:rsidRDefault="005A1321" w:rsidP="00DE480E">
            <w:pPr>
              <w:numPr>
                <w:ilvl w:val="0"/>
                <w:numId w:val="13"/>
              </w:numPr>
              <w:contextualSpacing/>
              <w:rPr>
                <w:rFonts w:ascii="Times New Roman" w:eastAsia="Calibri" w:hAnsi="Times New Roman"/>
                <w:szCs w:val="22"/>
                <w:lang w:val="en-US"/>
              </w:rPr>
            </w:pPr>
            <w:r w:rsidRPr="005A1321">
              <w:rPr>
                <w:rFonts w:ascii="Times New Roman" w:eastAsia="Calibri" w:hAnsi="Times New Roman"/>
                <w:szCs w:val="22"/>
                <w:lang w:val="en-US"/>
              </w:rPr>
              <w:t xml:space="preserve">Control of the periodicity with which to collect the medication. The frequency of medication collection by the patients must be sufficiently spaced out so that it represents a perceptible advantage for the </w:t>
            </w:r>
            <w:proofErr w:type="gramStart"/>
            <w:r w:rsidRPr="005A1321">
              <w:rPr>
                <w:rFonts w:ascii="Times New Roman" w:eastAsia="Calibri" w:hAnsi="Times New Roman"/>
                <w:szCs w:val="22"/>
                <w:lang w:val="en-US"/>
              </w:rPr>
              <w:t>patient</w:t>
            </w:r>
            <w:proofErr w:type="gramEnd"/>
            <w:r w:rsidRPr="005A1321">
              <w:rPr>
                <w:rFonts w:ascii="Times New Roman" w:eastAsia="Calibri" w:hAnsi="Times New Roman"/>
                <w:szCs w:val="22"/>
                <w:lang w:val="en-US"/>
              </w:rPr>
              <w:t xml:space="preserve"> but it is agreed with the Hospital Pharmacy.</w:t>
            </w:r>
          </w:p>
          <w:p w14:paraId="4B12BB45" w14:textId="77777777" w:rsidR="005A1321" w:rsidRPr="005A1321" w:rsidRDefault="005A1321" w:rsidP="00DE480E">
            <w:pPr>
              <w:numPr>
                <w:ilvl w:val="0"/>
                <w:numId w:val="13"/>
              </w:numPr>
              <w:contextualSpacing/>
              <w:rPr>
                <w:rFonts w:ascii="Times New Roman" w:eastAsia="Calibri" w:hAnsi="Times New Roman"/>
                <w:szCs w:val="22"/>
                <w:lang w:val="en-US"/>
              </w:rPr>
            </w:pPr>
            <w:r w:rsidRPr="005A1321">
              <w:rPr>
                <w:rFonts w:ascii="Times New Roman" w:eastAsia="Calibri" w:hAnsi="Times New Roman"/>
                <w:szCs w:val="22"/>
                <w:lang w:val="en-US"/>
              </w:rPr>
              <w:t>Delivery to patients of a list of basic material necessary for self-administration, defining the agent responsible for their delivery. Elements included in the set to start the process and components that must be provided by the patient himself (container for sharps, alcohol wipes, disinfectant, etc.).</w:t>
            </w:r>
          </w:p>
        </w:tc>
      </w:tr>
      <w:tr w:rsidR="005A1321" w:rsidRPr="005A1321" w14:paraId="292AF82B" w14:textId="77777777" w:rsidTr="004055BB">
        <w:tc>
          <w:tcPr>
            <w:tcW w:w="8494" w:type="dxa"/>
          </w:tcPr>
          <w:p w14:paraId="2D40C74F" w14:textId="77777777" w:rsidR="005A1321" w:rsidRPr="005A1321" w:rsidRDefault="005A1321" w:rsidP="00DE480E">
            <w:pPr>
              <w:rPr>
                <w:rFonts w:ascii="Times New Roman" w:eastAsia="Calibri" w:hAnsi="Times New Roman"/>
                <w:b/>
                <w:bCs/>
                <w:szCs w:val="22"/>
                <w:lang w:val="en-US"/>
              </w:rPr>
            </w:pPr>
            <w:r w:rsidRPr="005A1321">
              <w:rPr>
                <w:rFonts w:ascii="Times New Roman" w:eastAsia="Calibri" w:hAnsi="Times New Roman"/>
                <w:b/>
                <w:bCs/>
                <w:szCs w:val="22"/>
                <w:lang w:val="en-US"/>
              </w:rPr>
              <w:lastRenderedPageBreak/>
              <w:t>Monitoring of treatment, control of adherence and patients’ support.</w:t>
            </w:r>
          </w:p>
        </w:tc>
      </w:tr>
      <w:tr w:rsidR="005A1321" w:rsidRPr="005A1321" w14:paraId="039A54C3" w14:textId="77777777" w:rsidTr="004055BB">
        <w:tc>
          <w:tcPr>
            <w:tcW w:w="8494" w:type="dxa"/>
          </w:tcPr>
          <w:p w14:paraId="707F549F" w14:textId="77777777" w:rsidR="005A1321" w:rsidRPr="005A1321" w:rsidRDefault="005A1321" w:rsidP="00DE480E">
            <w:pPr>
              <w:numPr>
                <w:ilvl w:val="0"/>
                <w:numId w:val="14"/>
              </w:numPr>
              <w:contextualSpacing/>
              <w:rPr>
                <w:rFonts w:ascii="Times New Roman" w:eastAsia="Calibri" w:hAnsi="Times New Roman"/>
                <w:szCs w:val="22"/>
                <w:lang w:val="en-US"/>
              </w:rPr>
            </w:pPr>
            <w:r w:rsidRPr="005A1321">
              <w:rPr>
                <w:rFonts w:ascii="Times New Roman" w:eastAsia="Calibri" w:hAnsi="Times New Roman"/>
                <w:szCs w:val="22"/>
                <w:lang w:val="en-US"/>
              </w:rPr>
              <w:t>Evaluation of adherence to treatment and control of the dispensing of the drug.</w:t>
            </w:r>
          </w:p>
          <w:p w14:paraId="5FDE5125" w14:textId="77777777" w:rsidR="005A1321" w:rsidRPr="005A1321" w:rsidRDefault="005A1321" w:rsidP="00DE480E">
            <w:pPr>
              <w:numPr>
                <w:ilvl w:val="0"/>
                <w:numId w:val="14"/>
              </w:numPr>
              <w:contextualSpacing/>
              <w:rPr>
                <w:rFonts w:ascii="Times New Roman" w:eastAsia="Calibri" w:hAnsi="Times New Roman"/>
                <w:szCs w:val="22"/>
                <w:lang w:val="en-US"/>
              </w:rPr>
            </w:pPr>
            <w:r w:rsidRPr="005A1321">
              <w:rPr>
                <w:rFonts w:ascii="Times New Roman" w:eastAsia="Calibri" w:hAnsi="Times New Roman"/>
                <w:szCs w:val="22"/>
                <w:lang w:val="en-US"/>
              </w:rPr>
              <w:t>Provide the patient with a manual that contains basic instructions and an action plan if there is a situation where side effects or red flag symptoms appear. Establish a reference person in case of emergencies (inform the patient beforehand about the possible problems that may arise with this type of administration).</w:t>
            </w:r>
          </w:p>
          <w:p w14:paraId="6EDBDC2B" w14:textId="77777777" w:rsidR="005A1321" w:rsidRPr="005A1321" w:rsidRDefault="005A1321" w:rsidP="00DE480E">
            <w:pPr>
              <w:numPr>
                <w:ilvl w:val="0"/>
                <w:numId w:val="14"/>
              </w:numPr>
              <w:contextualSpacing/>
              <w:rPr>
                <w:rFonts w:ascii="Times New Roman" w:eastAsia="Calibri" w:hAnsi="Times New Roman"/>
                <w:szCs w:val="22"/>
                <w:lang w:val="en-US"/>
              </w:rPr>
            </w:pPr>
            <w:r w:rsidRPr="005A1321">
              <w:rPr>
                <w:rFonts w:ascii="Times New Roman" w:eastAsia="Calibri" w:hAnsi="Times New Roman"/>
                <w:szCs w:val="22"/>
                <w:lang w:val="en-US"/>
              </w:rPr>
              <w:t>Definition of which supportive professionals will be available for the patient at the time of self-administration (bear in mind that it is a scheduled medication and urgent that it be administered once the drug is prepared; therefore, the patient should adjust the administration schedule so that, in the event any problem arises, the patient can receive the necessary support for the correct infusion of the medication).</w:t>
            </w:r>
          </w:p>
        </w:tc>
      </w:tr>
      <w:tr w:rsidR="005A1321" w:rsidRPr="005A1321" w14:paraId="2177B184" w14:textId="77777777" w:rsidTr="004055BB">
        <w:tc>
          <w:tcPr>
            <w:tcW w:w="8494" w:type="dxa"/>
          </w:tcPr>
          <w:p w14:paraId="52B2691F" w14:textId="77777777" w:rsidR="005A1321" w:rsidRPr="005A1321" w:rsidRDefault="005A1321" w:rsidP="00DE480E">
            <w:pPr>
              <w:rPr>
                <w:rFonts w:ascii="Times New Roman" w:eastAsia="Calibri" w:hAnsi="Times New Roman"/>
                <w:b/>
                <w:bCs/>
                <w:szCs w:val="22"/>
              </w:rPr>
            </w:pPr>
            <w:proofErr w:type="spellStart"/>
            <w:r w:rsidRPr="005A1321">
              <w:rPr>
                <w:rFonts w:ascii="Times New Roman" w:eastAsia="Calibri" w:hAnsi="Times New Roman"/>
                <w:b/>
                <w:bCs/>
                <w:szCs w:val="22"/>
              </w:rPr>
              <w:t>Ethical</w:t>
            </w:r>
            <w:proofErr w:type="spellEnd"/>
            <w:r w:rsidRPr="005A1321">
              <w:rPr>
                <w:rFonts w:ascii="Times New Roman" w:eastAsia="Calibri" w:hAnsi="Times New Roman"/>
                <w:b/>
                <w:bCs/>
                <w:szCs w:val="22"/>
              </w:rPr>
              <w:t xml:space="preserve"> and </w:t>
            </w:r>
            <w:proofErr w:type="spellStart"/>
            <w:r w:rsidRPr="005A1321">
              <w:rPr>
                <w:rFonts w:ascii="Times New Roman" w:eastAsia="Calibri" w:hAnsi="Times New Roman"/>
                <w:b/>
                <w:bCs/>
                <w:szCs w:val="22"/>
              </w:rPr>
              <w:t>regulatory</w:t>
            </w:r>
            <w:proofErr w:type="spellEnd"/>
            <w:r w:rsidRPr="005A1321">
              <w:rPr>
                <w:rFonts w:ascii="Times New Roman" w:eastAsia="Calibri" w:hAnsi="Times New Roman"/>
                <w:b/>
                <w:bCs/>
                <w:szCs w:val="22"/>
              </w:rPr>
              <w:t xml:space="preserve"> </w:t>
            </w:r>
            <w:proofErr w:type="spellStart"/>
            <w:r w:rsidRPr="005A1321">
              <w:rPr>
                <w:rFonts w:ascii="Times New Roman" w:eastAsia="Calibri" w:hAnsi="Times New Roman"/>
                <w:b/>
                <w:bCs/>
                <w:szCs w:val="22"/>
              </w:rPr>
              <w:t>issues</w:t>
            </w:r>
            <w:r w:rsidRPr="005A1321">
              <w:rPr>
                <w:rFonts w:ascii="Times New Roman" w:eastAsia="Calibri" w:hAnsi="Times New Roman"/>
                <w:b/>
                <w:bCs/>
                <w:szCs w:val="22"/>
                <w:vertAlign w:val="superscript"/>
              </w:rPr>
              <w:t>a</w:t>
            </w:r>
            <w:proofErr w:type="spellEnd"/>
          </w:p>
        </w:tc>
      </w:tr>
    </w:tbl>
    <w:p w14:paraId="07E1D3F9" w14:textId="77777777" w:rsidR="005A1321" w:rsidRPr="005A1321" w:rsidRDefault="005A1321" w:rsidP="005A1321">
      <w:pPr>
        <w:contextualSpacing/>
        <w:rPr>
          <w:rFonts w:ascii="Times New Roman" w:eastAsia="Calibri" w:hAnsi="Times New Roman"/>
          <w:sz w:val="24"/>
        </w:rPr>
      </w:pPr>
      <w:proofErr w:type="gramStart"/>
      <w:r w:rsidRPr="005A1321">
        <w:rPr>
          <w:rFonts w:ascii="Times New Roman" w:eastAsia="Calibri" w:hAnsi="Times New Roman"/>
          <w:sz w:val="24"/>
          <w:vertAlign w:val="superscript"/>
        </w:rPr>
        <w:t>a</w:t>
      </w:r>
      <w:r w:rsidRPr="005A1321">
        <w:rPr>
          <w:rFonts w:ascii="Times New Roman" w:eastAsia="Calibri" w:hAnsi="Times New Roman"/>
          <w:sz w:val="24"/>
        </w:rPr>
        <w:t xml:space="preserve"> Regulatory issues</w:t>
      </w:r>
      <w:proofErr w:type="gramEnd"/>
      <w:r w:rsidRPr="005A1321">
        <w:rPr>
          <w:rFonts w:ascii="Times New Roman" w:eastAsia="Calibri" w:hAnsi="Times New Roman"/>
          <w:sz w:val="24"/>
        </w:rPr>
        <w:t xml:space="preserve"> were not discussed during the process of developing these recommendations and are not included in this document due to the variation across countries</w:t>
      </w:r>
    </w:p>
    <w:p w14:paraId="473E4C5C" w14:textId="77777777" w:rsidR="00431388" w:rsidRPr="005A1321" w:rsidRDefault="00431388" w:rsidP="0060400B"/>
    <w:sectPr w:rsidR="00431388" w:rsidRPr="005A1321" w:rsidSect="001C3BF7">
      <w:footerReference w:type="even" r:id="rId7"/>
      <w:footerReference w:type="default" r:id="rId8"/>
      <w:footerReference w:type="first" r:id="rId9"/>
      <w:pgSz w:w="12240" w:h="15840"/>
      <w:pgMar w:top="1701" w:right="1701" w:bottom="1701" w:left="1701"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86CF" w14:textId="77777777" w:rsidR="00ED6198" w:rsidRDefault="00ED6198">
      <w:r>
        <w:separator/>
      </w:r>
    </w:p>
  </w:endnote>
  <w:endnote w:type="continuationSeparator" w:id="0">
    <w:p w14:paraId="31B6884B" w14:textId="77777777" w:rsidR="00ED6198" w:rsidRDefault="00ED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2A2693D6" w:rsidR="006C5368" w:rsidRDefault="006C5368" w:rsidP="00FF266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1EA7">
      <w:rPr>
        <w:rStyle w:val="Nmerodepgina"/>
        <w:noProof/>
      </w:rPr>
      <w:t>20</w:t>
    </w:r>
    <w:r>
      <w:rPr>
        <w:rStyle w:val="Nmerodepgina"/>
      </w:rPr>
      <w:fldChar w:fldCharType="end"/>
    </w:r>
  </w:p>
  <w:p w14:paraId="2CAF2E2E" w14:textId="77777777" w:rsidR="006C5368" w:rsidRDefault="006C53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27E3CD2E" w:rsidR="006C5368" w:rsidRDefault="006C5368" w:rsidP="00FF266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4612">
      <w:rPr>
        <w:rStyle w:val="Nmerodepgina"/>
        <w:noProof/>
      </w:rPr>
      <w:t>5</w:t>
    </w:r>
    <w:r>
      <w:rPr>
        <w:rStyle w:val="Nmerodepgina"/>
      </w:rPr>
      <w:fldChar w:fldCharType="end"/>
    </w:r>
  </w:p>
  <w:p w14:paraId="57E037CD" w14:textId="77777777" w:rsidR="006C5368" w:rsidRDefault="006C53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2B16E1DE" w:rsidR="00740F67" w:rsidRDefault="00740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8066" w14:textId="77777777" w:rsidR="00ED6198" w:rsidRDefault="00ED6198">
      <w:r>
        <w:separator/>
      </w:r>
    </w:p>
  </w:footnote>
  <w:footnote w:type="continuationSeparator" w:id="0">
    <w:p w14:paraId="5DE77105" w14:textId="77777777" w:rsidR="00ED6198" w:rsidRDefault="00ED6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557"/>
    <w:multiLevelType w:val="hybridMultilevel"/>
    <w:tmpl w:val="F5382A0E"/>
    <w:lvl w:ilvl="0" w:tplc="4E3267B0">
      <w:start w:val="1"/>
      <w:numFmt w:val="decimal"/>
      <w:lvlText w:val="%1."/>
      <w:lvlJc w:val="left"/>
      <w:pPr>
        <w:ind w:left="720" w:hanging="360"/>
      </w:pPr>
      <w:rPr>
        <w:rFonts w:hint="default"/>
      </w:rPr>
    </w:lvl>
    <w:lvl w:ilvl="1" w:tplc="2682B47C" w:tentative="1">
      <w:start w:val="1"/>
      <w:numFmt w:val="lowerLetter"/>
      <w:lvlText w:val="%2."/>
      <w:lvlJc w:val="left"/>
      <w:pPr>
        <w:ind w:left="1440" w:hanging="360"/>
      </w:pPr>
    </w:lvl>
    <w:lvl w:ilvl="2" w:tplc="7F32384E" w:tentative="1">
      <w:start w:val="1"/>
      <w:numFmt w:val="lowerRoman"/>
      <w:lvlText w:val="%3."/>
      <w:lvlJc w:val="right"/>
      <w:pPr>
        <w:ind w:left="2160" w:hanging="180"/>
      </w:pPr>
    </w:lvl>
    <w:lvl w:ilvl="3" w:tplc="9544D06E" w:tentative="1">
      <w:start w:val="1"/>
      <w:numFmt w:val="decimal"/>
      <w:lvlText w:val="%4."/>
      <w:lvlJc w:val="left"/>
      <w:pPr>
        <w:ind w:left="2880" w:hanging="360"/>
      </w:pPr>
    </w:lvl>
    <w:lvl w:ilvl="4" w:tplc="A344F9C2" w:tentative="1">
      <w:start w:val="1"/>
      <w:numFmt w:val="lowerLetter"/>
      <w:lvlText w:val="%5."/>
      <w:lvlJc w:val="left"/>
      <w:pPr>
        <w:ind w:left="3600" w:hanging="360"/>
      </w:pPr>
    </w:lvl>
    <w:lvl w:ilvl="5" w:tplc="2DA0AFC4" w:tentative="1">
      <w:start w:val="1"/>
      <w:numFmt w:val="lowerRoman"/>
      <w:lvlText w:val="%6."/>
      <w:lvlJc w:val="right"/>
      <w:pPr>
        <w:ind w:left="4320" w:hanging="180"/>
      </w:pPr>
    </w:lvl>
    <w:lvl w:ilvl="6" w:tplc="76A868AA" w:tentative="1">
      <w:start w:val="1"/>
      <w:numFmt w:val="decimal"/>
      <w:lvlText w:val="%7."/>
      <w:lvlJc w:val="left"/>
      <w:pPr>
        <w:ind w:left="5040" w:hanging="360"/>
      </w:pPr>
    </w:lvl>
    <w:lvl w:ilvl="7" w:tplc="DEC4AF42" w:tentative="1">
      <w:start w:val="1"/>
      <w:numFmt w:val="lowerLetter"/>
      <w:lvlText w:val="%8."/>
      <w:lvlJc w:val="left"/>
      <w:pPr>
        <w:ind w:left="5760" w:hanging="360"/>
      </w:pPr>
    </w:lvl>
    <w:lvl w:ilvl="8" w:tplc="25741744" w:tentative="1">
      <w:start w:val="1"/>
      <w:numFmt w:val="lowerRoman"/>
      <w:lvlText w:val="%9."/>
      <w:lvlJc w:val="right"/>
      <w:pPr>
        <w:ind w:left="6480" w:hanging="180"/>
      </w:p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A72B81"/>
    <w:multiLevelType w:val="hybridMultilevel"/>
    <w:tmpl w:val="3BDE2B76"/>
    <w:lvl w:ilvl="0" w:tplc="C152D6DA">
      <w:start w:val="1"/>
      <w:numFmt w:val="decimal"/>
      <w:lvlText w:val="%1."/>
      <w:lvlJc w:val="left"/>
      <w:pPr>
        <w:ind w:left="720" w:hanging="360"/>
      </w:pPr>
      <w:rPr>
        <w:rFonts w:hint="default"/>
      </w:rPr>
    </w:lvl>
    <w:lvl w:ilvl="1" w:tplc="F230D504" w:tentative="1">
      <w:start w:val="1"/>
      <w:numFmt w:val="lowerLetter"/>
      <w:lvlText w:val="%2."/>
      <w:lvlJc w:val="left"/>
      <w:pPr>
        <w:ind w:left="1440" w:hanging="360"/>
      </w:pPr>
    </w:lvl>
    <w:lvl w:ilvl="2" w:tplc="849240B0" w:tentative="1">
      <w:start w:val="1"/>
      <w:numFmt w:val="lowerRoman"/>
      <w:lvlText w:val="%3."/>
      <w:lvlJc w:val="right"/>
      <w:pPr>
        <w:ind w:left="2160" w:hanging="180"/>
      </w:pPr>
    </w:lvl>
    <w:lvl w:ilvl="3" w:tplc="ED6830DA" w:tentative="1">
      <w:start w:val="1"/>
      <w:numFmt w:val="decimal"/>
      <w:lvlText w:val="%4."/>
      <w:lvlJc w:val="left"/>
      <w:pPr>
        <w:ind w:left="2880" w:hanging="360"/>
      </w:pPr>
    </w:lvl>
    <w:lvl w:ilvl="4" w:tplc="73F61DFE" w:tentative="1">
      <w:start w:val="1"/>
      <w:numFmt w:val="lowerLetter"/>
      <w:lvlText w:val="%5."/>
      <w:lvlJc w:val="left"/>
      <w:pPr>
        <w:ind w:left="3600" w:hanging="360"/>
      </w:pPr>
    </w:lvl>
    <w:lvl w:ilvl="5" w:tplc="EA6CCF0A" w:tentative="1">
      <w:start w:val="1"/>
      <w:numFmt w:val="lowerRoman"/>
      <w:lvlText w:val="%6."/>
      <w:lvlJc w:val="right"/>
      <w:pPr>
        <w:ind w:left="4320" w:hanging="180"/>
      </w:pPr>
    </w:lvl>
    <w:lvl w:ilvl="6" w:tplc="3FBEC56C" w:tentative="1">
      <w:start w:val="1"/>
      <w:numFmt w:val="decimal"/>
      <w:lvlText w:val="%7."/>
      <w:lvlJc w:val="left"/>
      <w:pPr>
        <w:ind w:left="5040" w:hanging="360"/>
      </w:pPr>
    </w:lvl>
    <w:lvl w:ilvl="7" w:tplc="46D0F940" w:tentative="1">
      <w:start w:val="1"/>
      <w:numFmt w:val="lowerLetter"/>
      <w:lvlText w:val="%8."/>
      <w:lvlJc w:val="left"/>
      <w:pPr>
        <w:ind w:left="5760" w:hanging="360"/>
      </w:pPr>
    </w:lvl>
    <w:lvl w:ilvl="8" w:tplc="D7E86DA2" w:tentative="1">
      <w:start w:val="1"/>
      <w:numFmt w:val="lowerRoman"/>
      <w:lvlText w:val="%9."/>
      <w:lvlJc w:val="right"/>
      <w:pPr>
        <w:ind w:left="6480" w:hanging="180"/>
      </w:pPr>
    </w:lvl>
  </w:abstractNum>
  <w:abstractNum w:abstractNumId="4" w15:restartNumberingAfterBreak="0">
    <w:nsid w:val="32DF5536"/>
    <w:multiLevelType w:val="hybridMultilevel"/>
    <w:tmpl w:val="A118C172"/>
    <w:lvl w:ilvl="0" w:tplc="0B8C38E6">
      <w:start w:val="1"/>
      <w:numFmt w:val="decimal"/>
      <w:lvlText w:val="%1."/>
      <w:lvlJc w:val="left"/>
      <w:pPr>
        <w:ind w:left="720" w:hanging="360"/>
      </w:pPr>
      <w:rPr>
        <w:rFonts w:hint="default"/>
      </w:rPr>
    </w:lvl>
    <w:lvl w:ilvl="1" w:tplc="563E15CC" w:tentative="1">
      <w:start w:val="1"/>
      <w:numFmt w:val="lowerLetter"/>
      <w:lvlText w:val="%2."/>
      <w:lvlJc w:val="left"/>
      <w:pPr>
        <w:ind w:left="1440" w:hanging="360"/>
      </w:pPr>
    </w:lvl>
    <w:lvl w:ilvl="2" w:tplc="B6B48DD8" w:tentative="1">
      <w:start w:val="1"/>
      <w:numFmt w:val="lowerRoman"/>
      <w:lvlText w:val="%3."/>
      <w:lvlJc w:val="right"/>
      <w:pPr>
        <w:ind w:left="2160" w:hanging="180"/>
      </w:pPr>
    </w:lvl>
    <w:lvl w:ilvl="3" w:tplc="0876FE08" w:tentative="1">
      <w:start w:val="1"/>
      <w:numFmt w:val="decimal"/>
      <w:lvlText w:val="%4."/>
      <w:lvlJc w:val="left"/>
      <w:pPr>
        <w:ind w:left="2880" w:hanging="360"/>
      </w:pPr>
    </w:lvl>
    <w:lvl w:ilvl="4" w:tplc="1EBC931C" w:tentative="1">
      <w:start w:val="1"/>
      <w:numFmt w:val="lowerLetter"/>
      <w:lvlText w:val="%5."/>
      <w:lvlJc w:val="left"/>
      <w:pPr>
        <w:ind w:left="3600" w:hanging="360"/>
      </w:pPr>
    </w:lvl>
    <w:lvl w:ilvl="5" w:tplc="06C63056" w:tentative="1">
      <w:start w:val="1"/>
      <w:numFmt w:val="lowerRoman"/>
      <w:lvlText w:val="%6."/>
      <w:lvlJc w:val="right"/>
      <w:pPr>
        <w:ind w:left="4320" w:hanging="180"/>
      </w:pPr>
    </w:lvl>
    <w:lvl w:ilvl="6" w:tplc="C5F87816" w:tentative="1">
      <w:start w:val="1"/>
      <w:numFmt w:val="decimal"/>
      <w:lvlText w:val="%7."/>
      <w:lvlJc w:val="left"/>
      <w:pPr>
        <w:ind w:left="5040" w:hanging="360"/>
      </w:pPr>
    </w:lvl>
    <w:lvl w:ilvl="7" w:tplc="6540D592" w:tentative="1">
      <w:start w:val="1"/>
      <w:numFmt w:val="lowerLetter"/>
      <w:lvlText w:val="%8."/>
      <w:lvlJc w:val="left"/>
      <w:pPr>
        <w:ind w:left="5760" w:hanging="360"/>
      </w:pPr>
    </w:lvl>
    <w:lvl w:ilvl="8" w:tplc="E7703DFA" w:tentative="1">
      <w:start w:val="1"/>
      <w:numFmt w:val="lowerRoman"/>
      <w:lvlText w:val="%9."/>
      <w:lvlJc w:val="right"/>
      <w:pPr>
        <w:ind w:left="6480" w:hanging="180"/>
      </w:pPr>
    </w:lvl>
  </w:abstractNum>
  <w:abstractNum w:abstractNumId="5" w15:restartNumberingAfterBreak="0">
    <w:nsid w:val="3D8F594C"/>
    <w:multiLevelType w:val="hybridMultilevel"/>
    <w:tmpl w:val="28E070E4"/>
    <w:lvl w:ilvl="0" w:tplc="9BD6EAB2">
      <w:start w:val="1"/>
      <w:numFmt w:val="decimal"/>
      <w:lvlText w:val="%1."/>
      <w:lvlJc w:val="left"/>
      <w:pPr>
        <w:ind w:left="720" w:hanging="360"/>
      </w:pPr>
      <w:rPr>
        <w:rFonts w:hint="default"/>
      </w:rPr>
    </w:lvl>
    <w:lvl w:ilvl="1" w:tplc="6AB2A74C" w:tentative="1">
      <w:start w:val="1"/>
      <w:numFmt w:val="lowerLetter"/>
      <w:lvlText w:val="%2."/>
      <w:lvlJc w:val="left"/>
      <w:pPr>
        <w:ind w:left="1440" w:hanging="360"/>
      </w:pPr>
    </w:lvl>
    <w:lvl w:ilvl="2" w:tplc="881E91A2" w:tentative="1">
      <w:start w:val="1"/>
      <w:numFmt w:val="lowerRoman"/>
      <w:lvlText w:val="%3."/>
      <w:lvlJc w:val="right"/>
      <w:pPr>
        <w:ind w:left="2160" w:hanging="180"/>
      </w:pPr>
    </w:lvl>
    <w:lvl w:ilvl="3" w:tplc="61B00AA8" w:tentative="1">
      <w:start w:val="1"/>
      <w:numFmt w:val="decimal"/>
      <w:lvlText w:val="%4."/>
      <w:lvlJc w:val="left"/>
      <w:pPr>
        <w:ind w:left="2880" w:hanging="360"/>
      </w:pPr>
    </w:lvl>
    <w:lvl w:ilvl="4" w:tplc="2A6CED66" w:tentative="1">
      <w:start w:val="1"/>
      <w:numFmt w:val="lowerLetter"/>
      <w:lvlText w:val="%5."/>
      <w:lvlJc w:val="left"/>
      <w:pPr>
        <w:ind w:left="3600" w:hanging="360"/>
      </w:pPr>
    </w:lvl>
    <w:lvl w:ilvl="5" w:tplc="E3CCAD50" w:tentative="1">
      <w:start w:val="1"/>
      <w:numFmt w:val="lowerRoman"/>
      <w:lvlText w:val="%6."/>
      <w:lvlJc w:val="right"/>
      <w:pPr>
        <w:ind w:left="4320" w:hanging="180"/>
      </w:pPr>
    </w:lvl>
    <w:lvl w:ilvl="6" w:tplc="531487C6" w:tentative="1">
      <w:start w:val="1"/>
      <w:numFmt w:val="decimal"/>
      <w:lvlText w:val="%7."/>
      <w:lvlJc w:val="left"/>
      <w:pPr>
        <w:ind w:left="5040" w:hanging="360"/>
      </w:pPr>
    </w:lvl>
    <w:lvl w:ilvl="7" w:tplc="4EFC9506" w:tentative="1">
      <w:start w:val="1"/>
      <w:numFmt w:val="lowerLetter"/>
      <w:lvlText w:val="%8."/>
      <w:lvlJc w:val="left"/>
      <w:pPr>
        <w:ind w:left="5760" w:hanging="360"/>
      </w:pPr>
    </w:lvl>
    <w:lvl w:ilvl="8" w:tplc="78921412" w:tentative="1">
      <w:start w:val="1"/>
      <w:numFmt w:val="lowerRoman"/>
      <w:lvlText w:val="%9."/>
      <w:lvlJc w:val="right"/>
      <w:pPr>
        <w:ind w:left="6480" w:hanging="180"/>
      </w:pPr>
    </w:lvl>
  </w:abstractNum>
  <w:abstractNum w:abstractNumId="6"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B71E17"/>
    <w:multiLevelType w:val="hybridMultilevel"/>
    <w:tmpl w:val="873A2B04"/>
    <w:lvl w:ilvl="0" w:tplc="23C224D6">
      <w:start w:val="1"/>
      <w:numFmt w:val="bullet"/>
      <w:lvlText w:val=""/>
      <w:lvlJc w:val="left"/>
      <w:pPr>
        <w:ind w:left="720" w:hanging="360"/>
      </w:pPr>
      <w:rPr>
        <w:rFonts w:ascii="Symbol" w:hAnsi="Symbol" w:hint="default"/>
      </w:rPr>
    </w:lvl>
    <w:lvl w:ilvl="1" w:tplc="9E5EFCA2" w:tentative="1">
      <w:start w:val="1"/>
      <w:numFmt w:val="bullet"/>
      <w:lvlText w:val="o"/>
      <w:lvlJc w:val="left"/>
      <w:pPr>
        <w:ind w:left="1440" w:hanging="360"/>
      </w:pPr>
      <w:rPr>
        <w:rFonts w:ascii="Courier New" w:hAnsi="Courier New" w:cs="Courier New" w:hint="default"/>
      </w:rPr>
    </w:lvl>
    <w:lvl w:ilvl="2" w:tplc="6FB4CD48" w:tentative="1">
      <w:start w:val="1"/>
      <w:numFmt w:val="bullet"/>
      <w:lvlText w:val=""/>
      <w:lvlJc w:val="left"/>
      <w:pPr>
        <w:ind w:left="2160" w:hanging="360"/>
      </w:pPr>
      <w:rPr>
        <w:rFonts w:ascii="Wingdings" w:hAnsi="Wingdings" w:hint="default"/>
      </w:rPr>
    </w:lvl>
    <w:lvl w:ilvl="3" w:tplc="F716A30C" w:tentative="1">
      <w:start w:val="1"/>
      <w:numFmt w:val="bullet"/>
      <w:lvlText w:val=""/>
      <w:lvlJc w:val="left"/>
      <w:pPr>
        <w:ind w:left="2880" w:hanging="360"/>
      </w:pPr>
      <w:rPr>
        <w:rFonts w:ascii="Symbol" w:hAnsi="Symbol" w:hint="default"/>
      </w:rPr>
    </w:lvl>
    <w:lvl w:ilvl="4" w:tplc="B16CF958" w:tentative="1">
      <w:start w:val="1"/>
      <w:numFmt w:val="bullet"/>
      <w:lvlText w:val="o"/>
      <w:lvlJc w:val="left"/>
      <w:pPr>
        <w:ind w:left="3600" w:hanging="360"/>
      </w:pPr>
      <w:rPr>
        <w:rFonts w:ascii="Courier New" w:hAnsi="Courier New" w:cs="Courier New" w:hint="default"/>
      </w:rPr>
    </w:lvl>
    <w:lvl w:ilvl="5" w:tplc="3006B30C" w:tentative="1">
      <w:start w:val="1"/>
      <w:numFmt w:val="bullet"/>
      <w:lvlText w:val=""/>
      <w:lvlJc w:val="left"/>
      <w:pPr>
        <w:ind w:left="4320" w:hanging="360"/>
      </w:pPr>
      <w:rPr>
        <w:rFonts w:ascii="Wingdings" w:hAnsi="Wingdings" w:hint="default"/>
      </w:rPr>
    </w:lvl>
    <w:lvl w:ilvl="6" w:tplc="446091EC" w:tentative="1">
      <w:start w:val="1"/>
      <w:numFmt w:val="bullet"/>
      <w:lvlText w:val=""/>
      <w:lvlJc w:val="left"/>
      <w:pPr>
        <w:ind w:left="5040" w:hanging="360"/>
      </w:pPr>
      <w:rPr>
        <w:rFonts w:ascii="Symbol" w:hAnsi="Symbol" w:hint="default"/>
      </w:rPr>
    </w:lvl>
    <w:lvl w:ilvl="7" w:tplc="8A30C738" w:tentative="1">
      <w:start w:val="1"/>
      <w:numFmt w:val="bullet"/>
      <w:lvlText w:val="o"/>
      <w:lvlJc w:val="left"/>
      <w:pPr>
        <w:ind w:left="5760" w:hanging="360"/>
      </w:pPr>
      <w:rPr>
        <w:rFonts w:ascii="Courier New" w:hAnsi="Courier New" w:cs="Courier New" w:hint="default"/>
      </w:rPr>
    </w:lvl>
    <w:lvl w:ilvl="8" w:tplc="43D265CE" w:tentative="1">
      <w:start w:val="1"/>
      <w:numFmt w:val="bullet"/>
      <w:lvlText w:val=""/>
      <w:lvlJc w:val="left"/>
      <w:pPr>
        <w:ind w:left="6480" w:hanging="360"/>
      </w:pPr>
      <w:rPr>
        <w:rFonts w:ascii="Wingdings" w:hAnsi="Wingdings" w:hint="default"/>
      </w:rPr>
    </w:lvl>
  </w:abstractNum>
  <w:abstractNum w:abstractNumId="8"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843BD1"/>
    <w:multiLevelType w:val="hybridMultilevel"/>
    <w:tmpl w:val="77C2B2B8"/>
    <w:lvl w:ilvl="0" w:tplc="4036E888">
      <w:start w:val="1"/>
      <w:numFmt w:val="decimal"/>
      <w:lvlText w:val="%1."/>
      <w:lvlJc w:val="left"/>
      <w:pPr>
        <w:ind w:left="720" w:hanging="360"/>
      </w:pPr>
      <w:rPr>
        <w:rFonts w:hint="default"/>
      </w:rPr>
    </w:lvl>
    <w:lvl w:ilvl="1" w:tplc="4F3AFA72" w:tentative="1">
      <w:start w:val="1"/>
      <w:numFmt w:val="lowerLetter"/>
      <w:lvlText w:val="%2."/>
      <w:lvlJc w:val="left"/>
      <w:pPr>
        <w:ind w:left="1440" w:hanging="360"/>
      </w:pPr>
    </w:lvl>
    <w:lvl w:ilvl="2" w:tplc="B434DA92" w:tentative="1">
      <w:start w:val="1"/>
      <w:numFmt w:val="lowerRoman"/>
      <w:lvlText w:val="%3."/>
      <w:lvlJc w:val="right"/>
      <w:pPr>
        <w:ind w:left="2160" w:hanging="180"/>
      </w:pPr>
    </w:lvl>
    <w:lvl w:ilvl="3" w:tplc="B0543472" w:tentative="1">
      <w:start w:val="1"/>
      <w:numFmt w:val="decimal"/>
      <w:lvlText w:val="%4."/>
      <w:lvlJc w:val="left"/>
      <w:pPr>
        <w:ind w:left="2880" w:hanging="360"/>
      </w:pPr>
    </w:lvl>
    <w:lvl w:ilvl="4" w:tplc="83A4CC66" w:tentative="1">
      <w:start w:val="1"/>
      <w:numFmt w:val="lowerLetter"/>
      <w:lvlText w:val="%5."/>
      <w:lvlJc w:val="left"/>
      <w:pPr>
        <w:ind w:left="3600" w:hanging="360"/>
      </w:pPr>
    </w:lvl>
    <w:lvl w:ilvl="5" w:tplc="FEA8FD98" w:tentative="1">
      <w:start w:val="1"/>
      <w:numFmt w:val="lowerRoman"/>
      <w:lvlText w:val="%6."/>
      <w:lvlJc w:val="right"/>
      <w:pPr>
        <w:ind w:left="4320" w:hanging="180"/>
      </w:pPr>
    </w:lvl>
    <w:lvl w:ilvl="6" w:tplc="71486D48" w:tentative="1">
      <w:start w:val="1"/>
      <w:numFmt w:val="decimal"/>
      <w:lvlText w:val="%7."/>
      <w:lvlJc w:val="left"/>
      <w:pPr>
        <w:ind w:left="5040" w:hanging="360"/>
      </w:pPr>
    </w:lvl>
    <w:lvl w:ilvl="7" w:tplc="F356F068" w:tentative="1">
      <w:start w:val="1"/>
      <w:numFmt w:val="lowerLetter"/>
      <w:lvlText w:val="%8."/>
      <w:lvlJc w:val="left"/>
      <w:pPr>
        <w:ind w:left="5760" w:hanging="360"/>
      </w:pPr>
    </w:lvl>
    <w:lvl w:ilvl="8" w:tplc="83BEB59C" w:tentative="1">
      <w:start w:val="1"/>
      <w:numFmt w:val="lowerRoman"/>
      <w:lvlText w:val="%9."/>
      <w:lvlJc w:val="right"/>
      <w:pPr>
        <w:ind w:left="6480" w:hanging="180"/>
      </w:pPr>
    </w:lvl>
  </w:abstractNum>
  <w:abstractNum w:abstractNumId="10"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16AC2"/>
    <w:multiLevelType w:val="hybridMultilevel"/>
    <w:tmpl w:val="E8CECDEA"/>
    <w:lvl w:ilvl="0" w:tplc="146836C4">
      <w:start w:val="1"/>
      <w:numFmt w:val="bullet"/>
      <w:lvlText w:val=""/>
      <w:lvlJc w:val="left"/>
      <w:pPr>
        <w:ind w:left="720" w:hanging="360"/>
      </w:pPr>
      <w:rPr>
        <w:rFonts w:ascii="Symbol" w:hAnsi="Symbol" w:hint="default"/>
      </w:rPr>
    </w:lvl>
    <w:lvl w:ilvl="1" w:tplc="6CFC71FE" w:tentative="1">
      <w:start w:val="1"/>
      <w:numFmt w:val="bullet"/>
      <w:lvlText w:val="o"/>
      <w:lvlJc w:val="left"/>
      <w:pPr>
        <w:ind w:left="1440" w:hanging="360"/>
      </w:pPr>
      <w:rPr>
        <w:rFonts w:ascii="Courier New" w:hAnsi="Courier New" w:cs="Courier New" w:hint="default"/>
      </w:rPr>
    </w:lvl>
    <w:lvl w:ilvl="2" w:tplc="81EE2EEC" w:tentative="1">
      <w:start w:val="1"/>
      <w:numFmt w:val="bullet"/>
      <w:lvlText w:val=""/>
      <w:lvlJc w:val="left"/>
      <w:pPr>
        <w:ind w:left="2160" w:hanging="360"/>
      </w:pPr>
      <w:rPr>
        <w:rFonts w:ascii="Wingdings" w:hAnsi="Wingdings" w:hint="default"/>
      </w:rPr>
    </w:lvl>
    <w:lvl w:ilvl="3" w:tplc="9524071C" w:tentative="1">
      <w:start w:val="1"/>
      <w:numFmt w:val="bullet"/>
      <w:lvlText w:val=""/>
      <w:lvlJc w:val="left"/>
      <w:pPr>
        <w:ind w:left="2880" w:hanging="360"/>
      </w:pPr>
      <w:rPr>
        <w:rFonts w:ascii="Symbol" w:hAnsi="Symbol" w:hint="default"/>
      </w:rPr>
    </w:lvl>
    <w:lvl w:ilvl="4" w:tplc="3AE024BC" w:tentative="1">
      <w:start w:val="1"/>
      <w:numFmt w:val="bullet"/>
      <w:lvlText w:val="o"/>
      <w:lvlJc w:val="left"/>
      <w:pPr>
        <w:ind w:left="3600" w:hanging="360"/>
      </w:pPr>
      <w:rPr>
        <w:rFonts w:ascii="Courier New" w:hAnsi="Courier New" w:cs="Courier New" w:hint="default"/>
      </w:rPr>
    </w:lvl>
    <w:lvl w:ilvl="5" w:tplc="B3987558" w:tentative="1">
      <w:start w:val="1"/>
      <w:numFmt w:val="bullet"/>
      <w:lvlText w:val=""/>
      <w:lvlJc w:val="left"/>
      <w:pPr>
        <w:ind w:left="4320" w:hanging="360"/>
      </w:pPr>
      <w:rPr>
        <w:rFonts w:ascii="Wingdings" w:hAnsi="Wingdings" w:hint="default"/>
      </w:rPr>
    </w:lvl>
    <w:lvl w:ilvl="6" w:tplc="1E9CC0FC" w:tentative="1">
      <w:start w:val="1"/>
      <w:numFmt w:val="bullet"/>
      <w:lvlText w:val=""/>
      <w:lvlJc w:val="left"/>
      <w:pPr>
        <w:ind w:left="5040" w:hanging="360"/>
      </w:pPr>
      <w:rPr>
        <w:rFonts w:ascii="Symbol" w:hAnsi="Symbol" w:hint="default"/>
      </w:rPr>
    </w:lvl>
    <w:lvl w:ilvl="7" w:tplc="0E3EAD3C" w:tentative="1">
      <w:start w:val="1"/>
      <w:numFmt w:val="bullet"/>
      <w:lvlText w:val="o"/>
      <w:lvlJc w:val="left"/>
      <w:pPr>
        <w:ind w:left="5760" w:hanging="360"/>
      </w:pPr>
      <w:rPr>
        <w:rFonts w:ascii="Courier New" w:hAnsi="Courier New" w:cs="Courier New" w:hint="default"/>
      </w:rPr>
    </w:lvl>
    <w:lvl w:ilvl="8" w:tplc="52169ACC" w:tentative="1">
      <w:start w:val="1"/>
      <w:numFmt w:val="bullet"/>
      <w:lvlText w:val=""/>
      <w:lvlJc w:val="left"/>
      <w:pPr>
        <w:ind w:left="6480" w:hanging="360"/>
      </w:pPr>
      <w:rPr>
        <w:rFonts w:ascii="Wingdings" w:hAnsi="Wingdings" w:hint="default"/>
      </w:rPr>
    </w:lvl>
  </w:abstractNum>
  <w:abstractNum w:abstractNumId="12"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A20413"/>
    <w:multiLevelType w:val="hybridMultilevel"/>
    <w:tmpl w:val="0C649C68"/>
    <w:lvl w:ilvl="0" w:tplc="026C44B0">
      <w:start w:val="1"/>
      <w:numFmt w:val="bullet"/>
      <w:lvlText w:val=""/>
      <w:lvlJc w:val="left"/>
      <w:pPr>
        <w:ind w:left="720" w:hanging="360"/>
      </w:pPr>
      <w:rPr>
        <w:rFonts w:ascii="Symbol" w:hAnsi="Symbol" w:hint="default"/>
      </w:rPr>
    </w:lvl>
    <w:lvl w:ilvl="1" w:tplc="8B1EA090" w:tentative="1">
      <w:start w:val="1"/>
      <w:numFmt w:val="bullet"/>
      <w:lvlText w:val="o"/>
      <w:lvlJc w:val="left"/>
      <w:pPr>
        <w:ind w:left="1440" w:hanging="360"/>
      </w:pPr>
      <w:rPr>
        <w:rFonts w:ascii="Courier New" w:hAnsi="Courier New" w:cs="Courier New" w:hint="default"/>
      </w:rPr>
    </w:lvl>
    <w:lvl w:ilvl="2" w:tplc="614AC8EA" w:tentative="1">
      <w:start w:val="1"/>
      <w:numFmt w:val="bullet"/>
      <w:lvlText w:val=""/>
      <w:lvlJc w:val="left"/>
      <w:pPr>
        <w:ind w:left="2160" w:hanging="360"/>
      </w:pPr>
      <w:rPr>
        <w:rFonts w:ascii="Wingdings" w:hAnsi="Wingdings" w:hint="default"/>
      </w:rPr>
    </w:lvl>
    <w:lvl w:ilvl="3" w:tplc="681EDCC4" w:tentative="1">
      <w:start w:val="1"/>
      <w:numFmt w:val="bullet"/>
      <w:lvlText w:val=""/>
      <w:lvlJc w:val="left"/>
      <w:pPr>
        <w:ind w:left="2880" w:hanging="360"/>
      </w:pPr>
      <w:rPr>
        <w:rFonts w:ascii="Symbol" w:hAnsi="Symbol" w:hint="default"/>
      </w:rPr>
    </w:lvl>
    <w:lvl w:ilvl="4" w:tplc="EC18D476" w:tentative="1">
      <w:start w:val="1"/>
      <w:numFmt w:val="bullet"/>
      <w:lvlText w:val="o"/>
      <w:lvlJc w:val="left"/>
      <w:pPr>
        <w:ind w:left="3600" w:hanging="360"/>
      </w:pPr>
      <w:rPr>
        <w:rFonts w:ascii="Courier New" w:hAnsi="Courier New" w:cs="Courier New" w:hint="default"/>
      </w:rPr>
    </w:lvl>
    <w:lvl w:ilvl="5" w:tplc="31FE25AE" w:tentative="1">
      <w:start w:val="1"/>
      <w:numFmt w:val="bullet"/>
      <w:lvlText w:val=""/>
      <w:lvlJc w:val="left"/>
      <w:pPr>
        <w:ind w:left="4320" w:hanging="360"/>
      </w:pPr>
      <w:rPr>
        <w:rFonts w:ascii="Wingdings" w:hAnsi="Wingdings" w:hint="default"/>
      </w:rPr>
    </w:lvl>
    <w:lvl w:ilvl="6" w:tplc="D312100C" w:tentative="1">
      <w:start w:val="1"/>
      <w:numFmt w:val="bullet"/>
      <w:lvlText w:val=""/>
      <w:lvlJc w:val="left"/>
      <w:pPr>
        <w:ind w:left="5040" w:hanging="360"/>
      </w:pPr>
      <w:rPr>
        <w:rFonts w:ascii="Symbol" w:hAnsi="Symbol" w:hint="default"/>
      </w:rPr>
    </w:lvl>
    <w:lvl w:ilvl="7" w:tplc="0F7663FA" w:tentative="1">
      <w:start w:val="1"/>
      <w:numFmt w:val="bullet"/>
      <w:lvlText w:val="o"/>
      <w:lvlJc w:val="left"/>
      <w:pPr>
        <w:ind w:left="5760" w:hanging="360"/>
      </w:pPr>
      <w:rPr>
        <w:rFonts w:ascii="Courier New" w:hAnsi="Courier New" w:cs="Courier New" w:hint="default"/>
      </w:rPr>
    </w:lvl>
    <w:lvl w:ilvl="8" w:tplc="05725162" w:tentative="1">
      <w:start w:val="1"/>
      <w:numFmt w:val="bullet"/>
      <w:lvlText w:val=""/>
      <w:lvlJc w:val="left"/>
      <w:pPr>
        <w:ind w:left="6480" w:hanging="360"/>
      </w:pPr>
      <w:rPr>
        <w:rFonts w:ascii="Wingdings" w:hAnsi="Wingdings" w:hint="default"/>
      </w:rPr>
    </w:lvl>
  </w:abstractNum>
  <w:num w:numId="1" w16cid:durableId="1582449700">
    <w:abstractNumId w:val="2"/>
  </w:num>
  <w:num w:numId="2" w16cid:durableId="2111116777">
    <w:abstractNumId w:val="6"/>
  </w:num>
  <w:num w:numId="3" w16cid:durableId="1717196663">
    <w:abstractNumId w:val="12"/>
  </w:num>
  <w:num w:numId="4" w16cid:durableId="1708872644">
    <w:abstractNumId w:val="8"/>
  </w:num>
  <w:num w:numId="5" w16cid:durableId="911618684">
    <w:abstractNumId w:val="1"/>
  </w:num>
  <w:num w:numId="6" w16cid:durableId="1359620778">
    <w:abstractNumId w:val="10"/>
  </w:num>
  <w:num w:numId="7" w16cid:durableId="2130971099">
    <w:abstractNumId w:val="7"/>
  </w:num>
  <w:num w:numId="8" w16cid:durableId="1457332688">
    <w:abstractNumId w:val="13"/>
  </w:num>
  <w:num w:numId="9" w16cid:durableId="119734376">
    <w:abstractNumId w:val="11"/>
  </w:num>
  <w:num w:numId="10" w16cid:durableId="1219786569">
    <w:abstractNumId w:val="9"/>
  </w:num>
  <w:num w:numId="11" w16cid:durableId="1894850499">
    <w:abstractNumId w:val="5"/>
  </w:num>
  <w:num w:numId="12" w16cid:durableId="712386272">
    <w:abstractNumId w:val="3"/>
  </w:num>
  <w:num w:numId="13" w16cid:durableId="172574637">
    <w:abstractNumId w:val="0"/>
  </w:num>
  <w:num w:numId="14" w16cid:durableId="1968201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QZZGX2J6_Drug Design Development and Therapy-AJ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vf5zpvtftdrie9p5jxw55iwzv29rf0220a&quot;&gt;QZZGX2J6&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B30BC3"/>
    <w:rsid w:val="00006E2A"/>
    <w:rsid w:val="0003150F"/>
    <w:rsid w:val="00033695"/>
    <w:rsid w:val="000342A0"/>
    <w:rsid w:val="00034CD4"/>
    <w:rsid w:val="00035CCC"/>
    <w:rsid w:val="00043C1E"/>
    <w:rsid w:val="0005257A"/>
    <w:rsid w:val="00054361"/>
    <w:rsid w:val="00062025"/>
    <w:rsid w:val="000666AF"/>
    <w:rsid w:val="00071069"/>
    <w:rsid w:val="0007252D"/>
    <w:rsid w:val="0008401B"/>
    <w:rsid w:val="0008789C"/>
    <w:rsid w:val="00087F9B"/>
    <w:rsid w:val="000A3C75"/>
    <w:rsid w:val="000A4388"/>
    <w:rsid w:val="000A562B"/>
    <w:rsid w:val="000A7CBA"/>
    <w:rsid w:val="000A7E9F"/>
    <w:rsid w:val="000B2BC9"/>
    <w:rsid w:val="000B5375"/>
    <w:rsid w:val="000C59ED"/>
    <w:rsid w:val="000D3E37"/>
    <w:rsid w:val="000E6B48"/>
    <w:rsid w:val="000E7758"/>
    <w:rsid w:val="000F264C"/>
    <w:rsid w:val="000F4AA0"/>
    <w:rsid w:val="00117777"/>
    <w:rsid w:val="00117C97"/>
    <w:rsid w:val="00125CF8"/>
    <w:rsid w:val="00127CD5"/>
    <w:rsid w:val="00135910"/>
    <w:rsid w:val="0015226C"/>
    <w:rsid w:val="00160638"/>
    <w:rsid w:val="0017004E"/>
    <w:rsid w:val="00170F20"/>
    <w:rsid w:val="0017267F"/>
    <w:rsid w:val="00173279"/>
    <w:rsid w:val="00182C7F"/>
    <w:rsid w:val="00191F49"/>
    <w:rsid w:val="001A130C"/>
    <w:rsid w:val="001A32AC"/>
    <w:rsid w:val="001A61E8"/>
    <w:rsid w:val="001C3BF7"/>
    <w:rsid w:val="001E22B9"/>
    <w:rsid w:val="001E7479"/>
    <w:rsid w:val="001F657C"/>
    <w:rsid w:val="00203209"/>
    <w:rsid w:val="00217D65"/>
    <w:rsid w:val="0022632E"/>
    <w:rsid w:val="00237C53"/>
    <w:rsid w:val="00240E76"/>
    <w:rsid w:val="00246A32"/>
    <w:rsid w:val="00254FCD"/>
    <w:rsid w:val="00261CEF"/>
    <w:rsid w:val="00265A72"/>
    <w:rsid w:val="0027057E"/>
    <w:rsid w:val="00270A96"/>
    <w:rsid w:val="00272487"/>
    <w:rsid w:val="00285503"/>
    <w:rsid w:val="00286E82"/>
    <w:rsid w:val="002870C7"/>
    <w:rsid w:val="00294CB0"/>
    <w:rsid w:val="002A2D9E"/>
    <w:rsid w:val="002B7F0B"/>
    <w:rsid w:val="002C004F"/>
    <w:rsid w:val="002D1A3E"/>
    <w:rsid w:val="002D43F8"/>
    <w:rsid w:val="002D6BC3"/>
    <w:rsid w:val="002E5FC5"/>
    <w:rsid w:val="002F4012"/>
    <w:rsid w:val="00304EEC"/>
    <w:rsid w:val="00312216"/>
    <w:rsid w:val="00313C10"/>
    <w:rsid w:val="003155A1"/>
    <w:rsid w:val="0031646E"/>
    <w:rsid w:val="00320521"/>
    <w:rsid w:val="00324666"/>
    <w:rsid w:val="0033337B"/>
    <w:rsid w:val="00345C39"/>
    <w:rsid w:val="0037212B"/>
    <w:rsid w:val="0038573C"/>
    <w:rsid w:val="0038598C"/>
    <w:rsid w:val="0039041E"/>
    <w:rsid w:val="003904B9"/>
    <w:rsid w:val="003948EC"/>
    <w:rsid w:val="003A6F39"/>
    <w:rsid w:val="003B4083"/>
    <w:rsid w:val="003D69BD"/>
    <w:rsid w:val="003E0B26"/>
    <w:rsid w:val="00410570"/>
    <w:rsid w:val="00411796"/>
    <w:rsid w:val="004172A3"/>
    <w:rsid w:val="00431388"/>
    <w:rsid w:val="00443208"/>
    <w:rsid w:val="00451066"/>
    <w:rsid w:val="00473BF1"/>
    <w:rsid w:val="004754C9"/>
    <w:rsid w:val="004B52C5"/>
    <w:rsid w:val="004C5313"/>
    <w:rsid w:val="004C5DB2"/>
    <w:rsid w:val="004C7DE3"/>
    <w:rsid w:val="004E0368"/>
    <w:rsid w:val="004E2F6D"/>
    <w:rsid w:val="004E782D"/>
    <w:rsid w:val="004F2B9A"/>
    <w:rsid w:val="00510450"/>
    <w:rsid w:val="00511DB2"/>
    <w:rsid w:val="00520073"/>
    <w:rsid w:val="005211FE"/>
    <w:rsid w:val="00553800"/>
    <w:rsid w:val="00556F09"/>
    <w:rsid w:val="0056010D"/>
    <w:rsid w:val="00565970"/>
    <w:rsid w:val="0056627C"/>
    <w:rsid w:val="005A0F86"/>
    <w:rsid w:val="005A1321"/>
    <w:rsid w:val="005A6431"/>
    <w:rsid w:val="005E1ECB"/>
    <w:rsid w:val="005E2247"/>
    <w:rsid w:val="00600B5C"/>
    <w:rsid w:val="0060400B"/>
    <w:rsid w:val="0060470F"/>
    <w:rsid w:val="00611C5F"/>
    <w:rsid w:val="00616A5D"/>
    <w:rsid w:val="0062140C"/>
    <w:rsid w:val="006232A5"/>
    <w:rsid w:val="00646CF0"/>
    <w:rsid w:val="00655C3B"/>
    <w:rsid w:val="00661C2D"/>
    <w:rsid w:val="00662E52"/>
    <w:rsid w:val="00664525"/>
    <w:rsid w:val="00667BDF"/>
    <w:rsid w:val="00680193"/>
    <w:rsid w:val="00694C94"/>
    <w:rsid w:val="006B16A4"/>
    <w:rsid w:val="006C5368"/>
    <w:rsid w:val="006C58F2"/>
    <w:rsid w:val="006C6E88"/>
    <w:rsid w:val="006D0474"/>
    <w:rsid w:val="006D142F"/>
    <w:rsid w:val="006D4AC5"/>
    <w:rsid w:val="006E7713"/>
    <w:rsid w:val="006F37BD"/>
    <w:rsid w:val="006F5AFC"/>
    <w:rsid w:val="007057B0"/>
    <w:rsid w:val="00711003"/>
    <w:rsid w:val="00711171"/>
    <w:rsid w:val="00714882"/>
    <w:rsid w:val="007160A3"/>
    <w:rsid w:val="00723455"/>
    <w:rsid w:val="007265D3"/>
    <w:rsid w:val="00740F67"/>
    <w:rsid w:val="00745C2A"/>
    <w:rsid w:val="007526D5"/>
    <w:rsid w:val="00753E6B"/>
    <w:rsid w:val="00776A7C"/>
    <w:rsid w:val="00780A29"/>
    <w:rsid w:val="00782FF9"/>
    <w:rsid w:val="007874D7"/>
    <w:rsid w:val="00787DDA"/>
    <w:rsid w:val="007900DA"/>
    <w:rsid w:val="007901F3"/>
    <w:rsid w:val="007A1BDB"/>
    <w:rsid w:val="007A2AB8"/>
    <w:rsid w:val="007A3BEE"/>
    <w:rsid w:val="007B0F87"/>
    <w:rsid w:val="007C2000"/>
    <w:rsid w:val="007C30BC"/>
    <w:rsid w:val="007D06F0"/>
    <w:rsid w:val="007E39E1"/>
    <w:rsid w:val="007E5D6F"/>
    <w:rsid w:val="007F074E"/>
    <w:rsid w:val="007F32DA"/>
    <w:rsid w:val="007F3E8B"/>
    <w:rsid w:val="00805EB7"/>
    <w:rsid w:val="00816709"/>
    <w:rsid w:val="00821FB8"/>
    <w:rsid w:val="00827FC5"/>
    <w:rsid w:val="0084242A"/>
    <w:rsid w:val="00852799"/>
    <w:rsid w:val="0088598F"/>
    <w:rsid w:val="00887016"/>
    <w:rsid w:val="008A08C0"/>
    <w:rsid w:val="008A4036"/>
    <w:rsid w:val="008A52A5"/>
    <w:rsid w:val="008B697C"/>
    <w:rsid w:val="008B7AD5"/>
    <w:rsid w:val="008C361E"/>
    <w:rsid w:val="008E0C24"/>
    <w:rsid w:val="008E3EA8"/>
    <w:rsid w:val="008F3086"/>
    <w:rsid w:val="00900663"/>
    <w:rsid w:val="00901244"/>
    <w:rsid w:val="0091401F"/>
    <w:rsid w:val="009147B3"/>
    <w:rsid w:val="00924994"/>
    <w:rsid w:val="00927DE6"/>
    <w:rsid w:val="009345FC"/>
    <w:rsid w:val="00936017"/>
    <w:rsid w:val="00937F3D"/>
    <w:rsid w:val="009423BE"/>
    <w:rsid w:val="00946800"/>
    <w:rsid w:val="009563F4"/>
    <w:rsid w:val="00956C4D"/>
    <w:rsid w:val="00976D59"/>
    <w:rsid w:val="009828D3"/>
    <w:rsid w:val="009916C8"/>
    <w:rsid w:val="00992CB9"/>
    <w:rsid w:val="009A1F5A"/>
    <w:rsid w:val="009B1A6E"/>
    <w:rsid w:val="009B1D49"/>
    <w:rsid w:val="009D155C"/>
    <w:rsid w:val="009D39EF"/>
    <w:rsid w:val="009D3AD0"/>
    <w:rsid w:val="009E485A"/>
    <w:rsid w:val="009E6394"/>
    <w:rsid w:val="009E72B4"/>
    <w:rsid w:val="00A10913"/>
    <w:rsid w:val="00A1435A"/>
    <w:rsid w:val="00A16005"/>
    <w:rsid w:val="00A16D83"/>
    <w:rsid w:val="00A20FFB"/>
    <w:rsid w:val="00A37347"/>
    <w:rsid w:val="00A3756A"/>
    <w:rsid w:val="00A445D7"/>
    <w:rsid w:val="00A509F6"/>
    <w:rsid w:val="00A523EE"/>
    <w:rsid w:val="00A52D94"/>
    <w:rsid w:val="00A6170F"/>
    <w:rsid w:val="00A63CD7"/>
    <w:rsid w:val="00A70251"/>
    <w:rsid w:val="00A721A4"/>
    <w:rsid w:val="00A80633"/>
    <w:rsid w:val="00A85D35"/>
    <w:rsid w:val="00A93E39"/>
    <w:rsid w:val="00A9799E"/>
    <w:rsid w:val="00AB15B7"/>
    <w:rsid w:val="00AB389E"/>
    <w:rsid w:val="00AB47E4"/>
    <w:rsid w:val="00AC1F93"/>
    <w:rsid w:val="00AC5480"/>
    <w:rsid w:val="00AD76B0"/>
    <w:rsid w:val="00AE295E"/>
    <w:rsid w:val="00AE5062"/>
    <w:rsid w:val="00B02A57"/>
    <w:rsid w:val="00B26A6E"/>
    <w:rsid w:val="00B30BC3"/>
    <w:rsid w:val="00B678B3"/>
    <w:rsid w:val="00B71A74"/>
    <w:rsid w:val="00B71E42"/>
    <w:rsid w:val="00B7570E"/>
    <w:rsid w:val="00B82724"/>
    <w:rsid w:val="00B86FEB"/>
    <w:rsid w:val="00B94328"/>
    <w:rsid w:val="00B96017"/>
    <w:rsid w:val="00BB027B"/>
    <w:rsid w:val="00BD40A8"/>
    <w:rsid w:val="00C268B2"/>
    <w:rsid w:val="00C327C7"/>
    <w:rsid w:val="00C400D1"/>
    <w:rsid w:val="00C43B3D"/>
    <w:rsid w:val="00C47EED"/>
    <w:rsid w:val="00C54597"/>
    <w:rsid w:val="00C548FC"/>
    <w:rsid w:val="00C701F9"/>
    <w:rsid w:val="00C831CB"/>
    <w:rsid w:val="00C94612"/>
    <w:rsid w:val="00CB0023"/>
    <w:rsid w:val="00CB38F3"/>
    <w:rsid w:val="00CC1ADF"/>
    <w:rsid w:val="00CD758F"/>
    <w:rsid w:val="00CE2CBE"/>
    <w:rsid w:val="00CE79D7"/>
    <w:rsid w:val="00CE7DDC"/>
    <w:rsid w:val="00CF47DC"/>
    <w:rsid w:val="00D00B4B"/>
    <w:rsid w:val="00D10823"/>
    <w:rsid w:val="00D15A23"/>
    <w:rsid w:val="00D20F53"/>
    <w:rsid w:val="00D415E2"/>
    <w:rsid w:val="00D50641"/>
    <w:rsid w:val="00D51057"/>
    <w:rsid w:val="00D51863"/>
    <w:rsid w:val="00D578A6"/>
    <w:rsid w:val="00D700C3"/>
    <w:rsid w:val="00D7204D"/>
    <w:rsid w:val="00D81B3E"/>
    <w:rsid w:val="00D946AC"/>
    <w:rsid w:val="00D9497D"/>
    <w:rsid w:val="00D94F22"/>
    <w:rsid w:val="00D9749E"/>
    <w:rsid w:val="00DA2F08"/>
    <w:rsid w:val="00DB0A0D"/>
    <w:rsid w:val="00DB260F"/>
    <w:rsid w:val="00DC06AA"/>
    <w:rsid w:val="00DC2FED"/>
    <w:rsid w:val="00DC7926"/>
    <w:rsid w:val="00DE1B84"/>
    <w:rsid w:val="00DE4262"/>
    <w:rsid w:val="00DE480E"/>
    <w:rsid w:val="00DE5F42"/>
    <w:rsid w:val="00DF0C94"/>
    <w:rsid w:val="00DF2C3C"/>
    <w:rsid w:val="00DF4C7F"/>
    <w:rsid w:val="00DF6A1F"/>
    <w:rsid w:val="00E031E1"/>
    <w:rsid w:val="00E1216B"/>
    <w:rsid w:val="00E267D0"/>
    <w:rsid w:val="00E36422"/>
    <w:rsid w:val="00E45ED2"/>
    <w:rsid w:val="00E51EA7"/>
    <w:rsid w:val="00E96D45"/>
    <w:rsid w:val="00EA3378"/>
    <w:rsid w:val="00EA3BE6"/>
    <w:rsid w:val="00EA7E46"/>
    <w:rsid w:val="00EC0D75"/>
    <w:rsid w:val="00ED0AD9"/>
    <w:rsid w:val="00ED4D96"/>
    <w:rsid w:val="00ED6198"/>
    <w:rsid w:val="00EE0017"/>
    <w:rsid w:val="00EE12DE"/>
    <w:rsid w:val="00EE2FBA"/>
    <w:rsid w:val="00F00C6F"/>
    <w:rsid w:val="00F03012"/>
    <w:rsid w:val="00F05A9C"/>
    <w:rsid w:val="00F05E46"/>
    <w:rsid w:val="00F10F48"/>
    <w:rsid w:val="00F1225C"/>
    <w:rsid w:val="00F15A08"/>
    <w:rsid w:val="00F16121"/>
    <w:rsid w:val="00F210A1"/>
    <w:rsid w:val="00F24210"/>
    <w:rsid w:val="00F27661"/>
    <w:rsid w:val="00F361CF"/>
    <w:rsid w:val="00F41860"/>
    <w:rsid w:val="00F424C5"/>
    <w:rsid w:val="00F465B6"/>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Ttulo1">
    <w:name w:val="heading 1"/>
    <w:basedOn w:val="Normal"/>
    <w:next w:val="Normal"/>
    <w:qFormat/>
    <w:rsid w:val="0060400B"/>
    <w:pPr>
      <w:keepNext/>
      <w:spacing w:before="240" w:after="60"/>
      <w:outlineLvl w:val="0"/>
    </w:pPr>
    <w:rPr>
      <w:rFonts w:cs="Arial"/>
      <w:b/>
      <w:bCs/>
      <w:kern w:val="32"/>
      <w:sz w:val="32"/>
      <w:szCs w:val="32"/>
    </w:rPr>
  </w:style>
  <w:style w:type="paragraph" w:styleId="Ttulo2">
    <w:name w:val="heading 2"/>
    <w:basedOn w:val="Normal"/>
    <w:next w:val="Normal"/>
    <w:qFormat/>
    <w:rsid w:val="0060400B"/>
    <w:pPr>
      <w:keepNext/>
      <w:spacing w:before="240" w:after="60"/>
      <w:outlineLvl w:val="1"/>
    </w:pPr>
    <w:rPr>
      <w:rFonts w:cs="Arial"/>
      <w:b/>
      <w:bCs/>
      <w:i/>
      <w:iCs/>
      <w:sz w:val="28"/>
      <w:szCs w:val="28"/>
    </w:rPr>
  </w:style>
  <w:style w:type="paragraph" w:styleId="Ttulo3">
    <w:name w:val="heading 3"/>
    <w:basedOn w:val="Normal"/>
    <w:next w:val="Normal"/>
    <w:qFormat/>
    <w:rsid w:val="0060400B"/>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82795"/>
    <w:pPr>
      <w:tabs>
        <w:tab w:val="center" w:pos="4320"/>
        <w:tab w:val="right" w:pos="8640"/>
      </w:tabs>
    </w:pPr>
  </w:style>
  <w:style w:type="character" w:styleId="Nmerodepgina">
    <w:name w:val="page number"/>
    <w:basedOn w:val="Fuentedeprrafopredeter"/>
    <w:rsid w:val="00F82795"/>
  </w:style>
  <w:style w:type="character" w:styleId="nfasis">
    <w:name w:val="Emphasis"/>
    <w:qFormat/>
    <w:rsid w:val="00FF6EA8"/>
    <w:rPr>
      <w:b/>
      <w:bCs/>
      <w:i w:val="0"/>
      <w:iCs w:val="0"/>
    </w:rPr>
  </w:style>
  <w:style w:type="character" w:styleId="Hipervnculo">
    <w:name w:val="Hyperlink"/>
    <w:rsid w:val="00887016"/>
    <w:rPr>
      <w:color w:val="0000FF"/>
      <w:u w:val="single"/>
    </w:rPr>
  </w:style>
  <w:style w:type="character" w:styleId="Refdecomentario">
    <w:name w:val="annotation reference"/>
    <w:uiPriority w:val="99"/>
    <w:rsid w:val="00D00B4B"/>
    <w:rPr>
      <w:sz w:val="16"/>
      <w:szCs w:val="16"/>
    </w:rPr>
  </w:style>
  <w:style w:type="paragraph" w:styleId="Textocomentario">
    <w:name w:val="annotation text"/>
    <w:basedOn w:val="Normal"/>
    <w:link w:val="TextocomentarioCar"/>
    <w:uiPriority w:val="99"/>
    <w:rsid w:val="00D00B4B"/>
    <w:rPr>
      <w:szCs w:val="20"/>
    </w:rPr>
  </w:style>
  <w:style w:type="paragraph" w:styleId="Asuntodelcomentario">
    <w:name w:val="annotation subject"/>
    <w:basedOn w:val="Textocomentario"/>
    <w:next w:val="Textocomentario"/>
    <w:semiHidden/>
    <w:rsid w:val="00D00B4B"/>
    <w:rPr>
      <w:b/>
      <w:bCs/>
    </w:rPr>
  </w:style>
  <w:style w:type="paragraph" w:styleId="Textodeglobo">
    <w:name w:val="Balloon Text"/>
    <w:basedOn w:val="Normal"/>
    <w:semiHidden/>
    <w:rsid w:val="00D00B4B"/>
    <w:rPr>
      <w:rFonts w:ascii="Tahoma" w:hAnsi="Tahoma" w:cs="Tahoma"/>
      <w:sz w:val="16"/>
      <w:szCs w:val="16"/>
    </w:rPr>
  </w:style>
  <w:style w:type="character" w:styleId="Nmerodelnea">
    <w:name w:val="line number"/>
    <w:rsid w:val="00C94612"/>
  </w:style>
  <w:style w:type="paragraph" w:styleId="Encabezado">
    <w:name w:val="header"/>
    <w:basedOn w:val="Normal"/>
    <w:link w:val="EncabezadoCar"/>
    <w:rsid w:val="00740F67"/>
    <w:pPr>
      <w:tabs>
        <w:tab w:val="center" w:pos="4680"/>
        <w:tab w:val="right" w:pos="9360"/>
      </w:tabs>
    </w:pPr>
  </w:style>
  <w:style w:type="character" w:customStyle="1" w:styleId="EncabezadoCar">
    <w:name w:val="Encabezado Car"/>
    <w:link w:val="Encabezado"/>
    <w:rsid w:val="00740F67"/>
    <w:rPr>
      <w:rFonts w:ascii="Arial" w:hAnsi="Arial"/>
      <w:szCs w:val="24"/>
      <w:lang w:val="en-US" w:eastAsia="en-US"/>
    </w:rPr>
  </w:style>
  <w:style w:type="paragraph" w:styleId="Revisin">
    <w:name w:val="Revision"/>
    <w:hidden/>
    <w:uiPriority w:val="99"/>
    <w:semiHidden/>
    <w:rsid w:val="007874D7"/>
    <w:rPr>
      <w:rFonts w:ascii="Arial" w:hAnsi="Arial"/>
      <w:szCs w:val="24"/>
    </w:rPr>
  </w:style>
  <w:style w:type="character" w:customStyle="1" w:styleId="TextocomentarioCar">
    <w:name w:val="Texto comentario Car"/>
    <w:basedOn w:val="Fuentedeprrafopredeter"/>
    <w:link w:val="Textocomentario"/>
    <w:uiPriority w:val="99"/>
    <w:rsid w:val="007874D7"/>
    <w:rPr>
      <w:rFonts w:ascii="Arial" w:hAnsi="Arial"/>
    </w:rPr>
  </w:style>
  <w:style w:type="paragraph" w:customStyle="1" w:styleId="Default">
    <w:name w:val="Default"/>
    <w:rsid w:val="004C7DE3"/>
    <w:pPr>
      <w:autoSpaceDE w:val="0"/>
      <w:autoSpaceDN w:val="0"/>
      <w:adjustRightInd w:val="0"/>
    </w:pPr>
    <w:rPr>
      <w:color w:val="000000"/>
      <w:sz w:val="24"/>
      <w:szCs w:val="24"/>
    </w:rPr>
  </w:style>
  <w:style w:type="table" w:styleId="Tablaconcuadrcula">
    <w:name w:val="Table Grid"/>
    <w:basedOn w:val="Tablanormal"/>
    <w:uiPriority w:val="39"/>
    <w:rsid w:val="00EE12DE"/>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057E"/>
    <w:pPr>
      <w:spacing w:after="160" w:line="259" w:lineRule="auto"/>
      <w:ind w:left="720"/>
      <w:contextualSpacing/>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7057B0"/>
    <w:pPr>
      <w:jc w:val="center"/>
    </w:pPr>
    <w:rPr>
      <w:rFonts w:cs="Arial"/>
      <w:noProof/>
    </w:rPr>
  </w:style>
  <w:style w:type="character" w:customStyle="1" w:styleId="EndNoteBibliographyTitleChar">
    <w:name w:val="EndNote Bibliography Title Char"/>
    <w:basedOn w:val="Fuentedeprrafopredeter"/>
    <w:link w:val="EndNoteBibliographyTitle"/>
    <w:rsid w:val="007057B0"/>
    <w:rPr>
      <w:rFonts w:ascii="Arial" w:hAnsi="Arial" w:cs="Arial"/>
      <w:noProof/>
      <w:szCs w:val="24"/>
    </w:rPr>
  </w:style>
  <w:style w:type="paragraph" w:customStyle="1" w:styleId="EndNoteBibliography">
    <w:name w:val="EndNote Bibliography"/>
    <w:basedOn w:val="Normal"/>
    <w:link w:val="EndNoteBibliographyChar"/>
    <w:rsid w:val="007057B0"/>
    <w:pPr>
      <w:spacing w:line="240" w:lineRule="auto"/>
    </w:pPr>
    <w:rPr>
      <w:rFonts w:cs="Arial"/>
      <w:noProof/>
    </w:rPr>
  </w:style>
  <w:style w:type="character" w:customStyle="1" w:styleId="EndNoteBibliographyChar">
    <w:name w:val="EndNote Bibliography Char"/>
    <w:basedOn w:val="Fuentedeprrafopredeter"/>
    <w:link w:val="EndNoteBibliography"/>
    <w:rsid w:val="007057B0"/>
    <w:rPr>
      <w:rFonts w:ascii="Arial" w:hAnsi="Arial" w:cs="Arial"/>
      <w:noProof/>
      <w:szCs w:val="24"/>
    </w:rPr>
  </w:style>
  <w:style w:type="character" w:styleId="Mencinsinresolver">
    <w:name w:val="Unresolved Mention"/>
    <w:basedOn w:val="Fuentedeprrafopredeter"/>
    <w:uiPriority w:val="99"/>
    <w:semiHidden/>
    <w:unhideWhenUsed/>
    <w:rsid w:val="0070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3759</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Manuscript template</vt:lpstr>
      <vt:lpstr>Manuscript template</vt:lpstr>
    </vt:vector>
  </TitlesOfParts>
  <Company>Dove Medical Press</Company>
  <LinksUpToDate>false</LinksUpToDate>
  <CharactersWithSpaces>4434</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Fernando Rico-Villademoros</cp:lastModifiedBy>
  <cp:revision>2</cp:revision>
  <cp:lastPrinted>2009-01-07T21:57:00Z</cp:lastPrinted>
  <dcterms:created xsi:type="dcterms:W3CDTF">2023-07-12T18:53:00Z</dcterms:created>
  <dcterms:modified xsi:type="dcterms:W3CDTF">2023-07-12T18:53:00Z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MSIP_Label_624b1752-a977-4927-b9e6-e48a43684aee_Enabled">
    <vt:lpwstr>true</vt:lpwstr>
  </property>
  <property fmtid="{D5CDD505-2E9C-101B-9397-08002B2CF9AE}" pid="10" name="MSIP_Label_624b1752-a977-4927-b9e6-e48a43684aee_SetDate">
    <vt:lpwstr>2023-03-16T10:37:11Z</vt:lpwstr>
  </property>
  <property fmtid="{D5CDD505-2E9C-101B-9397-08002B2CF9AE}" pid="11" name="MSIP_Label_624b1752-a977-4927-b9e6-e48a43684aee_Method">
    <vt:lpwstr>Privileged</vt:lpwstr>
  </property>
  <property fmtid="{D5CDD505-2E9C-101B-9397-08002B2CF9AE}" pid="12" name="MSIP_Label_624b1752-a977-4927-b9e6-e48a43684aee_Name">
    <vt:lpwstr>Public</vt:lpwstr>
  </property>
  <property fmtid="{D5CDD505-2E9C-101B-9397-08002B2CF9AE}" pid="13" name="MSIP_Label_624b1752-a977-4927-b9e6-e48a43684aee_SiteId">
    <vt:lpwstr>031a09bc-a2bf-44df-888e-4e09355b7a24</vt:lpwstr>
  </property>
  <property fmtid="{D5CDD505-2E9C-101B-9397-08002B2CF9AE}" pid="14" name="MSIP_Label_624b1752-a977-4927-b9e6-e48a43684aee_ActionId">
    <vt:lpwstr>b7da47ed-a525-4a15-a7a3-aa147b2a8cb8</vt:lpwstr>
  </property>
  <property fmtid="{D5CDD505-2E9C-101B-9397-08002B2CF9AE}" pid="15" name="MSIP_Label_624b1752-a977-4927-b9e6-e48a43684aee_ContentBits">
    <vt:lpwstr>0</vt:lpwstr>
  </property>
</Properties>
</file>