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DD" w:rsidRPr="0016245C" w:rsidRDefault="00E17685" w:rsidP="00F851DD">
      <w:pPr>
        <w:adjustRightInd/>
        <w:snapToGrid/>
        <w:spacing w:after="0"/>
        <w:jc w:val="both"/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</w:pPr>
      <w:r w:rsidRPr="0016245C">
        <w:rPr>
          <w:rFonts w:ascii="Arial" w:eastAsiaTheme="minorEastAsia" w:hAnsi="Arial" w:cs="Times New Roman"/>
          <w:b/>
          <w:color w:val="000000"/>
          <w:sz w:val="20"/>
          <w:szCs w:val="24"/>
          <w:lang w:eastAsia="en-US"/>
        </w:rPr>
        <w:t>Supplementary</w:t>
      </w:r>
      <w:r w:rsidRPr="0016245C">
        <w:rPr>
          <w:rFonts w:ascii="Arial" w:eastAsiaTheme="minorEastAsia" w:hAnsi="Arial" w:cs="Times New Roman" w:hint="eastAsia"/>
          <w:b/>
          <w:color w:val="000000"/>
          <w:sz w:val="20"/>
          <w:szCs w:val="24"/>
          <w:lang w:eastAsia="en-US"/>
        </w:rPr>
        <w:t xml:space="preserve"> </w:t>
      </w:r>
      <w:r w:rsidR="00F851DD" w:rsidRPr="0016245C">
        <w:rPr>
          <w:rFonts w:ascii="Arial" w:eastAsiaTheme="minorEastAsia" w:hAnsi="Arial" w:cs="Times New Roman"/>
          <w:b/>
          <w:color w:val="000000"/>
          <w:sz w:val="20"/>
          <w:szCs w:val="24"/>
          <w:lang w:eastAsia="en-US"/>
        </w:rPr>
        <w:t xml:space="preserve">Table </w:t>
      </w:r>
      <w:r w:rsidRPr="0016245C">
        <w:rPr>
          <w:rFonts w:ascii="Arial" w:eastAsiaTheme="minorEastAsia" w:hAnsi="Arial" w:cs="Times New Roman" w:hint="eastAsia"/>
          <w:b/>
          <w:color w:val="000000"/>
          <w:sz w:val="20"/>
          <w:szCs w:val="24"/>
          <w:lang w:eastAsia="en-US"/>
        </w:rPr>
        <w:t>1</w:t>
      </w:r>
      <w:r w:rsidR="00F851DD" w:rsidRPr="0016245C">
        <w:rPr>
          <w:rFonts w:ascii="Arial" w:eastAsiaTheme="minorEastAsia" w:hAnsi="Arial" w:cs="Times New Roman" w:hint="eastAsia"/>
          <w:b/>
          <w:color w:val="000000"/>
          <w:sz w:val="20"/>
          <w:szCs w:val="24"/>
          <w:lang w:eastAsia="en-US"/>
        </w:rPr>
        <w:t>.</w:t>
      </w:r>
      <w:r w:rsidR="00F851DD" w:rsidRPr="0016245C"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  <w:t xml:space="preserve"> The correlations between OS</w:t>
      </w:r>
      <w:r w:rsidR="00F851DD" w:rsidRPr="0016245C">
        <w:rPr>
          <w:rFonts w:ascii="Arial" w:eastAsiaTheme="minorEastAsia" w:hAnsi="Arial" w:cs="Times New Roman" w:hint="eastAsia"/>
          <w:color w:val="000000"/>
          <w:sz w:val="20"/>
          <w:szCs w:val="24"/>
          <w:lang w:eastAsia="en-US"/>
        </w:rPr>
        <w:t>,</w:t>
      </w:r>
      <w:r w:rsidR="00F851DD" w:rsidRPr="0016245C"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  <w:t xml:space="preserve"> </w:t>
      </w:r>
      <w:r w:rsidR="00F851DD" w:rsidRPr="0016245C">
        <w:rPr>
          <w:rFonts w:ascii="Arial" w:eastAsiaTheme="minorEastAsia" w:hAnsi="Arial" w:cs="Times New Roman" w:hint="eastAsia"/>
          <w:color w:val="000000"/>
          <w:sz w:val="20"/>
          <w:szCs w:val="24"/>
          <w:lang w:eastAsia="en-US"/>
        </w:rPr>
        <w:t>PFS</w:t>
      </w:r>
      <w:r w:rsidR="00F851DD" w:rsidRPr="0016245C"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  <w:t xml:space="preserve">, and various clinicopathological factors in </w:t>
      </w:r>
      <w:r w:rsidR="00F851DD" w:rsidRPr="0016245C">
        <w:rPr>
          <w:rFonts w:ascii="Arial" w:eastAsiaTheme="minorEastAsia" w:hAnsi="Arial" w:cs="Times New Roman" w:hint="eastAsia"/>
          <w:color w:val="000000"/>
          <w:sz w:val="20"/>
          <w:szCs w:val="24"/>
          <w:lang w:eastAsia="en-US"/>
        </w:rPr>
        <w:t>all CRC</w:t>
      </w:r>
      <w:r w:rsidR="00F851DD" w:rsidRPr="0016245C"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  <w:t xml:space="preserve"> patients</w:t>
      </w:r>
    </w:p>
    <w:p w:rsidR="00F851DD" w:rsidRDefault="00F851DD" w:rsidP="00F851DD">
      <w:pPr>
        <w:spacing w:line="220" w:lineRule="atLeast"/>
        <w:rPr>
          <w:rFonts w:ascii="Times New Roman" w:hAnsi="Times New Roman" w:cs="Times New Roman"/>
        </w:rPr>
      </w:pPr>
    </w:p>
    <w:tbl>
      <w:tblPr>
        <w:tblStyle w:val="a5"/>
        <w:tblW w:w="1087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48"/>
        <w:gridCol w:w="1232"/>
        <w:gridCol w:w="934"/>
        <w:gridCol w:w="1215"/>
        <w:gridCol w:w="951"/>
        <w:gridCol w:w="1175"/>
        <w:gridCol w:w="1054"/>
        <w:gridCol w:w="1214"/>
        <w:gridCol w:w="952"/>
      </w:tblGrid>
      <w:tr w:rsidR="00F851DD" w:rsidTr="00B73F06">
        <w:trPr>
          <w:trHeight w:val="113"/>
        </w:trPr>
        <w:tc>
          <w:tcPr>
            <w:tcW w:w="2148" w:type="dxa"/>
            <w:vMerge w:val="restart"/>
            <w:tcBorders>
              <w:top w:val="single" w:sz="4" w:space="0" w:color="auto"/>
            </w:tcBorders>
          </w:tcPr>
          <w:p w:rsidR="00F851DD" w:rsidRDefault="00F851DD" w:rsidP="00B73F06">
            <w:pPr>
              <w:spacing w:line="220" w:lineRule="atLeast"/>
              <w:rPr>
                <w:rFonts w:ascii="Times New Roman" w:hAnsi="Times New Roman"/>
              </w:rPr>
            </w:pPr>
          </w:p>
        </w:tc>
        <w:tc>
          <w:tcPr>
            <w:tcW w:w="43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Univariate analysis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Multivariate analysis</w:t>
            </w:r>
          </w:p>
        </w:tc>
      </w:tr>
      <w:tr w:rsidR="00F851DD" w:rsidTr="00B73F06">
        <w:trPr>
          <w:trHeight w:hRule="exact" w:val="284"/>
        </w:trPr>
        <w:tc>
          <w:tcPr>
            <w:tcW w:w="2148" w:type="dxa"/>
            <w:vMerge/>
          </w:tcPr>
          <w:p w:rsidR="00F851DD" w:rsidRDefault="00F851DD" w:rsidP="00B73F06">
            <w:pPr>
              <w:spacing w:line="220" w:lineRule="atLeast"/>
              <w:rPr>
                <w:rFonts w:ascii="Times New Roman" w:hAnsi="Times New Roman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OS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PFS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OS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PFS</w:t>
            </w:r>
          </w:p>
        </w:tc>
      </w:tr>
      <w:tr w:rsidR="00F851DD" w:rsidTr="00B73F06">
        <w:trPr>
          <w:trHeight w:hRule="exact" w:val="567"/>
        </w:trPr>
        <w:tc>
          <w:tcPr>
            <w:tcW w:w="2148" w:type="dxa"/>
            <w:vMerge/>
            <w:tcBorders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HR(</w:t>
            </w:r>
            <w:r>
              <w:rPr>
                <w:rFonts w:ascii="Times New Roman" w:hAnsi="Times New Roman"/>
                <w:kern w:val="2"/>
                <w:sz w:val="21"/>
                <w:szCs w:val="21"/>
              </w:rPr>
              <w:t>95 % CI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p-value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HR(</w:t>
            </w:r>
            <w:r>
              <w:rPr>
                <w:rFonts w:ascii="Times New Roman" w:hAnsi="Times New Roman"/>
                <w:kern w:val="2"/>
                <w:sz w:val="21"/>
                <w:szCs w:val="21"/>
              </w:rPr>
              <w:t>95 % CI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p-value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HR(</w:t>
            </w:r>
            <w:r>
              <w:rPr>
                <w:rFonts w:ascii="Times New Roman" w:hAnsi="Times New Roman"/>
                <w:kern w:val="2"/>
                <w:sz w:val="21"/>
                <w:szCs w:val="21"/>
              </w:rPr>
              <w:t>95 % CI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p-value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HR(</w:t>
            </w:r>
            <w:r>
              <w:rPr>
                <w:rFonts w:ascii="Times New Roman" w:hAnsi="Times New Roman"/>
                <w:kern w:val="2"/>
                <w:sz w:val="21"/>
                <w:szCs w:val="21"/>
              </w:rPr>
              <w:t>95 % CI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F851DD" w:rsidRDefault="00F851DD" w:rsidP="00B73F06">
            <w:pPr>
              <w:spacing w:line="2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p-value</w:t>
            </w:r>
          </w:p>
        </w:tc>
      </w:tr>
      <w:tr w:rsidR="00F851DD" w:rsidTr="00B73F06">
        <w:trPr>
          <w:trHeight w:val="418"/>
        </w:trPr>
        <w:tc>
          <w:tcPr>
            <w:tcW w:w="2148" w:type="dxa"/>
            <w:tcBorders>
              <w:top w:val="single" w:sz="4" w:space="0" w:color="auto"/>
            </w:tcBorders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Sex(female vs. male)</w:t>
            </w:r>
          </w:p>
        </w:tc>
        <w:tc>
          <w:tcPr>
            <w:tcW w:w="1232" w:type="dxa"/>
          </w:tcPr>
          <w:p w:rsidR="00F851DD" w:rsidRDefault="008D6186" w:rsidP="008D618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0.657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377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1.144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34" w:type="dxa"/>
          </w:tcPr>
          <w:p w:rsidR="00F851DD" w:rsidRDefault="008D6186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0.138</w:t>
            </w:r>
          </w:p>
        </w:tc>
        <w:tc>
          <w:tcPr>
            <w:tcW w:w="1215" w:type="dxa"/>
          </w:tcPr>
          <w:p w:rsidR="00F851DD" w:rsidRDefault="00CD4972" w:rsidP="00CD4972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0.758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473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1.216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51" w:type="dxa"/>
          </w:tcPr>
          <w:p w:rsidR="00F851DD" w:rsidRDefault="00F851DD" w:rsidP="00CD4972">
            <w:pPr>
              <w:adjustRightInd/>
              <w:snapToGrid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0.</w:t>
            </w:r>
            <w:r w:rsidR="00CD4972">
              <w:rPr>
                <w:rFonts w:ascii="Times New Roman" w:hAnsi="Times New Roman" w:hint="eastAsia"/>
                <w:kern w:val="2"/>
                <w:sz w:val="18"/>
                <w:szCs w:val="18"/>
              </w:rPr>
              <w:t>251</w:t>
            </w:r>
          </w:p>
        </w:tc>
        <w:tc>
          <w:tcPr>
            <w:tcW w:w="1175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1054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214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952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F851DD" w:rsidTr="00B73F06">
        <w:trPr>
          <w:trHeight w:val="418"/>
        </w:trPr>
        <w:tc>
          <w:tcPr>
            <w:tcW w:w="2148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Age (≤60 vs. 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＞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60)</w:t>
            </w:r>
          </w:p>
        </w:tc>
        <w:tc>
          <w:tcPr>
            <w:tcW w:w="1232" w:type="dxa"/>
          </w:tcPr>
          <w:p w:rsidR="00F851DD" w:rsidRDefault="008D6186" w:rsidP="008D618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18"/>
                <w:szCs w:val="18"/>
              </w:rPr>
              <w:t>1.486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</w:rPr>
              <w:t>0.887</w:t>
            </w:r>
            <w:r w:rsidR="00F851DD">
              <w:rPr>
                <w:rFonts w:ascii="Times New Roman" w:hAnsi="Times New Roman"/>
                <w:color w:val="000000"/>
                <w:kern w:val="2"/>
                <w:sz w:val="18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</w:rPr>
              <w:t>2.491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34" w:type="dxa"/>
          </w:tcPr>
          <w:p w:rsidR="00F851DD" w:rsidRPr="008D6186" w:rsidRDefault="008D6186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8D6186">
              <w:rPr>
                <w:rFonts w:ascii="Times New Roman" w:hAnsi="Times New Roman" w:hint="eastAsia"/>
                <w:kern w:val="2"/>
                <w:sz w:val="18"/>
                <w:szCs w:val="18"/>
              </w:rPr>
              <w:t>0.133</w:t>
            </w:r>
          </w:p>
        </w:tc>
        <w:tc>
          <w:tcPr>
            <w:tcW w:w="1215" w:type="dxa"/>
          </w:tcPr>
          <w:p w:rsidR="00F851DD" w:rsidRDefault="00F851DD" w:rsidP="00CD4972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18"/>
                <w:szCs w:val="18"/>
              </w:rPr>
              <w:t>1.</w:t>
            </w:r>
            <w:r w:rsidR="00CD4972">
              <w:rPr>
                <w:rFonts w:ascii="Times New Roman" w:hAnsi="Times New Roman" w:hint="eastAsia"/>
                <w:color w:val="000000"/>
                <w:kern w:val="2"/>
                <w:sz w:val="18"/>
                <w:szCs w:val="18"/>
              </w:rPr>
              <w:t>163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  <w:szCs w:val="18"/>
              </w:rPr>
              <w:t>(</w:t>
            </w:r>
            <w:r w:rsidR="00CD4972">
              <w:rPr>
                <w:rFonts w:ascii="Times New Roman" w:hAnsi="Times New Roman" w:hint="eastAsia"/>
                <w:color w:val="000000"/>
                <w:kern w:val="2"/>
                <w:sz w:val="18"/>
              </w:rPr>
              <w:t>0.744</w:t>
            </w:r>
            <w:r>
              <w:rPr>
                <w:rFonts w:ascii="Times New Roman" w:hAnsi="Times New Roman"/>
                <w:color w:val="000000"/>
                <w:kern w:val="2"/>
                <w:sz w:val="18"/>
              </w:rPr>
              <w:t>-</w:t>
            </w:r>
            <w:r w:rsidR="00CD4972">
              <w:rPr>
                <w:rFonts w:ascii="Times New Roman" w:hAnsi="Times New Roman" w:hint="eastAsia"/>
                <w:color w:val="000000"/>
                <w:kern w:val="2"/>
                <w:sz w:val="18"/>
              </w:rPr>
              <w:t>1.819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  <w:szCs w:val="18"/>
              </w:rPr>
              <w:t>)</w:t>
            </w:r>
          </w:p>
        </w:tc>
        <w:tc>
          <w:tcPr>
            <w:tcW w:w="951" w:type="dxa"/>
          </w:tcPr>
          <w:p w:rsidR="00F851DD" w:rsidRPr="00CD4972" w:rsidRDefault="00CD4972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CD4972">
              <w:rPr>
                <w:rFonts w:ascii="Times New Roman" w:hAnsi="Times New Roman" w:hint="eastAsia"/>
                <w:kern w:val="2"/>
                <w:sz w:val="18"/>
                <w:szCs w:val="18"/>
              </w:rPr>
              <w:t>0.508</w:t>
            </w:r>
          </w:p>
        </w:tc>
        <w:tc>
          <w:tcPr>
            <w:tcW w:w="1175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1054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214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952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F851DD" w:rsidTr="00B73F06">
        <w:trPr>
          <w:trHeight w:val="624"/>
        </w:trPr>
        <w:tc>
          <w:tcPr>
            <w:tcW w:w="2148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Location of the primary tumor (colon vs. rectum vs. rectum&amp;colon)</w:t>
            </w:r>
          </w:p>
        </w:tc>
        <w:tc>
          <w:tcPr>
            <w:tcW w:w="1232" w:type="dxa"/>
          </w:tcPr>
          <w:p w:rsidR="00F851DD" w:rsidRDefault="008D6186" w:rsidP="008D618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1.126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1.004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1.263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34" w:type="dxa"/>
          </w:tcPr>
          <w:p w:rsidR="00F851DD" w:rsidRPr="008D6186" w:rsidRDefault="008D6186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8D6186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0.043</w:t>
            </w:r>
          </w:p>
        </w:tc>
        <w:tc>
          <w:tcPr>
            <w:tcW w:w="1215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1.0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38(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0.9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7-1.1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88)</w:t>
            </w:r>
          </w:p>
        </w:tc>
        <w:tc>
          <w:tcPr>
            <w:tcW w:w="951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0.5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88</w:t>
            </w:r>
          </w:p>
        </w:tc>
        <w:tc>
          <w:tcPr>
            <w:tcW w:w="1175" w:type="dxa"/>
          </w:tcPr>
          <w:p w:rsidR="00F851DD" w:rsidRDefault="009D12DB" w:rsidP="009D12DB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1.069(0.943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1.211)</w:t>
            </w:r>
          </w:p>
        </w:tc>
        <w:tc>
          <w:tcPr>
            <w:tcW w:w="1054" w:type="dxa"/>
          </w:tcPr>
          <w:p w:rsidR="00F851DD" w:rsidRPr="009D12DB" w:rsidRDefault="009D12DB" w:rsidP="00B73F06">
            <w:pPr>
              <w:adjustRightInd/>
              <w:snapToGrid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9D12DB">
              <w:rPr>
                <w:rFonts w:ascii="Times New Roman" w:hAnsi="Times New Roman" w:hint="eastAsia"/>
                <w:bCs/>
                <w:kern w:val="2"/>
                <w:sz w:val="18"/>
                <w:szCs w:val="18"/>
              </w:rPr>
              <w:t>0.295</w:t>
            </w:r>
          </w:p>
        </w:tc>
        <w:tc>
          <w:tcPr>
            <w:tcW w:w="1214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952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</w:p>
        </w:tc>
      </w:tr>
      <w:tr w:rsidR="00F851DD" w:rsidTr="00B73F06">
        <w:trPr>
          <w:trHeight w:val="408"/>
        </w:trPr>
        <w:tc>
          <w:tcPr>
            <w:tcW w:w="2148" w:type="dxa"/>
          </w:tcPr>
          <w:p w:rsidR="00F851DD" w:rsidRDefault="00F851DD" w:rsidP="00B73F06">
            <w:pPr>
              <w:adjustRightInd/>
              <w:snapToGrid/>
              <w:spacing w:line="24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Lymphatic invasion (ly 0 vs. ly1, 2, 3)</w:t>
            </w:r>
          </w:p>
        </w:tc>
        <w:tc>
          <w:tcPr>
            <w:tcW w:w="1232" w:type="dxa"/>
          </w:tcPr>
          <w:p w:rsidR="00F851DD" w:rsidRDefault="008D6186" w:rsidP="008D618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3.677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1.862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7.263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34" w:type="dxa"/>
          </w:tcPr>
          <w:p w:rsidR="00F851DD" w:rsidRDefault="008D6186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8D6186">
              <w:rPr>
                <w:rFonts w:ascii="Times New Roman" w:hAnsi="Times New Roman" w:hint="eastAsia"/>
                <w:b/>
                <w:bCs/>
                <w:kern w:val="2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0.001</w:t>
            </w:r>
          </w:p>
        </w:tc>
        <w:tc>
          <w:tcPr>
            <w:tcW w:w="1215" w:type="dxa"/>
          </w:tcPr>
          <w:p w:rsidR="00F851DD" w:rsidRDefault="00CD4972" w:rsidP="008C1D95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3.289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 w:rsidR="008C1D95">
              <w:rPr>
                <w:rFonts w:ascii="Times New Roman" w:hAnsi="Times New Roman" w:hint="eastAsia"/>
                <w:kern w:val="2"/>
                <w:sz w:val="18"/>
                <w:szCs w:val="18"/>
              </w:rPr>
              <w:t>1.870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 w:rsidR="008C1D95">
              <w:rPr>
                <w:rFonts w:ascii="Times New Roman" w:hAnsi="Times New Roman" w:hint="eastAsia"/>
                <w:kern w:val="2"/>
                <w:sz w:val="18"/>
                <w:szCs w:val="18"/>
              </w:rPr>
              <w:t>5.786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51" w:type="dxa"/>
          </w:tcPr>
          <w:p w:rsidR="00F851DD" w:rsidRDefault="00CD4972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8D6186">
              <w:rPr>
                <w:rFonts w:ascii="Times New Roman" w:hAnsi="Times New Roman" w:hint="eastAsia"/>
                <w:b/>
                <w:bCs/>
                <w:kern w:val="2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0.001</w:t>
            </w:r>
          </w:p>
        </w:tc>
        <w:tc>
          <w:tcPr>
            <w:tcW w:w="1175" w:type="dxa"/>
          </w:tcPr>
          <w:p w:rsidR="00F851DD" w:rsidRDefault="009D12DB" w:rsidP="009D12DB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2.207(1.078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4.518)</w:t>
            </w:r>
          </w:p>
        </w:tc>
        <w:tc>
          <w:tcPr>
            <w:tcW w:w="1054" w:type="dxa"/>
          </w:tcPr>
          <w:p w:rsidR="00F851DD" w:rsidRPr="009D12DB" w:rsidRDefault="009D12DB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9D12DB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0.030</w:t>
            </w:r>
          </w:p>
        </w:tc>
        <w:tc>
          <w:tcPr>
            <w:tcW w:w="1214" w:type="dxa"/>
          </w:tcPr>
          <w:p w:rsidR="00F851DD" w:rsidRDefault="008C1D95" w:rsidP="008C1D95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18"/>
                <w:szCs w:val="18"/>
              </w:rPr>
              <w:t>2.371(</w:t>
            </w:r>
            <w:r>
              <w:rPr>
                <w:rFonts w:ascii="Times New Roman" w:hAnsi="Times New Roman"/>
                <w:color w:val="000000"/>
                <w:kern w:val="2"/>
                <w:sz w:val="18"/>
              </w:rPr>
              <w:t>1.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</w:rPr>
              <w:t>311</w:t>
            </w:r>
            <w:r>
              <w:rPr>
                <w:rFonts w:ascii="Times New Roman" w:hAnsi="Times New Roman"/>
                <w:color w:val="000000"/>
                <w:kern w:val="2"/>
                <w:sz w:val="18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</w:rPr>
              <w:t>4.288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  <w:szCs w:val="18"/>
              </w:rPr>
              <w:t>)</w:t>
            </w:r>
          </w:p>
        </w:tc>
        <w:tc>
          <w:tcPr>
            <w:tcW w:w="952" w:type="dxa"/>
          </w:tcPr>
          <w:p w:rsidR="00F851DD" w:rsidRPr="008C1D95" w:rsidRDefault="008C1D95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8C1D95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0.04</w:t>
            </w:r>
          </w:p>
        </w:tc>
      </w:tr>
      <w:tr w:rsidR="00F851DD" w:rsidTr="00B73F06">
        <w:trPr>
          <w:trHeight w:val="510"/>
        </w:trPr>
        <w:tc>
          <w:tcPr>
            <w:tcW w:w="2148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Pre-treatment CEA (≤5 ng/mL vs. &gt;5 ng/mL)</w:t>
            </w:r>
          </w:p>
        </w:tc>
        <w:tc>
          <w:tcPr>
            <w:tcW w:w="1232" w:type="dxa"/>
          </w:tcPr>
          <w:p w:rsidR="00F851DD" w:rsidRDefault="008D6186" w:rsidP="008D618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4.402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2.413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8.030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34" w:type="dxa"/>
          </w:tcPr>
          <w:p w:rsidR="00F851DD" w:rsidRDefault="008D6186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8D6186">
              <w:rPr>
                <w:rFonts w:ascii="Times New Roman" w:hAnsi="Times New Roman" w:hint="eastAsia"/>
                <w:b/>
                <w:bCs/>
                <w:kern w:val="2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0.001</w:t>
            </w:r>
          </w:p>
        </w:tc>
        <w:tc>
          <w:tcPr>
            <w:tcW w:w="1215" w:type="dxa"/>
          </w:tcPr>
          <w:p w:rsidR="00F851DD" w:rsidRDefault="008C1D95" w:rsidP="008C1D95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2.814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1.753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4.518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51" w:type="dxa"/>
          </w:tcPr>
          <w:p w:rsidR="00F851DD" w:rsidRDefault="008C1D95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8D6186">
              <w:rPr>
                <w:rFonts w:ascii="Times New Roman" w:hAnsi="Times New Roman" w:hint="eastAsia"/>
                <w:b/>
                <w:bCs/>
                <w:kern w:val="2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0.001</w:t>
            </w:r>
          </w:p>
        </w:tc>
        <w:tc>
          <w:tcPr>
            <w:tcW w:w="1175" w:type="dxa"/>
          </w:tcPr>
          <w:p w:rsidR="00F851DD" w:rsidRDefault="009D12DB" w:rsidP="009D12DB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1.888(0.942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3.787)</w:t>
            </w:r>
          </w:p>
        </w:tc>
        <w:tc>
          <w:tcPr>
            <w:tcW w:w="1054" w:type="dxa"/>
          </w:tcPr>
          <w:p w:rsidR="00F851DD" w:rsidRPr="009D12DB" w:rsidRDefault="009D12DB" w:rsidP="00B73F06">
            <w:pPr>
              <w:adjustRightInd/>
              <w:snapToGrid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9D12DB">
              <w:rPr>
                <w:rFonts w:ascii="Times New Roman" w:hAnsi="Times New Roman" w:hint="eastAsia"/>
                <w:bCs/>
                <w:kern w:val="2"/>
                <w:sz w:val="18"/>
                <w:szCs w:val="18"/>
              </w:rPr>
              <w:t>0.073</w:t>
            </w:r>
          </w:p>
        </w:tc>
        <w:tc>
          <w:tcPr>
            <w:tcW w:w="1214" w:type="dxa"/>
          </w:tcPr>
          <w:p w:rsidR="00F851DD" w:rsidRDefault="009D12DB" w:rsidP="009D12DB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18"/>
                <w:szCs w:val="18"/>
              </w:rPr>
              <w:t>1.415</w:t>
            </w:r>
            <w:r w:rsidR="008C1D95">
              <w:rPr>
                <w:rFonts w:ascii="Times New Roman" w:hAnsi="Times New Roman" w:hint="eastAsia"/>
                <w:color w:val="000000"/>
                <w:kern w:val="2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</w:rPr>
              <w:t>0.818</w:t>
            </w:r>
            <w:r w:rsidR="008C1D95">
              <w:rPr>
                <w:rFonts w:ascii="Times New Roman" w:hAnsi="Times New Roman"/>
                <w:color w:val="000000"/>
                <w:kern w:val="2"/>
                <w:sz w:val="18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</w:rPr>
              <w:t>2.450</w:t>
            </w:r>
            <w:r w:rsidR="008C1D95">
              <w:rPr>
                <w:rFonts w:ascii="Times New Roman" w:hAnsi="Times New Roman" w:hint="eastAsia"/>
                <w:color w:val="000000"/>
                <w:kern w:val="2"/>
                <w:sz w:val="18"/>
                <w:szCs w:val="18"/>
              </w:rPr>
              <w:t>)</w:t>
            </w:r>
          </w:p>
        </w:tc>
        <w:tc>
          <w:tcPr>
            <w:tcW w:w="952" w:type="dxa"/>
          </w:tcPr>
          <w:p w:rsidR="00F851DD" w:rsidRPr="008C1D95" w:rsidRDefault="008C1D95" w:rsidP="00B73F06">
            <w:pPr>
              <w:adjustRightInd/>
              <w:snapToGrid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8C1D95">
              <w:rPr>
                <w:rFonts w:ascii="Times New Roman" w:hAnsi="Times New Roman" w:hint="eastAsia"/>
                <w:bCs/>
                <w:kern w:val="2"/>
                <w:sz w:val="18"/>
                <w:szCs w:val="18"/>
              </w:rPr>
              <w:t>0.215</w:t>
            </w:r>
          </w:p>
        </w:tc>
      </w:tr>
      <w:tr w:rsidR="00F851DD" w:rsidTr="00B73F06">
        <w:trPr>
          <w:trHeight w:val="454"/>
        </w:trPr>
        <w:tc>
          <w:tcPr>
            <w:tcW w:w="2148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Pretreatment CA19-9 (≤37 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/ml vs. &gt;37 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/ml)</w:t>
            </w:r>
          </w:p>
        </w:tc>
        <w:tc>
          <w:tcPr>
            <w:tcW w:w="1232" w:type="dxa"/>
          </w:tcPr>
          <w:p w:rsidR="00F851DD" w:rsidRDefault="008D6186" w:rsidP="008D618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5.471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3.275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9.138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34" w:type="dxa"/>
          </w:tcPr>
          <w:p w:rsidR="00F851DD" w:rsidRDefault="008D6186" w:rsidP="00B73F06">
            <w:pPr>
              <w:adjustRightInd/>
              <w:snapToGrid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8D6186">
              <w:rPr>
                <w:rFonts w:ascii="Times New Roman" w:hAnsi="Times New Roman" w:hint="eastAsia"/>
                <w:b/>
                <w:bCs/>
                <w:kern w:val="2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0.001</w:t>
            </w:r>
          </w:p>
        </w:tc>
        <w:tc>
          <w:tcPr>
            <w:tcW w:w="1215" w:type="dxa"/>
          </w:tcPr>
          <w:p w:rsidR="00F851DD" w:rsidRDefault="008C1D95" w:rsidP="008C1D95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3.882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2.453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6.143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51" w:type="dxa"/>
          </w:tcPr>
          <w:p w:rsidR="00F851DD" w:rsidRDefault="008C1D95" w:rsidP="00B73F06">
            <w:pPr>
              <w:adjustRightInd/>
              <w:snapToGrid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8D6186">
              <w:rPr>
                <w:rFonts w:ascii="Times New Roman" w:hAnsi="Times New Roman" w:hint="eastAsia"/>
                <w:b/>
                <w:bCs/>
                <w:kern w:val="2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0.001</w:t>
            </w:r>
          </w:p>
        </w:tc>
        <w:tc>
          <w:tcPr>
            <w:tcW w:w="1175" w:type="dxa"/>
          </w:tcPr>
          <w:p w:rsidR="00F851DD" w:rsidRDefault="009D12DB" w:rsidP="009D12DB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2.546(1.393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4.655)</w:t>
            </w:r>
          </w:p>
        </w:tc>
        <w:tc>
          <w:tcPr>
            <w:tcW w:w="1054" w:type="dxa"/>
          </w:tcPr>
          <w:p w:rsidR="00F851DD" w:rsidRPr="009D12DB" w:rsidRDefault="009D12DB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0.002</w:t>
            </w:r>
          </w:p>
        </w:tc>
        <w:tc>
          <w:tcPr>
            <w:tcW w:w="1214" w:type="dxa"/>
          </w:tcPr>
          <w:p w:rsidR="00F851DD" w:rsidRDefault="009D12DB" w:rsidP="009D12DB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18"/>
                <w:szCs w:val="18"/>
              </w:rPr>
              <w:t>1.963(</w:t>
            </w:r>
            <w:r>
              <w:rPr>
                <w:rFonts w:ascii="Times New Roman" w:hAnsi="Times New Roman"/>
                <w:color w:val="000000"/>
                <w:kern w:val="2"/>
                <w:sz w:val="18"/>
              </w:rPr>
              <w:t>1.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</w:rPr>
              <w:t>143</w:t>
            </w:r>
            <w:r>
              <w:rPr>
                <w:rFonts w:ascii="Times New Roman" w:hAnsi="Times New Roman"/>
                <w:color w:val="000000"/>
                <w:kern w:val="2"/>
                <w:sz w:val="18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</w:rPr>
              <w:t>3.371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  <w:szCs w:val="18"/>
              </w:rPr>
              <w:t>)</w:t>
            </w:r>
          </w:p>
        </w:tc>
        <w:tc>
          <w:tcPr>
            <w:tcW w:w="952" w:type="dxa"/>
          </w:tcPr>
          <w:p w:rsidR="00F851DD" w:rsidRPr="009D12DB" w:rsidRDefault="009D12DB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9D12DB"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0.015</w:t>
            </w:r>
          </w:p>
        </w:tc>
      </w:tr>
      <w:tr w:rsidR="00F851DD" w:rsidTr="00B73F06">
        <w:trPr>
          <w:trHeight w:val="616"/>
        </w:trPr>
        <w:tc>
          <w:tcPr>
            <w:tcW w:w="2148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Pretreatment HSP90α(≤82ng/mL vs. &gt;82 ng/mL)</w:t>
            </w:r>
          </w:p>
        </w:tc>
        <w:tc>
          <w:tcPr>
            <w:tcW w:w="1232" w:type="dxa"/>
          </w:tcPr>
          <w:p w:rsidR="00F851DD" w:rsidRDefault="008D6186" w:rsidP="008D618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1.934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1.089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3.436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34" w:type="dxa"/>
          </w:tcPr>
          <w:p w:rsidR="00F851DD" w:rsidRPr="008D6186" w:rsidRDefault="008D6186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8D6186">
              <w:rPr>
                <w:rFonts w:ascii="Times New Roman" w:hAnsi="Times New Roman" w:hint="eastAsia"/>
                <w:b/>
                <w:bCs/>
                <w:kern w:val="2"/>
                <w:sz w:val="18"/>
                <w:szCs w:val="18"/>
              </w:rPr>
              <w:t>0.024</w:t>
            </w:r>
          </w:p>
        </w:tc>
        <w:tc>
          <w:tcPr>
            <w:tcW w:w="1215" w:type="dxa"/>
          </w:tcPr>
          <w:p w:rsidR="00F851DD" w:rsidRDefault="008C1D95" w:rsidP="008C1D95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1.880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1.129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3.131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51" w:type="dxa"/>
          </w:tcPr>
          <w:p w:rsidR="00F851DD" w:rsidRPr="008C1D95" w:rsidRDefault="008C1D95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8C1D95">
              <w:rPr>
                <w:rFonts w:ascii="Times New Roman" w:hAnsi="Times New Roman" w:hint="eastAsia"/>
                <w:b/>
                <w:bCs/>
                <w:kern w:val="2"/>
                <w:sz w:val="18"/>
                <w:szCs w:val="18"/>
              </w:rPr>
              <w:t>0.015</w:t>
            </w:r>
          </w:p>
        </w:tc>
        <w:tc>
          <w:tcPr>
            <w:tcW w:w="1175" w:type="dxa"/>
          </w:tcPr>
          <w:p w:rsidR="00F851DD" w:rsidRDefault="00AC6610" w:rsidP="00AC6610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0.844(0.448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1.589)</w:t>
            </w:r>
          </w:p>
        </w:tc>
        <w:tc>
          <w:tcPr>
            <w:tcW w:w="1054" w:type="dxa"/>
          </w:tcPr>
          <w:p w:rsidR="00F851DD" w:rsidRDefault="00AC6610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0.599</w:t>
            </w:r>
          </w:p>
        </w:tc>
        <w:tc>
          <w:tcPr>
            <w:tcW w:w="1214" w:type="dxa"/>
          </w:tcPr>
          <w:p w:rsidR="00F851DD" w:rsidRDefault="009D12DB" w:rsidP="009D12DB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sz w:val="18"/>
                <w:szCs w:val="18"/>
              </w:rPr>
              <w:t>1.089(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</w:rPr>
              <w:t>0.630</w:t>
            </w:r>
            <w:r>
              <w:rPr>
                <w:rFonts w:ascii="Times New Roman" w:hAnsi="Times New Roman"/>
                <w:color w:val="000000"/>
                <w:kern w:val="2"/>
                <w:sz w:val="18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</w:rPr>
              <w:t>1.882</w:t>
            </w:r>
            <w:r>
              <w:rPr>
                <w:rFonts w:ascii="Times New Roman" w:hAnsi="Times New Roman" w:hint="eastAsia"/>
                <w:color w:val="000000"/>
                <w:kern w:val="2"/>
                <w:sz w:val="18"/>
                <w:szCs w:val="18"/>
              </w:rPr>
              <w:t>)</w:t>
            </w:r>
          </w:p>
        </w:tc>
        <w:tc>
          <w:tcPr>
            <w:tcW w:w="952" w:type="dxa"/>
          </w:tcPr>
          <w:p w:rsidR="00F851DD" w:rsidRDefault="009D12DB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0.759</w:t>
            </w:r>
          </w:p>
        </w:tc>
      </w:tr>
      <w:tr w:rsidR="00F851DD" w:rsidTr="00B73F06">
        <w:trPr>
          <w:trHeight w:val="616"/>
        </w:trPr>
        <w:tc>
          <w:tcPr>
            <w:tcW w:w="2148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Pretreatment AFP (≤8.78ng/mL vs. &gt;8.78 ng/mL)</w:t>
            </w:r>
          </w:p>
        </w:tc>
        <w:tc>
          <w:tcPr>
            <w:tcW w:w="1232" w:type="dxa"/>
          </w:tcPr>
          <w:p w:rsidR="00F851DD" w:rsidRDefault="008D6186" w:rsidP="00CD4972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0.049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0-</w:t>
            </w:r>
            <w:r w:rsidR="00CD4972">
              <w:rPr>
                <w:rFonts w:ascii="Times New Roman" w:hAnsi="Times New Roman" w:hint="eastAsia"/>
                <w:kern w:val="2"/>
                <w:sz w:val="18"/>
                <w:szCs w:val="18"/>
              </w:rPr>
              <w:t>4050.699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34" w:type="dxa"/>
          </w:tcPr>
          <w:p w:rsidR="00F851DD" w:rsidRDefault="008D6186" w:rsidP="00B73F06">
            <w:pPr>
              <w:adjustRightInd/>
              <w:snapToGrid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2"/>
                <w:sz w:val="18"/>
                <w:szCs w:val="18"/>
              </w:rPr>
              <w:t>0.602</w:t>
            </w:r>
          </w:p>
        </w:tc>
        <w:tc>
          <w:tcPr>
            <w:tcW w:w="1215" w:type="dxa"/>
          </w:tcPr>
          <w:p w:rsidR="00F851DD" w:rsidRDefault="008C1D95" w:rsidP="008C1D95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0.04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9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0-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777.011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51" w:type="dxa"/>
          </w:tcPr>
          <w:p w:rsidR="00F851DD" w:rsidRDefault="008C1D95" w:rsidP="00B73F06">
            <w:pPr>
              <w:adjustRightInd/>
              <w:snapToGrid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2"/>
                <w:sz w:val="18"/>
                <w:szCs w:val="18"/>
              </w:rPr>
              <w:t>0.541</w:t>
            </w:r>
          </w:p>
        </w:tc>
        <w:tc>
          <w:tcPr>
            <w:tcW w:w="1175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1054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214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952" w:type="dxa"/>
          </w:tcPr>
          <w:p w:rsidR="00F851DD" w:rsidRDefault="00F851DD" w:rsidP="00B73F06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F851DD" w:rsidTr="00B73F06">
        <w:trPr>
          <w:trHeight w:val="616"/>
        </w:trPr>
        <w:tc>
          <w:tcPr>
            <w:tcW w:w="2148" w:type="dxa"/>
            <w:tcBorders>
              <w:bottom w:val="single" w:sz="4" w:space="0" w:color="auto"/>
            </w:tcBorders>
          </w:tcPr>
          <w:p w:rsidR="00F851DD" w:rsidRDefault="00F851DD" w:rsidP="00CD4972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Pretreatment CYFRA 21-1 (≤</w:t>
            </w:r>
            <w:r w:rsidR="00CD4972">
              <w:rPr>
                <w:rFonts w:ascii="Times New Roman" w:hAnsi="Times New Roman" w:hint="eastAsia"/>
                <w:kern w:val="2"/>
                <w:sz w:val="18"/>
                <w:szCs w:val="18"/>
              </w:rPr>
              <w:t>3.47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ng/mL vs. &gt;</w:t>
            </w:r>
            <w:r w:rsidR="00CD4972">
              <w:rPr>
                <w:rFonts w:ascii="Times New Roman" w:hAnsi="Times New Roman" w:hint="eastAsia"/>
                <w:kern w:val="2"/>
                <w:sz w:val="18"/>
                <w:szCs w:val="18"/>
              </w:rPr>
              <w:t>3.47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 ng/mL)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851DD" w:rsidRDefault="00CD4972" w:rsidP="00CD4972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4.739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2.793</w:t>
            </w:r>
            <w:r w:rsidR="00F851D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8.040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F851DD" w:rsidRDefault="00CD4972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8D6186">
              <w:rPr>
                <w:rFonts w:ascii="Times New Roman" w:hAnsi="Times New Roman" w:hint="eastAsia"/>
                <w:b/>
                <w:bCs/>
                <w:kern w:val="2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0.001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F851DD" w:rsidRDefault="008C1D95" w:rsidP="008C1D95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3.873</w:t>
            </w:r>
            <w:r w:rsidR="00F851DD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2.467</w:t>
            </w:r>
            <w:r w:rsidR="00F851D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6.080</w:t>
            </w:r>
            <w:r w:rsidR="00F851DD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F851DD" w:rsidRDefault="008C1D95" w:rsidP="00B73F06">
            <w:pPr>
              <w:adjustRightInd/>
              <w:snapToGrid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8D6186">
              <w:rPr>
                <w:rFonts w:ascii="Times New Roman" w:hAnsi="Times New Roman" w:hint="eastAsia"/>
                <w:b/>
                <w:bCs/>
                <w:kern w:val="2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0.001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F851DD" w:rsidRDefault="00AC6610" w:rsidP="00AC6610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3.130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(1.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782</w:t>
            </w:r>
            <w:r w:rsidR="00F851DD">
              <w:rPr>
                <w:rFonts w:ascii="Times New Roman" w:hAnsi="Times New Roman"/>
                <w:kern w:val="2"/>
                <w:sz w:val="18"/>
                <w:szCs w:val="18"/>
              </w:rPr>
              <w:t>-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5.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498</w:t>
            </w:r>
            <w:r w:rsidR="00F851DD"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F851DD" w:rsidRDefault="00AC6610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en-US"/>
              </w:rPr>
            </w:pPr>
            <w:r w:rsidRPr="008D6186">
              <w:rPr>
                <w:rFonts w:ascii="Times New Roman" w:hAnsi="Times New Roman" w:hint="eastAsia"/>
                <w:b/>
                <w:bCs/>
                <w:kern w:val="2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0.001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F851DD" w:rsidRDefault="00F851DD" w:rsidP="009D12DB">
            <w:pPr>
              <w:adjustRightInd/>
              <w:snapToGrid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2.</w:t>
            </w:r>
            <w:r w:rsidR="009D12DB">
              <w:rPr>
                <w:rFonts w:ascii="Times New Roman" w:hAnsi="Times New Roman" w:hint="eastAsia"/>
                <w:kern w:val="2"/>
                <w:sz w:val="18"/>
                <w:szCs w:val="18"/>
              </w:rPr>
              <w:t>952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(1.</w:t>
            </w:r>
            <w:r w:rsidR="009D12DB">
              <w:rPr>
                <w:rFonts w:ascii="Times New Roman" w:hAnsi="Times New Roman" w:hint="eastAsia"/>
                <w:kern w:val="2"/>
                <w:sz w:val="18"/>
                <w:szCs w:val="18"/>
              </w:rPr>
              <w:t>838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-</w:t>
            </w:r>
            <w:r w:rsidR="009D12DB">
              <w:rPr>
                <w:rFonts w:ascii="Times New Roman" w:hAnsi="Times New Roman" w:hint="eastAsia"/>
                <w:kern w:val="2"/>
                <w:sz w:val="18"/>
                <w:szCs w:val="18"/>
              </w:rPr>
              <w:t>4.742</w:t>
            </w: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F851DD" w:rsidRDefault="009D12DB" w:rsidP="00B73F06">
            <w:pPr>
              <w:adjustRightInd/>
              <w:snapToGrid/>
              <w:jc w:val="both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8D6186">
              <w:rPr>
                <w:rFonts w:ascii="Times New Roman" w:hAnsi="Times New Roman" w:hint="eastAsia"/>
                <w:b/>
                <w:bCs/>
                <w:kern w:val="2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0.001</w:t>
            </w:r>
          </w:p>
        </w:tc>
      </w:tr>
    </w:tbl>
    <w:p w:rsidR="003C04FB" w:rsidRPr="00327435" w:rsidRDefault="003C04FB" w:rsidP="003C04FB">
      <w:pPr>
        <w:spacing w:line="480" w:lineRule="auto"/>
        <w:rPr>
          <w:rFonts w:ascii="Arial" w:eastAsiaTheme="minorEastAsia" w:hAnsi="Arial" w:cs="Times New Roman"/>
          <w:color w:val="000000"/>
          <w:sz w:val="20"/>
          <w:szCs w:val="24"/>
        </w:rPr>
      </w:pPr>
      <w:r w:rsidRPr="00327435">
        <w:rPr>
          <w:rFonts w:ascii="Arial" w:eastAsiaTheme="minorEastAsia" w:hAnsi="Arial" w:cs="Times New Roman"/>
          <w:color w:val="000000"/>
          <w:sz w:val="20"/>
          <w:szCs w:val="24"/>
        </w:rPr>
        <w:t>Bold values indicate statistical significance (p&lt;0.05)</w:t>
      </w:r>
      <w:r>
        <w:rPr>
          <w:rFonts w:ascii="Arial" w:eastAsiaTheme="minorEastAsia" w:hAnsi="Arial" w:cs="Times New Roman" w:hint="eastAsia"/>
          <w:color w:val="000000"/>
          <w:sz w:val="20"/>
          <w:szCs w:val="24"/>
        </w:rPr>
        <w:t>.</w:t>
      </w:r>
    </w:p>
    <w:p w:rsidR="00F851DD" w:rsidRDefault="00F851DD" w:rsidP="00F851DD">
      <w:pPr>
        <w:spacing w:line="220" w:lineRule="atLeast"/>
        <w:rPr>
          <w:rFonts w:ascii="Times New Roman" w:hAnsi="Times New Roman" w:cs="Times New Roman"/>
        </w:rPr>
      </w:pPr>
    </w:p>
    <w:p w:rsidR="003C04FB" w:rsidRDefault="003C04FB" w:rsidP="00D31D50">
      <w:pPr>
        <w:spacing w:line="220" w:lineRule="atLeas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4423524"/>
            <wp:effectExtent l="19050" t="0" r="2540" b="0"/>
            <wp:docPr id="1" name="图片 1" descr="C:\Users\Administrator.SKY-20200329AIQ\Desktop\cyfra21-1李世荣\无删失\结果图\Supplementary\Supplementary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SKY-20200329AIQ\Desktop\cyfra21-1李世荣\无删失\结果图\Supplementary\Supplementary Figure 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23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4FB" w:rsidRDefault="003C04FB" w:rsidP="003C04FB">
      <w:pPr>
        <w:spacing w:line="220" w:lineRule="atLeast"/>
        <w:rPr>
          <w:rFonts w:ascii="Arial" w:eastAsiaTheme="minorEastAsia" w:hAnsi="Arial" w:cs="Times New Roman"/>
          <w:b/>
          <w:color w:val="000000"/>
          <w:sz w:val="20"/>
          <w:szCs w:val="24"/>
        </w:rPr>
      </w:pPr>
      <w:r w:rsidRPr="0016245C">
        <w:rPr>
          <w:rFonts w:ascii="Arial" w:eastAsiaTheme="minorEastAsia" w:hAnsi="Arial" w:cs="Times New Roman"/>
          <w:b/>
          <w:color w:val="000000"/>
          <w:sz w:val="20"/>
          <w:szCs w:val="24"/>
          <w:lang w:eastAsia="en-US"/>
        </w:rPr>
        <w:t xml:space="preserve">Supplementary Figure </w:t>
      </w:r>
      <w:r w:rsidRPr="0016245C">
        <w:rPr>
          <w:rFonts w:ascii="Arial" w:eastAsiaTheme="minorEastAsia" w:hAnsi="Arial" w:cs="Times New Roman" w:hint="eastAsia"/>
          <w:b/>
          <w:color w:val="000000"/>
          <w:sz w:val="20"/>
          <w:szCs w:val="24"/>
          <w:lang w:eastAsia="en-US"/>
        </w:rPr>
        <w:t>1</w:t>
      </w:r>
      <w:r w:rsidRPr="0016245C">
        <w:rPr>
          <w:rFonts w:ascii="Arial" w:eastAsiaTheme="minorEastAsia" w:hAnsi="Arial" w:cs="Times New Roman"/>
          <w:b/>
          <w:color w:val="000000"/>
          <w:sz w:val="20"/>
          <w:szCs w:val="24"/>
          <w:lang w:eastAsia="en-US"/>
        </w:rPr>
        <w:t>.</w:t>
      </w:r>
      <w:r w:rsidRPr="0016245C">
        <w:t xml:space="preserve"> </w:t>
      </w:r>
      <w:r w:rsidRPr="00E96AE3"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  <w:t>Nomograms</w:t>
      </w:r>
      <w:r w:rsidRPr="0016245C"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  <w:t xml:space="preserve"> calibration chart for 1 year</w:t>
      </w:r>
      <w:r>
        <w:rPr>
          <w:rFonts w:ascii="Arial" w:eastAsiaTheme="minorEastAsia" w:hAnsi="Arial" w:cs="Times New Roman" w:hint="eastAsia"/>
          <w:color w:val="000000"/>
          <w:sz w:val="20"/>
          <w:szCs w:val="24"/>
        </w:rPr>
        <w:t xml:space="preserve">.(A) CRC OS; (B) CRC PFS; (C) </w:t>
      </w:r>
      <w:r w:rsidRPr="00E96AE3"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  <w:t>stage I–III CRC</w:t>
      </w:r>
      <w:r>
        <w:rPr>
          <w:rFonts w:ascii="Arial" w:eastAsiaTheme="minorEastAsia" w:hAnsi="Arial" w:cs="Times New Roman" w:hint="eastAsia"/>
          <w:color w:val="000000"/>
          <w:sz w:val="20"/>
          <w:szCs w:val="24"/>
        </w:rPr>
        <w:t xml:space="preserve"> OS;</w:t>
      </w:r>
      <w:r w:rsidRPr="0016245C">
        <w:rPr>
          <w:rFonts w:ascii="Arial" w:eastAsiaTheme="minorEastAsia" w:hAnsi="Arial" w:cs="Times New Roman" w:hint="eastAsia"/>
          <w:color w:val="000000"/>
          <w:sz w:val="20"/>
          <w:szCs w:val="24"/>
        </w:rPr>
        <w:t xml:space="preserve"> </w:t>
      </w:r>
      <w:r>
        <w:rPr>
          <w:rFonts w:ascii="Arial" w:eastAsiaTheme="minorEastAsia" w:hAnsi="Arial" w:cs="Times New Roman" w:hint="eastAsia"/>
          <w:color w:val="000000"/>
          <w:sz w:val="20"/>
          <w:szCs w:val="24"/>
        </w:rPr>
        <w:t xml:space="preserve">(D) </w:t>
      </w:r>
      <w:r w:rsidRPr="00E96AE3"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  <w:t>stage I–III CRC</w:t>
      </w:r>
      <w:r>
        <w:rPr>
          <w:rFonts w:ascii="Arial" w:eastAsiaTheme="minorEastAsia" w:hAnsi="Arial" w:cs="Times New Roman" w:hint="eastAsia"/>
          <w:color w:val="000000"/>
          <w:sz w:val="20"/>
          <w:szCs w:val="24"/>
        </w:rPr>
        <w:t xml:space="preserve"> PFS;(E) CRLM OS (F) CRLM PFS</w:t>
      </w:r>
    </w:p>
    <w:p w:rsidR="003C04FB" w:rsidRDefault="003C04FB" w:rsidP="00D31D50">
      <w:pPr>
        <w:spacing w:line="220" w:lineRule="atLeast"/>
        <w:rPr>
          <w:rFonts w:hint="eastAsia"/>
        </w:rPr>
      </w:pPr>
    </w:p>
    <w:p w:rsidR="003C04FB" w:rsidRDefault="003C04FB" w:rsidP="00D31D50">
      <w:pPr>
        <w:spacing w:line="220" w:lineRule="atLeas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4533504"/>
            <wp:effectExtent l="19050" t="0" r="2540" b="0"/>
            <wp:docPr id="2" name="图片 2" descr="C:\Users\Administrator.SKY-20200329AIQ\Desktop\cyfra21-1李世荣\无删失\结果图\Supplementary\Supplementary Fig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SKY-20200329AIQ\Desktop\cyfra21-1李世荣\无删失\结果图\Supplementary\Supplementary Figure 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3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4FB" w:rsidRDefault="003C04FB" w:rsidP="003C04FB">
      <w:pPr>
        <w:spacing w:line="220" w:lineRule="atLeast"/>
        <w:rPr>
          <w:rFonts w:ascii="Arial" w:eastAsiaTheme="minorEastAsia" w:hAnsi="Arial" w:cs="Times New Roman" w:hint="eastAsia"/>
          <w:color w:val="000000"/>
          <w:sz w:val="20"/>
          <w:szCs w:val="24"/>
        </w:rPr>
      </w:pPr>
      <w:r w:rsidRPr="0016245C">
        <w:rPr>
          <w:rFonts w:ascii="Arial" w:eastAsiaTheme="minorEastAsia" w:hAnsi="Arial" w:cs="Times New Roman"/>
          <w:b/>
          <w:color w:val="000000"/>
          <w:sz w:val="20"/>
          <w:szCs w:val="24"/>
          <w:lang w:eastAsia="en-US"/>
        </w:rPr>
        <w:t xml:space="preserve">Supplementary Figure </w:t>
      </w:r>
      <w:r w:rsidRPr="0016245C">
        <w:rPr>
          <w:rFonts w:ascii="Arial" w:eastAsiaTheme="minorEastAsia" w:hAnsi="Arial" w:cs="Times New Roman" w:hint="eastAsia"/>
          <w:b/>
          <w:color w:val="000000"/>
          <w:sz w:val="20"/>
          <w:szCs w:val="24"/>
          <w:lang w:eastAsia="en-US"/>
        </w:rPr>
        <w:t>2</w:t>
      </w:r>
      <w:r w:rsidRPr="0016245C">
        <w:rPr>
          <w:rFonts w:ascii="Arial" w:eastAsiaTheme="minorEastAsia" w:hAnsi="Arial" w:cs="Times New Roman"/>
          <w:b/>
          <w:color w:val="000000"/>
          <w:sz w:val="20"/>
          <w:szCs w:val="24"/>
          <w:lang w:eastAsia="en-US"/>
        </w:rPr>
        <w:t>.</w:t>
      </w:r>
      <w:r w:rsidRPr="0016245C"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  <w:t xml:space="preserve"> </w:t>
      </w:r>
      <w:r w:rsidRPr="00E96AE3"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  <w:t>Nomograms</w:t>
      </w:r>
      <w:r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  <w:t xml:space="preserve"> calibration chart for </w:t>
      </w:r>
      <w:r>
        <w:rPr>
          <w:rFonts w:ascii="Arial" w:eastAsiaTheme="minorEastAsia" w:hAnsi="Arial" w:cs="Times New Roman" w:hint="eastAsia"/>
          <w:color w:val="000000"/>
          <w:sz w:val="20"/>
          <w:szCs w:val="24"/>
        </w:rPr>
        <w:t>2</w:t>
      </w:r>
      <w:r w:rsidRPr="0016245C"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  <w:t xml:space="preserve"> year</w:t>
      </w:r>
      <w:r>
        <w:rPr>
          <w:rFonts w:ascii="Arial" w:eastAsiaTheme="minorEastAsia" w:hAnsi="Arial" w:cs="Times New Roman" w:hint="eastAsia"/>
          <w:color w:val="000000"/>
          <w:sz w:val="20"/>
          <w:szCs w:val="24"/>
        </w:rPr>
        <w:t>.</w:t>
      </w:r>
      <w:r w:rsidRPr="0016245C">
        <w:rPr>
          <w:rFonts w:ascii="Arial" w:eastAsiaTheme="minorEastAsia" w:hAnsi="Arial" w:cs="Times New Roman" w:hint="eastAsia"/>
          <w:color w:val="000000"/>
          <w:sz w:val="20"/>
          <w:szCs w:val="24"/>
        </w:rPr>
        <w:t xml:space="preserve"> </w:t>
      </w:r>
      <w:r>
        <w:rPr>
          <w:rFonts w:ascii="Arial" w:eastAsiaTheme="minorEastAsia" w:hAnsi="Arial" w:cs="Times New Roman" w:hint="eastAsia"/>
          <w:color w:val="000000"/>
          <w:sz w:val="20"/>
          <w:szCs w:val="24"/>
        </w:rPr>
        <w:t xml:space="preserve">(A) CRC OS; (B) CRC PFS; (C) </w:t>
      </w:r>
      <w:r w:rsidRPr="00E96AE3"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  <w:t>stage I–III CRC</w:t>
      </w:r>
      <w:r>
        <w:rPr>
          <w:rFonts w:ascii="Arial" w:eastAsiaTheme="minorEastAsia" w:hAnsi="Arial" w:cs="Times New Roman" w:hint="eastAsia"/>
          <w:color w:val="000000"/>
          <w:sz w:val="20"/>
          <w:szCs w:val="24"/>
        </w:rPr>
        <w:t xml:space="preserve"> OS;</w:t>
      </w:r>
      <w:r w:rsidRPr="0016245C">
        <w:rPr>
          <w:rFonts w:ascii="Arial" w:eastAsiaTheme="minorEastAsia" w:hAnsi="Arial" w:cs="Times New Roman" w:hint="eastAsia"/>
          <w:color w:val="000000"/>
          <w:sz w:val="20"/>
          <w:szCs w:val="24"/>
        </w:rPr>
        <w:t xml:space="preserve"> </w:t>
      </w:r>
      <w:r>
        <w:rPr>
          <w:rFonts w:ascii="Arial" w:eastAsiaTheme="minorEastAsia" w:hAnsi="Arial" w:cs="Times New Roman" w:hint="eastAsia"/>
          <w:color w:val="000000"/>
          <w:sz w:val="20"/>
          <w:szCs w:val="24"/>
        </w:rPr>
        <w:t xml:space="preserve">(D) </w:t>
      </w:r>
      <w:r w:rsidRPr="00E96AE3">
        <w:rPr>
          <w:rFonts w:ascii="Arial" w:eastAsiaTheme="minorEastAsia" w:hAnsi="Arial" w:cs="Times New Roman"/>
          <w:color w:val="000000"/>
          <w:sz w:val="20"/>
          <w:szCs w:val="24"/>
          <w:lang w:eastAsia="en-US"/>
        </w:rPr>
        <w:t>stage I–III CRC</w:t>
      </w:r>
      <w:r>
        <w:rPr>
          <w:rFonts w:ascii="Arial" w:eastAsiaTheme="minorEastAsia" w:hAnsi="Arial" w:cs="Times New Roman" w:hint="eastAsia"/>
          <w:color w:val="000000"/>
          <w:sz w:val="20"/>
          <w:szCs w:val="24"/>
        </w:rPr>
        <w:t xml:space="preserve"> PFS;(E) CRLM OS (F) CRLM PFS</w:t>
      </w:r>
    </w:p>
    <w:p w:rsidR="003C04FB" w:rsidRDefault="003C04FB" w:rsidP="00D31D50">
      <w:pPr>
        <w:spacing w:line="220" w:lineRule="atLeast"/>
      </w:pPr>
    </w:p>
    <w:sectPr w:rsidR="003C04F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8A1" w:rsidRDefault="000538A1" w:rsidP="00F851DD">
      <w:pPr>
        <w:spacing w:after="0"/>
      </w:pPr>
      <w:r>
        <w:separator/>
      </w:r>
    </w:p>
  </w:endnote>
  <w:endnote w:type="continuationSeparator" w:id="0">
    <w:p w:rsidR="000538A1" w:rsidRDefault="000538A1" w:rsidP="00F851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8A1" w:rsidRDefault="000538A1" w:rsidP="00F851DD">
      <w:pPr>
        <w:spacing w:after="0"/>
      </w:pPr>
      <w:r>
        <w:separator/>
      </w:r>
    </w:p>
  </w:footnote>
  <w:footnote w:type="continuationSeparator" w:id="0">
    <w:p w:rsidR="000538A1" w:rsidRDefault="000538A1" w:rsidP="00F851D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38A1"/>
    <w:rsid w:val="000E775E"/>
    <w:rsid w:val="0016245C"/>
    <w:rsid w:val="002A6996"/>
    <w:rsid w:val="00323B43"/>
    <w:rsid w:val="00360945"/>
    <w:rsid w:val="003C04FB"/>
    <w:rsid w:val="003D37D8"/>
    <w:rsid w:val="00426133"/>
    <w:rsid w:val="004358AB"/>
    <w:rsid w:val="00775C87"/>
    <w:rsid w:val="00880337"/>
    <w:rsid w:val="008B7726"/>
    <w:rsid w:val="008C1D95"/>
    <w:rsid w:val="008D6186"/>
    <w:rsid w:val="009D12DB"/>
    <w:rsid w:val="00AC6610"/>
    <w:rsid w:val="00CD4972"/>
    <w:rsid w:val="00D14977"/>
    <w:rsid w:val="00D31D50"/>
    <w:rsid w:val="00D4697F"/>
    <w:rsid w:val="00D677F3"/>
    <w:rsid w:val="00E17685"/>
    <w:rsid w:val="00F851DD"/>
    <w:rsid w:val="00FD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51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51D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51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51DD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qFormat/>
    <w:rsid w:val="00F851DD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677F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77F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李世荣</cp:lastModifiedBy>
  <cp:revision>6</cp:revision>
  <dcterms:created xsi:type="dcterms:W3CDTF">2008-09-11T17:20:00Z</dcterms:created>
  <dcterms:modified xsi:type="dcterms:W3CDTF">2023-05-17T13:07:00Z</dcterms:modified>
</cp:coreProperties>
</file>