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7A07" w14:textId="77777777" w:rsidR="00925052" w:rsidRPr="002D0053" w:rsidRDefault="00925052" w:rsidP="009A3BEE">
      <w:pPr>
        <w:pStyle w:val="EndNoteBibliography"/>
        <w:spacing w:after="0"/>
        <w:rPr>
          <w:noProof w:val="0"/>
          <w:color w:val="000000"/>
          <w:sz w:val="32"/>
          <w:szCs w:val="32"/>
        </w:rPr>
      </w:pPr>
      <w:r w:rsidRPr="002D0053">
        <w:rPr>
          <w:b/>
          <w:noProof w:val="0"/>
          <w:color w:val="000000"/>
          <w:sz w:val="32"/>
          <w:szCs w:val="32"/>
        </w:rPr>
        <w:t>Supplement</w:t>
      </w:r>
      <w:r w:rsidRPr="002D0053">
        <w:rPr>
          <w:noProof w:val="0"/>
          <w:color w:val="000000"/>
          <w:sz w:val="32"/>
          <w:szCs w:val="32"/>
        </w:rPr>
        <w:t xml:space="preserve"> </w:t>
      </w:r>
    </w:p>
    <w:p w14:paraId="5E1F3DA0" w14:textId="77777777" w:rsidR="00925052" w:rsidRPr="002D0053" w:rsidRDefault="00925052" w:rsidP="00F7433A">
      <w:pPr>
        <w:pStyle w:val="Caption"/>
        <w:keepNext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t>Supplementary table 1: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Codes used to describe medication at baseline</w:t>
      </w:r>
    </w:p>
    <w:tbl>
      <w:tblPr>
        <w:tblStyle w:val="TableGridLight"/>
        <w:tblW w:w="3812" w:type="pct"/>
        <w:tblLook w:val="04A0" w:firstRow="1" w:lastRow="0" w:firstColumn="1" w:lastColumn="0" w:noHBand="0" w:noVBand="1"/>
      </w:tblPr>
      <w:tblGrid>
        <w:gridCol w:w="3437"/>
        <w:gridCol w:w="3437"/>
      </w:tblGrid>
      <w:tr w:rsidR="00925052" w:rsidRPr="002D0053" w14:paraId="0879D3C9" w14:textId="77777777" w:rsidTr="00D719FC">
        <w:trPr>
          <w:trHeight w:val="20"/>
        </w:trPr>
        <w:tc>
          <w:tcPr>
            <w:tcW w:w="2500" w:type="pct"/>
          </w:tcPr>
          <w:p w14:paraId="6F8C1038" w14:textId="77777777" w:rsidR="00925052" w:rsidRPr="002D0053" w:rsidRDefault="00925052" w:rsidP="00D719FC">
            <w:pPr>
              <w:pStyle w:val="HTMLPreformatted"/>
              <w:wordWrap w:val="0"/>
              <w:rPr>
                <w:rStyle w:val="gd15mcfceub"/>
                <w:rFonts w:ascii="Arial" w:hAnsi="Arial" w:cs="Arial"/>
                <w:b/>
                <w:color w:val="000000"/>
                <w:bdr w:val="none" w:sz="0" w:space="0" w:color="auto" w:frame="1"/>
                <w:lang w:val="en-US"/>
              </w:rPr>
            </w:pPr>
            <w:r w:rsidRPr="002D0053">
              <w:rPr>
                <w:rStyle w:val="gd15mcfceub"/>
                <w:rFonts w:ascii="Arial" w:hAnsi="Arial" w:cs="Arial"/>
                <w:b/>
                <w:color w:val="000000"/>
                <w:bdr w:val="none" w:sz="0" w:space="0" w:color="auto" w:frame="1"/>
                <w:lang w:val="en-US"/>
              </w:rPr>
              <w:t>Drug class</w:t>
            </w:r>
          </w:p>
        </w:tc>
        <w:tc>
          <w:tcPr>
            <w:tcW w:w="2500" w:type="pct"/>
          </w:tcPr>
          <w:p w14:paraId="6B57202A" w14:textId="77777777" w:rsidR="00925052" w:rsidRPr="002D0053" w:rsidRDefault="00925052" w:rsidP="00D719F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color w:val="000000"/>
                <w:sz w:val="20"/>
                <w:szCs w:val="20"/>
              </w:rPr>
              <w:t>ATC-Code</w:t>
            </w:r>
          </w:p>
        </w:tc>
      </w:tr>
      <w:tr w:rsidR="00925052" w:rsidRPr="002D0053" w14:paraId="36D86EB9" w14:textId="77777777" w:rsidTr="00D719FC">
        <w:trPr>
          <w:trHeight w:val="20"/>
        </w:trPr>
        <w:tc>
          <w:tcPr>
            <w:tcW w:w="2500" w:type="pct"/>
          </w:tcPr>
          <w:p w14:paraId="44BE887B" w14:textId="77777777" w:rsidR="00925052" w:rsidRPr="002D0053" w:rsidRDefault="00925052" w:rsidP="00D719FC">
            <w:pPr>
              <w:pStyle w:val="HTMLPreformatted"/>
              <w:wordWrap w:val="0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</w:pPr>
            <w:r w:rsidRPr="002D0053"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  <w:t>Antiplatelets</w:t>
            </w:r>
          </w:p>
        </w:tc>
        <w:tc>
          <w:tcPr>
            <w:tcW w:w="2500" w:type="pct"/>
          </w:tcPr>
          <w:p w14:paraId="5C86B4F1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B01AC*, C07FX02, C07FX03, C07FX04, C10BX01, C10BX02, C10BX04, C10BX05, C10BX06, C10BX08, C10BX12, N02BA01</w:t>
            </w:r>
          </w:p>
        </w:tc>
      </w:tr>
      <w:tr w:rsidR="00925052" w:rsidRPr="002D0053" w14:paraId="4621F8DE" w14:textId="77777777" w:rsidTr="00D719FC">
        <w:trPr>
          <w:trHeight w:val="20"/>
        </w:trPr>
        <w:tc>
          <w:tcPr>
            <w:tcW w:w="2500" w:type="pct"/>
          </w:tcPr>
          <w:p w14:paraId="281C7BA3" w14:textId="77777777" w:rsidR="00925052" w:rsidRPr="002D0053" w:rsidRDefault="00925052" w:rsidP="00D719FC">
            <w:pPr>
              <w:pStyle w:val="HTMLPreformatted"/>
              <w:wordWrap w:val="0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</w:pPr>
            <w:r w:rsidRPr="002D0053"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  <w:t>NSAIDs</w:t>
            </w:r>
          </w:p>
        </w:tc>
        <w:tc>
          <w:tcPr>
            <w:tcW w:w="2500" w:type="pct"/>
          </w:tcPr>
          <w:p w14:paraId="67BFDA2E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M01A*, N02BA01, N02BA51, N02BA71, R05XA02, C01EB03, C01EB16, G02CC01, G02CC02, M01BA03, N02AJ02, N02AJ05, N02AJ07, N02AJ08, N02AJ18, N02AJ19, N02BA13, R01BA57, R02AX02, R05XA10, R05XA22</w:t>
            </w:r>
          </w:p>
        </w:tc>
      </w:tr>
      <w:tr w:rsidR="00925052" w:rsidRPr="002D0053" w14:paraId="0712DCDD" w14:textId="77777777" w:rsidTr="00D719FC">
        <w:trPr>
          <w:trHeight w:val="20"/>
        </w:trPr>
        <w:tc>
          <w:tcPr>
            <w:tcW w:w="2500" w:type="pct"/>
          </w:tcPr>
          <w:p w14:paraId="2055348B" w14:textId="77777777" w:rsidR="00925052" w:rsidRPr="002D0053" w:rsidRDefault="00925052" w:rsidP="00D719FC">
            <w:pPr>
              <w:pStyle w:val="HTMLPreformatted"/>
              <w:wordWrap w:val="0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</w:pPr>
            <w:r w:rsidRPr="002D0053"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  <w:t>Oral corticosteroids</w:t>
            </w:r>
          </w:p>
        </w:tc>
        <w:tc>
          <w:tcPr>
            <w:tcW w:w="2500" w:type="pct"/>
          </w:tcPr>
          <w:p w14:paraId="7FCD6E71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H02*</w:t>
            </w:r>
          </w:p>
        </w:tc>
      </w:tr>
      <w:tr w:rsidR="00925052" w:rsidRPr="002D0053" w14:paraId="3A1CD133" w14:textId="77777777" w:rsidTr="00D719FC">
        <w:trPr>
          <w:trHeight w:val="20"/>
        </w:trPr>
        <w:tc>
          <w:tcPr>
            <w:tcW w:w="2500" w:type="pct"/>
          </w:tcPr>
          <w:p w14:paraId="79AFCED7" w14:textId="77777777" w:rsidR="00925052" w:rsidRPr="002D0053" w:rsidRDefault="00925052" w:rsidP="00D719FC">
            <w:pPr>
              <w:pStyle w:val="HTMLPreformatted"/>
              <w:wordWrap w:val="0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</w:pPr>
            <w:r w:rsidRPr="002D0053"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  <w:t>Antiarrhythmic agents</w:t>
            </w:r>
          </w:p>
        </w:tc>
        <w:tc>
          <w:tcPr>
            <w:tcW w:w="2500" w:type="pct"/>
          </w:tcPr>
          <w:p w14:paraId="689F1606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C08*, C01B*, C07AB*, C07AG*, C01A*, C01EB17, C07FX05, C07FX06, C09BB10</w:t>
            </w:r>
          </w:p>
        </w:tc>
      </w:tr>
      <w:tr w:rsidR="00925052" w:rsidRPr="002D0053" w14:paraId="13A00DAF" w14:textId="77777777" w:rsidTr="00D719FC">
        <w:trPr>
          <w:trHeight w:val="20"/>
        </w:trPr>
        <w:tc>
          <w:tcPr>
            <w:tcW w:w="2500" w:type="pct"/>
          </w:tcPr>
          <w:p w14:paraId="7E927661" w14:textId="77777777" w:rsidR="00925052" w:rsidRPr="002D0053" w:rsidRDefault="00925052" w:rsidP="00D719FC">
            <w:pPr>
              <w:pStyle w:val="HTMLPreformatted"/>
              <w:wordWrap w:val="0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</w:pPr>
            <w:r w:rsidRPr="002D0053"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  <w:t>SSRIs</w:t>
            </w:r>
          </w:p>
        </w:tc>
        <w:tc>
          <w:tcPr>
            <w:tcW w:w="2500" w:type="pct"/>
          </w:tcPr>
          <w:p w14:paraId="53D453CF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N06AB*, N06AX*</w:t>
            </w:r>
          </w:p>
        </w:tc>
      </w:tr>
      <w:tr w:rsidR="00925052" w:rsidRPr="002D0053" w14:paraId="7FAB1E8D" w14:textId="77777777" w:rsidTr="00D719FC">
        <w:trPr>
          <w:trHeight w:val="20"/>
        </w:trPr>
        <w:tc>
          <w:tcPr>
            <w:tcW w:w="2500" w:type="pct"/>
          </w:tcPr>
          <w:p w14:paraId="7E39B21C" w14:textId="77777777" w:rsidR="00925052" w:rsidRPr="002D0053" w:rsidRDefault="00925052" w:rsidP="00D719FC">
            <w:pPr>
              <w:pStyle w:val="HTMLPreformatted"/>
              <w:wordWrap w:val="0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</w:pPr>
            <w:r w:rsidRPr="002D0053"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  <w:lang w:val="en-US"/>
              </w:rPr>
              <w:t>PPIs</w:t>
            </w:r>
          </w:p>
        </w:tc>
        <w:tc>
          <w:tcPr>
            <w:tcW w:w="2500" w:type="pct"/>
          </w:tcPr>
          <w:p w14:paraId="0672DD94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A02BC*, A02BD*</w:t>
            </w:r>
          </w:p>
        </w:tc>
      </w:tr>
    </w:tbl>
    <w:p w14:paraId="68794090" w14:textId="1C6720CC" w:rsidR="00A162F5" w:rsidRPr="002D0053" w:rsidRDefault="00A162F5" w:rsidP="00A162F5">
      <w:pPr>
        <w:pStyle w:val="Caption"/>
        <w:keepNext/>
        <w:spacing w:after="0"/>
        <w:rPr>
          <w:rFonts w:ascii="Arial" w:eastAsia="Times New Roman" w:hAnsi="Arial" w:cs="Arial"/>
          <w:i w:val="0"/>
          <w:iCs w:val="0"/>
          <w:color w:val="000000"/>
          <w:sz w:val="20"/>
          <w:szCs w:val="24"/>
          <w:lang w:val="en-US"/>
        </w:rPr>
      </w:pP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4"/>
          <w:lang w:val="en-US"/>
        </w:rPr>
        <w:t>* Including all subcodes</w:t>
      </w:r>
    </w:p>
    <w:p w14:paraId="62BFF25E" w14:textId="3E1FE3F7" w:rsidR="00925052" w:rsidRPr="002D0053" w:rsidRDefault="00925052" w:rsidP="00A162F5">
      <w:pPr>
        <w:pStyle w:val="Caption"/>
        <w:keepNext/>
        <w:spacing w:after="0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t>Abbreviations: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hAnsi="Arial" w:cs="Arial"/>
          <w:i w:val="0"/>
          <w:color w:val="000000"/>
          <w:sz w:val="20"/>
          <w:szCs w:val="20"/>
          <w:lang w:val="en-US"/>
        </w:rPr>
        <w:t>NSAID, nonsteroidal anti-inflammatory drug; SSRI, selective serotonin reuptake inhibitor; PPI, proton pump inhibitor.</w:t>
      </w:r>
    </w:p>
    <w:p w14:paraId="78C1F6C2" w14:textId="77777777" w:rsidR="00925052" w:rsidRPr="002D0053" w:rsidRDefault="00925052" w:rsidP="00F7433A">
      <w:pPr>
        <w:spacing w:after="160" w:line="259" w:lineRule="auto"/>
        <w:rPr>
          <w:rFonts w:eastAsiaTheme="minorHAnsi" w:cs="Arial"/>
          <w:i/>
          <w:iCs/>
          <w:color w:val="000000"/>
          <w:sz w:val="20"/>
          <w:szCs w:val="20"/>
          <w:lang w:bidi="ar-SA"/>
        </w:rPr>
      </w:pPr>
      <w:r w:rsidRPr="002D0053">
        <w:rPr>
          <w:rFonts w:cs="Arial"/>
          <w:color w:val="000000"/>
          <w:sz w:val="20"/>
          <w:szCs w:val="20"/>
        </w:rPr>
        <w:br w:type="page"/>
      </w:r>
    </w:p>
    <w:p w14:paraId="44245EEC" w14:textId="77777777" w:rsidR="00925052" w:rsidRPr="002D0053" w:rsidRDefault="00925052" w:rsidP="00F7433A">
      <w:pPr>
        <w:pStyle w:val="Caption"/>
        <w:keepNext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2: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 xml:space="preserve">Description of codes and algorithms used to describe comorbidity </w:t>
      </w:r>
    </w:p>
    <w:tbl>
      <w:tblPr>
        <w:tblStyle w:val="TableGridLight"/>
        <w:tblW w:w="4045" w:type="pct"/>
        <w:tblLook w:val="04A0" w:firstRow="1" w:lastRow="0" w:firstColumn="1" w:lastColumn="0" w:noHBand="0" w:noVBand="1"/>
      </w:tblPr>
      <w:tblGrid>
        <w:gridCol w:w="1606"/>
        <w:gridCol w:w="1398"/>
        <w:gridCol w:w="4290"/>
      </w:tblGrid>
      <w:tr w:rsidR="00925052" w:rsidRPr="002D0053" w14:paraId="0BDB8CB6" w14:textId="77777777" w:rsidTr="00A162F5">
        <w:trPr>
          <w:trHeight w:val="20"/>
        </w:trPr>
        <w:tc>
          <w:tcPr>
            <w:tcW w:w="1101" w:type="pct"/>
          </w:tcPr>
          <w:p w14:paraId="425A53AF" w14:textId="77777777" w:rsidR="00925052" w:rsidRPr="002D0053" w:rsidRDefault="00925052" w:rsidP="00D719F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color w:val="000000"/>
                <w:sz w:val="20"/>
                <w:szCs w:val="20"/>
              </w:rPr>
              <w:t>Medical condition</w:t>
            </w:r>
          </w:p>
        </w:tc>
        <w:tc>
          <w:tcPr>
            <w:tcW w:w="958" w:type="pct"/>
          </w:tcPr>
          <w:p w14:paraId="1E493326" w14:textId="77777777" w:rsidR="00925052" w:rsidRPr="002D0053" w:rsidRDefault="00925052" w:rsidP="00D719F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color w:val="000000"/>
                <w:sz w:val="20"/>
                <w:szCs w:val="20"/>
              </w:rPr>
              <w:t>ICD-10-GM Codes</w:t>
            </w:r>
          </w:p>
        </w:tc>
        <w:tc>
          <w:tcPr>
            <w:tcW w:w="2941" w:type="pct"/>
          </w:tcPr>
          <w:p w14:paraId="793BF2B9" w14:textId="77777777" w:rsidR="00925052" w:rsidRPr="002D0053" w:rsidRDefault="00925052" w:rsidP="00D719FC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color w:val="000000"/>
                <w:sz w:val="20"/>
                <w:szCs w:val="20"/>
              </w:rPr>
              <w:t xml:space="preserve">Algorithm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>(assessed on a yearly basis for each year before the index date)</w:t>
            </w:r>
          </w:p>
        </w:tc>
      </w:tr>
      <w:tr w:rsidR="00925052" w:rsidRPr="002D0053" w14:paraId="5BBADC2C" w14:textId="77777777" w:rsidTr="00A162F5">
        <w:trPr>
          <w:trHeight w:val="20"/>
        </w:trPr>
        <w:tc>
          <w:tcPr>
            <w:tcW w:w="1101" w:type="pct"/>
          </w:tcPr>
          <w:p w14:paraId="00B1CC02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Ischemic stroke </w:t>
            </w:r>
          </w:p>
        </w:tc>
        <w:tc>
          <w:tcPr>
            <w:tcW w:w="958" w:type="pct"/>
          </w:tcPr>
          <w:p w14:paraId="3FEC0A72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I63x-164, I69.3, I69.4</w:t>
            </w:r>
          </w:p>
          <w:p w14:paraId="5D598736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41" w:type="pct"/>
          </w:tcPr>
          <w:p w14:paraId="4EA51914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inpatient diagnosis OR </w:t>
            </w:r>
          </w:p>
          <w:p w14:paraId="2EBFF4C6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outpatient diagnosis AND </w:t>
            </w:r>
          </w:p>
          <w:p w14:paraId="151E27F9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dispensation of an antiplatelet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[see ATC codes listed in supplementary table 1]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an oral anticoagulant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 xml:space="preserve">[B01AA*, B01AE*, B01AF*]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>in the same quarter as the outpatient diagnosis</w:t>
            </w:r>
          </w:p>
          <w:p w14:paraId="40F03F58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in the respective time period. </w:t>
            </w:r>
          </w:p>
        </w:tc>
      </w:tr>
      <w:tr w:rsidR="00925052" w:rsidRPr="002D0053" w14:paraId="0CDA26DE" w14:textId="77777777" w:rsidTr="00A162F5">
        <w:trPr>
          <w:trHeight w:val="20"/>
        </w:trPr>
        <w:tc>
          <w:tcPr>
            <w:tcW w:w="1101" w:type="pct"/>
          </w:tcPr>
          <w:p w14:paraId="2A9D6F95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TIA </w:t>
            </w:r>
          </w:p>
        </w:tc>
        <w:tc>
          <w:tcPr>
            <w:tcW w:w="958" w:type="pct"/>
          </w:tcPr>
          <w:p w14:paraId="74CE7AAC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G450x, G451x, G452x, G453x, G458x, G459x;</w:t>
            </w:r>
          </w:p>
        </w:tc>
        <w:tc>
          <w:tcPr>
            <w:tcW w:w="2941" w:type="pct"/>
          </w:tcPr>
          <w:p w14:paraId="304506A1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At least one inpatient diagnosis OR</w:t>
            </w:r>
          </w:p>
          <w:p w14:paraId="631C28ED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outpatient diagnosis AND </w:t>
            </w:r>
          </w:p>
          <w:p w14:paraId="4A5AEF27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dispensation of an antiplatelet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[see ATC codes listed in supplementary table 1]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an oral anticoagulant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 xml:space="preserve"> [B01AA*, B01AE*, B01AF*]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>in the same quarter as the outpatient diagnosis</w:t>
            </w:r>
          </w:p>
          <w:p w14:paraId="1D9589F4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in the respective time period.</w:t>
            </w:r>
          </w:p>
        </w:tc>
      </w:tr>
      <w:tr w:rsidR="00925052" w:rsidRPr="002D0053" w14:paraId="184A497F" w14:textId="77777777" w:rsidTr="00A162F5">
        <w:trPr>
          <w:trHeight w:val="20"/>
        </w:trPr>
        <w:tc>
          <w:tcPr>
            <w:tcW w:w="1101" w:type="pct"/>
          </w:tcPr>
          <w:p w14:paraId="2811C23B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Embolism venous </w:t>
            </w:r>
          </w:p>
        </w:tc>
        <w:tc>
          <w:tcPr>
            <w:tcW w:w="958" w:type="pct"/>
          </w:tcPr>
          <w:p w14:paraId="4C551205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I26.-, I801, I80.2x, I80.3, I80.81, I80.88, I80.9, I81, I82.0, I82.2, I82.3, I82.8x, I82.9;</w:t>
            </w:r>
          </w:p>
        </w:tc>
        <w:tc>
          <w:tcPr>
            <w:tcW w:w="2941" w:type="pct"/>
          </w:tcPr>
          <w:p w14:paraId="76A139AE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At least one inpatient diagnosis OR</w:t>
            </w:r>
          </w:p>
          <w:p w14:paraId="222ECFAF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outpatient diagnosis AND at least one dispensation of an OAC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[B01AA*, B01AE*, B01AF*]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in the same quarter as the outpatient diagnosis</w:t>
            </w:r>
          </w:p>
          <w:p w14:paraId="78E22FA2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in the respective time period.</w:t>
            </w:r>
          </w:p>
        </w:tc>
      </w:tr>
      <w:tr w:rsidR="00925052" w:rsidRPr="002D0053" w14:paraId="45B6C998" w14:textId="77777777" w:rsidTr="00A162F5">
        <w:trPr>
          <w:trHeight w:val="20"/>
        </w:trPr>
        <w:tc>
          <w:tcPr>
            <w:tcW w:w="1101" w:type="pct"/>
          </w:tcPr>
          <w:p w14:paraId="74F2597C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Coronary heart disease </w:t>
            </w:r>
          </w:p>
        </w:tc>
        <w:tc>
          <w:tcPr>
            <w:tcW w:w="958" w:type="pct"/>
          </w:tcPr>
          <w:p w14:paraId="105FEDC6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I20x-I25x</w:t>
            </w:r>
          </w:p>
          <w:p w14:paraId="4B3184FE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41" w:type="pct"/>
          </w:tcPr>
          <w:p w14:paraId="45C7E9BA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At least one inpatient diagnosis OR</w:t>
            </w:r>
          </w:p>
          <w:p w14:paraId="215E5C2A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inpatient operation or procedure code indicating treatment of the heart during a hospitalization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[OPS codes: 5360, 5361, 5362, 5363, 12755, 88371, 88372, 88375, 88376, 88378, 88399, 88370, 8837e, 8837k, 8837m, 8837p, 8837q, 8837t, 8837u, 8837v, 8837w, 8839a, 8839a, 883d]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</w:t>
            </w:r>
          </w:p>
          <w:p w14:paraId="3C0277B2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outpatient diagnosis in three different quarters of the four quarters AND dispensations of at least 50 DDDs of either antiplatelets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[B01AC*]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nitrates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 xml:space="preserve">[C01DA*, C01DX11, C01DX12]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OR beta-blockers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[C07 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calcium channel blockers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 xml:space="preserve">[C08*, C09XA53, C09XA54]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OR  angiotensin-converting enzyme inhibitors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[C09A*, C09B*]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OR angiotensin II receptor blockers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[C09C*, C09D*]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lipid modifying agents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[C10AA*, C10AB*, C10AC*, C10AD*, C10AX01, C10AX02, C10AX03, C10AX05, C10AX06, C10AX07, C10AX08, C10AX09, C10AX11, C10AX12, C10AX13, C10AX14, C10AX15, C10AX18, C10AX19, C10AX21, C10BA*, C10BB*, C10BE*, C10BX*)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25052" w:rsidRPr="002D0053" w14:paraId="66DE0BDD" w14:textId="77777777" w:rsidTr="00A162F5">
        <w:trPr>
          <w:trHeight w:val="20"/>
        </w:trPr>
        <w:tc>
          <w:tcPr>
            <w:tcW w:w="1101" w:type="pct"/>
          </w:tcPr>
          <w:p w14:paraId="1060B592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Hypertension </w:t>
            </w:r>
          </w:p>
        </w:tc>
        <w:tc>
          <w:tcPr>
            <w:tcW w:w="958" w:type="pct"/>
          </w:tcPr>
          <w:p w14:paraId="69226459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I10x-I15x</w:t>
            </w:r>
          </w:p>
        </w:tc>
        <w:tc>
          <w:tcPr>
            <w:tcW w:w="2941" w:type="pct"/>
          </w:tcPr>
          <w:p w14:paraId="6770A104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in- or outpatient diagnosis AND dispensations with at least 180 DDDs of a type of drug used for the treatment, ie either 180 DDDs of antihypertensive drugs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[C02*]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, OR 180 DDDs of diuretics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[C03*]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180 DDDs of betablockers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[C07*]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180 DDDs of calcium channel blockers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[C08*]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180 DDDs of angiotensin-converting enzyme inhibitors and angiotensin-II receptor blockers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[C09*]</w:t>
            </w:r>
          </w:p>
        </w:tc>
      </w:tr>
      <w:tr w:rsidR="00925052" w:rsidRPr="002D0053" w14:paraId="5CF573C7" w14:textId="77777777" w:rsidTr="00A162F5">
        <w:trPr>
          <w:trHeight w:val="20"/>
        </w:trPr>
        <w:tc>
          <w:tcPr>
            <w:tcW w:w="1101" w:type="pct"/>
          </w:tcPr>
          <w:p w14:paraId="6F7A0F53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958" w:type="pct"/>
          </w:tcPr>
          <w:p w14:paraId="38AACE86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I11.0x, I13.0x, I13.2x, I50.x</w:t>
            </w:r>
          </w:p>
          <w:p w14:paraId="0BC1CFC3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41" w:type="pct"/>
          </w:tcPr>
          <w:p w14:paraId="254C2097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inpatient diagnosis OR </w:t>
            </w:r>
          </w:p>
          <w:p w14:paraId="748B15E5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outpatient diagnosis (same three-digit ICD-Code) in three different quarters out of four quarters AND </w:t>
            </w:r>
          </w:p>
          <w:p w14:paraId="16D3F89E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dispensations of at least 50 DDDs of either cardiac glycosides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[C01A 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diuretics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[C03*]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beta-blockers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[C07*]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angiotensin-converting enzyme inhibitors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[C09A*, C09B*]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angiotensin II receptor antagonists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[C09C*, C09D*]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925052" w:rsidRPr="002D0053" w14:paraId="1A364916" w14:textId="77777777" w:rsidTr="00A162F5">
        <w:trPr>
          <w:trHeight w:val="20"/>
        </w:trPr>
        <w:tc>
          <w:tcPr>
            <w:tcW w:w="1101" w:type="pct"/>
          </w:tcPr>
          <w:p w14:paraId="4F6783D7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Vascular disease</w:t>
            </w:r>
          </w:p>
          <w:p w14:paraId="5139B42F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</w:tcPr>
          <w:p w14:paraId="2DC24A30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I20x-I25x, I70x-I72x, </w:t>
            </w:r>
          </w:p>
          <w:p w14:paraId="11A4E87C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41" w:type="pct"/>
          </w:tcPr>
          <w:p w14:paraId="7E7796BD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inpatient diagnosis OR </w:t>
            </w:r>
          </w:p>
          <w:p w14:paraId="4CDECB9E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outpatient diagnosis AND at least one dispensation of an antiplatelet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[see antiplatelets in supplementary table 1]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in the respective quarter.</w:t>
            </w:r>
          </w:p>
        </w:tc>
      </w:tr>
      <w:tr w:rsidR="00925052" w:rsidRPr="002D0053" w14:paraId="0F86ADCD" w14:textId="77777777" w:rsidTr="00A162F5">
        <w:trPr>
          <w:trHeight w:val="20"/>
        </w:trPr>
        <w:tc>
          <w:tcPr>
            <w:tcW w:w="1101" w:type="pct"/>
          </w:tcPr>
          <w:p w14:paraId="2F9E9EEB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Diabetes</w:t>
            </w:r>
          </w:p>
          <w:p w14:paraId="7343739C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58" w:type="pct"/>
          </w:tcPr>
          <w:p w14:paraId="7DB72A7E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E10x -E14x</w:t>
            </w:r>
          </w:p>
          <w:p w14:paraId="76E629AB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41" w:type="pct"/>
          </w:tcPr>
          <w:p w14:paraId="76D975BC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in- OR outpatient diagnosis of diabetes mellitus AND at least dispensations of 90 DDDs in sum of an antidiabetic drug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[A10A*, A10B*, A10X*]</w:t>
            </w:r>
          </w:p>
        </w:tc>
      </w:tr>
      <w:tr w:rsidR="00925052" w:rsidRPr="002D0053" w14:paraId="16DA5CC1" w14:textId="77777777" w:rsidTr="00A162F5">
        <w:trPr>
          <w:trHeight w:val="20"/>
        </w:trPr>
        <w:tc>
          <w:tcPr>
            <w:tcW w:w="1101" w:type="pct"/>
          </w:tcPr>
          <w:p w14:paraId="3CC658BB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 </w:t>
            </w:r>
          </w:p>
        </w:tc>
        <w:tc>
          <w:tcPr>
            <w:tcW w:w="958" w:type="pct"/>
          </w:tcPr>
          <w:p w14:paraId="2046CDCF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I120x - I131x, I32x, I31x, N17x, N18x, N19, N99.0, O084, O102, O103, O904, P960, Z49, Z7560,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Z7564, Z7570, Z7574, Z940, Z992</w:t>
            </w:r>
          </w:p>
          <w:p w14:paraId="575249CD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41" w:type="pct"/>
          </w:tcPr>
          <w:p w14:paraId="0AE621E1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At least one inpatient operation or procedure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>[OPS codes: 8-853, 8-854, 8-855, 8-857, 8-85a]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OR at least one treatment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t xml:space="preserve">[ebm codes: 4562, 4563, 4564, 4565, 13600, 13602, 13610, 13611, 40700, 40701, 40702, 40720, 40800, 40801, 40802, 40803, 40804, 40805, 40806, 40807, 40808, 40815, 40816, 40817, 40818, 40819, 40820, 40821, 40822, 40823, </w:t>
            </w:r>
            <w:r w:rsidRPr="002D0053">
              <w:rPr>
                <w:rFonts w:cs="Arial"/>
                <w:i/>
                <w:color w:val="000000"/>
                <w:sz w:val="20"/>
                <w:szCs w:val="20"/>
              </w:rPr>
              <w:lastRenderedPageBreak/>
              <w:t xml:space="preserve">40824, 40825, 40826, 40827, 40828]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>for dialysis OR</w:t>
            </w:r>
          </w:p>
          <w:p w14:paraId="39AE7780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at least one inpatient diagnosis OR at least one outpatient diagnosis in at least two different quarters out of four quarters</w:t>
            </w:r>
          </w:p>
          <w:p w14:paraId="752B3D44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in the respective time period.</w:t>
            </w:r>
          </w:p>
        </w:tc>
      </w:tr>
      <w:tr w:rsidR="00925052" w:rsidRPr="002D0053" w14:paraId="617B8291" w14:textId="77777777" w:rsidTr="00A162F5">
        <w:trPr>
          <w:trHeight w:val="20"/>
        </w:trPr>
        <w:tc>
          <w:tcPr>
            <w:tcW w:w="1101" w:type="pct"/>
          </w:tcPr>
          <w:p w14:paraId="5225261D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 xml:space="preserve">Liver disease </w:t>
            </w:r>
          </w:p>
        </w:tc>
        <w:tc>
          <w:tcPr>
            <w:tcW w:w="958" w:type="pct"/>
          </w:tcPr>
          <w:p w14:paraId="763403BE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K70x, K71x, K72x, K73x, K74x, K75x, K76x, K77x, Z944</w:t>
            </w:r>
          </w:p>
        </w:tc>
        <w:tc>
          <w:tcPr>
            <w:tcW w:w="2941" w:type="pct"/>
          </w:tcPr>
          <w:p w14:paraId="44808EBA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At least one inpatient diagnosis OR </w:t>
            </w:r>
          </w:p>
          <w:p w14:paraId="12F05568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at least one outpatient diagnosis in at least two different quarters out of four quarters</w:t>
            </w:r>
          </w:p>
          <w:p w14:paraId="29093679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in the respective time period.</w:t>
            </w:r>
          </w:p>
        </w:tc>
      </w:tr>
      <w:tr w:rsidR="00925052" w:rsidRPr="002D0053" w14:paraId="29D925DC" w14:textId="77777777" w:rsidTr="00A162F5">
        <w:trPr>
          <w:trHeight w:val="20"/>
        </w:trPr>
        <w:tc>
          <w:tcPr>
            <w:tcW w:w="1101" w:type="pct"/>
          </w:tcPr>
          <w:p w14:paraId="5A4CE0DF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 </w:t>
            </w:r>
          </w:p>
        </w:tc>
        <w:tc>
          <w:tcPr>
            <w:tcW w:w="958" w:type="pct"/>
          </w:tcPr>
          <w:p w14:paraId="525BAFF0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D62, H922, H113, H210, H313, H356, H431, H450, I850, I983, K226, K2281, K250, K252, K254, K256, K260, K262, K264, K266, K270, K272, K274, K276, K280, K282, K284, K286, K290, K3182, K5522, K5532, K5582, K5701, K5703, K5711, K5713, K5721, K5723, K5731, K5733, K5741, K5743, K5751, K5753, K5781, K5783, K5791, K5793, K625, K661, K920, K921,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K922, I60x, I61x, I62x, I690, I691, I692, S0633, S0634, S064, S065, S066, I312, M250x, M2500, M2501, M2502, M2503, M2504, M2505, M2506, M2507, M2508, M2509, R233, R58, R04x, J942, N02x, N421, N836, N837, N857, N897, N920, N921, N923, N924, N93x, N950, R31, S314</w:t>
            </w:r>
          </w:p>
        </w:tc>
        <w:tc>
          <w:tcPr>
            <w:tcW w:w="2941" w:type="pct"/>
          </w:tcPr>
          <w:p w14:paraId="22797DBB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At least one inpatient diagnosis can be identified in the respective time period.</w:t>
            </w:r>
          </w:p>
        </w:tc>
      </w:tr>
      <w:tr w:rsidR="00925052" w:rsidRPr="002D0053" w14:paraId="31F85865" w14:textId="77777777" w:rsidTr="00A162F5">
        <w:trPr>
          <w:trHeight w:val="20"/>
        </w:trPr>
        <w:tc>
          <w:tcPr>
            <w:tcW w:w="1101" w:type="pct"/>
          </w:tcPr>
          <w:p w14:paraId="0A8E21DF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Intracranial bleeding </w:t>
            </w:r>
          </w:p>
        </w:tc>
        <w:tc>
          <w:tcPr>
            <w:tcW w:w="958" w:type="pct"/>
          </w:tcPr>
          <w:p w14:paraId="09B61D4A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I60x, I61x, I62x, I690, I691, I692, S0633, S0634, S064, S065, S066</w:t>
            </w:r>
          </w:p>
        </w:tc>
        <w:tc>
          <w:tcPr>
            <w:tcW w:w="2941" w:type="pct"/>
          </w:tcPr>
          <w:p w14:paraId="2A8E58FB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At least one inpatient diagnosis can be identified in the respective time period.</w:t>
            </w:r>
          </w:p>
        </w:tc>
      </w:tr>
      <w:tr w:rsidR="00925052" w:rsidRPr="002D0053" w14:paraId="02D44B2A" w14:textId="77777777" w:rsidTr="00A162F5">
        <w:trPr>
          <w:trHeight w:val="20"/>
        </w:trPr>
        <w:tc>
          <w:tcPr>
            <w:tcW w:w="1101" w:type="pct"/>
          </w:tcPr>
          <w:p w14:paraId="1F63F1E9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Gastrointestinal bleeding </w:t>
            </w:r>
          </w:p>
        </w:tc>
        <w:tc>
          <w:tcPr>
            <w:tcW w:w="958" w:type="pct"/>
          </w:tcPr>
          <w:p w14:paraId="58443B9A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I850, I983, K226, K2281, K250, K252, K254, K256, K260, K262, K264, K266, K270, K272, K274, K276, K280, K282, K284, K286, K290, K3182, K5522, K5532, K5582, K5701,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K5703, K5711, K5713, K5721, K5723, K5731, K5733, K5741, K5743, K5751, K5753, K5781, K5783, K5791, K5793, K625, K661, K920, K921, K922</w:t>
            </w:r>
          </w:p>
        </w:tc>
        <w:tc>
          <w:tcPr>
            <w:tcW w:w="2941" w:type="pct"/>
          </w:tcPr>
          <w:p w14:paraId="4CAF797B" w14:textId="77777777" w:rsidR="00925052" w:rsidRPr="002D0053" w:rsidRDefault="00925052" w:rsidP="00D719FC">
            <w:pPr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At least one inpatient diagnosis can be identified in the respective time period.</w:t>
            </w:r>
          </w:p>
        </w:tc>
      </w:tr>
    </w:tbl>
    <w:p w14:paraId="68BB13EC" w14:textId="77777777" w:rsidR="00A162F5" w:rsidRPr="002D0053" w:rsidRDefault="00A162F5" w:rsidP="00A162F5">
      <w:pPr>
        <w:pStyle w:val="Caption"/>
        <w:keepNext/>
        <w:spacing w:after="0"/>
        <w:rPr>
          <w:rFonts w:ascii="Arial" w:eastAsia="Times New Roman" w:hAnsi="Arial" w:cs="Arial"/>
          <w:i w:val="0"/>
          <w:iCs w:val="0"/>
          <w:color w:val="000000"/>
          <w:sz w:val="20"/>
          <w:szCs w:val="24"/>
          <w:lang w:val="en-US"/>
        </w:rPr>
      </w:pP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4"/>
          <w:lang w:val="en-US"/>
        </w:rPr>
        <w:t>* Including all subcodes</w:t>
      </w:r>
    </w:p>
    <w:p w14:paraId="255437D1" w14:textId="01015A76" w:rsidR="00925052" w:rsidRPr="002D0053" w:rsidRDefault="00925052" w:rsidP="00F7433A">
      <w:pPr>
        <w:pStyle w:val="Caption"/>
        <w:rPr>
          <w:rFonts w:ascii="Arial" w:hAnsi="Arial" w:cs="Arial"/>
          <w:i w:val="0"/>
          <w:iCs w:val="0"/>
          <w:color w:val="000000"/>
          <w:sz w:val="20"/>
          <w:szCs w:val="20"/>
          <w:lang w:val="en-US"/>
        </w:rPr>
        <w:sectPr w:rsidR="00925052" w:rsidRPr="002D0053" w:rsidSect="00EA0C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t>Abbreviations:</w:t>
      </w:r>
      <w:r w:rsidRPr="002D0053">
        <w:rPr>
          <w:rFonts w:ascii="Arial" w:hAnsi="Arial" w:cs="Arial"/>
          <w:i w:val="0"/>
          <w:color w:val="000000"/>
          <w:sz w:val="20"/>
          <w:szCs w:val="20"/>
          <w:lang w:val="en-US"/>
        </w:rPr>
        <w:t xml:space="preserve"> DDD, defined daily dose; TIA, transient ischemic attack.</w:t>
      </w:r>
    </w:p>
    <w:p w14:paraId="2AEE1130" w14:textId="77777777" w:rsidR="00925052" w:rsidRPr="002D0053" w:rsidRDefault="00925052" w:rsidP="00F7433A">
      <w:pPr>
        <w:rPr>
          <w:rFonts w:cs="Arial"/>
          <w:color w:val="000000"/>
          <w:sz w:val="20"/>
          <w:szCs w:val="20"/>
        </w:rPr>
      </w:pPr>
    </w:p>
    <w:p w14:paraId="0A163B21" w14:textId="77777777" w:rsidR="00925052" w:rsidRPr="002D0053" w:rsidRDefault="00925052" w:rsidP="00F7433A">
      <w:pPr>
        <w:pStyle w:val="Caption"/>
        <w:keepNext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t>Supplementary table 3: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Description of the score components for the calculation of the CHA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vertAlign w:val="subscript"/>
          <w:lang w:val="en-US" w:bidi="en-US"/>
        </w:rPr>
        <w:t>2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DS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vertAlign w:val="subscript"/>
          <w:lang w:val="en-US" w:bidi="en-US"/>
        </w:rPr>
        <w:t>2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-VASc Score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8020"/>
        <w:gridCol w:w="1006"/>
      </w:tblGrid>
      <w:tr w:rsidR="00925052" w:rsidRPr="002D0053" w14:paraId="0BB2212F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088E" w14:textId="77777777" w:rsidR="00925052" w:rsidRPr="002D0053" w:rsidRDefault="00925052" w:rsidP="00D719FC">
            <w:pPr>
              <w:pStyle w:val="BayerTableColumnHeadings"/>
              <w:spacing w:line="276" w:lineRule="auto"/>
              <w:rPr>
                <w:rFonts w:cs="Arial"/>
                <w:color w:val="000000"/>
              </w:rPr>
            </w:pPr>
            <w:bookmarkStart w:id="0" w:name="_Hlk99355727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DF77" w14:textId="77777777" w:rsidR="00925052" w:rsidRPr="002D0053" w:rsidRDefault="00925052" w:rsidP="00D719FC">
            <w:pPr>
              <w:pStyle w:val="BayerTableColumnHeadings"/>
              <w:spacing w:line="276" w:lineRule="auto"/>
              <w:jc w:val="left"/>
              <w:rPr>
                <w:rFonts w:cs="Arial"/>
                <w:bCs/>
                <w:color w:val="000000"/>
              </w:rPr>
            </w:pPr>
            <w:r w:rsidRPr="002D0053">
              <w:rPr>
                <w:rFonts w:cs="Arial"/>
                <w:color w:val="000000"/>
              </w:rPr>
              <w:t>CHA</w:t>
            </w:r>
            <w:r w:rsidRPr="002D0053">
              <w:rPr>
                <w:rFonts w:cs="Arial"/>
                <w:color w:val="000000"/>
                <w:vertAlign w:val="subscript"/>
              </w:rPr>
              <w:t>2</w:t>
            </w:r>
            <w:r w:rsidRPr="002D0053">
              <w:rPr>
                <w:rFonts w:cs="Arial"/>
                <w:color w:val="000000"/>
              </w:rPr>
              <w:t>DS</w:t>
            </w:r>
            <w:r w:rsidRPr="002D0053">
              <w:rPr>
                <w:rFonts w:cs="Arial"/>
                <w:color w:val="000000"/>
                <w:vertAlign w:val="subscript"/>
              </w:rPr>
              <w:t>2</w:t>
            </w:r>
            <w:r w:rsidRPr="002D0053">
              <w:rPr>
                <w:rFonts w:cs="Arial"/>
                <w:color w:val="000000"/>
              </w:rPr>
              <w:t>-VASc criteria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CB4B2" w14:textId="77777777" w:rsidR="00925052" w:rsidRPr="002D0053" w:rsidRDefault="00925052" w:rsidP="00D719FC">
            <w:pPr>
              <w:pStyle w:val="BayerTableColumnHeadings"/>
              <w:spacing w:line="276" w:lineRule="auto"/>
              <w:jc w:val="left"/>
              <w:rPr>
                <w:rFonts w:cs="Arial"/>
                <w:bCs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 xml:space="preserve">Score in </w:t>
            </w:r>
          </w:p>
          <w:p w14:paraId="1D5CC9B0" w14:textId="77777777" w:rsidR="00925052" w:rsidRPr="002D0053" w:rsidRDefault="00925052" w:rsidP="00D719FC">
            <w:pPr>
              <w:pStyle w:val="BayerTableColumnHeadings"/>
              <w:spacing w:line="276" w:lineRule="auto"/>
              <w:jc w:val="left"/>
              <w:rPr>
                <w:rFonts w:cs="Arial"/>
                <w:bCs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>points</w:t>
            </w:r>
          </w:p>
        </w:tc>
      </w:tr>
      <w:tr w:rsidR="00925052" w:rsidRPr="002D0053" w14:paraId="0E4F516A" w14:textId="77777777" w:rsidTr="00D719FC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D0C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5F4F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Congestive heart failure or left ventricle dysfunction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92D65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  <w:spacing w:val="2"/>
              </w:rPr>
            </w:pPr>
            <w:r w:rsidRPr="002D0053">
              <w:rPr>
                <w:rFonts w:cs="Arial"/>
                <w:color w:val="000000"/>
                <w:spacing w:val="2"/>
              </w:rPr>
              <w:t>1</w:t>
            </w:r>
          </w:p>
        </w:tc>
      </w:tr>
      <w:tr w:rsidR="00925052" w:rsidRPr="002D0053" w14:paraId="02F49583" w14:textId="77777777" w:rsidTr="00D719FC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FB32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5CAB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Hypertension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EEC1B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  <w:spacing w:val="2"/>
              </w:rPr>
            </w:pPr>
            <w:r w:rsidRPr="002D0053">
              <w:rPr>
                <w:rFonts w:cs="Arial"/>
                <w:color w:val="000000"/>
                <w:spacing w:val="2"/>
              </w:rPr>
              <w:t>1</w:t>
            </w:r>
          </w:p>
        </w:tc>
      </w:tr>
      <w:tr w:rsidR="00925052" w:rsidRPr="002D0053" w14:paraId="60803FBD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3ED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jc w:val="center"/>
              <w:rPr>
                <w:rFonts w:cs="Arial"/>
                <w:color w:val="000000"/>
                <w:vertAlign w:val="subscript"/>
              </w:rPr>
            </w:pPr>
            <w:r w:rsidRPr="002D0053">
              <w:rPr>
                <w:rFonts w:cs="Arial"/>
                <w:color w:val="000000"/>
              </w:rPr>
              <w:t>A</w:t>
            </w:r>
            <w:r w:rsidRPr="002D0053">
              <w:rPr>
                <w:rFonts w:cs="Arial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03EC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Age ≥ 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569FF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</w:t>
            </w:r>
          </w:p>
        </w:tc>
      </w:tr>
      <w:tr w:rsidR="00925052" w:rsidRPr="002D0053" w14:paraId="66D74EDA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2947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46B0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Diabetes mellitus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A82C2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</w:t>
            </w:r>
          </w:p>
        </w:tc>
      </w:tr>
      <w:tr w:rsidR="00925052" w:rsidRPr="002D0053" w14:paraId="32F21032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DD21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jc w:val="center"/>
              <w:rPr>
                <w:rFonts w:cs="Arial"/>
                <w:color w:val="000000"/>
                <w:vertAlign w:val="subscript"/>
              </w:rPr>
            </w:pPr>
            <w:r w:rsidRPr="002D0053">
              <w:rPr>
                <w:rFonts w:cs="Arial"/>
                <w:color w:val="000000"/>
              </w:rPr>
              <w:t>S</w:t>
            </w:r>
            <w:r w:rsidRPr="002D0053">
              <w:rPr>
                <w:rFonts w:cs="Arial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3653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Stroke/transient ischaemic attack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8C107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</w:t>
            </w:r>
          </w:p>
        </w:tc>
      </w:tr>
      <w:tr w:rsidR="00925052" w:rsidRPr="002D0053" w14:paraId="51F55BCE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222A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4A20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Vascular disease (prior myocardial infarction, peripheral artery disease, or aortic plaque)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B6F2F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</w:t>
            </w:r>
          </w:p>
        </w:tc>
      </w:tr>
      <w:tr w:rsidR="00925052" w:rsidRPr="002D0053" w14:paraId="02D1B4E5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FE2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16F8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Age 65–74 years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B0814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</w:t>
            </w:r>
          </w:p>
        </w:tc>
      </w:tr>
      <w:tr w:rsidR="00925052" w:rsidRPr="002D0053" w14:paraId="562E29E4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F90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ADE6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Female</w:t>
            </w:r>
            <w:r w:rsidRPr="002D0053">
              <w:rPr>
                <w:rFonts w:cs="Arial"/>
                <w:color w:val="000000"/>
                <w:vertAlign w:val="superscript"/>
              </w:rPr>
              <w:t>a</w:t>
            </w:r>
            <w:r w:rsidRPr="002D0053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1F15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</w:t>
            </w:r>
          </w:p>
        </w:tc>
      </w:tr>
      <w:tr w:rsidR="00925052" w:rsidRPr="002D0053" w14:paraId="5823856F" w14:textId="77777777" w:rsidTr="00D719FC">
        <w:trPr>
          <w:trHeight w:val="30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F1AF" w14:textId="77777777" w:rsidR="00925052" w:rsidRPr="002D0053" w:rsidRDefault="00925052" w:rsidP="00D719FC">
            <w:pPr>
              <w:pStyle w:val="BayerTableRowHeadings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Total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9A8F4" w14:textId="77777777" w:rsidR="00925052" w:rsidRPr="002D0053" w:rsidRDefault="00925052" w:rsidP="00D719FC">
            <w:pPr>
              <w:pStyle w:val="BayerTableStyleLeftJustified"/>
              <w:keepNext w:val="0"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0–9</w:t>
            </w:r>
          </w:p>
        </w:tc>
      </w:tr>
    </w:tbl>
    <w:bookmarkEnd w:id="0"/>
    <w:p w14:paraId="65C2E9A2" w14:textId="77777777" w:rsidR="00925052" w:rsidRPr="002D0053" w:rsidRDefault="00925052" w:rsidP="00F7433A">
      <w:pPr>
        <w:pStyle w:val="BayerTableFootnote"/>
        <w:keepNext w:val="0"/>
        <w:spacing w:line="360" w:lineRule="auto"/>
        <w:ind w:left="357" w:hanging="357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 xml:space="preserve">a </w:t>
      </w:r>
      <w:r w:rsidRPr="002D0053">
        <w:rPr>
          <w:rFonts w:cs="Arial"/>
          <w:color w:val="000000"/>
        </w:rPr>
        <w:t>If no other risk factors are present, female sex scores 0.</w:t>
      </w:r>
    </w:p>
    <w:p w14:paraId="0189E4CA" w14:textId="77777777" w:rsidR="00925052" w:rsidRPr="002D0053" w:rsidRDefault="00925052" w:rsidP="00F7433A">
      <w:pPr>
        <w:spacing w:after="120" w:line="480" w:lineRule="auto"/>
        <w:jc w:val="both"/>
        <w:rPr>
          <w:rFonts w:cs="Arial"/>
          <w:color w:val="000000"/>
          <w:sz w:val="20"/>
          <w:szCs w:val="20"/>
        </w:rPr>
      </w:pPr>
    </w:p>
    <w:p w14:paraId="221AD34E" w14:textId="77777777" w:rsidR="00925052" w:rsidRPr="002D0053" w:rsidRDefault="00925052" w:rsidP="00F7433A">
      <w:pPr>
        <w:spacing w:after="160" w:line="259" w:lineRule="auto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color w:val="000000"/>
          <w:sz w:val="20"/>
          <w:szCs w:val="20"/>
        </w:rPr>
        <w:br w:type="page"/>
      </w:r>
    </w:p>
    <w:p w14:paraId="7A291A78" w14:textId="77777777" w:rsidR="00925052" w:rsidRPr="002D0053" w:rsidRDefault="00925052" w:rsidP="00F7433A">
      <w:pPr>
        <w:pStyle w:val="Caption"/>
        <w:keepNext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4: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Description of the score components for the calculation of the HAS-BLED Score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"/>
        <w:gridCol w:w="7651"/>
        <w:gridCol w:w="1006"/>
      </w:tblGrid>
      <w:tr w:rsidR="00925052" w:rsidRPr="002D0053" w14:paraId="1C8BF276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6FB6" w14:textId="77777777" w:rsidR="00925052" w:rsidRPr="002D0053" w:rsidRDefault="00925052" w:rsidP="00D719FC">
            <w:pPr>
              <w:keepNext/>
              <w:keepLines/>
              <w:widowControl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4999" w14:textId="77777777" w:rsidR="00925052" w:rsidRPr="002D0053" w:rsidRDefault="00925052" w:rsidP="00D719FC">
            <w:pPr>
              <w:pStyle w:val="BayerTableColumnHeadings"/>
              <w:keepNext/>
              <w:keepLines/>
              <w:widowControl w:val="0"/>
              <w:spacing w:line="276" w:lineRule="auto"/>
              <w:jc w:val="left"/>
              <w:rPr>
                <w:rFonts w:cs="Arial"/>
                <w:bCs/>
                <w:color w:val="000000"/>
              </w:rPr>
            </w:pPr>
            <w:r w:rsidRPr="002D0053">
              <w:rPr>
                <w:rFonts w:cs="Arial"/>
                <w:color w:val="000000"/>
              </w:rPr>
              <w:t>HAS-BLED 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3A10" w14:textId="77777777" w:rsidR="00925052" w:rsidRPr="002D0053" w:rsidRDefault="00925052" w:rsidP="00D719FC">
            <w:pPr>
              <w:pStyle w:val="BayerTableColumnHeadings"/>
              <w:keepLines/>
              <w:widowControl w:val="0"/>
              <w:spacing w:line="276" w:lineRule="auto"/>
              <w:jc w:val="left"/>
              <w:rPr>
                <w:rFonts w:cs="Arial"/>
                <w:bCs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 xml:space="preserve">Score in </w:t>
            </w:r>
          </w:p>
          <w:p w14:paraId="6A2B5C97" w14:textId="77777777" w:rsidR="00925052" w:rsidRPr="002D0053" w:rsidRDefault="00925052" w:rsidP="00D719FC">
            <w:pPr>
              <w:pStyle w:val="BayerTableColumnHeadings"/>
              <w:keepLines/>
              <w:widowControl w:val="0"/>
              <w:spacing w:line="276" w:lineRule="auto"/>
              <w:jc w:val="left"/>
              <w:rPr>
                <w:rFonts w:cs="Arial"/>
                <w:bCs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>points</w:t>
            </w:r>
          </w:p>
        </w:tc>
      </w:tr>
      <w:tr w:rsidR="00925052" w:rsidRPr="002D0053" w14:paraId="284158F4" w14:textId="77777777" w:rsidTr="00D719FC">
        <w:trPr>
          <w:trHeight w:val="1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808" w14:textId="77777777" w:rsidR="00925052" w:rsidRPr="002D0053" w:rsidRDefault="00925052" w:rsidP="00D719FC">
            <w:pPr>
              <w:pStyle w:val="BayerTableRowHeadings"/>
              <w:keepLines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0977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Uncontrolled hypertension (systolic blood pressure &gt; 160 mmHg)</w:t>
            </w:r>
            <w:r w:rsidRPr="002D0053">
              <w:rPr>
                <w:rFonts w:cs="Arial"/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CE9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  <w:spacing w:val="2"/>
              </w:rPr>
            </w:pPr>
            <w:r w:rsidRPr="002D0053">
              <w:rPr>
                <w:rFonts w:cs="Arial"/>
                <w:color w:val="000000"/>
                <w:spacing w:val="2"/>
              </w:rPr>
              <w:t>1</w:t>
            </w:r>
          </w:p>
        </w:tc>
      </w:tr>
      <w:tr w:rsidR="00925052" w:rsidRPr="002D0053" w14:paraId="184F0EA1" w14:textId="77777777" w:rsidTr="00D719FC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81A" w14:textId="77777777" w:rsidR="00925052" w:rsidRPr="002D0053" w:rsidRDefault="00925052" w:rsidP="00D719FC">
            <w:pPr>
              <w:pStyle w:val="BayerTableRowHeadings"/>
              <w:keepLines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07E1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>Abnormal renal or liver function</w:t>
            </w:r>
            <w:r w:rsidRPr="002D0053">
              <w:rPr>
                <w:rFonts w:cs="Arial"/>
                <w:color w:val="000000"/>
              </w:rPr>
              <w:t> </w:t>
            </w:r>
          </w:p>
          <w:p w14:paraId="41381516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>Renal: </w:t>
            </w:r>
            <w:r w:rsidRPr="002D0053">
              <w:rPr>
                <w:rFonts w:cs="Arial"/>
                <w:color w:val="000000"/>
              </w:rPr>
              <w:t>chronic dialysis, renal transplant, serum creatinine ≥ 2.3 mg/dL (200 µmol/L)</w:t>
            </w:r>
            <w:r w:rsidRPr="002D0053">
              <w:rPr>
                <w:rFonts w:cs="Arial"/>
                <w:color w:val="000000"/>
                <w:vertAlign w:val="superscript"/>
              </w:rPr>
              <w:t>b</w:t>
            </w:r>
          </w:p>
          <w:p w14:paraId="1F8DB85F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>Liver: </w:t>
            </w:r>
            <w:r w:rsidRPr="002D0053">
              <w:rPr>
                <w:rFonts w:cs="Arial"/>
                <w:color w:val="000000"/>
              </w:rPr>
              <w:t>cirrhosis, bilirubin &gt; 2 x UNL with AST/ALT/AP &gt; 3 x UNL</w:t>
            </w:r>
            <w:r w:rsidRPr="002D0053">
              <w:rPr>
                <w:rFonts w:cs="Arial"/>
                <w:color w:val="000000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403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  <w:spacing w:val="2"/>
              </w:rPr>
            </w:pPr>
            <w:r w:rsidRPr="002D0053">
              <w:rPr>
                <w:rFonts w:cs="Arial"/>
                <w:color w:val="000000"/>
                <w:spacing w:val="2"/>
              </w:rPr>
              <w:br/>
              <w:t>1</w:t>
            </w:r>
          </w:p>
          <w:p w14:paraId="26C61637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  <w:spacing w:val="2"/>
              </w:rPr>
            </w:pPr>
            <w:r w:rsidRPr="002D0053">
              <w:rPr>
                <w:rFonts w:cs="Arial"/>
                <w:color w:val="000000"/>
                <w:spacing w:val="2"/>
              </w:rPr>
              <w:t>1</w:t>
            </w:r>
          </w:p>
        </w:tc>
      </w:tr>
      <w:tr w:rsidR="00925052" w:rsidRPr="002D0053" w14:paraId="219BD9B9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F761" w14:textId="77777777" w:rsidR="00925052" w:rsidRPr="002D0053" w:rsidRDefault="00925052" w:rsidP="00D719FC">
            <w:pPr>
              <w:pStyle w:val="BayerTableRowHeadings"/>
              <w:keepLines/>
              <w:spacing w:line="276" w:lineRule="auto"/>
              <w:jc w:val="center"/>
              <w:rPr>
                <w:rFonts w:cs="Arial"/>
                <w:color w:val="000000"/>
                <w:vertAlign w:val="subscript"/>
              </w:rPr>
            </w:pPr>
            <w:r w:rsidRPr="002D0053">
              <w:rPr>
                <w:rFonts w:cs="Arial"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340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Previous stroke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A53D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</w:t>
            </w:r>
          </w:p>
        </w:tc>
      </w:tr>
      <w:tr w:rsidR="00925052" w:rsidRPr="002D0053" w14:paraId="535F60C6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966" w14:textId="77777777" w:rsidR="00925052" w:rsidRPr="002D0053" w:rsidRDefault="00925052" w:rsidP="00D719FC">
            <w:pPr>
              <w:pStyle w:val="BayerTableRowHeadings"/>
              <w:keepLines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BAED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Bleeding history or predisposition (anaemia)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D17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</w:t>
            </w:r>
          </w:p>
        </w:tc>
      </w:tr>
      <w:tr w:rsidR="00925052" w:rsidRPr="002D0053" w14:paraId="7B1B67BE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06878" w14:textId="77777777" w:rsidR="00925052" w:rsidRPr="002D0053" w:rsidRDefault="00925052" w:rsidP="00D719FC">
            <w:pPr>
              <w:pStyle w:val="BayerTableRowHeadings"/>
              <w:keepLines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48395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Labile INR (therapeutic time in range &lt; 60%)</w:t>
            </w:r>
            <w:r w:rsidRPr="002D0053">
              <w:rPr>
                <w:rFonts w:cs="Arial"/>
                <w:color w:val="000000"/>
                <w:vertAlign w:val="superscript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8C99C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–</w:t>
            </w:r>
          </w:p>
        </w:tc>
      </w:tr>
      <w:tr w:rsidR="00925052" w:rsidRPr="002D0053" w14:paraId="67AB0CB0" w14:textId="77777777" w:rsidTr="00D719FC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0D0" w14:textId="77777777" w:rsidR="00925052" w:rsidRPr="002D0053" w:rsidRDefault="00925052" w:rsidP="00D719FC">
            <w:pPr>
              <w:pStyle w:val="BayerTableRowHeadings"/>
              <w:keepLines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4117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Elderly (&gt; 65 years)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DEA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</w:t>
            </w:r>
          </w:p>
        </w:tc>
      </w:tr>
      <w:tr w:rsidR="00925052" w:rsidRPr="002D0053" w14:paraId="66423A7D" w14:textId="77777777" w:rsidTr="00D719FC">
        <w:trPr>
          <w:trHeight w:val="9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E52" w14:textId="77777777" w:rsidR="00925052" w:rsidRPr="002D0053" w:rsidRDefault="00925052" w:rsidP="00D719FC">
            <w:pPr>
              <w:pStyle w:val="BayerTableRowHeadings"/>
              <w:keepLines/>
              <w:spacing w:line="276" w:lineRule="auto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7638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Drugs or alcohol</w:t>
            </w:r>
          </w:p>
          <w:p w14:paraId="42D438A8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>Drugs</w:t>
            </w:r>
            <w:r w:rsidRPr="002D0053">
              <w:rPr>
                <w:rFonts w:cs="Arial"/>
                <w:color w:val="000000"/>
              </w:rPr>
              <w:t>: antiplatelet agents or NSAIDs</w:t>
            </w:r>
            <w:r w:rsidRPr="002D0053">
              <w:rPr>
                <w:rFonts w:cs="Arial"/>
                <w:color w:val="000000"/>
                <w:vertAlign w:val="superscript"/>
              </w:rPr>
              <w:t>e</w:t>
            </w:r>
          </w:p>
          <w:p w14:paraId="628E57AD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bCs/>
                <w:color w:val="000000"/>
              </w:rPr>
              <w:t>Alcohol</w:t>
            </w:r>
            <w:r w:rsidRPr="002D0053">
              <w:rPr>
                <w:rFonts w:cs="Arial"/>
                <w:color w:val="000000"/>
                <w:vertAlign w:val="superscript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F1A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br/>
              <w:t>1</w:t>
            </w:r>
          </w:p>
          <w:p w14:paraId="1CA0F776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</w:t>
            </w:r>
          </w:p>
        </w:tc>
      </w:tr>
      <w:tr w:rsidR="00925052" w:rsidRPr="002D0053" w14:paraId="4EE26D32" w14:textId="77777777" w:rsidTr="00D719FC">
        <w:trPr>
          <w:trHeight w:val="30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856" w14:textId="77777777" w:rsidR="00925052" w:rsidRPr="002D0053" w:rsidRDefault="00925052" w:rsidP="00D719FC">
            <w:pPr>
              <w:pStyle w:val="BayerTableStyleLeftJustified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Total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7670" w14:textId="77777777" w:rsidR="00925052" w:rsidRPr="002D0053" w:rsidRDefault="00925052" w:rsidP="00D719FC">
            <w:pPr>
              <w:pStyle w:val="BayerTableStyleLeftJustified"/>
              <w:keepNext w:val="0"/>
              <w:keepLines/>
              <w:spacing w:line="276" w:lineRule="auto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0–8</w:t>
            </w:r>
          </w:p>
        </w:tc>
      </w:tr>
    </w:tbl>
    <w:p w14:paraId="5F83EE14" w14:textId="77777777" w:rsidR="00925052" w:rsidRPr="002D0053" w:rsidRDefault="00925052" w:rsidP="00F7433A">
      <w:pPr>
        <w:pStyle w:val="BayerTableFootnote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>a</w:t>
      </w:r>
      <w:r w:rsidRPr="002D0053">
        <w:rPr>
          <w:rFonts w:cs="Arial"/>
          <w:color w:val="000000"/>
        </w:rPr>
        <w:t xml:space="preserve"> Based on medical condition of hypertension </w:t>
      </w:r>
    </w:p>
    <w:p w14:paraId="63516A14" w14:textId="77777777" w:rsidR="00925052" w:rsidRPr="002D0053" w:rsidRDefault="00925052" w:rsidP="00F7433A">
      <w:pPr>
        <w:pStyle w:val="BayerTableFootnote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>b</w:t>
      </w:r>
      <w:r w:rsidRPr="002D0053">
        <w:rPr>
          <w:rFonts w:cs="Arial"/>
          <w:color w:val="000000"/>
        </w:rPr>
        <w:t xml:space="preserve"> Based on medical condition of renal disease</w:t>
      </w:r>
    </w:p>
    <w:p w14:paraId="455F61EC" w14:textId="77777777" w:rsidR="00925052" w:rsidRPr="002D0053" w:rsidRDefault="00925052" w:rsidP="00F7433A">
      <w:pPr>
        <w:pStyle w:val="BayerTableFootnote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>c</w:t>
      </w:r>
      <w:r w:rsidRPr="002D0053">
        <w:rPr>
          <w:rFonts w:cs="Arial"/>
          <w:color w:val="000000"/>
        </w:rPr>
        <w:t xml:space="preserve"> Based on medical condition of liver disease</w:t>
      </w:r>
    </w:p>
    <w:p w14:paraId="773C80B5" w14:textId="77777777" w:rsidR="00925052" w:rsidRPr="002D0053" w:rsidRDefault="00925052" w:rsidP="00F7433A">
      <w:pPr>
        <w:pStyle w:val="BayerTableFootnote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 xml:space="preserve">d </w:t>
      </w:r>
      <w:r w:rsidRPr="002D0053">
        <w:rPr>
          <w:rFonts w:cs="Arial"/>
          <w:color w:val="000000"/>
        </w:rPr>
        <w:t>INR is not captured in GePaRD</w:t>
      </w:r>
    </w:p>
    <w:p w14:paraId="6722A81F" w14:textId="77777777" w:rsidR="00925052" w:rsidRPr="002D0053" w:rsidRDefault="00925052" w:rsidP="00F7433A">
      <w:pPr>
        <w:pStyle w:val="BayerTableFootnote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 xml:space="preserve">e </w:t>
      </w:r>
      <w:r w:rsidRPr="002D0053">
        <w:rPr>
          <w:rFonts w:cs="Arial"/>
          <w:color w:val="000000"/>
        </w:rPr>
        <w:t>Assessed in the 12 months before the index date</w:t>
      </w:r>
    </w:p>
    <w:p w14:paraId="37989D94" w14:textId="77777777" w:rsidR="00925052" w:rsidRPr="002D0053" w:rsidRDefault="00925052" w:rsidP="00F7433A">
      <w:pPr>
        <w:pStyle w:val="BayerTableFootnote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 xml:space="preserve">f </w:t>
      </w:r>
      <w:r w:rsidRPr="002D0053">
        <w:rPr>
          <w:rFonts w:cs="Arial"/>
          <w:color w:val="000000"/>
        </w:rPr>
        <w:t>Based on diagnoses indicating alcohol abuse</w:t>
      </w:r>
    </w:p>
    <w:p w14:paraId="74E21B51" w14:textId="77777777" w:rsidR="00925052" w:rsidRPr="002D0053" w:rsidRDefault="00925052" w:rsidP="00F7433A">
      <w:pPr>
        <w:pStyle w:val="BayerTableFootnote"/>
        <w:keepNext w:val="0"/>
        <w:ind w:left="0" w:firstLine="0"/>
        <w:rPr>
          <w:rFonts w:cs="Arial"/>
          <w:color w:val="000000"/>
        </w:rPr>
      </w:pPr>
    </w:p>
    <w:p w14:paraId="213EE97D" w14:textId="77777777" w:rsidR="00925052" w:rsidRPr="002D0053" w:rsidRDefault="00925052" w:rsidP="00F7433A">
      <w:pPr>
        <w:pStyle w:val="BayerTableFootnote"/>
        <w:keepNext w:val="0"/>
        <w:ind w:left="0" w:firstLine="0"/>
        <w:rPr>
          <w:rFonts w:cs="Arial"/>
          <w:color w:val="000000"/>
        </w:rPr>
      </w:pPr>
      <w:r w:rsidRPr="002D0053">
        <w:rPr>
          <w:rFonts w:cs="Arial"/>
          <w:b/>
          <w:bCs/>
          <w:color w:val="000000"/>
          <w:szCs w:val="24"/>
        </w:rPr>
        <w:t>Abbreviations:</w:t>
      </w:r>
      <w:r w:rsidRPr="002D0053">
        <w:rPr>
          <w:rFonts w:cs="Arial"/>
          <w:color w:val="000000"/>
        </w:rPr>
        <w:t xml:space="preserve"> ALT, alanine transaminase; AP, alkaline phosphatase; AST, aspartate transaminase; INR, international normalized ratio; NSAIDs, nonsteroidal anti-inflammatory drugs; UNL, upper limit of normal.</w:t>
      </w:r>
    </w:p>
    <w:p w14:paraId="05902C04" w14:textId="77777777" w:rsidR="00925052" w:rsidRPr="002D0053" w:rsidRDefault="00925052" w:rsidP="00F7433A">
      <w:pPr>
        <w:rPr>
          <w:rFonts w:cs="Arial"/>
          <w:color w:val="000000"/>
          <w:sz w:val="20"/>
          <w:szCs w:val="20"/>
        </w:rPr>
      </w:pPr>
    </w:p>
    <w:p w14:paraId="06F5537F" w14:textId="77777777" w:rsidR="00925052" w:rsidRPr="002D0053" w:rsidRDefault="00925052" w:rsidP="00F7433A">
      <w:pPr>
        <w:spacing w:after="160" w:line="259" w:lineRule="auto"/>
        <w:rPr>
          <w:rFonts w:eastAsiaTheme="minorHAnsi" w:cs="Arial"/>
          <w:i/>
          <w:iCs/>
          <w:color w:val="000000"/>
          <w:sz w:val="20"/>
          <w:szCs w:val="20"/>
          <w:lang w:bidi="ar-SA"/>
        </w:rPr>
      </w:pPr>
      <w:r w:rsidRPr="002D0053">
        <w:rPr>
          <w:rFonts w:cs="Arial"/>
          <w:color w:val="000000"/>
          <w:sz w:val="20"/>
          <w:szCs w:val="20"/>
        </w:rPr>
        <w:br w:type="page"/>
      </w:r>
    </w:p>
    <w:p w14:paraId="0C90F1E7" w14:textId="77777777" w:rsidR="00925052" w:rsidRPr="002D0053" w:rsidRDefault="00925052" w:rsidP="00F7433A">
      <w:pPr>
        <w:pStyle w:val="Caption"/>
        <w:keepNext/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5a: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characteristics of new phenprocoumon users, stratified by year of index date</w:t>
      </w:r>
    </w:p>
    <w:tbl>
      <w:tblPr>
        <w:tblW w:w="451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1"/>
        <w:gridCol w:w="1170"/>
        <w:gridCol w:w="1168"/>
        <w:gridCol w:w="1171"/>
        <w:gridCol w:w="1176"/>
        <w:gridCol w:w="1176"/>
        <w:gridCol w:w="1176"/>
        <w:gridCol w:w="1176"/>
        <w:gridCol w:w="1176"/>
        <w:gridCol w:w="1194"/>
        <w:gridCol w:w="262"/>
      </w:tblGrid>
      <w:tr w:rsidR="00925052" w:rsidRPr="002D0053" w14:paraId="296E0F23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F9CD853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F23C4D7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2011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N=12,943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0A433A09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N=27,350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0161B26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2013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N=21,651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B1C5D43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N=18,423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0A32D917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N=14,882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BBF03AC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N=10,226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9FCBFCA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N=6,284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00568E37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N=3,675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39A81B1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N=2,683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17A7587F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477D85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</w:tr>
      <w:tr w:rsidR="00925052" w:rsidRPr="002D0053" w14:paraId="3B7B169F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FAB950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Male,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A3D5E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6,754 (52.2)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50EBD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14,123 (51.6)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74352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11,413 (52.7)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27ECC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9,710 (52.7)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B3D02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8,016 (53.9)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447E8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5,558 (54.4)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B689C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3,450 (54.9)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D1ADB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2,009 (54.7)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01B49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1,536 (57.2)</w:t>
            </w:r>
          </w:p>
        </w:tc>
      </w:tr>
      <w:tr w:rsidR="00925052" w:rsidRPr="002D0053" w14:paraId="65CD8734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1FAA19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Age (years)</w:t>
            </w:r>
          </w:p>
        </w:tc>
      </w:tr>
      <w:tr w:rsidR="00925052" w:rsidRPr="002D0053" w14:paraId="13873842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C8B521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D9614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72.4 (9.8)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765DD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73.3 (9.6)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FA50D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73.8 (9.5)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FC95E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74.3 (9.3)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10CA6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74.3 (9.5)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312CA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74.5 (9.7)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89EF4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74.4 (9.9)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FAD925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73.7 (10.6)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D4171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73.0 (11.0)</w:t>
            </w:r>
          </w:p>
        </w:tc>
      </w:tr>
      <w:tr w:rsidR="00925052" w:rsidRPr="002D0053" w14:paraId="0578E2D2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860089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CF695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73.0 (68-79)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08820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(68-80)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70F71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(69-80)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C4488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(69-80)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1F6A1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76.0 (69-80)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34CDC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76.0 (69-81)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C7A06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76.0 (69-81)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60E64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76.0 (67-81)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6F3CB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(66-81)</w:t>
            </w:r>
          </w:p>
        </w:tc>
      </w:tr>
      <w:tr w:rsidR="00925052" w:rsidRPr="002D0053" w14:paraId="2F363A94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A23775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Age categories (years)</w:t>
            </w:r>
          </w:p>
        </w:tc>
      </w:tr>
      <w:tr w:rsidR="00925052" w:rsidRPr="002D0053" w14:paraId="1B0CB59A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7206A6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65-74,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75E1B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4,972 (38.4)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60703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9,938 (36.3)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BE905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7,333 (33.9)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B3BAE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5,865 (31.8)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155E2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4,423 (29.7)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CA914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2,825 (27.6)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35369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1,685 (26.8)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7B8C0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989 (26.9)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B8C93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731 (27.2)</w:t>
            </w:r>
          </w:p>
        </w:tc>
      </w:tr>
      <w:tr w:rsidR="00925052" w:rsidRPr="002D0053" w14:paraId="36658E89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9F8E44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75+,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219ED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5,647 (43.6)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D6A92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13,064 (47.8)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23B59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10,996 (50.8)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FAA18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9,910 (53.8)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135D9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8,292 (55.7)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F9F70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5,895 (57.6)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8739A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3,624 (57.7)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BAF77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2,021 (55.0)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3B51EA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1,386 (51.7)</w:t>
            </w:r>
          </w:p>
        </w:tc>
      </w:tr>
      <w:tr w:rsidR="00925052" w:rsidRPr="002D0053" w14:paraId="0CD2669F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19FB81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Number of hospital visits in the year prior to index date</w:t>
            </w:r>
          </w:p>
        </w:tc>
      </w:tr>
      <w:tr w:rsidR="00925052" w:rsidRPr="002D0053" w14:paraId="506C050A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B7A4D2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3AFBE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DFCC2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A8B7B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(0-2)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9C812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14A72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5DCDD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(0-2)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AEE4A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85FCC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(0-3)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3F6E0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(1-3)</w:t>
            </w:r>
          </w:p>
        </w:tc>
      </w:tr>
      <w:tr w:rsidR="00925052" w:rsidRPr="002D0053" w14:paraId="2E9F260E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0A20F4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Days spent in hospital in the year prior to index date</w:t>
            </w:r>
          </w:p>
        </w:tc>
      </w:tr>
      <w:tr w:rsidR="00925052" w:rsidRPr="002D0053" w14:paraId="639DBB44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83B2C4" w14:textId="77777777" w:rsidR="00925052" w:rsidRPr="002D0053" w:rsidRDefault="00925052" w:rsidP="00D719FC">
            <w:pPr>
              <w:keepNext/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6DCE37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(1-17)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8CD29F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(1-17)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78F1E8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(0-18)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E52A72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(1-19)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9A3719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(1-19)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409233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9.0 (0-20)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357963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9.0 (1-22)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7E69B0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11.0 (0-28)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A94A8B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13.0 (1-30)</w:t>
            </w:r>
          </w:p>
        </w:tc>
      </w:tr>
      <w:tr w:rsidR="00925052" w:rsidRPr="002D0053" w14:paraId="11DF61C0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261AD0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bookmarkStart w:id="1" w:name="_Hlk122600895"/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Look-back period in years</w:t>
            </w:r>
          </w:p>
        </w:tc>
      </w:tr>
      <w:tr w:rsidR="00925052" w:rsidRPr="002D0053" w14:paraId="48867048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B5C177" w14:textId="77777777" w:rsidR="00925052" w:rsidRPr="002D0053" w:rsidRDefault="00925052" w:rsidP="00D719FC">
            <w:pPr>
              <w:keepNext/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CBCD5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6.6 (1.4)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917E0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7.4 (1.7)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9C193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7.9 (2.5)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807B4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8.9 (2.5)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05DEB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9.8 (2.6)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3D9B0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10.9 (2.6)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7103C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11.6 (3.0)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AAD7E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12.5 (3.1)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28FD3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13.4 (3.4)</w:t>
            </w:r>
          </w:p>
        </w:tc>
      </w:tr>
      <w:tr w:rsidR="00925052" w:rsidRPr="002D0053" w14:paraId="0C786AB2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8E636E" w14:textId="77777777" w:rsidR="00925052" w:rsidRPr="002D0053" w:rsidRDefault="00925052" w:rsidP="00D719FC">
            <w:pPr>
              <w:keepNext/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8954A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(7-7)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481F89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(8-8)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29A15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9.0 (9-9)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1FC8E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10.0 (10-10)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6AD2C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11.0 (11-11)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260BF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12.0 (12-12)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A5E87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13.0 (13-13)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D4AA2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14.0 (14-14)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904A1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15.0 (14-15)</w:t>
            </w:r>
          </w:p>
        </w:tc>
      </w:tr>
      <w:bookmarkEnd w:id="1"/>
      <w:tr w:rsidR="00925052" w:rsidRPr="002D0053" w14:paraId="17A6CE2B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A1E3A4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Selected medical history any time before index date</w:t>
            </w:r>
          </w:p>
        </w:tc>
      </w:tr>
      <w:tr w:rsidR="00925052" w:rsidRPr="002D0053" w14:paraId="21992677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3FF4F4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Ischemic stroke, </w:t>
            </w:r>
          </w:p>
          <w:p w14:paraId="31A5215D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FDB5D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1,112 (8.6)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35D6C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2,437 (8.9)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27CF8F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1,922 (8.9)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68EF6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1,705 (9.3)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B4448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1,444 (9.7)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B635F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1,040 (10.2)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419B7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620 (9.9)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F6612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361 (9.8)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F8DF3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272 (10.1)</w:t>
            </w:r>
          </w:p>
        </w:tc>
      </w:tr>
      <w:tr w:rsidR="00925052" w:rsidRPr="002D0053" w14:paraId="701C22EE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656E16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TIA,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3D071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584 (4.5)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454FE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1,262 (4.6)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16146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1,022 (4.7)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19669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921 (5.0)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81B16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799 (5.4)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7EC04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553 (5.4)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A2A51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297 (4.7)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A3C8D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184 (5.0)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5C61A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132 (4.9)</w:t>
            </w:r>
          </w:p>
        </w:tc>
      </w:tr>
      <w:tr w:rsidR="00925052" w:rsidRPr="002D0053" w14:paraId="6CEA8FDC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74F2AF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Embolism,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8EDE8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197 (1.5)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FC527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503 (1.8)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F4732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413 (1.9)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F2636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359 (1.9)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DD38B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298 (2.0)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D5C8C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163 (1.6)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85582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116 (1.8)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92ED4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69 (1.9)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3A5062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65 (2.4)</w:t>
            </w:r>
          </w:p>
        </w:tc>
      </w:tr>
      <w:tr w:rsidR="00925052" w:rsidRPr="002D0053" w14:paraId="27DB0F6A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9DEEDE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Coronary heart disease,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E1B5E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4,131 (31.9)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0C577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8,956 (32.7)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84C72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7,378 (34.1)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D7EE5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6,321 (34.3)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E05A8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5,274 (35.4)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FDA05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3,549 (34.7)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FE203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2,187 (34.8)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27F28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1,272 (34.6)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8FA5D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863 (32.2)</w:t>
            </w:r>
          </w:p>
        </w:tc>
      </w:tr>
      <w:tr w:rsidR="00925052" w:rsidRPr="002D0053" w14:paraId="3373D1CC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EB2037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Hypertension, </w:t>
            </w:r>
          </w:p>
          <w:p w14:paraId="6C3F9520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E48E0D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9,750 (75.3)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E6677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20,964 (76.7)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1BB4B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16,799 (77.6)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EFC53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14,464 (78.5)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6CA8F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11,643 (78.2)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99EB9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8,081 (79.0)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F0932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4,981 (79.3)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49B34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2,880 (78.4)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6EA31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2,065 (77.0)</w:t>
            </w:r>
          </w:p>
        </w:tc>
      </w:tr>
      <w:tr w:rsidR="00925052" w:rsidRPr="002D0053" w14:paraId="5DC94DEF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443F2B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Congestive heart failure,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38607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2,066 (16.0)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D8806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4,560 (16.7)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C3CA5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3,883 (17.9)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361EE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3,397 (18.4)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4D7AA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2,727 (18.3)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66817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2,045 (20.0)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81087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1,260 (20.1)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2FC36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819 (22.3)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6758D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554 (20.6)</w:t>
            </w:r>
          </w:p>
        </w:tc>
      </w:tr>
      <w:tr w:rsidR="00925052" w:rsidRPr="002D0053" w14:paraId="224F81EB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BFAB76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Vascular disease, </w:t>
            </w:r>
          </w:p>
          <w:p w14:paraId="6A2174FA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9193F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4,462 (34.5)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E6D30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9,841 (36.0)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39D0D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7,965 (36.8)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0E7FA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7,087 (38.5)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4433E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6,014 (40.4)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88505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4,152 (40.6)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7F7D5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2,608 (41.5)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F7402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1,566 (42.6)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63F23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1,119 (41.7)</w:t>
            </w:r>
          </w:p>
        </w:tc>
      </w:tr>
      <w:tr w:rsidR="00925052" w:rsidRPr="002D0053" w14:paraId="66BC410C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37E3B8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Diabetes,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27F16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2,215 (17.1)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648A9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4,809 (17.6)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25365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4,082 (18.9)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A29AF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3,627 (19.7)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20F7F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3,013 (20.2)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D6661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2,113 (20.7)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17A7F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1,326 (21.1)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93BB9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770 (21.0)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90A2A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573 (21.4)</w:t>
            </w:r>
          </w:p>
        </w:tc>
      </w:tr>
      <w:tr w:rsidR="00925052" w:rsidRPr="002D0053" w14:paraId="244B2D33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185089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disease, </w:t>
            </w:r>
          </w:p>
          <w:p w14:paraId="42D6762E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80977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2,255 (17.4)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3F27B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5,396 (19.7)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E2700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4,807 (22.2)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F0249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4,576 (24.8)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B7A3B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4,091 (27.5)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10A9E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3,017 (29.5)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52D78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2,119 (33.7)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22993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1,325 (36.1)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5C26D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972 (36.2)</w:t>
            </w:r>
          </w:p>
        </w:tc>
      </w:tr>
      <w:tr w:rsidR="00925052" w:rsidRPr="002D0053" w14:paraId="5249BC87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11B340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Liver disease, </w:t>
            </w:r>
          </w:p>
          <w:p w14:paraId="09169829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D824C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2,323 (17.9)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06BB0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4,994 (18.3)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410CB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4,251 (19.6)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491FCA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3,715 (20.2)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97997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3,182 (21.4)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E8616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2,281 (22.3)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ED4BB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1,413 (22.5)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7F68A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851 (23.2)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2DEA41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647 (24.1)</w:t>
            </w:r>
          </w:p>
        </w:tc>
      </w:tr>
      <w:tr w:rsidR="00925052" w:rsidRPr="002D0053" w14:paraId="79D85C3C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D26D64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bleeding, </w:t>
            </w:r>
          </w:p>
          <w:p w14:paraId="30BB9A2D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168C2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2,187 (16.9)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0AE1C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4,967 (18.2)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833DB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4,333 (20.0)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E393C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4,085 (22.2)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AA4F7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3,636 (24.4)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B7EF0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2,650 (25.9)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590AF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1,832 (29.2)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05E36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1,185 (32.2)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F2634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936 (34.9)</w:t>
            </w:r>
          </w:p>
        </w:tc>
      </w:tr>
      <w:tr w:rsidR="00925052" w:rsidRPr="002D0053" w14:paraId="6B20E7FF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575AB6" w14:textId="77777777" w:rsidR="00925052" w:rsidRPr="002D0053" w:rsidRDefault="00925052" w:rsidP="00D719FC">
            <w:pPr>
              <w:adjustRightInd w:val="0"/>
              <w:spacing w:before="32"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Intracranial bleeding, </w:t>
            </w:r>
          </w:p>
          <w:p w14:paraId="3E3FEE21" w14:textId="77777777" w:rsidR="00925052" w:rsidRPr="002D0053" w:rsidRDefault="00925052" w:rsidP="00D719FC">
            <w:pPr>
              <w:adjustRightInd w:val="0"/>
              <w:spacing w:before="32"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9F452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92 (0.7)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2BADF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224 (0.8)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BEF38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207 (1.0)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90EDA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176 (1.0)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2FA5D0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187 (1.3)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CF162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117 (1.1)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91BCB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104 (1.7)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02B87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58 (1.6)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6C69B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52 (1.9)</w:t>
            </w:r>
          </w:p>
        </w:tc>
      </w:tr>
      <w:tr w:rsidR="00925052" w:rsidRPr="002D0053" w14:paraId="1AA06464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712343" w14:textId="77777777" w:rsidR="00925052" w:rsidRPr="002D0053" w:rsidRDefault="00925052" w:rsidP="00D719FC">
            <w:pPr>
              <w:adjustRightInd w:val="0"/>
              <w:spacing w:before="32"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Gastrointestinal bleeding, </w:t>
            </w:r>
          </w:p>
          <w:p w14:paraId="5762A478" w14:textId="77777777" w:rsidR="00925052" w:rsidRPr="002D0053" w:rsidRDefault="00925052" w:rsidP="00D719FC">
            <w:pPr>
              <w:adjustRightInd w:val="0"/>
              <w:spacing w:before="32"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4C755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471 (3.6)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3EA46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1,211 (4.4)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370CB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1,044 (4.8)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EFB2E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983 (5.3)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AE38E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860 (5.8)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C8F31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594 (5.8)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22B40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403 (6.4)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60BE3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243 (6.6)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6D353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162 (6.0)</w:t>
            </w:r>
          </w:p>
        </w:tc>
      </w:tr>
      <w:tr w:rsidR="00925052" w:rsidRPr="002D0053" w14:paraId="00696B52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381424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Selected medication dispensed within one year before or at index date N (%)</w:t>
            </w:r>
          </w:p>
        </w:tc>
      </w:tr>
      <w:tr w:rsidR="00925052" w:rsidRPr="002D0053" w14:paraId="10991E6A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46CBC7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Antiplatelets, </w:t>
            </w:r>
          </w:p>
          <w:p w14:paraId="22048AD5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4EC0B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2,838 (21.9)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F43A37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6,041 (22.1)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E3D40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4,889 (22.6)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4A777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4,340 (23.6)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D62FC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3,557 (23.9)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F2D96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2,468 (24.1)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8B198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1,481 (23.6)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5F83C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871 (23.7)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50109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628 (23.4)</w:t>
            </w:r>
          </w:p>
        </w:tc>
      </w:tr>
      <w:tr w:rsidR="00925052" w:rsidRPr="002D0053" w14:paraId="722A7D7A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308CC4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NSAIDs,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95274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4,886 (37.8)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0F993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10,082 (36.9)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76B4F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7,717 (35.6)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085E1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6,326 (34.3)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0E586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5,011 (33.7)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62E65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3,387 (33.1)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2AD5B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1,909 (30.4)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56C0D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1,037 (28.2)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30409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781 (29.1)</w:t>
            </w:r>
          </w:p>
        </w:tc>
      </w:tr>
      <w:tr w:rsidR="00925052" w:rsidRPr="002D0053" w14:paraId="06FEA496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31C99FE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Antiarrhythmic agents,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4C9C0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9,622 (74.3)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0ADB4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20,429 (74.7)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8B6D7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15,938 (73.6)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F24D6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13,377 (72.6)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917CC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10,617 (71.3)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6DD0C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7,247 (70.9)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F09D9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4,432 (70.5)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D9B3F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2,553 (69.5)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DAFBE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1,812 (67.5)</w:t>
            </w:r>
          </w:p>
        </w:tc>
      </w:tr>
      <w:tr w:rsidR="00925052" w:rsidRPr="002D0053" w14:paraId="1A52D2F3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FCD5E5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Corticosteroids, </w:t>
            </w:r>
          </w:p>
          <w:p w14:paraId="0BA6B65E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AEF78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1,606 (12.4)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5A1B6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3,336 (12.2)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D93A5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2,726 (12.6)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9F2CC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2,279 (12.4)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86026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1,987 (13.4)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17B62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1,389 (13.6)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B517E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841 (13.4)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62787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446 (12.1)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B469F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334 (12.4)</w:t>
            </w:r>
          </w:p>
        </w:tc>
      </w:tr>
      <w:tr w:rsidR="00925052" w:rsidRPr="002D0053" w14:paraId="191E0707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73650D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SSRI,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F8AD7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875 (6.8)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229C7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1,930 (7.1)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DA82C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1,529 (7.1)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D934C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1,384 (7.5)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C9F67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1,133 (7.6)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00A34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806 (7.9)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8473D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473 (7.5)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5C0C8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288 (7.8)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59EE7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205 (7.6)</w:t>
            </w:r>
          </w:p>
        </w:tc>
      </w:tr>
      <w:tr w:rsidR="00925052" w:rsidRPr="002D0053" w14:paraId="7A0514ED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004912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PPI, N (%)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0013D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4,212 (32.5)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0663A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9,320 (34.1)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29756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7,823 (36.1)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8AB13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6,783 (36.8)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BC491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5,634 (37.9)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4BE7B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3,908 (38.2)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054FE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2,286 (36.4)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D6B3B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1,295 (35.2)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B893A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906 (33.8)</w:t>
            </w:r>
          </w:p>
        </w:tc>
      </w:tr>
      <w:tr w:rsidR="00925052" w:rsidRPr="002D0053" w14:paraId="2A1977D3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00CF32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CHA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DS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VASc score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925052" w:rsidRPr="002D0053" w14:paraId="1C905B5F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169825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D789A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3.5 (1.8)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C886B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3.6 (1.8)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E4D30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3.7 (1.8)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8178F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(1.8)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0A23A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(1.8)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07613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3.9 (1.8)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294BD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3.9 (1.9)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4EDD7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3.9 (1.9)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938CE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(1.9)</w:t>
            </w:r>
          </w:p>
        </w:tc>
      </w:tr>
      <w:tr w:rsidR="00925052" w:rsidRPr="002D0053" w14:paraId="57ACEDF1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0E17DD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Median (Q1-Q3)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B656A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26DE3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27E1D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1094C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827962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B8B23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9A6DA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6C9E6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06530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</w:tr>
      <w:tr w:rsidR="00925052" w:rsidRPr="002D0053" w14:paraId="16401324" w14:textId="77777777" w:rsidTr="00D719FC">
        <w:trPr>
          <w:cantSplit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3116B0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bookmarkStart w:id="2" w:name="IDX16"/>
            <w:bookmarkEnd w:id="2"/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Modified HAS-BLED score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925052" w:rsidRPr="002D0053" w14:paraId="6BB60796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2AFE35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66FE9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41975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(1.4)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5785B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2.9 (1.4)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B1EF2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(1.4)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2FDEF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3.1 (1.4)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898DF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3.1 (1.4)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18D7E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3.2 (1.5)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1EE30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3.2 (1.5)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3F93D6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3.2 (1.5)</w:t>
            </w:r>
          </w:p>
        </w:tc>
      </w:tr>
      <w:tr w:rsidR="00925052" w:rsidRPr="002D0053" w14:paraId="0BBB3AAF" w14:textId="77777777" w:rsidTr="00D719FC">
        <w:trPr>
          <w:gridAfter w:val="1"/>
          <w:wAfter w:w="102" w:type="pct"/>
          <w:cantSplit/>
        </w:trPr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4DFDE7" w14:textId="77777777" w:rsidR="00925052" w:rsidRPr="002D0053" w:rsidRDefault="00925052" w:rsidP="00D719FC">
            <w:pPr>
              <w:adjustRightInd w:val="0"/>
              <w:spacing w:before="32"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125CD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814AE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223CE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8664D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D79BE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84697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CF132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1EDB5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D0A0F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</w:tr>
      <w:tr w:rsidR="00925052" w:rsidRPr="002D0053" w14:paraId="1CDE0564" w14:textId="77777777" w:rsidTr="00D719FC">
        <w:trPr>
          <w:cantSplit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8C70C17" w14:textId="77777777" w:rsidR="00925052" w:rsidRPr="002D0053" w:rsidRDefault="00925052" w:rsidP="00D719FC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bookmarkStart w:id="3" w:name="IDX17"/>
            <w:bookmarkStart w:id="4" w:name="IDX18"/>
            <w:bookmarkStart w:id="5" w:name="IDX19"/>
            <w:bookmarkEnd w:id="3"/>
            <w:bookmarkEnd w:id="4"/>
            <w:bookmarkEnd w:id="5"/>
            <w:r w:rsidRPr="002D0053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Year 2011 only includes data from August 2011 onwards (beginning of the study period)</w:t>
            </w:r>
          </w:p>
          <w:p w14:paraId="772790E4" w14:textId="77777777" w:rsidR="00925052" w:rsidRPr="002D0053" w:rsidRDefault="00925052" w:rsidP="00D719FC">
            <w:pPr>
              <w:pStyle w:val="BayerTableFootnote"/>
              <w:ind w:left="0" w:firstLine="0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  <w:vertAlign w:val="superscript"/>
              </w:rPr>
              <w:t xml:space="preserve">b </w:t>
            </w:r>
            <w:r w:rsidRPr="002D0053">
              <w:rPr>
                <w:rFonts w:cs="Arial"/>
                <w:color w:val="000000"/>
              </w:rPr>
              <w:t>Further details are described in the supplementary tables 3-4</w:t>
            </w:r>
          </w:p>
          <w:p w14:paraId="43EE600E" w14:textId="77777777" w:rsidR="00925052" w:rsidRPr="002D0053" w:rsidRDefault="00925052" w:rsidP="00D719FC">
            <w:pPr>
              <w:adjustRightInd w:val="0"/>
              <w:rPr>
                <w:rFonts w:cs="Arial"/>
                <w:color w:val="000000"/>
                <w:sz w:val="20"/>
                <w:szCs w:val="20"/>
                <w:vertAlign w:val="superscript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4"/>
                <w:lang w:bidi="ar-SA"/>
              </w:rPr>
              <w:t>Abbreviations: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OAC, oral anticoagulant; IQR, Interquartile range; SD, standard deviation; TIA, transient ischemic attack; NSAID, nonsteroidal anti-inflammatory drug; PPI, proton pump inhibitor; SSRI, selective serotonin reuptake inhibitor.</w:t>
            </w:r>
          </w:p>
          <w:p w14:paraId="2AE7E236" w14:textId="77777777" w:rsidR="00925052" w:rsidRPr="002D0053" w:rsidRDefault="00925052" w:rsidP="00D719FC">
            <w:pPr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0C8183A8" w14:textId="77777777" w:rsidR="00925052" w:rsidRPr="002D0053" w:rsidRDefault="00925052" w:rsidP="00F7433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5FA46B97" w14:textId="77777777" w:rsidR="00925052" w:rsidRPr="002D0053" w:rsidRDefault="00925052" w:rsidP="00F7433A">
      <w:pPr>
        <w:pStyle w:val="Caption"/>
        <w:keepNext/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5b: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characteristics of new dabigatran users, stratified by year of index date</w:t>
      </w:r>
      <w:r w:rsidRPr="002D0053" w:rsidDel="00AA2D78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 xml:space="preserve"> </w:t>
      </w:r>
    </w:p>
    <w:tbl>
      <w:tblPr>
        <w:tblW w:w="456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1"/>
        <w:gridCol w:w="1228"/>
        <w:gridCol w:w="1228"/>
        <w:gridCol w:w="1228"/>
        <w:gridCol w:w="1228"/>
        <w:gridCol w:w="1226"/>
        <w:gridCol w:w="1229"/>
        <w:gridCol w:w="1229"/>
        <w:gridCol w:w="1234"/>
        <w:gridCol w:w="1163"/>
      </w:tblGrid>
      <w:tr w:rsidR="00925052" w:rsidRPr="002D0053" w14:paraId="03AF2370" w14:textId="77777777" w:rsidTr="00D719FC">
        <w:trPr>
          <w:cantSplit/>
        </w:trPr>
        <w:tc>
          <w:tcPr>
            <w:tcW w:w="776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1C07C76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0739755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2011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N=2,117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3D8150E6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N=6,012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5096A2A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2013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N=5,956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53A823B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N=3,850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60A2FB61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N=2,946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6792B272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N=3,140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01D4A313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N=2,702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580B358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N=2,199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56D0D97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N=1,564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25ACCB5C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EF4166" w14:textId="77777777" w:rsidR="00925052" w:rsidRPr="002D0053" w:rsidRDefault="00925052" w:rsidP="00D719FC">
            <w:pPr>
              <w:adjustRightInd w:val="0"/>
              <w:spacing w:before="32"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</w:tr>
      <w:tr w:rsidR="00925052" w:rsidRPr="002D0053" w14:paraId="637E7AF5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025213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Male,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1391F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1,085 (51.3)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D2D23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3,089 (51.4)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D892D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3,043 (51.1)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86A3F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2,020 (52.5)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4C19D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1,581 (53.7)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88E77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1,692 (53.9)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23775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1,437 (53.2)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A66BF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1,191 (54.2)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89E76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836 (53.5)</w:t>
            </w:r>
          </w:p>
        </w:tc>
      </w:tr>
      <w:tr w:rsidR="00925052" w:rsidRPr="002D0053" w14:paraId="5F526315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3FF97A" w14:textId="77777777" w:rsidR="00925052" w:rsidRPr="002D0053" w:rsidRDefault="00925052" w:rsidP="00D719FC">
            <w:pPr>
              <w:adjustRightInd w:val="0"/>
              <w:spacing w:before="32"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Age (years)</w:t>
            </w:r>
          </w:p>
        </w:tc>
      </w:tr>
      <w:tr w:rsidR="00925052" w:rsidRPr="002D0053" w14:paraId="38073DD5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B00B72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B4070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73.1 (10.9)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7F7AA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72.4 (10.9)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90447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72.7 (11.0)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9F31C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72.8 (10.8)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45104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72.8 (10.6)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8F7F6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73.0 (10.5)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317E1C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73.4 (10.9)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3C26D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72.8 (11.3)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ABDB4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73.1 (11.2)</w:t>
            </w:r>
          </w:p>
        </w:tc>
      </w:tr>
      <w:tr w:rsidR="00925052" w:rsidRPr="002D0053" w14:paraId="3EEE42FF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DBD977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326FD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(68-81)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F95B2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73.0 (67-80)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29DA8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(67-80)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B1493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(67-80)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5239C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(67-80)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7EE0E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(67-80)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87E44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(68-81)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4E2FB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(66-81)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89863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(66-82)</w:t>
            </w:r>
          </w:p>
        </w:tc>
      </w:tr>
      <w:tr w:rsidR="00925052" w:rsidRPr="002D0053" w14:paraId="1CC9B3A9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8CFCC3" w14:textId="77777777" w:rsidR="00925052" w:rsidRPr="002D0053" w:rsidRDefault="00925052" w:rsidP="00D719FC">
            <w:pPr>
              <w:adjustRightInd w:val="0"/>
              <w:spacing w:before="32"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Age categories (years)</w:t>
            </w:r>
          </w:p>
        </w:tc>
      </w:tr>
      <w:tr w:rsidR="00925052" w:rsidRPr="002D0053" w14:paraId="03B9502C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FE26AD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65-74,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1E6AE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730 (34.5)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F6FDC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2,093 (34.8)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72779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1,978 (33.2)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620E2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1,233 (32.0)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2C5E09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906 (30.8)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459BF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935 (29.8)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7DBC9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761 (28.2)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B8762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574 (26.1)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99575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429 (27.4)</w:t>
            </w:r>
          </w:p>
        </w:tc>
      </w:tr>
      <w:tr w:rsidR="00925052" w:rsidRPr="002D0053" w14:paraId="646C46DC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45631A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75+,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F7C25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1,013 (47.9)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E7AB5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2,707 (45.0)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A6299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2,780 (46.7)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9643A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1,864 (48.4)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AEF1B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1,453 (49.3)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7B668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1,616 (51.5)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18FE3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1,439 (53.3)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DE690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1,141 (51.9)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6F85C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796 (50.9)</w:t>
            </w:r>
          </w:p>
        </w:tc>
      </w:tr>
      <w:tr w:rsidR="00925052" w:rsidRPr="002D0053" w14:paraId="4D856AFB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E753C5" w14:textId="77777777" w:rsidR="00925052" w:rsidRPr="002D0053" w:rsidRDefault="00925052" w:rsidP="00D719FC">
            <w:pPr>
              <w:adjustRightInd w:val="0"/>
              <w:spacing w:before="32"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Number of hospital visits in the year prior to index date</w:t>
            </w:r>
          </w:p>
        </w:tc>
      </w:tr>
      <w:tr w:rsidR="00925052" w:rsidRPr="002D0053" w14:paraId="00A4E77B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6604CA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bookmarkStart w:id="6" w:name="IDX37"/>
            <w:bookmarkEnd w:id="6"/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D2788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67716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76F8B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2FDB4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FBC3A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(0-2)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8DB28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308106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6B4F2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C8B3C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</w:tr>
      <w:tr w:rsidR="00925052" w:rsidRPr="002D0053" w14:paraId="2DF6E99F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51109B" w14:textId="77777777" w:rsidR="00925052" w:rsidRPr="002D0053" w:rsidRDefault="00925052" w:rsidP="00D719FC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Days spent in hospital in the year prior to index date</w:t>
            </w:r>
          </w:p>
        </w:tc>
      </w:tr>
      <w:tr w:rsidR="00925052" w:rsidRPr="002D0053" w14:paraId="3ED20FA9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6D397F" w14:textId="77777777" w:rsidR="00925052" w:rsidRPr="002D0053" w:rsidRDefault="00925052" w:rsidP="00D719FC">
            <w:pPr>
              <w:keepNext/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43BAF2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(1-15)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67887E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(2-16)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EC148E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(2-14)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DD49B3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(1-14)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61481E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(0-13)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18A872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(2-14)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031FDE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(2-15)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EA4444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(3-20)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349BC86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(4-20)</w:t>
            </w:r>
          </w:p>
        </w:tc>
      </w:tr>
      <w:tr w:rsidR="00925052" w:rsidRPr="002D0053" w14:paraId="3AFF2DD8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AF9BF8" w14:textId="77777777" w:rsidR="00925052" w:rsidRPr="002D0053" w:rsidRDefault="00925052" w:rsidP="00D719FC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Look-back period in years</w:t>
            </w:r>
          </w:p>
        </w:tc>
      </w:tr>
      <w:tr w:rsidR="00925052" w:rsidRPr="002D0053" w14:paraId="232C4DC6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8E8C83" w14:textId="77777777" w:rsidR="00925052" w:rsidRPr="002D0053" w:rsidRDefault="00925052" w:rsidP="00D719FC">
            <w:pPr>
              <w:keepNext/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B15DA5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6.6 (1.4)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627DE7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7.4 (1.7)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84BD3D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7.9 (2.5)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5CC174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8.8 (2.6)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762F05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9.7 (2.7)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F6AF48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10.7 (2.8)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AF162E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11.5 (3.2)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F29EF5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12.4 (3.2)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C8D1FB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13.4 (3.3)</w:t>
            </w:r>
          </w:p>
        </w:tc>
      </w:tr>
      <w:tr w:rsidR="00925052" w:rsidRPr="002D0053" w14:paraId="59B31FEA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B06943" w14:textId="77777777" w:rsidR="00925052" w:rsidRPr="002D0053" w:rsidRDefault="00925052" w:rsidP="00D719FC">
            <w:pPr>
              <w:keepNext/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C3225C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(7-7)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809D001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(8-8)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7D9321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9.0 (9-9)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820784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10.0 (10-10)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674B6F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11.0 (11-11)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C5E485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12.0 (12-12)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DCC49F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13.0 (13-13)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6FB670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14.0 (13-14)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B6ED1C" w14:textId="77777777" w:rsidR="00925052" w:rsidRPr="002D0053" w:rsidRDefault="00925052" w:rsidP="00D719FC">
            <w:pPr>
              <w:keepNext/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15.0 (14-15)</w:t>
            </w:r>
          </w:p>
        </w:tc>
      </w:tr>
      <w:tr w:rsidR="00925052" w:rsidRPr="002D0053" w14:paraId="6758B2AA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DC3E8E" w14:textId="77777777" w:rsidR="00925052" w:rsidRPr="002D0053" w:rsidRDefault="00925052" w:rsidP="00D719FC">
            <w:pPr>
              <w:spacing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Selected medical history any time before index date</w:t>
            </w:r>
          </w:p>
        </w:tc>
      </w:tr>
      <w:tr w:rsidR="00925052" w:rsidRPr="002D0053" w14:paraId="02E2EBDD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CAFEDF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Ischemic stroke, </w:t>
            </w:r>
          </w:p>
          <w:p w14:paraId="16A0860F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43A72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252 (11.9)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700B0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770 (12.8)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6434E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722 (12.1)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4D890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479 (12.4)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8FDED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363 (12.3)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63ADA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369 (11.8)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099C3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380 (14.1)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BA947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370 (16.8)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DE72B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261 (16.7)</w:t>
            </w:r>
          </w:p>
        </w:tc>
      </w:tr>
      <w:tr w:rsidR="00925052" w:rsidRPr="002D0053" w14:paraId="6C897B41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7F1E8D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TIA,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C3F9F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127 (6.0)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58608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325 (5.4)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7CDE7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330 (5.5)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6E20A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214 (5.6)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E7F98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153 (5.2)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5C1C0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153 (4.9)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AC725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167 (6.2)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AC459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125 (5.7)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F733C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110 (7.0)</w:t>
            </w:r>
          </w:p>
        </w:tc>
      </w:tr>
      <w:tr w:rsidR="00925052" w:rsidRPr="002D0053" w14:paraId="172EA81F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4A6E76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Embolism,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7C9CD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33 (1.6)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99438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59 (1.0)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4BFD1E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56 (0.9)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E4788A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45 (1.2)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F1160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39 (1.3)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E6165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33 (1.1)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F378E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 (1.6)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72B87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41 (1.9)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1CB3E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 (1.6)</w:t>
            </w:r>
          </w:p>
        </w:tc>
      </w:tr>
      <w:tr w:rsidR="00925052" w:rsidRPr="002D0053" w14:paraId="09754492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F462D5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Coronary heart disease,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8080B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686 (32.4)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D69F5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1,792 (29.8)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AC4CB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1,712 (28.7)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07C19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1,083 (28.1)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E9A0E2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872 (29.6)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1CC6C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897 (28.6)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02A26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744 (27.5)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1C0DC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614 (27.9)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4A2B8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402 (25.7)</w:t>
            </w:r>
          </w:p>
        </w:tc>
      </w:tr>
      <w:tr w:rsidR="00925052" w:rsidRPr="002D0053" w14:paraId="140FBD36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D45D0B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bookmarkStart w:id="7" w:name="IDX38"/>
            <w:bookmarkEnd w:id="7"/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Hypertension, </w:t>
            </w:r>
          </w:p>
          <w:p w14:paraId="58025E30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E4468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1,577 (74.5)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739DB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4,316 (71.8)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7721B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4,266 (71.6)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55635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2,821 (73.3)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CFDB3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2,163 (73.4)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1A919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2,307 (73.5)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4F62C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1,962 (72.6)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8D7D3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1,592 (72.4)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0918F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1,119 (71.5)</w:t>
            </w:r>
          </w:p>
        </w:tc>
      </w:tr>
      <w:tr w:rsidR="00925052" w:rsidRPr="002D0053" w14:paraId="25D97070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DA6F4C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Congestive heart failure,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EC96AA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386 (18.2)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5CF2B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948 (15.8)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D8331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861 (14.5)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2CE6A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571 (14.8)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9A553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413 (14.0)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C3D4B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443 (14.1)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C3E04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376 (13.9)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80947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280 (12.7)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CC25F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195 (12.5)</w:t>
            </w:r>
          </w:p>
        </w:tc>
      </w:tr>
      <w:tr w:rsidR="00925052" w:rsidRPr="002D0053" w14:paraId="06377B3E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BB4E42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Vascular disease, </w:t>
            </w:r>
          </w:p>
          <w:p w14:paraId="29B5FE17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E1701A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760 (35.9)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9674A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1,966 (32.7)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070BE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1,870 (31.4)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5F9A7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1,207 (31.4)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B5BE5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952 (32.3)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54EEA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1,013 (32.3)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54094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877 (32.5)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F3F03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757 (34.4)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53FDA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469 (30.0)</w:t>
            </w:r>
          </w:p>
        </w:tc>
      </w:tr>
      <w:tr w:rsidR="00925052" w:rsidRPr="002D0053" w14:paraId="657DFE0E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7F9F24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Diabetes,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08E29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317 (15.0)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E9DC1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886 (14.7)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ADA71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831 (14.0)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EFE88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602 (15.6)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B7A42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465 (15.8)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227A9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504 (16.1)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C4B7E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424 (15.7)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D0381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349 (15.9)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03B68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221 (14.1)</w:t>
            </w:r>
          </w:p>
        </w:tc>
      </w:tr>
      <w:tr w:rsidR="00925052" w:rsidRPr="002D0053" w14:paraId="537E4055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885519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disease, </w:t>
            </w:r>
          </w:p>
          <w:p w14:paraId="62357D24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0EBED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348 (16.4)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BC4C7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824 (13.7)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CE75E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851 (14.3)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8EF93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648 (16.8)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FC617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440 (14.9)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33F6E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577 (18.4)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950D7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473 (17.5)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32422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439 (20.0)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20CDA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318 (20.3)</w:t>
            </w:r>
          </w:p>
        </w:tc>
      </w:tr>
      <w:tr w:rsidR="00925052" w:rsidRPr="002D0053" w14:paraId="1678E312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76CD5A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Liver disease, </w:t>
            </w:r>
          </w:p>
          <w:p w14:paraId="41B0D2AE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8F470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380 (17.9)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A403DA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1,046 (17.4)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3479C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1,064 (17.9)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31320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734 (19.1)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59ACE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562 (19.1)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4B231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626 (19.9)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8ED96A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542 (20.1)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37953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504 (22.9)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654E4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340 (21.7)</w:t>
            </w:r>
          </w:p>
        </w:tc>
      </w:tr>
      <w:tr w:rsidR="00925052" w:rsidRPr="002D0053" w14:paraId="764B36D6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ABE4E2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bleeding, </w:t>
            </w:r>
          </w:p>
          <w:p w14:paraId="7B78868B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CE778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389 (18.4)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CC921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1,003 (16.7)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0E707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963 (16.2)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FCC6A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665 (17.3)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5E4E4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497 (16.9)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ED266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581 (18.5)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E6EA8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578 (21.4)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BFFDD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485 (22.1)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7A98F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383 (24.5)</w:t>
            </w:r>
          </w:p>
        </w:tc>
      </w:tr>
      <w:tr w:rsidR="00925052" w:rsidRPr="002D0053" w14:paraId="7D194944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839A4A" w14:textId="77777777" w:rsidR="00925052" w:rsidRPr="002D0053" w:rsidRDefault="00925052" w:rsidP="00D719FC">
            <w:pPr>
              <w:adjustRightInd w:val="0"/>
              <w:spacing w:before="32" w:after="0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Intracranial bleeding,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C2EE1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41 (1.9)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35913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107 (1.8)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11048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96 (1.6)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E6D00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66 (1.7)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C7B6D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45 (1.5)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BD700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81 (2.6)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8093C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106 (3.9)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B289E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 (3.5)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60E40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82 (5.2)</w:t>
            </w:r>
          </w:p>
        </w:tc>
      </w:tr>
      <w:tr w:rsidR="00925052" w:rsidRPr="002D0053" w14:paraId="7EF7373B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1CBCA6" w14:textId="77777777" w:rsidR="00925052" w:rsidRPr="002D0053" w:rsidRDefault="00925052" w:rsidP="00D719FC">
            <w:pPr>
              <w:adjustRightInd w:val="0"/>
              <w:spacing w:before="32" w:after="0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Gastrointestinal bleeding,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7E16E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97 (4.6)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3426E2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286 (4.8)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88587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258 (4.3)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B56FB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166 (4.3)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8CA88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134 (4.5)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2B5C4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164 (5.2)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80D47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160 (5.9)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63683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144 (6.5)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A1EC6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97 (6.2)</w:t>
            </w:r>
          </w:p>
        </w:tc>
      </w:tr>
      <w:tr w:rsidR="00925052" w:rsidRPr="002D0053" w14:paraId="6C5D4CD7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0ED063" w14:textId="77777777" w:rsidR="00925052" w:rsidRPr="002D0053" w:rsidRDefault="00925052" w:rsidP="00D719FC">
            <w:pPr>
              <w:adjustRightInd w:val="0"/>
              <w:spacing w:before="32" w:after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Selected medication dispensed within one year before index date </w:t>
            </w:r>
          </w:p>
        </w:tc>
      </w:tr>
      <w:tr w:rsidR="00925052" w:rsidRPr="002D0053" w14:paraId="3FC6D06C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59BD14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Antiplatelets, </w:t>
            </w:r>
          </w:p>
          <w:p w14:paraId="57B79489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CA37A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527 (24.9)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C6642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1,308 (21.8)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FDF00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1,138 (19.1)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ED588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730 (19.0)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6986F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589 (20.0)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6C52E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611 (19.5)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B459B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504 (18.7)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E231A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439 (20.0)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9860D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290 (18.5)</w:t>
            </w:r>
          </w:p>
        </w:tc>
      </w:tr>
      <w:tr w:rsidR="00925052" w:rsidRPr="002D0053" w14:paraId="7B54D6CD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36964D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NSAIDs,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30E45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744 (35.1)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B575D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2,100 (34.9)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76797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2,168 (36.4)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1ECB8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1,344 (34.9)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73F40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992 (33.7)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66B0DA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1,047 (33.3)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9B670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872 (32.3)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CC241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682 (31.0)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92BC7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454 (29.0)</w:t>
            </w:r>
          </w:p>
        </w:tc>
      </w:tr>
      <w:tr w:rsidR="00925052" w:rsidRPr="002D0053" w14:paraId="1968E963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C171CF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Antiarrhythmic agents,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37C51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1,619 (76.5)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90508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4,350 (72.4)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6F371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4,237 (71.1)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A0FA8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2,716 (70.5)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B70F3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2,035 (69.1)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D071F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2,075 (66.1)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B13CF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1,781 (65.9)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7DA68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1,370 (62.3)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6A631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962 (61.5)</w:t>
            </w:r>
          </w:p>
        </w:tc>
      </w:tr>
      <w:tr w:rsidR="00925052" w:rsidRPr="002D0053" w14:paraId="6B79BF57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CE4810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Corticosteroids </w:t>
            </w:r>
          </w:p>
          <w:p w14:paraId="4CAF8A7E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60E73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258 (12.2)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92912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683 (11.4)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D76827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689 (11.6)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C351B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471 (12.2)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21F5F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349 (11.8)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E64945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364 (11.6)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95A08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324 (12.0)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3D1BD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268 (12.2)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60C53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186 (11.9)</w:t>
            </w:r>
          </w:p>
        </w:tc>
      </w:tr>
      <w:tr w:rsidR="00925052" w:rsidRPr="002D0053" w14:paraId="634CE9EF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AE64F1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SSRI,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63409A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143 (6.8)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B21FA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496 (8.3)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74022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432 (7.3)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82B75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287 (7.5)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C0F23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215 (7.3)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188E0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218 (6.9)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0E8EC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231 (8.5)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87F3C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170 (7.7)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9F2B4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150 (9.6)</w:t>
            </w:r>
          </w:p>
        </w:tc>
      </w:tr>
      <w:tr w:rsidR="00925052" w:rsidRPr="002D0053" w14:paraId="25F1F5E6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B7622C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PPI, N (%)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3DFE7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711 (33.6)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58C65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2,022 (33.6)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BDFC0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2,093 (35.1)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798AA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1,324 (34.4)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C81B4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1,000 (33.9)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2CB5600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1,136 (36.2)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AF045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937 (34.7)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47066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742 (33.7)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CD744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466 (29.8)</w:t>
            </w:r>
          </w:p>
        </w:tc>
      </w:tr>
      <w:tr w:rsidR="00925052" w:rsidRPr="002D0053" w14:paraId="361C01AC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733DF0" w14:textId="77777777" w:rsidR="00925052" w:rsidRPr="002D0053" w:rsidRDefault="00925052" w:rsidP="00D719FC">
            <w:pPr>
              <w:adjustRightInd w:val="0"/>
              <w:spacing w:before="32"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CHA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DS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VASc score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925052" w:rsidRPr="002D0053" w14:paraId="64620691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78E305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AA383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3.6 (1.9)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3B8A7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3.5 (2.0)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F3CEEE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3.4 (1.9)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A6A3F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3.5 (1.9)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EDC2A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3.5 (1.9)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506A6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3.5 (1.9)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101D4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3.6 (1.9)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3F4D4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3.6 (2.0)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83C67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3.6 (2.0)</w:t>
            </w:r>
          </w:p>
        </w:tc>
      </w:tr>
      <w:tr w:rsidR="00925052" w:rsidRPr="002D0053" w14:paraId="69542BE2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FA2D71F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23900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5A7A7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184FF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BF92F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74E6D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C998C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  <w:tc>
          <w:tcPr>
            <w:tcW w:w="47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F7221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E3F33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  <w:tc>
          <w:tcPr>
            <w:tcW w:w="447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2F698E4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</w:tr>
      <w:tr w:rsidR="00925052" w:rsidRPr="002D0053" w14:paraId="56BAC6A0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245AC3" w14:textId="77777777" w:rsidR="00925052" w:rsidRPr="002D0053" w:rsidRDefault="00925052" w:rsidP="00D719FC">
            <w:pPr>
              <w:adjustRightInd w:val="0"/>
              <w:spacing w:before="32"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Modified HAS-BLED score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925052" w:rsidRPr="002D0053" w14:paraId="2A8D5683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62D585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bookmarkStart w:id="8" w:name="IDX36"/>
            <w:bookmarkEnd w:id="8"/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A630A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A5284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2.7 (1.4)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06C25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2.7 (1.4)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5A9DA9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2.7 (1.4)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5F2141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2.7 (1.4)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8B91AD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(1.5)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609C9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(1.5)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647213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2.9 (1.5)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790A4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2.9 (1.5)</w:t>
            </w:r>
          </w:p>
        </w:tc>
      </w:tr>
      <w:tr w:rsidR="00925052" w:rsidRPr="002D0053" w14:paraId="6AFEC563" w14:textId="77777777" w:rsidTr="00D719FC">
        <w:trPr>
          <w:cantSplit/>
        </w:trPr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3CA2F4" w14:textId="77777777" w:rsidR="00925052" w:rsidRPr="002D0053" w:rsidRDefault="00925052" w:rsidP="00D719FC">
            <w:pPr>
              <w:adjustRightInd w:val="0"/>
              <w:spacing w:before="32" w:after="0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44296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F6430B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F76CDEC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C690CE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ADFFE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3F55A6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C5B092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13C71F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CAFAA8" w14:textId="77777777" w:rsidR="00925052" w:rsidRPr="002D0053" w:rsidRDefault="00925052" w:rsidP="00D719FC">
            <w:pPr>
              <w:adjustRightInd w:val="0"/>
              <w:spacing w:before="32"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</w:tr>
    </w:tbl>
    <w:p w14:paraId="4AE7564F" w14:textId="77777777" w:rsidR="00925052" w:rsidRPr="002D0053" w:rsidRDefault="00925052" w:rsidP="00F7433A">
      <w:pPr>
        <w:spacing w:after="0"/>
        <w:rPr>
          <w:rFonts w:cs="Arial"/>
          <w:color w:val="000000"/>
          <w:sz w:val="20"/>
          <w:szCs w:val="20"/>
        </w:rPr>
      </w:pPr>
      <w:bookmarkStart w:id="9" w:name="IDX39"/>
      <w:bookmarkEnd w:id="9"/>
      <w:r w:rsidRPr="002D0053">
        <w:rPr>
          <w:rFonts w:cs="Arial"/>
          <w:color w:val="000000"/>
          <w:sz w:val="20"/>
          <w:szCs w:val="20"/>
          <w:vertAlign w:val="superscript"/>
        </w:rPr>
        <w:t>a</w:t>
      </w:r>
      <w:r w:rsidRPr="002D0053">
        <w:rPr>
          <w:rFonts w:cs="Arial"/>
          <w:color w:val="000000"/>
          <w:sz w:val="20"/>
          <w:szCs w:val="20"/>
        </w:rPr>
        <w:t xml:space="preserve"> Year 2011 only includes data from August 2011 onwards (beginning of the study period)</w:t>
      </w:r>
    </w:p>
    <w:p w14:paraId="27E6EB8B" w14:textId="77777777" w:rsidR="00925052" w:rsidRPr="002D0053" w:rsidRDefault="00925052" w:rsidP="00F7433A">
      <w:pPr>
        <w:spacing w:after="0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color w:val="000000"/>
          <w:sz w:val="20"/>
          <w:szCs w:val="20"/>
          <w:vertAlign w:val="superscript"/>
        </w:rPr>
        <w:t>b</w:t>
      </w:r>
      <w:r w:rsidRPr="002D0053">
        <w:rPr>
          <w:rFonts w:cs="Arial"/>
          <w:color w:val="000000"/>
          <w:sz w:val="20"/>
          <w:szCs w:val="20"/>
        </w:rPr>
        <w:t xml:space="preserve"> Further details are described in the supplementary tables 3-4</w:t>
      </w:r>
    </w:p>
    <w:p w14:paraId="60E6FAFA" w14:textId="77777777" w:rsidR="00925052" w:rsidRPr="002D0053" w:rsidRDefault="00925052" w:rsidP="00F7433A">
      <w:pPr>
        <w:spacing w:after="0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b/>
          <w:bCs/>
          <w:color w:val="000000"/>
          <w:sz w:val="20"/>
          <w:szCs w:val="24"/>
          <w:lang w:bidi="ar-SA"/>
        </w:rPr>
        <w:t>Abbreviations:</w:t>
      </w:r>
      <w:r w:rsidRPr="002D0053">
        <w:rPr>
          <w:rFonts w:cs="Arial"/>
          <w:color w:val="000000"/>
          <w:sz w:val="20"/>
          <w:szCs w:val="20"/>
        </w:rPr>
        <w:t xml:space="preserve"> OAC, oral anticoagulant; IQR, Interquartile range; SD, standard deviation; TIA, transient ischemic attack; NSAID, nonsteroidal anti-inflammatory drug; PPI, proton pump inhibitor; SSRI, selective serotonin reuptake inhibitor.</w:t>
      </w:r>
    </w:p>
    <w:p w14:paraId="18372D9A" w14:textId="77777777" w:rsidR="00925052" w:rsidRPr="002D0053" w:rsidRDefault="00925052" w:rsidP="00F7433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17DD2C30" w14:textId="77777777" w:rsidR="00925052" w:rsidRPr="002D0053" w:rsidRDefault="00925052" w:rsidP="00F7433A">
      <w:pPr>
        <w:pStyle w:val="Caption"/>
        <w:keepNext/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5c: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characteristics of new rivaroxaban users, stratified by year of index date</w:t>
      </w:r>
      <w:r w:rsidRPr="002D0053" w:rsidDel="00AA2D78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 xml:space="preserve"> </w:t>
      </w:r>
    </w:p>
    <w:tbl>
      <w:tblPr>
        <w:tblW w:w="432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1"/>
        <w:gridCol w:w="1276"/>
        <w:gridCol w:w="1281"/>
        <w:gridCol w:w="1283"/>
        <w:gridCol w:w="1283"/>
        <w:gridCol w:w="1287"/>
        <w:gridCol w:w="1287"/>
        <w:gridCol w:w="1287"/>
        <w:gridCol w:w="1319"/>
      </w:tblGrid>
      <w:tr w:rsidR="00925052" w:rsidRPr="002D0053" w14:paraId="0AB9B11A" w14:textId="77777777" w:rsidTr="00D719FC">
        <w:trPr>
          <w:cantSplit/>
        </w:trPr>
        <w:tc>
          <w:tcPr>
            <w:tcW w:w="763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AF4EC9B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125AE81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2011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/12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N=9,470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DA46D8B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2013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N=20,745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080B4FC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N=21,519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3501514D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N=21,328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0E98CB0C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N=16,985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6B23732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N=14,535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DFC369B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N=14,213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FC7B00C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N=12,202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793AA0A9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CBE5C6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Sex</w:t>
            </w:r>
          </w:p>
        </w:tc>
      </w:tr>
      <w:tr w:rsidR="00925052" w:rsidRPr="002D0053" w14:paraId="7B5F4813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327B6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Male,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B478E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4,785 (50.5)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8E298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10,475 (50.5)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DB049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10,864 (50.5)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4B17B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11,028 (51.7)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D8976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8,908 (52.4)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35037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7,886 (54.3)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D1C24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7,771 (54.7)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17929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6,615 (54.2)</w:t>
            </w:r>
          </w:p>
        </w:tc>
      </w:tr>
      <w:tr w:rsidR="00925052" w:rsidRPr="002D0053" w14:paraId="37148529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5CFAF7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Age (years)</w:t>
            </w:r>
          </w:p>
        </w:tc>
      </w:tr>
      <w:tr w:rsidR="00925052" w:rsidRPr="002D0053" w14:paraId="07F2FA1E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454EE9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F1126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73.5 (10.5)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5B66A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73.2 (10.9)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7F380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72.9 (11.0)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95CA1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72.7 (11.1)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77F61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72.4 (11.2)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284FE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72.8 (11.2)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8E4DA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72.8 (11.3)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46A9F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72.6 (11.5)</w:t>
            </w:r>
          </w:p>
        </w:tc>
      </w:tr>
      <w:tr w:rsidR="00925052" w:rsidRPr="002D0053" w14:paraId="5954F9DB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7209C6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ED9F3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(68-81)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02A46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(68-81)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68E01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(67-80)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6913A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(66-80)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23532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74.0 (66-80)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3980B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(66-80)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0CCBB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(66-81)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F1263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(66-81)</w:t>
            </w:r>
          </w:p>
        </w:tc>
      </w:tr>
      <w:tr w:rsidR="00925052" w:rsidRPr="002D0053" w14:paraId="6859DDF5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021E87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Age categories (years)</w:t>
            </w:r>
          </w:p>
        </w:tc>
      </w:tr>
      <w:tr w:rsidR="00925052" w:rsidRPr="002D0053" w14:paraId="7B738328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A4F3B1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65-74,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25B88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3,245 (34.3)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24C3C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6,681 (32.2)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7652C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6,711 (31.2)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524E5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6,246 (29.3)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946CB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4,837 (28.5)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1AC3A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4,030 (27.7)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CFBE9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3,792 (26.7)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CFB58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3,221 (26.4)</w:t>
            </w:r>
          </w:p>
        </w:tc>
      </w:tr>
      <w:tr w:rsidR="00925052" w:rsidRPr="002D0053" w14:paraId="22A57F59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7B9F8D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75+,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A4AE2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4,581 (48.4)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BAD8E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10,161 (49.0)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1FE69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10,556 (49.1)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DF06E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10,613 (49.8)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198F8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8,487 (50.0)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A441A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7,443 (51.2)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77771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7,309 (51.4)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1F810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6,259 (51.3)</w:t>
            </w:r>
          </w:p>
        </w:tc>
      </w:tr>
      <w:tr w:rsidR="00925052" w:rsidRPr="002D0053" w14:paraId="7998BA18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134DB4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Number of hospital visits in the year prior to index date</w:t>
            </w:r>
          </w:p>
        </w:tc>
      </w:tr>
      <w:tr w:rsidR="00925052" w:rsidRPr="002D0053" w14:paraId="60FF035D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282466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095CA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347FC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16107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81862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0494D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CE833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8D057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166A7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</w:tr>
      <w:tr w:rsidR="00925052" w:rsidRPr="002D0053" w14:paraId="1814EC93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30E02D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Days spent in hospital in the year prior to index date</w:t>
            </w:r>
          </w:p>
        </w:tc>
      </w:tr>
      <w:tr w:rsidR="00925052" w:rsidRPr="002D0053" w14:paraId="24C82414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C48F27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B4BD8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(1-16)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D7054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(1-16)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F1976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(1-15)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4B4AB9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(1-14)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7E98DD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(2-14)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BB214A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(2-15)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F8E6E8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(2-15)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BF0FA7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6.0 (1-15)</w:t>
            </w:r>
          </w:p>
        </w:tc>
      </w:tr>
      <w:tr w:rsidR="00925052" w:rsidRPr="002D0053" w14:paraId="48A74327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1CE5C3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Look-back period in years</w:t>
            </w:r>
          </w:p>
        </w:tc>
      </w:tr>
      <w:tr w:rsidR="00925052" w:rsidRPr="002D0053" w14:paraId="6D64C829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C81CCA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054142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7.4 (1.7)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A54C94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7.9 (2.5)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77AE2C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8.8 (2.6)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6190BF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9.7 (2.7)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FAC329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10.6 (2.9)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1DB238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11.4 (3.1)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4ADC45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12.3 (3.3)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F1194F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13.2 (3.5)</w:t>
            </w:r>
          </w:p>
        </w:tc>
      </w:tr>
      <w:tr w:rsidR="00925052" w:rsidRPr="002D0053" w14:paraId="0F32A270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5FAC47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610279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8.0 (8-8)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FA8BE4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9.0 (9-9)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97F62B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10.0 (10-10)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CBA3C4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11.0 (11-11)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566F5F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12.0 (12-12)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FB48D5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13.0 (13-13)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25EB7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14.0 (13-14)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C831F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15.0 (14-15)</w:t>
            </w:r>
          </w:p>
        </w:tc>
      </w:tr>
      <w:tr w:rsidR="00925052" w:rsidRPr="002D0053" w14:paraId="018F91D3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8E48E7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Selected medical history any time before index date </w:t>
            </w:r>
          </w:p>
        </w:tc>
      </w:tr>
      <w:tr w:rsidR="00925052" w:rsidRPr="002D0053" w14:paraId="56682B1E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D9FF3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Ischemic stroke, </w:t>
            </w:r>
          </w:p>
          <w:p w14:paraId="75204687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3EB04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1,030 (10.9)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FDDB7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1,898 (9.1)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D9B40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1,919 (8.9)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DB7EA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1,783 (8.4)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96A2E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1,384 (8.1)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F4A11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1,215 (8.4)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D5683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1,171 (8.2)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0B026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991 (8.1)</w:t>
            </w:r>
          </w:p>
        </w:tc>
      </w:tr>
      <w:tr w:rsidR="00925052" w:rsidRPr="002D0053" w14:paraId="6758EB18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4B07D8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TIA,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78E38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519 (5.5)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BD87D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948 (4.6)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10F5C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969 (4.5)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B0E53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958 (4.5)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569C1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770 (4.5)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AE024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653 (4.5)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9A504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644 (4.5)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06C8F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570 (4.7)</w:t>
            </w:r>
          </w:p>
        </w:tc>
      </w:tr>
      <w:tr w:rsidR="00925052" w:rsidRPr="002D0053" w14:paraId="7033C50A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3FF479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Embolism,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92B05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210 (2.2)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846A3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393 (1.9)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EB09E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402 (1.9)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E6F76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391 (1.8)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3ADC4C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294 (1.7)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63773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262 (1.8)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E0454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272 (1.9)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CF852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243 (2.0)</w:t>
            </w:r>
          </w:p>
        </w:tc>
      </w:tr>
      <w:tr w:rsidR="00925052" w:rsidRPr="002D0053" w14:paraId="4A0C9E4E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D1B005B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Coronary heart disease,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E94FF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2,937 (31.0)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ACA2D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6,092 (29.4)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EF3D1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5,975 (27.8)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06626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5,806 (27.2)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FB0B1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4,573 (26.9)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E4AE1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4,048 (27.9)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F6BE2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4,081 (28.7)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EADC2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3,402 (27.9)</w:t>
            </w:r>
          </w:p>
        </w:tc>
      </w:tr>
      <w:tr w:rsidR="00925052" w:rsidRPr="002D0053" w14:paraId="7601F4E8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2203E1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bookmarkStart w:id="10" w:name="IDX48"/>
            <w:bookmarkEnd w:id="10"/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Hypertension, </w:t>
            </w:r>
          </w:p>
          <w:p w14:paraId="70FBBE01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N (%)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B5227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7,086 (74.8)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F779C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15,224 (73.4)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08C07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15,812 (73.5)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CD170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15,426 (72.3)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FA754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12,102 (71.3)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716AE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10,498 (72.2)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1DDD8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10,239 (72.0)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C963A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8,857 (72.6)</w:t>
            </w:r>
          </w:p>
        </w:tc>
      </w:tr>
      <w:tr w:rsidR="00925052" w:rsidRPr="002D0053" w14:paraId="516A5B5E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1D5B4C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Congestive heart failure,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44458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1,651 (17.4)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2D355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3,394 (16.4)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646C3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3,331 (15.5)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98BF3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3,186 (14.9)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EB97A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2,432 (14.3)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25242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2,158 (14.8)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E8C12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2,035 (14.3)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4634F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1,822 (14.9)</w:t>
            </w:r>
          </w:p>
        </w:tc>
      </w:tr>
      <w:tr w:rsidR="00925052" w:rsidRPr="002D0053" w14:paraId="24122370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40001C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Vascular disease, </w:t>
            </w:r>
          </w:p>
          <w:p w14:paraId="4A511FA4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37BEF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3,280 (34.6)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A5717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6,683 (32.2)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FE4EA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6,633 (30.8)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1D0D0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6,478 (30.4)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8998C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5,234 (30.8)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B74FB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4,704 (32.4)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7A845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4,682 (32.9)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32C09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3,999 (32.8)</w:t>
            </w:r>
          </w:p>
        </w:tc>
      </w:tr>
      <w:tr w:rsidR="00925052" w:rsidRPr="002D0053" w14:paraId="52F9265C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E6525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b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Diabetes,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F16E2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1,548 (16.3)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1ACD5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3,333 (16.1)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455FC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3,428 (15.9)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77F37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3,284 (15.4)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C4E3F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2,769 (16.3)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6A67C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2,450 (16.9)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1B159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2,392 (16.8)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18A18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2,139 (17.5)</w:t>
            </w:r>
          </w:p>
        </w:tc>
      </w:tr>
      <w:tr w:rsidR="00925052" w:rsidRPr="002D0053" w14:paraId="5E403C13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41765B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disease, </w:t>
            </w:r>
          </w:p>
          <w:p w14:paraId="59666037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86120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1,763 (18.6)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6F17B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3,693 (17.8)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ECF07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3,883 (18.0)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D2C9C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3,872 (18.2)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92722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3,221 (19.0)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327D9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3,050 (21.0)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307F90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3,144 (22.1)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E90A6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2,815 (23.1)</w:t>
            </w:r>
          </w:p>
        </w:tc>
      </w:tr>
      <w:tr w:rsidR="00925052" w:rsidRPr="002D0053" w14:paraId="3818CBF7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4D830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Liver disease, </w:t>
            </w:r>
          </w:p>
          <w:p w14:paraId="75A7E952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AEE9D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1,753 (18.5)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4D010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3,777 (18.2)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2CED9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4,115 (19.1)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A38C5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4,017 (18.8)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4C320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3,319 (19.5)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27645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2,943 (20.2)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417A3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2,951 (20.8)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FA0ED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2,705 (22.2)</w:t>
            </w:r>
          </w:p>
        </w:tc>
      </w:tr>
      <w:tr w:rsidR="00925052" w:rsidRPr="002D0053" w14:paraId="5EF4AFA0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55857E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bleeding, </w:t>
            </w:r>
          </w:p>
          <w:p w14:paraId="2DEF068B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DADF2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1,780 (18.8)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B0DBF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3,659 (17.6)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F4C23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3,956 (18.4)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CCA10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4,000 (18.8)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4BA2C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3,229 (19.0)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B170F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2,988 (20.6)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A4742C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2,994 (21.1)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DA2CC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2,538 (20.8)</w:t>
            </w:r>
          </w:p>
        </w:tc>
      </w:tr>
      <w:tr w:rsidR="00925052" w:rsidRPr="002D0053" w14:paraId="2009DC97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026517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Intracranial </w:t>
            </w:r>
          </w:p>
          <w:p w14:paraId="32ED06A3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bleeding,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24689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131 (1.4)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CE413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261 (1.3)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A9210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261 (1.2)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64734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288 (1.4)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A7B9B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197 (1.2)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8DA26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193 (1.3)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9B8D4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209 (1.5)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86AF8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174 (1.4)</w:t>
            </w:r>
          </w:p>
        </w:tc>
      </w:tr>
      <w:tr w:rsidR="00925052" w:rsidRPr="002D0053" w14:paraId="561C1DD6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6045F4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Gastrointestinal bleeding,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6864D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460 (4.9)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F1D66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922 (4.4)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BB647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1,041 (4.8)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0A1FC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993 (4.7)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7189A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814 (4.8)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BBAC2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743 (5.1)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C7589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755 (5.3)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9F44B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662 (5.4)</w:t>
            </w:r>
          </w:p>
        </w:tc>
      </w:tr>
      <w:tr w:rsidR="00925052" w:rsidRPr="002D0053" w14:paraId="2528BCE6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B1702A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Selected medication dispensed within one year before index date </w:t>
            </w:r>
          </w:p>
        </w:tc>
      </w:tr>
      <w:tr w:rsidR="00925052" w:rsidRPr="002D0053" w14:paraId="4F780D78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E37B87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Antiplatelets, </w:t>
            </w:r>
          </w:p>
          <w:p w14:paraId="0006B7D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C6BB9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2,100 (22.2)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179AE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4,045 (19.5)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9F3C0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3,988 (18.5)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CDDE4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3,649 (17.1)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D4796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2,875 (16.9)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41F55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2,624 (18.1)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6E597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2,629 (18.5)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6BB12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2,266 (18.6)</w:t>
            </w:r>
          </w:p>
        </w:tc>
      </w:tr>
      <w:tr w:rsidR="00925052" w:rsidRPr="002D0053" w14:paraId="47688353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A98870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NSAIDs,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E4145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3,604 (38.1)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ED3DC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7,785 (37.5)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67AB8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7,720 (35.9)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2CF2C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7,485 (35.1)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6B6D4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5,841 (34.4)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4B14E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4,882 (33.6)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6CD36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4,662 (32.8)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F7043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3,824 (31.3)</w:t>
            </w:r>
          </w:p>
        </w:tc>
      </w:tr>
      <w:tr w:rsidR="00925052" w:rsidRPr="002D0053" w14:paraId="6B2DB4BE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82D17C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Corticosteroids, </w:t>
            </w:r>
          </w:p>
          <w:p w14:paraId="28AB3CB8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451AF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1,263 (13.3)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27369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2,709 (13.1)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660AB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2,722 (12.6)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B4AE8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2,804 (13.1)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98011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2,115 (12.5)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6E312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1,980 (13.6)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460C40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1,952 (13.7)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F4CAA4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1,576 (12.9)</w:t>
            </w:r>
          </w:p>
        </w:tc>
      </w:tr>
      <w:tr w:rsidR="00925052" w:rsidRPr="002D0053" w14:paraId="125E15A2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7BD189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bookmarkStart w:id="11" w:name="IDX47"/>
            <w:bookmarkEnd w:id="11"/>
            <w:r w:rsidRPr="002D0053">
              <w:rPr>
                <w:rFonts w:cs="Arial"/>
                <w:color w:val="000000"/>
                <w:sz w:val="20"/>
                <w:szCs w:val="20"/>
              </w:rPr>
              <w:t>Antiarrhythmic agents,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225FF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7,099 (75.0)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C96A5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14,886 (71.8)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0167F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14,733 (68.5)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FF53B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14,171 (66.4)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3A6DA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10,690 (62.9)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8DEDB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8,906 (61.3)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E5995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8,705 (61.2)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377A5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7,262 (59.5)</w:t>
            </w:r>
          </w:p>
        </w:tc>
      </w:tr>
      <w:tr w:rsidR="00925052" w:rsidRPr="002D0053" w14:paraId="130BEB40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70A52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SSRI,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7C464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767 (8.1)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9FB58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1,732 (8.3)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02EEC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1,805 (8.4)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90369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1,686 (7.9)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8C26C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1,402 (8.3)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FB9C41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1,193 (8.2)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A5827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1,131 (8.0)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8B320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1,010 (8.3)</w:t>
            </w:r>
          </w:p>
        </w:tc>
      </w:tr>
      <w:tr w:rsidR="00925052" w:rsidRPr="002D0053" w14:paraId="2C1305DD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4CB78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PPI, N (%)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28FE7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3,484 (36.8)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B63DC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7,361 (35.5)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6D818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7,814 (36.3)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0F817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7,560 (35.4)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E5C4F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5,904 (34.8)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C2D7D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5,141 (35.4)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DEC99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4,770 (33.6)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E87D1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3,969 (32.5)</w:t>
            </w:r>
          </w:p>
        </w:tc>
      </w:tr>
      <w:tr w:rsidR="00925052" w:rsidRPr="002D0053" w14:paraId="2CC1E9FC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D4BF75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CHA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DS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VASc score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925052" w:rsidRPr="002D0053" w14:paraId="1BC4C7F0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3A3367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D2BB8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3.6 (1.9)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70097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3.5 (1.9)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2836F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3.5 (1.9)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ED214B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3.4 (1.9)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71D95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3.4 (1.9)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ACD50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3.4 (1.9)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7513E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3.4 (1.9)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89851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3.4 (1.9)</w:t>
            </w:r>
          </w:p>
        </w:tc>
      </w:tr>
      <w:tr w:rsidR="00925052" w:rsidRPr="002D0053" w14:paraId="1744F3A6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36F536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6A0D3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89760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80F6B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85386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D269B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2D78B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A7C5D3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11004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(2-5)</w:t>
            </w:r>
          </w:p>
        </w:tc>
      </w:tr>
      <w:tr w:rsidR="00925052" w:rsidRPr="002D0053" w14:paraId="046F44DE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43D5D6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Modified HAS-BLED score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925052" w:rsidRPr="002D0053" w14:paraId="1062F3CD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B1AF1F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98142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2.9 (1.4)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48DDA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(1.4)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6B205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2.7 (1.4)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C45B9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2.7 (1.4)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FA42E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2.7 (1.5)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3E4DDB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(1.5)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19F0B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(1.5)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33C03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2.8 (1.5)</w:t>
            </w:r>
          </w:p>
        </w:tc>
      </w:tr>
      <w:tr w:rsidR="00925052" w:rsidRPr="002D0053" w14:paraId="1180DB40" w14:textId="77777777" w:rsidTr="00D719FC">
        <w:trPr>
          <w:cantSplit/>
        </w:trPr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2FBAD1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1EB85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93E33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7F77A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1D81D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0A852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A2C23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F00C54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9C980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</w:tr>
    </w:tbl>
    <w:p w14:paraId="1767DB27" w14:textId="77777777" w:rsidR="00925052" w:rsidRPr="002D0053" w:rsidRDefault="00925052" w:rsidP="00F7433A">
      <w:pPr>
        <w:spacing w:after="0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color w:val="000000"/>
          <w:sz w:val="20"/>
          <w:szCs w:val="20"/>
          <w:vertAlign w:val="superscript"/>
        </w:rPr>
        <w:t>a</w:t>
      </w:r>
      <w:r w:rsidRPr="002D0053">
        <w:rPr>
          <w:rFonts w:cs="Arial"/>
          <w:color w:val="000000"/>
          <w:sz w:val="20"/>
          <w:szCs w:val="20"/>
        </w:rPr>
        <w:t xml:space="preserve"> Year 2011 only includes data from August 2011 onwards (beginning of the study period)</w:t>
      </w:r>
    </w:p>
    <w:p w14:paraId="064F23CA" w14:textId="77777777" w:rsidR="00925052" w:rsidRPr="002D0053" w:rsidRDefault="00925052" w:rsidP="00F7433A">
      <w:pPr>
        <w:spacing w:after="0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color w:val="000000"/>
          <w:sz w:val="20"/>
          <w:szCs w:val="20"/>
          <w:vertAlign w:val="superscript"/>
        </w:rPr>
        <w:t>b</w:t>
      </w:r>
      <w:r w:rsidRPr="002D0053">
        <w:rPr>
          <w:rFonts w:cs="Arial"/>
          <w:color w:val="000000"/>
          <w:sz w:val="20"/>
          <w:szCs w:val="20"/>
        </w:rPr>
        <w:t xml:space="preserve"> Further details are described in the supplementary tables 3-4</w:t>
      </w:r>
    </w:p>
    <w:p w14:paraId="251CADD6" w14:textId="77777777" w:rsidR="00925052" w:rsidRPr="002D0053" w:rsidRDefault="00925052" w:rsidP="00F7433A">
      <w:pPr>
        <w:spacing w:after="0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b/>
          <w:bCs/>
          <w:color w:val="000000"/>
          <w:sz w:val="20"/>
          <w:szCs w:val="24"/>
          <w:lang w:bidi="ar-SA"/>
        </w:rPr>
        <w:t>Abbreviations:</w:t>
      </w:r>
      <w:r w:rsidRPr="002D0053">
        <w:rPr>
          <w:rFonts w:cs="Arial"/>
          <w:color w:val="000000"/>
          <w:sz w:val="20"/>
          <w:szCs w:val="20"/>
        </w:rPr>
        <w:t xml:space="preserve"> OAC, oral anticoagulant; IQR, Interquartile range; SD, standard deviation; TIA, transient ischemic attack; NSAID, nonsteroidal anti-inflammatory drug; PPI, proton pump inhibitor; SSRI, selective serotonin reuptake inhibitor.</w:t>
      </w:r>
    </w:p>
    <w:p w14:paraId="5845C016" w14:textId="77777777" w:rsidR="00925052" w:rsidRPr="002D0053" w:rsidRDefault="00925052" w:rsidP="00F7433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06E6E190" w14:textId="77777777" w:rsidR="00925052" w:rsidRPr="002D0053" w:rsidRDefault="00925052" w:rsidP="00F7433A">
      <w:pPr>
        <w:pStyle w:val="Caption"/>
        <w:keepNext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5d: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characteristics of new apixaban users, stratified by year of index date</w:t>
      </w:r>
      <w:r w:rsidRPr="002D0053" w:rsidDel="00AA2D7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tbl>
      <w:tblPr>
        <w:tblW w:w="428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1"/>
        <w:gridCol w:w="1455"/>
        <w:gridCol w:w="1455"/>
        <w:gridCol w:w="1455"/>
        <w:gridCol w:w="1455"/>
        <w:gridCol w:w="1457"/>
        <w:gridCol w:w="1462"/>
        <w:gridCol w:w="1467"/>
      </w:tblGrid>
      <w:tr w:rsidR="00925052" w:rsidRPr="002D0053" w14:paraId="56497EBB" w14:textId="77777777" w:rsidTr="00D719FC">
        <w:trPr>
          <w:cantSplit/>
        </w:trPr>
        <w:tc>
          <w:tcPr>
            <w:tcW w:w="826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6268156C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E0AAE58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2012/13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N=2581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0ACF4535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N=9247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C9EB08F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N=16,203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EE84187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N=20,794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F26C13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N=25,475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CD04242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N=26,399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C8ADCE7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N=29,599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0EDD02D6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8FAC97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Sex </w:t>
            </w:r>
          </w:p>
        </w:tc>
      </w:tr>
      <w:tr w:rsidR="00925052" w:rsidRPr="002D0053" w14:paraId="2586646C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C28762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Male,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D0AAE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1,275 (49.4)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39DDE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4,553 (49.2)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039DF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7,874 (48.6)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CF266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10,131 (48.7)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002C6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12,337 (48.4)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B565F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12,869 (48.7)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15345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14,619 (49.4)</w:t>
            </w:r>
          </w:p>
        </w:tc>
      </w:tr>
      <w:tr w:rsidR="00925052" w:rsidRPr="002D0053" w14:paraId="0A67EBD3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C74327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Age (years)</w:t>
            </w:r>
          </w:p>
        </w:tc>
      </w:tr>
      <w:tr w:rsidR="00925052" w:rsidRPr="002D0053" w14:paraId="1263EF68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CEC5C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85FD0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74.9 (10.6)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48F1A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74.9 (10.9)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6A592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(11.0)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EBC2D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75.1 (11.0)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9F052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75.3 (10.9)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96835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75.3 (10.9)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395AF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75.2 (11.0)</w:t>
            </w:r>
          </w:p>
        </w:tc>
      </w:tr>
      <w:tr w:rsidR="00925052" w:rsidRPr="002D0053" w14:paraId="55295264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E4207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BDDA6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75.0 (69-82)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70A09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76.0 (69-82)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CCE43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76.0 (69-82)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5D0B3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77.0 (69-82)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8538D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77.0 (69-82)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E3737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77.0 (69-83)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D2704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77.0 (69-83)</w:t>
            </w:r>
          </w:p>
        </w:tc>
      </w:tr>
      <w:tr w:rsidR="00925052" w:rsidRPr="002D0053" w14:paraId="24B2AEFE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4AABEF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Age categories (years)</w:t>
            </w:r>
          </w:p>
        </w:tc>
      </w:tr>
      <w:tr w:rsidR="00925052" w:rsidRPr="002D0053" w14:paraId="22622398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EFFE77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65-74,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02244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793 (30.7)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3673C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2,615 (28.3)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05B8F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4,088 (25.2)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96DE9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5,082 (24.4)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E5F31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6,178 (24.3)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AA8D1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6,274 (23.8)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F3BB3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6,889 (23.3)</w:t>
            </w:r>
          </w:p>
        </w:tc>
      </w:tr>
      <w:tr w:rsidR="00925052" w:rsidRPr="002D0053" w14:paraId="38A0D571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FC4660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75+,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24A7A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1,414 (54.8)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F40257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5,171 (55.9)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E9BC0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9,475 (58.5)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DFB0D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12,380 (59.5)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90D0F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15,410 (60.5)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ADAD4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15,973 (60.5)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DC9DD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17,878 (60.4)</w:t>
            </w:r>
          </w:p>
        </w:tc>
      </w:tr>
      <w:tr w:rsidR="00925052" w:rsidRPr="002D0053" w14:paraId="7E97E8BD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D2925B2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Number of hospital visits in the year prior to index date</w:t>
            </w:r>
          </w:p>
        </w:tc>
      </w:tr>
      <w:tr w:rsidR="00925052" w:rsidRPr="002D0053" w14:paraId="56C383D2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C89B04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EFA1C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(0-2)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1E010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1AF43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17A71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70FCC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9E7B1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E60E6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1.0 (1-2)</w:t>
            </w:r>
          </w:p>
        </w:tc>
      </w:tr>
      <w:tr w:rsidR="00925052" w:rsidRPr="002D0053" w14:paraId="4505EC56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A4F98A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Days spent in hospital in the year prior to index date</w:t>
            </w:r>
          </w:p>
        </w:tc>
      </w:tr>
      <w:tr w:rsidR="00925052" w:rsidRPr="002D0053" w14:paraId="72E2E687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488AD8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032DA6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(0-16)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FB277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(1-17)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254138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(2-17)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43BE0A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(2-18)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DE3E0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(2-18)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FF704F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(2-19)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845CA4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7.0 (2-18)</w:t>
            </w:r>
          </w:p>
        </w:tc>
      </w:tr>
      <w:tr w:rsidR="00925052" w:rsidRPr="002D0053" w14:paraId="346CA3D4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B2B8EA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Look-back period in years</w:t>
            </w:r>
          </w:p>
        </w:tc>
      </w:tr>
      <w:tr w:rsidR="00925052" w:rsidRPr="002D0053" w14:paraId="3088A3D1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D5C60B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1B7F85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7.9 (2.5)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F7DDE5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8.9 (2.5)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086619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9.8 (2.6)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4180A2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10.8 (2.7)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F09F7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11.6 (2.9)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237A0C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12.6 (3.0)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0DC698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13.5 (3.2)</w:t>
            </w:r>
          </w:p>
        </w:tc>
      </w:tr>
      <w:tr w:rsidR="00925052" w:rsidRPr="002D0053" w14:paraId="084217A7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014BC4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C45295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9.0 (9-9)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A0D056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10.0 (10-10)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651B2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11.0 (11-11)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D0866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12.0 (12-12)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C2182F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13.0 (13-13)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267E0B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14.0 (14-14)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BE43F6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15.0 (15-15)</w:t>
            </w:r>
          </w:p>
        </w:tc>
      </w:tr>
      <w:tr w:rsidR="00925052" w:rsidRPr="002D0053" w14:paraId="7F64D394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9208B4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Selected medical history any time before index date </w:t>
            </w:r>
          </w:p>
        </w:tc>
      </w:tr>
      <w:tr w:rsidR="00925052" w:rsidRPr="002D0053" w14:paraId="728E4C08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15CE1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Ischemic stroke, </w:t>
            </w:r>
          </w:p>
          <w:p w14:paraId="118F8BBE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F0AD8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352 (13.6)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3DBBA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1,290 (14.0)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55DF6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2,067 (12.8)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690A9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2,585 (12.4)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C7893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3,005 (11.8)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E8A8D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3,134 (11.9)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A275C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3,395 (11.5)</w:t>
            </w:r>
          </w:p>
        </w:tc>
      </w:tr>
      <w:tr w:rsidR="00925052" w:rsidRPr="002D0053" w14:paraId="74096AEA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807B3D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TIA,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8AE5F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153 (5.9)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A6258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556 (6.0)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FA873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909 (5.6)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22BE8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1,174 (5.6)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F3D73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1,349 (5.3)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94768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1,440 (5.5)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94FF0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1,649 (5.6)</w:t>
            </w:r>
          </w:p>
        </w:tc>
      </w:tr>
      <w:tr w:rsidR="00925052" w:rsidRPr="002D0053" w14:paraId="48EBC896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578101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Embolism,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FCCFB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42 (1.6)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B97CD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122 (1.3)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F72A6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252 (1.6)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21C91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314 (1.5)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2D63B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475 (1.9)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57E2F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490 (1.9)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ABC68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543 (1.8)</w:t>
            </w:r>
          </w:p>
        </w:tc>
      </w:tr>
      <w:tr w:rsidR="00925052" w:rsidRPr="002D0053" w14:paraId="0FBEFB75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7B0E64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Coronary heart disease,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E3DB6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807 (31.3)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641C4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2,952 (31.9)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9D122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4,996 (30.8)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CD430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6,507 (31.3)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90F82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7,533 (29.6)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8CA1C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7,822 (29.6)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26FCD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8,569 (29.0)</w:t>
            </w:r>
          </w:p>
        </w:tc>
      </w:tr>
      <w:tr w:rsidR="00925052" w:rsidRPr="002D0053" w14:paraId="2379ECE9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C17D30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bookmarkStart w:id="12" w:name="IDX58"/>
            <w:bookmarkEnd w:id="12"/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Hypertension, </w:t>
            </w:r>
          </w:p>
          <w:p w14:paraId="15EC716F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C85E6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1,975 (76.5)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3D98BC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7,028 (76.0)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D4114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12,355 (76.3)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A7D5A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15,798 (76.0)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BBD04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19,395 (76.1)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328D5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20,017 (75.8)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6400A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22,371 (75.6)</w:t>
            </w:r>
          </w:p>
        </w:tc>
      </w:tr>
      <w:tr w:rsidR="00925052" w:rsidRPr="002D0053" w14:paraId="6048E4FC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82679C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Congestive heart failure,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CD91A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474 (18.4)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59A68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1,703 (18.4)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569AB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2,899 (17.9)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79D4E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3,799 (18.3)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4E8FF1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4,628 (18.2)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8E6A5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4,655 (17.6)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92A82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5,037 (17.0)</w:t>
            </w:r>
          </w:p>
        </w:tc>
      </w:tr>
      <w:tr w:rsidR="00925052" w:rsidRPr="002D0053" w14:paraId="302D8C10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858012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Vascular disease,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8F1B4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910 (35.3)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16BD2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3,352 (36.2)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64324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5,679 (35.0)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DE999D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7,510 (36.1)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BFDB5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8,738 (34.3)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4DA93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9,266 (35.1)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606C7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10,296 (34.8)</w:t>
            </w:r>
          </w:p>
        </w:tc>
      </w:tr>
      <w:tr w:rsidR="00925052" w:rsidRPr="002D0053" w14:paraId="32F86B89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E630732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lastRenderedPageBreak/>
              <w:t>Diabetes,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17EAA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426 (16.5)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91A1D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1,651 (17.9)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FAB68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2,845 (17.6)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38674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3,792 (18.2)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DFD92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4,523 (17.8)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A9A817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4,734 (17.9)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6572F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5,340 (18.0)</w:t>
            </w:r>
          </w:p>
        </w:tc>
      </w:tr>
      <w:tr w:rsidR="00925052" w:rsidRPr="002D0053" w14:paraId="1F0FA2F6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423FA2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disease, </w:t>
            </w:r>
          </w:p>
          <w:p w14:paraId="2B901407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5D12D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581 (22.5)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A92BE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2,087 (22.6)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054C2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3,736 (23.1)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473FE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5,108 (24.6)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6C0CB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6,597 (25.9)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3082F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7,180 (27.2)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1E6B8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8,060 (27.2)</w:t>
            </w:r>
          </w:p>
        </w:tc>
      </w:tr>
      <w:tr w:rsidR="00925052" w:rsidRPr="002D0053" w14:paraId="4C609044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EB828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Liver disease, </w:t>
            </w:r>
          </w:p>
          <w:p w14:paraId="26FB0947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9F9DE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488 (18.9)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7A11E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1,753 (19.0)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0D49A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3,187 (19.7)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CF156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4,238 (20.4)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75282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5,470 (21.5)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920CE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5,788 (21.9)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05BE4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6,697 (22.6)</w:t>
            </w:r>
          </w:p>
        </w:tc>
      </w:tr>
      <w:tr w:rsidR="00925052" w:rsidRPr="002D0053" w14:paraId="5B4BCA55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8B539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bleeding, </w:t>
            </w:r>
          </w:p>
          <w:p w14:paraId="0F12043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37CB2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502 (19.4)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7A757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1,883 (20.4)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F8E9D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3,469 (21.4)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308D6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4,748 (22.8)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AD017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5,900 (23.2)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1DADF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6,338 (24.0)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EA782A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7,030 (23.8)</w:t>
            </w:r>
          </w:p>
        </w:tc>
      </w:tr>
      <w:tr w:rsidR="00925052" w:rsidRPr="002D0053" w14:paraId="5E958B95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9E0948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Intracranial </w:t>
            </w:r>
          </w:p>
          <w:p w14:paraId="1AD6BFF0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bleeding,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8E172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48 (1.9)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1C140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199 (2.2)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38517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353 (2.2)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89A19A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457 (2.2)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D7B45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545 (2.1)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2EA48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581 (2.2)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69D17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668 (2.3)</w:t>
            </w:r>
          </w:p>
        </w:tc>
      </w:tr>
      <w:tr w:rsidR="00925052" w:rsidRPr="002D0053" w14:paraId="03B4E6DF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18CCAA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Gastrointestinal </w:t>
            </w:r>
          </w:p>
          <w:p w14:paraId="14706110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bleeding, N (%)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486B5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149 (5.8)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4AE23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481 (5.2)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AD52A4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918 (5.7)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C2C40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1,232 (5.9)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E6EDC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1,650 (6.5)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3DA03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1,728 (6.5)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3880E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1,890 (6.4)</w:t>
            </w:r>
          </w:p>
        </w:tc>
      </w:tr>
      <w:tr w:rsidR="00925052" w:rsidRPr="002D0053" w14:paraId="659DD866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09B627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Selected medication dispensed within one year before index date </w:t>
            </w:r>
          </w:p>
        </w:tc>
      </w:tr>
      <w:tr w:rsidR="00925052" w:rsidRPr="002D0053" w14:paraId="37861F58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839FE9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Antiplatelets, </w:t>
            </w:r>
          </w:p>
          <w:p w14:paraId="1B9AAC3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CCF26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590 (22.9)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7D078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2,076 (22.5)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96AE4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3,382 (20.9)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A859F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4,321 (20.8)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8F5A5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4,878 (19.1)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8911F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5,083 (19.3)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824B0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5,498 (18.6)</w:t>
            </w:r>
          </w:p>
        </w:tc>
      </w:tr>
      <w:tr w:rsidR="00925052" w:rsidRPr="002D0053" w14:paraId="1DE2F7E8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6D42D8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NSAIDs,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DAA241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884 (34.3)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36AAF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3,187 (34.5)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48C8A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5,463 (33.7)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47689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7,002 (33.7)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85523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8,153 (32.0)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B0A3A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8,309 (31.5)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483586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8,899 (30.1)</w:t>
            </w:r>
          </w:p>
        </w:tc>
      </w:tr>
      <w:tr w:rsidR="00925052" w:rsidRPr="002D0053" w14:paraId="049B6C7B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4D314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bookmarkStart w:id="13" w:name="IDX57"/>
            <w:bookmarkEnd w:id="13"/>
            <w:r w:rsidRPr="002D0053">
              <w:rPr>
                <w:rFonts w:cs="Arial"/>
                <w:color w:val="000000"/>
                <w:sz w:val="20"/>
                <w:szCs w:val="20"/>
              </w:rPr>
              <w:t>Antiarrhythmic agents,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6790B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1,959 (75.9)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285B6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6,567 (71.0)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46855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11,084 (68.4)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75F9B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13,812 (66.4)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F9307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16,556 (65.0)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C59A1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16,669 (63.1)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B5B2D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18,499 (62.5)</w:t>
            </w:r>
          </w:p>
        </w:tc>
      </w:tr>
      <w:tr w:rsidR="00925052" w:rsidRPr="002D0053" w14:paraId="1E9C060B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9D53F8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Corticosteroids, </w:t>
            </w:r>
          </w:p>
          <w:p w14:paraId="03AB2E29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167EE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298 (11.5)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107ED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1,119 (12.1)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DE42F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2,104 (13.0)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7BCB1A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2,682 (12.9)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F9753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3,370 (13.2)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13B03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3,532 (13.4)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5C7FB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4,054 (13.7)</w:t>
            </w:r>
          </w:p>
        </w:tc>
      </w:tr>
      <w:tr w:rsidR="00925052" w:rsidRPr="002D0053" w14:paraId="2C6B1FF3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A08BD1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SSRI,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20B72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220 (8.5)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1E3D8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832 (9.0)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2B94B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1,416 (8.7)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F562E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1,849 (8.9)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DF649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2,240 (8.8)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231C0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2,356 (8.9)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F6CEE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2,615 (8.8)</w:t>
            </w:r>
          </w:p>
        </w:tc>
      </w:tr>
      <w:tr w:rsidR="00925052" w:rsidRPr="002D0053" w14:paraId="467B3BBF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B5661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PPI, N (%)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E19B49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964 (37.3)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325FA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3,417 (37.0)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8C25C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6,032 (37.2)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91AE7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7,883 (37.9)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4DED23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9,205 (36.1)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3255E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9,289 (35.2)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15556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10,028 (33.9)</w:t>
            </w:r>
          </w:p>
        </w:tc>
      </w:tr>
      <w:tr w:rsidR="00925052" w:rsidRPr="002D0053" w14:paraId="7622399D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AFDF9D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CHA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DS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VASc score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25052" w:rsidRPr="002D0053" w14:paraId="12D228E5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A0922FE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9018F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(1.9)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1A28B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(2.0)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0982FC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(1.9)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6D831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3.9 (2.0)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4BD49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(1.9)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28662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(1.9)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E394D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3.8 (1.9)</w:t>
            </w:r>
          </w:p>
        </w:tc>
      </w:tr>
      <w:tr w:rsidR="00925052" w:rsidRPr="002D0053" w14:paraId="11C30D84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77876D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932DD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(2-5)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52C21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ECA12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F03DB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7CBE2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97666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40A33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4.0 (3-5)</w:t>
            </w:r>
          </w:p>
        </w:tc>
      </w:tr>
      <w:tr w:rsidR="00925052" w:rsidRPr="002D0053" w14:paraId="6E462D7E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EA36D5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Modified HAS-BLED score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25052" w:rsidRPr="002D0053" w14:paraId="7A451F6E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4C29BF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bookmarkStart w:id="14" w:name="IDX56"/>
            <w:bookmarkEnd w:id="14"/>
            <w:r w:rsidRPr="002D0053">
              <w:rPr>
                <w:rFonts w:cs="Arial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EA4F3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2.9 (1.4)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EEC29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2.9 (1.5)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ACA04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2.9 (1.5)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8DBA2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(1.5)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2C504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(1.5)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0F837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(1.5)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341CE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(1.5)</w:t>
            </w:r>
          </w:p>
        </w:tc>
      </w:tr>
      <w:tr w:rsidR="00925052" w:rsidRPr="002D0053" w14:paraId="01594803" w14:textId="77777777" w:rsidTr="00D719FC">
        <w:trPr>
          <w:cantSplit/>
        </w:trPr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D3BF8A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Median (Q1-Q3)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67DF4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EDB84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C4589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873AA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E1C91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EB9E6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29316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3.0 (2-4)</w:t>
            </w:r>
          </w:p>
        </w:tc>
      </w:tr>
    </w:tbl>
    <w:p w14:paraId="592C5DC7" w14:textId="77777777" w:rsidR="00925052" w:rsidRPr="002D0053" w:rsidRDefault="00925052" w:rsidP="00F7433A">
      <w:pPr>
        <w:pStyle w:val="BayerTableFootnote"/>
        <w:ind w:left="0" w:firstLine="0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 xml:space="preserve">a </w:t>
      </w:r>
      <w:r w:rsidRPr="002D0053">
        <w:rPr>
          <w:rFonts w:cs="Arial"/>
          <w:color w:val="000000"/>
        </w:rPr>
        <w:t>Further detail are described in the supplementary tables 3-4</w:t>
      </w:r>
    </w:p>
    <w:p w14:paraId="16167F18" w14:textId="77777777" w:rsidR="00925052" w:rsidRPr="002D0053" w:rsidRDefault="00925052" w:rsidP="00F7433A">
      <w:pPr>
        <w:adjustRightInd w:val="0"/>
        <w:rPr>
          <w:rFonts w:cs="Arial"/>
          <w:color w:val="000000"/>
          <w:sz w:val="20"/>
          <w:szCs w:val="20"/>
          <w:vertAlign w:val="superscript"/>
        </w:rPr>
      </w:pPr>
      <w:r w:rsidRPr="002D0053">
        <w:rPr>
          <w:rFonts w:cs="Arial"/>
          <w:b/>
          <w:bCs/>
          <w:color w:val="000000"/>
          <w:sz w:val="20"/>
          <w:szCs w:val="24"/>
          <w:lang w:bidi="ar-SA"/>
        </w:rPr>
        <w:t xml:space="preserve">Abbreviations: </w:t>
      </w:r>
      <w:r w:rsidRPr="002D0053">
        <w:rPr>
          <w:rFonts w:cs="Arial"/>
          <w:color w:val="000000"/>
          <w:sz w:val="20"/>
          <w:szCs w:val="20"/>
        </w:rPr>
        <w:t>OAC, oral anticoagulant; IQR, Interquartile range; SD, standard deviation; TIA, transient ischemic attack; NSAID, nonsteroidal anti-inflammatory drug; PPI, proton pump inhibitor; SSRI, selective serotonin reuptake inhibitor.</w:t>
      </w:r>
    </w:p>
    <w:p w14:paraId="7816805A" w14:textId="77777777" w:rsidR="00925052" w:rsidRPr="002D0053" w:rsidRDefault="00925052" w:rsidP="00F7433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5e: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characteristics of new edoxaban users, stratified by year of index date</w:t>
      </w:r>
      <w:r w:rsidRPr="002D0053" w:rsidDel="00AA2D7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tbl>
      <w:tblPr>
        <w:tblStyle w:val="TableGrid"/>
        <w:tblW w:w="3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316"/>
        <w:gridCol w:w="1812"/>
        <w:gridCol w:w="1816"/>
        <w:gridCol w:w="1823"/>
        <w:gridCol w:w="1823"/>
        <w:gridCol w:w="1805"/>
      </w:tblGrid>
      <w:tr w:rsidR="00925052" w:rsidRPr="002D0053" w14:paraId="2883ACCE" w14:textId="77777777" w:rsidTr="00D719FC"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</w:tcPr>
          <w:p w14:paraId="1246E539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</w:tcPr>
          <w:p w14:paraId="44D47E2B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N=622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14:paraId="26F915E2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N=5,116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14:paraId="3CC945E9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N=9,088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14:paraId="108BC81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N=10,887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</w:tcPr>
          <w:p w14:paraId="5D873ED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N=12,415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506BE5E2" w14:textId="77777777" w:rsidTr="00D719FC">
        <w:tc>
          <w:tcPr>
            <w:tcW w:w="5000" w:type="pct"/>
            <w:gridSpan w:val="6"/>
          </w:tcPr>
          <w:p w14:paraId="5E8932BA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Sex </w:t>
            </w:r>
          </w:p>
        </w:tc>
      </w:tr>
      <w:tr w:rsidR="00925052" w:rsidRPr="002D0053" w14:paraId="707C867B" w14:textId="77777777" w:rsidTr="00D719FC">
        <w:tc>
          <w:tcPr>
            <w:tcW w:w="1016" w:type="pct"/>
          </w:tcPr>
          <w:p w14:paraId="565EE08C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Male, N (%)</w:t>
            </w:r>
          </w:p>
        </w:tc>
        <w:tc>
          <w:tcPr>
            <w:tcW w:w="795" w:type="pct"/>
          </w:tcPr>
          <w:p w14:paraId="10D945B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324 (52.1)</w:t>
            </w:r>
          </w:p>
        </w:tc>
        <w:tc>
          <w:tcPr>
            <w:tcW w:w="797" w:type="pct"/>
          </w:tcPr>
          <w:p w14:paraId="7A540B5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2,710 (53.0)</w:t>
            </w:r>
          </w:p>
        </w:tc>
        <w:tc>
          <w:tcPr>
            <w:tcW w:w="800" w:type="pct"/>
          </w:tcPr>
          <w:p w14:paraId="0543F99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4,770 (52.5)</w:t>
            </w:r>
          </w:p>
        </w:tc>
        <w:tc>
          <w:tcPr>
            <w:tcW w:w="800" w:type="pct"/>
          </w:tcPr>
          <w:p w14:paraId="1BCB392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5,677 (52.1)</w:t>
            </w:r>
          </w:p>
        </w:tc>
        <w:tc>
          <w:tcPr>
            <w:tcW w:w="792" w:type="pct"/>
          </w:tcPr>
          <w:p w14:paraId="5E5B529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6,534 (52.6)</w:t>
            </w:r>
          </w:p>
        </w:tc>
      </w:tr>
      <w:tr w:rsidR="00925052" w:rsidRPr="002D0053" w14:paraId="566B12A2" w14:textId="77777777" w:rsidTr="00D719FC">
        <w:tc>
          <w:tcPr>
            <w:tcW w:w="5000" w:type="pct"/>
            <w:gridSpan w:val="6"/>
          </w:tcPr>
          <w:p w14:paraId="744000C9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Age (years)</w:t>
            </w:r>
          </w:p>
        </w:tc>
      </w:tr>
      <w:tr w:rsidR="00925052" w:rsidRPr="002D0053" w14:paraId="75A79927" w14:textId="77777777" w:rsidTr="00D719FC">
        <w:tc>
          <w:tcPr>
            <w:tcW w:w="1016" w:type="pct"/>
          </w:tcPr>
          <w:p w14:paraId="64B6B52E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Mean (SD)</w:t>
            </w:r>
          </w:p>
        </w:tc>
        <w:tc>
          <w:tcPr>
            <w:tcW w:w="795" w:type="pct"/>
          </w:tcPr>
          <w:p w14:paraId="505187D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73.2 (9.9)</w:t>
            </w:r>
          </w:p>
        </w:tc>
        <w:tc>
          <w:tcPr>
            <w:tcW w:w="797" w:type="pct"/>
          </w:tcPr>
          <w:p w14:paraId="62D6278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73.8 (10.5)</w:t>
            </w:r>
          </w:p>
        </w:tc>
        <w:tc>
          <w:tcPr>
            <w:tcW w:w="800" w:type="pct"/>
          </w:tcPr>
          <w:p w14:paraId="4CB7B57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74.0 (10.6)</w:t>
            </w:r>
          </w:p>
        </w:tc>
        <w:tc>
          <w:tcPr>
            <w:tcW w:w="800" w:type="pct"/>
          </w:tcPr>
          <w:p w14:paraId="3EB8A7D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74.5 (10.6)</w:t>
            </w:r>
          </w:p>
        </w:tc>
        <w:tc>
          <w:tcPr>
            <w:tcW w:w="792" w:type="pct"/>
          </w:tcPr>
          <w:p w14:paraId="4D0C8DC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74.4 (10.8)</w:t>
            </w:r>
          </w:p>
        </w:tc>
      </w:tr>
      <w:tr w:rsidR="00925052" w:rsidRPr="002D0053" w14:paraId="09ED2794" w14:textId="77777777" w:rsidTr="00D719FC">
        <w:tc>
          <w:tcPr>
            <w:tcW w:w="1016" w:type="pct"/>
          </w:tcPr>
          <w:p w14:paraId="39AB5E29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Median (Q1-Q3)</w:t>
            </w:r>
          </w:p>
        </w:tc>
        <w:tc>
          <w:tcPr>
            <w:tcW w:w="795" w:type="pct"/>
          </w:tcPr>
          <w:p w14:paraId="7E48216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75.0 (68-80)</w:t>
            </w:r>
          </w:p>
        </w:tc>
        <w:tc>
          <w:tcPr>
            <w:tcW w:w="797" w:type="pct"/>
          </w:tcPr>
          <w:p w14:paraId="303797A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75.0 (68-81)</w:t>
            </w:r>
          </w:p>
        </w:tc>
        <w:tc>
          <w:tcPr>
            <w:tcW w:w="800" w:type="pct"/>
          </w:tcPr>
          <w:p w14:paraId="5FC1FD7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76.0 (68-81)</w:t>
            </w:r>
          </w:p>
        </w:tc>
        <w:tc>
          <w:tcPr>
            <w:tcW w:w="800" w:type="pct"/>
          </w:tcPr>
          <w:p w14:paraId="3024CA1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76.0 (68-82)</w:t>
            </w:r>
          </w:p>
        </w:tc>
        <w:tc>
          <w:tcPr>
            <w:tcW w:w="792" w:type="pct"/>
          </w:tcPr>
          <w:p w14:paraId="0E69BFB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76.0 (68-82)</w:t>
            </w:r>
          </w:p>
        </w:tc>
      </w:tr>
      <w:tr w:rsidR="00925052" w:rsidRPr="002D0053" w14:paraId="1D4C0207" w14:textId="77777777" w:rsidTr="00D719FC">
        <w:tc>
          <w:tcPr>
            <w:tcW w:w="5000" w:type="pct"/>
            <w:gridSpan w:val="6"/>
          </w:tcPr>
          <w:p w14:paraId="6A14068B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Age categories (years)</w:t>
            </w:r>
          </w:p>
        </w:tc>
      </w:tr>
      <w:tr w:rsidR="00925052" w:rsidRPr="002D0053" w14:paraId="16F48EC9" w14:textId="77777777" w:rsidTr="00D719FC">
        <w:tc>
          <w:tcPr>
            <w:tcW w:w="1016" w:type="pct"/>
          </w:tcPr>
          <w:p w14:paraId="07F67FDE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65-74, N (%)</w:t>
            </w:r>
          </w:p>
        </w:tc>
        <w:tc>
          <w:tcPr>
            <w:tcW w:w="795" w:type="pct"/>
          </w:tcPr>
          <w:p w14:paraId="1694196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196 (31.5)</w:t>
            </w:r>
          </w:p>
        </w:tc>
        <w:tc>
          <w:tcPr>
            <w:tcW w:w="797" w:type="pct"/>
          </w:tcPr>
          <w:p w14:paraId="4A9F4F4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1,427 (27.9)</w:t>
            </w:r>
          </w:p>
        </w:tc>
        <w:tc>
          <w:tcPr>
            <w:tcW w:w="800" w:type="pct"/>
          </w:tcPr>
          <w:p w14:paraId="5CB0F58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2,439 (26.8)</w:t>
            </w:r>
          </w:p>
        </w:tc>
        <w:tc>
          <w:tcPr>
            <w:tcW w:w="800" w:type="pct"/>
          </w:tcPr>
          <w:p w14:paraId="0BC78E9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2,809 (25.8)</w:t>
            </w:r>
          </w:p>
        </w:tc>
        <w:tc>
          <w:tcPr>
            <w:tcW w:w="792" w:type="pct"/>
          </w:tcPr>
          <w:p w14:paraId="01B4FA5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3,153 (25.4)</w:t>
            </w:r>
          </w:p>
        </w:tc>
      </w:tr>
      <w:tr w:rsidR="00925052" w:rsidRPr="002D0053" w14:paraId="420AEDB7" w14:textId="77777777" w:rsidTr="00D719FC">
        <w:tc>
          <w:tcPr>
            <w:tcW w:w="1016" w:type="pct"/>
          </w:tcPr>
          <w:p w14:paraId="3F166AD2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75+, N (%)</w:t>
            </w:r>
          </w:p>
        </w:tc>
        <w:tc>
          <w:tcPr>
            <w:tcW w:w="795" w:type="pct"/>
          </w:tcPr>
          <w:p w14:paraId="5A0CD4C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324 (52.1)</w:t>
            </w:r>
          </w:p>
        </w:tc>
        <w:tc>
          <w:tcPr>
            <w:tcW w:w="797" w:type="pct"/>
          </w:tcPr>
          <w:p w14:paraId="394CA67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2,779 (54.3)</w:t>
            </w:r>
          </w:p>
        </w:tc>
        <w:tc>
          <w:tcPr>
            <w:tcW w:w="800" w:type="pct"/>
          </w:tcPr>
          <w:p w14:paraId="4C9C30C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5,075 (55.8)</w:t>
            </w:r>
          </w:p>
        </w:tc>
        <w:tc>
          <w:tcPr>
            <w:tcW w:w="800" w:type="pct"/>
          </w:tcPr>
          <w:p w14:paraId="1F08FA1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6,275 (57.6)</w:t>
            </w:r>
          </w:p>
        </w:tc>
        <w:tc>
          <w:tcPr>
            <w:tcW w:w="792" w:type="pct"/>
          </w:tcPr>
          <w:p w14:paraId="366E56F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7,094 (57.1)</w:t>
            </w:r>
          </w:p>
        </w:tc>
      </w:tr>
      <w:tr w:rsidR="00925052" w:rsidRPr="002D0053" w14:paraId="2F80D76C" w14:textId="77777777" w:rsidTr="00D719FC">
        <w:tc>
          <w:tcPr>
            <w:tcW w:w="5000" w:type="pct"/>
            <w:gridSpan w:val="6"/>
          </w:tcPr>
          <w:p w14:paraId="384E50DC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Number of hospital visits in the year prior to index date</w:t>
            </w:r>
          </w:p>
        </w:tc>
      </w:tr>
      <w:tr w:rsidR="00925052" w:rsidRPr="002D0053" w14:paraId="31DB7F62" w14:textId="77777777" w:rsidTr="00D719FC">
        <w:tc>
          <w:tcPr>
            <w:tcW w:w="1016" w:type="pct"/>
          </w:tcPr>
          <w:p w14:paraId="7CD5195B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Median (Q1-Q3)</w:t>
            </w:r>
          </w:p>
        </w:tc>
        <w:tc>
          <w:tcPr>
            <w:tcW w:w="795" w:type="pct"/>
          </w:tcPr>
          <w:p w14:paraId="163AB11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1.0 (0-1)</w:t>
            </w:r>
          </w:p>
        </w:tc>
        <w:tc>
          <w:tcPr>
            <w:tcW w:w="797" w:type="pct"/>
          </w:tcPr>
          <w:p w14:paraId="64A7C08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1.0 (0-1)</w:t>
            </w:r>
          </w:p>
        </w:tc>
        <w:tc>
          <w:tcPr>
            <w:tcW w:w="800" w:type="pct"/>
          </w:tcPr>
          <w:p w14:paraId="1290DAD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1.0 (0-2)</w:t>
            </w:r>
          </w:p>
        </w:tc>
        <w:tc>
          <w:tcPr>
            <w:tcW w:w="800" w:type="pct"/>
          </w:tcPr>
          <w:p w14:paraId="5A28835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1.0 (0-2)</w:t>
            </w:r>
          </w:p>
        </w:tc>
        <w:tc>
          <w:tcPr>
            <w:tcW w:w="792" w:type="pct"/>
          </w:tcPr>
          <w:p w14:paraId="5F433F2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1.0 (0-2)</w:t>
            </w:r>
          </w:p>
        </w:tc>
      </w:tr>
      <w:tr w:rsidR="00925052" w:rsidRPr="002D0053" w14:paraId="7D51DF6F" w14:textId="77777777" w:rsidTr="00D719FC">
        <w:tc>
          <w:tcPr>
            <w:tcW w:w="5000" w:type="pct"/>
            <w:gridSpan w:val="6"/>
          </w:tcPr>
          <w:p w14:paraId="4CB2AADE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Days spent in hospital in the year prior to index date</w:t>
            </w:r>
          </w:p>
        </w:tc>
      </w:tr>
      <w:tr w:rsidR="00925052" w:rsidRPr="002D0053" w14:paraId="7CD91FA0" w14:textId="77777777" w:rsidTr="00D719FC">
        <w:tc>
          <w:tcPr>
            <w:tcW w:w="1016" w:type="pct"/>
          </w:tcPr>
          <w:p w14:paraId="48F5AEE4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Median (Q1-Q3)</w:t>
            </w:r>
          </w:p>
        </w:tc>
        <w:tc>
          <w:tcPr>
            <w:tcW w:w="795" w:type="pct"/>
          </w:tcPr>
          <w:p w14:paraId="14434D8D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2.0 (0-9)</w:t>
            </w:r>
          </w:p>
        </w:tc>
        <w:tc>
          <w:tcPr>
            <w:tcW w:w="797" w:type="pct"/>
          </w:tcPr>
          <w:p w14:paraId="7502E33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(0-10)</w:t>
            </w:r>
          </w:p>
        </w:tc>
        <w:tc>
          <w:tcPr>
            <w:tcW w:w="800" w:type="pct"/>
          </w:tcPr>
          <w:p w14:paraId="0AD31896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(0-10)</w:t>
            </w:r>
          </w:p>
        </w:tc>
        <w:tc>
          <w:tcPr>
            <w:tcW w:w="800" w:type="pct"/>
          </w:tcPr>
          <w:p w14:paraId="5F62EC1C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(0-10)</w:t>
            </w:r>
          </w:p>
        </w:tc>
        <w:tc>
          <w:tcPr>
            <w:tcW w:w="792" w:type="pct"/>
          </w:tcPr>
          <w:p w14:paraId="7108E228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(0-10)</w:t>
            </w:r>
          </w:p>
        </w:tc>
      </w:tr>
      <w:tr w:rsidR="00925052" w:rsidRPr="002D0053" w14:paraId="6520B25E" w14:textId="77777777" w:rsidTr="00D719FC">
        <w:tc>
          <w:tcPr>
            <w:tcW w:w="5000" w:type="pct"/>
            <w:gridSpan w:val="6"/>
          </w:tcPr>
          <w:p w14:paraId="309F2A26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Look-back period in years</w:t>
            </w:r>
          </w:p>
        </w:tc>
      </w:tr>
      <w:tr w:rsidR="00925052" w:rsidRPr="002D0053" w14:paraId="389660B2" w14:textId="77777777" w:rsidTr="00D719FC">
        <w:tc>
          <w:tcPr>
            <w:tcW w:w="1016" w:type="pct"/>
          </w:tcPr>
          <w:p w14:paraId="3267B3B0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Mean (SD)</w:t>
            </w:r>
          </w:p>
        </w:tc>
        <w:tc>
          <w:tcPr>
            <w:tcW w:w="795" w:type="pct"/>
          </w:tcPr>
          <w:p w14:paraId="4F654439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9.8 (2.6)</w:t>
            </w:r>
          </w:p>
        </w:tc>
        <w:tc>
          <w:tcPr>
            <w:tcW w:w="797" w:type="pct"/>
          </w:tcPr>
          <w:p w14:paraId="7AF71E0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10.6 (2.9)</w:t>
            </w:r>
          </w:p>
        </w:tc>
        <w:tc>
          <w:tcPr>
            <w:tcW w:w="800" w:type="pct"/>
          </w:tcPr>
          <w:p w14:paraId="75475B16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11.6 (3.0)</w:t>
            </w:r>
          </w:p>
        </w:tc>
        <w:tc>
          <w:tcPr>
            <w:tcW w:w="800" w:type="pct"/>
          </w:tcPr>
          <w:p w14:paraId="4D7E60E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12.5 (3.2)</w:t>
            </w:r>
          </w:p>
        </w:tc>
        <w:tc>
          <w:tcPr>
            <w:tcW w:w="792" w:type="pct"/>
          </w:tcPr>
          <w:p w14:paraId="0457D516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13.4 (3.3)</w:t>
            </w:r>
          </w:p>
        </w:tc>
      </w:tr>
      <w:tr w:rsidR="00925052" w:rsidRPr="002D0053" w14:paraId="3B3D05E4" w14:textId="77777777" w:rsidTr="00D719FC">
        <w:tc>
          <w:tcPr>
            <w:tcW w:w="1016" w:type="pct"/>
          </w:tcPr>
          <w:p w14:paraId="7C084CE0" w14:textId="77777777" w:rsidR="00925052" w:rsidRPr="002D0053" w:rsidRDefault="00925052" w:rsidP="00D719FC">
            <w:pPr>
              <w:keepNext/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Median (Q1-Q3)</w:t>
            </w:r>
          </w:p>
        </w:tc>
        <w:tc>
          <w:tcPr>
            <w:tcW w:w="795" w:type="pct"/>
          </w:tcPr>
          <w:p w14:paraId="657A20C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11.0 (11-11)</w:t>
            </w:r>
          </w:p>
        </w:tc>
        <w:tc>
          <w:tcPr>
            <w:tcW w:w="797" w:type="pct"/>
          </w:tcPr>
          <w:p w14:paraId="1947CE8E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12.0 (12-12)</w:t>
            </w:r>
          </w:p>
        </w:tc>
        <w:tc>
          <w:tcPr>
            <w:tcW w:w="800" w:type="pct"/>
          </w:tcPr>
          <w:p w14:paraId="72CBDEC5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13.0 (13-13)</w:t>
            </w:r>
          </w:p>
        </w:tc>
        <w:tc>
          <w:tcPr>
            <w:tcW w:w="800" w:type="pct"/>
          </w:tcPr>
          <w:p w14:paraId="122E2CD2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14.0 (14-14)</w:t>
            </w:r>
          </w:p>
        </w:tc>
        <w:tc>
          <w:tcPr>
            <w:tcW w:w="792" w:type="pct"/>
          </w:tcPr>
          <w:p w14:paraId="107A3481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15.0 (15-15)</w:t>
            </w:r>
          </w:p>
        </w:tc>
      </w:tr>
      <w:tr w:rsidR="00925052" w:rsidRPr="002D0053" w14:paraId="3EDA64E6" w14:textId="77777777" w:rsidTr="00D719FC">
        <w:tc>
          <w:tcPr>
            <w:tcW w:w="5000" w:type="pct"/>
            <w:gridSpan w:val="6"/>
          </w:tcPr>
          <w:p w14:paraId="2F17CB2E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 xml:space="preserve">Selected medical history any time before index date </w:t>
            </w:r>
          </w:p>
        </w:tc>
      </w:tr>
      <w:tr w:rsidR="00925052" w:rsidRPr="002D0053" w14:paraId="39045E9D" w14:textId="77777777" w:rsidTr="00D719FC">
        <w:tc>
          <w:tcPr>
            <w:tcW w:w="1016" w:type="pct"/>
          </w:tcPr>
          <w:p w14:paraId="5B5DA671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Ischemic stroke, </w:t>
            </w:r>
          </w:p>
          <w:p w14:paraId="32C7238E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N (%)</w:t>
            </w:r>
          </w:p>
        </w:tc>
        <w:tc>
          <w:tcPr>
            <w:tcW w:w="795" w:type="pct"/>
          </w:tcPr>
          <w:p w14:paraId="1CABC4A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56 (9.0)</w:t>
            </w:r>
          </w:p>
        </w:tc>
        <w:tc>
          <w:tcPr>
            <w:tcW w:w="797" w:type="pct"/>
          </w:tcPr>
          <w:p w14:paraId="04A3C16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413 (8.1)</w:t>
            </w:r>
          </w:p>
        </w:tc>
        <w:tc>
          <w:tcPr>
            <w:tcW w:w="800" w:type="pct"/>
          </w:tcPr>
          <w:p w14:paraId="193FC05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751 (8.3)</w:t>
            </w:r>
          </w:p>
        </w:tc>
        <w:tc>
          <w:tcPr>
            <w:tcW w:w="800" w:type="pct"/>
          </w:tcPr>
          <w:p w14:paraId="3DC1E83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942 (8.7)</w:t>
            </w:r>
          </w:p>
        </w:tc>
        <w:tc>
          <w:tcPr>
            <w:tcW w:w="792" w:type="pct"/>
          </w:tcPr>
          <w:p w14:paraId="52F5C14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1,051 (8.5)</w:t>
            </w:r>
          </w:p>
        </w:tc>
      </w:tr>
      <w:tr w:rsidR="00925052" w:rsidRPr="002D0053" w14:paraId="5D491B7E" w14:textId="77777777" w:rsidTr="00D719FC">
        <w:tc>
          <w:tcPr>
            <w:tcW w:w="1016" w:type="pct"/>
          </w:tcPr>
          <w:p w14:paraId="77AE921C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TIA, N (%)</w:t>
            </w:r>
          </w:p>
        </w:tc>
        <w:tc>
          <w:tcPr>
            <w:tcW w:w="795" w:type="pct"/>
          </w:tcPr>
          <w:p w14:paraId="7F283DA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36 (5.8)</w:t>
            </w:r>
          </w:p>
        </w:tc>
        <w:tc>
          <w:tcPr>
            <w:tcW w:w="797" w:type="pct"/>
          </w:tcPr>
          <w:p w14:paraId="45D1DE5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211 (4.1)</w:t>
            </w:r>
          </w:p>
        </w:tc>
        <w:tc>
          <w:tcPr>
            <w:tcW w:w="800" w:type="pct"/>
          </w:tcPr>
          <w:p w14:paraId="1F4BDC7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429 (4.7)</w:t>
            </w:r>
          </w:p>
        </w:tc>
        <w:tc>
          <w:tcPr>
            <w:tcW w:w="800" w:type="pct"/>
          </w:tcPr>
          <w:p w14:paraId="3C559CC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522 (4.8)</w:t>
            </w:r>
          </w:p>
        </w:tc>
        <w:tc>
          <w:tcPr>
            <w:tcW w:w="792" w:type="pct"/>
          </w:tcPr>
          <w:p w14:paraId="3B6CF03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579 (4.7)</w:t>
            </w:r>
          </w:p>
        </w:tc>
      </w:tr>
      <w:tr w:rsidR="00925052" w:rsidRPr="002D0053" w14:paraId="2A031B67" w14:textId="77777777" w:rsidTr="00D719FC">
        <w:tc>
          <w:tcPr>
            <w:tcW w:w="1016" w:type="pct"/>
          </w:tcPr>
          <w:p w14:paraId="58B0879D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Embolism, N (%)</w:t>
            </w:r>
          </w:p>
        </w:tc>
        <w:tc>
          <w:tcPr>
            <w:tcW w:w="795" w:type="pct"/>
          </w:tcPr>
          <w:p w14:paraId="074F7FE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9 (1.4)</w:t>
            </w:r>
          </w:p>
        </w:tc>
        <w:tc>
          <w:tcPr>
            <w:tcW w:w="797" w:type="pct"/>
          </w:tcPr>
          <w:p w14:paraId="0FE9BF8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60 (1.2)</w:t>
            </w:r>
          </w:p>
        </w:tc>
        <w:tc>
          <w:tcPr>
            <w:tcW w:w="800" w:type="pct"/>
          </w:tcPr>
          <w:p w14:paraId="1565108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118 (1.3)</w:t>
            </w:r>
          </w:p>
        </w:tc>
        <w:tc>
          <w:tcPr>
            <w:tcW w:w="800" w:type="pct"/>
          </w:tcPr>
          <w:p w14:paraId="6138FD1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137 (1.3)</w:t>
            </w:r>
          </w:p>
        </w:tc>
        <w:tc>
          <w:tcPr>
            <w:tcW w:w="792" w:type="pct"/>
          </w:tcPr>
          <w:p w14:paraId="6253201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161 (1.3)</w:t>
            </w:r>
          </w:p>
        </w:tc>
      </w:tr>
      <w:tr w:rsidR="00925052" w:rsidRPr="002D0053" w14:paraId="06A48911" w14:textId="77777777" w:rsidTr="00D719FC">
        <w:tc>
          <w:tcPr>
            <w:tcW w:w="1016" w:type="pct"/>
          </w:tcPr>
          <w:p w14:paraId="543EFA5C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Coronary heart disease, N (%)</w:t>
            </w:r>
          </w:p>
        </w:tc>
        <w:tc>
          <w:tcPr>
            <w:tcW w:w="795" w:type="pct"/>
          </w:tcPr>
          <w:p w14:paraId="0F17814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174 (28.0)</w:t>
            </w:r>
          </w:p>
        </w:tc>
        <w:tc>
          <w:tcPr>
            <w:tcW w:w="797" w:type="pct"/>
          </w:tcPr>
          <w:p w14:paraId="13C6485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1,471 (28.8)</w:t>
            </w:r>
          </w:p>
        </w:tc>
        <w:tc>
          <w:tcPr>
            <w:tcW w:w="800" w:type="pct"/>
          </w:tcPr>
          <w:p w14:paraId="38D143F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2,557 (28.1)</w:t>
            </w:r>
          </w:p>
        </w:tc>
        <w:tc>
          <w:tcPr>
            <w:tcW w:w="800" w:type="pct"/>
          </w:tcPr>
          <w:p w14:paraId="4F29FE5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3,013 (27.7)</w:t>
            </w:r>
          </w:p>
        </w:tc>
        <w:tc>
          <w:tcPr>
            <w:tcW w:w="792" w:type="pct"/>
          </w:tcPr>
          <w:p w14:paraId="190F9A7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3,420 (27.5)</w:t>
            </w:r>
          </w:p>
        </w:tc>
      </w:tr>
      <w:tr w:rsidR="00925052" w:rsidRPr="002D0053" w14:paraId="3567AC3F" w14:textId="77777777" w:rsidTr="00D719FC">
        <w:tc>
          <w:tcPr>
            <w:tcW w:w="1016" w:type="pct"/>
          </w:tcPr>
          <w:p w14:paraId="712B0480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bookmarkStart w:id="15" w:name="IDX68"/>
            <w:bookmarkEnd w:id="15"/>
            <w:r w:rsidRPr="002D0053">
              <w:rPr>
                <w:rFonts w:cs="Arial"/>
                <w:color w:val="000000"/>
              </w:rPr>
              <w:t>Hypertension, N (%)</w:t>
            </w:r>
          </w:p>
        </w:tc>
        <w:tc>
          <w:tcPr>
            <w:tcW w:w="795" w:type="pct"/>
          </w:tcPr>
          <w:p w14:paraId="1A588C9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464 (74.6)</w:t>
            </w:r>
          </w:p>
        </w:tc>
        <w:tc>
          <w:tcPr>
            <w:tcW w:w="797" w:type="pct"/>
          </w:tcPr>
          <w:p w14:paraId="5216AB3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3,837 (75.0)</w:t>
            </w:r>
          </w:p>
        </w:tc>
        <w:tc>
          <w:tcPr>
            <w:tcW w:w="800" w:type="pct"/>
          </w:tcPr>
          <w:p w14:paraId="4AB32A7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6,828 (75.1)</w:t>
            </w:r>
          </w:p>
        </w:tc>
        <w:tc>
          <w:tcPr>
            <w:tcW w:w="800" w:type="pct"/>
          </w:tcPr>
          <w:p w14:paraId="56709D4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8,191 (75.2)</w:t>
            </w:r>
          </w:p>
        </w:tc>
        <w:tc>
          <w:tcPr>
            <w:tcW w:w="792" w:type="pct"/>
          </w:tcPr>
          <w:p w14:paraId="394F61C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9,316 (75.0)</w:t>
            </w:r>
          </w:p>
        </w:tc>
      </w:tr>
      <w:tr w:rsidR="00925052" w:rsidRPr="002D0053" w14:paraId="03CB7EB4" w14:textId="77777777" w:rsidTr="00D719FC">
        <w:tc>
          <w:tcPr>
            <w:tcW w:w="1016" w:type="pct"/>
          </w:tcPr>
          <w:p w14:paraId="6547BE42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lastRenderedPageBreak/>
              <w:t>Congestive heart failure, N (%)</w:t>
            </w:r>
          </w:p>
        </w:tc>
        <w:tc>
          <w:tcPr>
            <w:tcW w:w="795" w:type="pct"/>
          </w:tcPr>
          <w:p w14:paraId="0C5ACDD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92 (14.8)</w:t>
            </w:r>
          </w:p>
        </w:tc>
        <w:tc>
          <w:tcPr>
            <w:tcW w:w="797" w:type="pct"/>
          </w:tcPr>
          <w:p w14:paraId="1298294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741 (14.5)</w:t>
            </w:r>
          </w:p>
        </w:tc>
        <w:tc>
          <w:tcPr>
            <w:tcW w:w="800" w:type="pct"/>
          </w:tcPr>
          <w:p w14:paraId="7274065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1,422 (15.6)</w:t>
            </w:r>
          </w:p>
        </w:tc>
        <w:tc>
          <w:tcPr>
            <w:tcW w:w="800" w:type="pct"/>
          </w:tcPr>
          <w:p w14:paraId="682351D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1,664 (15.3)</w:t>
            </w:r>
          </w:p>
        </w:tc>
        <w:tc>
          <w:tcPr>
            <w:tcW w:w="792" w:type="pct"/>
          </w:tcPr>
          <w:p w14:paraId="2E07FEE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1,954 (15.7)</w:t>
            </w:r>
          </w:p>
        </w:tc>
      </w:tr>
      <w:tr w:rsidR="00925052" w:rsidRPr="002D0053" w14:paraId="6C1DDD52" w14:textId="77777777" w:rsidTr="00D719FC">
        <w:tc>
          <w:tcPr>
            <w:tcW w:w="1016" w:type="pct"/>
          </w:tcPr>
          <w:p w14:paraId="30C8602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Vascular disease, </w:t>
            </w:r>
          </w:p>
          <w:p w14:paraId="121CE0A8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N (%)</w:t>
            </w:r>
          </w:p>
        </w:tc>
        <w:tc>
          <w:tcPr>
            <w:tcW w:w="795" w:type="pct"/>
          </w:tcPr>
          <w:p w14:paraId="78E33A8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186 (29.9)</w:t>
            </w:r>
          </w:p>
        </w:tc>
        <w:tc>
          <w:tcPr>
            <w:tcW w:w="797" w:type="pct"/>
          </w:tcPr>
          <w:p w14:paraId="4048973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1,612 (31.5)</w:t>
            </w:r>
          </w:p>
        </w:tc>
        <w:tc>
          <w:tcPr>
            <w:tcW w:w="800" w:type="pct"/>
          </w:tcPr>
          <w:p w14:paraId="3BDF15D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2,855 (31.4)</w:t>
            </w:r>
          </w:p>
        </w:tc>
        <w:tc>
          <w:tcPr>
            <w:tcW w:w="800" w:type="pct"/>
          </w:tcPr>
          <w:p w14:paraId="7855BDA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3,374 (31.0)</w:t>
            </w:r>
          </w:p>
        </w:tc>
        <w:tc>
          <w:tcPr>
            <w:tcW w:w="792" w:type="pct"/>
          </w:tcPr>
          <w:p w14:paraId="0C59CD1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3,993 (32.2)</w:t>
            </w:r>
          </w:p>
        </w:tc>
      </w:tr>
      <w:tr w:rsidR="00925052" w:rsidRPr="002D0053" w14:paraId="2B64462F" w14:textId="77777777" w:rsidTr="00D719FC">
        <w:tc>
          <w:tcPr>
            <w:tcW w:w="1016" w:type="pct"/>
          </w:tcPr>
          <w:p w14:paraId="50C07731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Diabetes, N (%)</w:t>
            </w:r>
          </w:p>
        </w:tc>
        <w:tc>
          <w:tcPr>
            <w:tcW w:w="795" w:type="pct"/>
          </w:tcPr>
          <w:p w14:paraId="02A97BE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113 (18.2)</w:t>
            </w:r>
          </w:p>
        </w:tc>
        <w:tc>
          <w:tcPr>
            <w:tcW w:w="797" w:type="pct"/>
          </w:tcPr>
          <w:p w14:paraId="3B0406D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855 (16.7)</w:t>
            </w:r>
          </w:p>
        </w:tc>
        <w:tc>
          <w:tcPr>
            <w:tcW w:w="800" w:type="pct"/>
          </w:tcPr>
          <w:p w14:paraId="24884F5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1,506 (16.6)</w:t>
            </w:r>
          </w:p>
        </w:tc>
        <w:tc>
          <w:tcPr>
            <w:tcW w:w="800" w:type="pct"/>
          </w:tcPr>
          <w:p w14:paraId="1C587B2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1,850 (17.0)</w:t>
            </w:r>
          </w:p>
        </w:tc>
        <w:tc>
          <w:tcPr>
            <w:tcW w:w="792" w:type="pct"/>
          </w:tcPr>
          <w:p w14:paraId="097A142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2,150 (17.3)</w:t>
            </w:r>
          </w:p>
        </w:tc>
      </w:tr>
      <w:tr w:rsidR="00925052" w:rsidRPr="002D0053" w14:paraId="2BC0F7A3" w14:textId="77777777" w:rsidTr="00D719FC">
        <w:tc>
          <w:tcPr>
            <w:tcW w:w="1016" w:type="pct"/>
          </w:tcPr>
          <w:p w14:paraId="40E5320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Renal disease, </w:t>
            </w:r>
          </w:p>
          <w:p w14:paraId="33BCC574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N (%)</w:t>
            </w:r>
          </w:p>
        </w:tc>
        <w:tc>
          <w:tcPr>
            <w:tcW w:w="795" w:type="pct"/>
          </w:tcPr>
          <w:p w14:paraId="6BEFD29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112 (18.0)</w:t>
            </w:r>
          </w:p>
        </w:tc>
        <w:tc>
          <w:tcPr>
            <w:tcW w:w="797" w:type="pct"/>
          </w:tcPr>
          <w:p w14:paraId="6A6F212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1,027 (20.1)</w:t>
            </w:r>
          </w:p>
        </w:tc>
        <w:tc>
          <w:tcPr>
            <w:tcW w:w="800" w:type="pct"/>
          </w:tcPr>
          <w:p w14:paraId="4457D2D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1,896 (20.9)</w:t>
            </w:r>
          </w:p>
        </w:tc>
        <w:tc>
          <w:tcPr>
            <w:tcW w:w="800" w:type="pct"/>
          </w:tcPr>
          <w:p w14:paraId="783FB39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2,540 (23.3)</w:t>
            </w:r>
          </w:p>
        </w:tc>
        <w:tc>
          <w:tcPr>
            <w:tcW w:w="792" w:type="pct"/>
          </w:tcPr>
          <w:p w14:paraId="3ED9272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2,840 (22.9)</w:t>
            </w:r>
          </w:p>
        </w:tc>
      </w:tr>
      <w:tr w:rsidR="00925052" w:rsidRPr="002D0053" w14:paraId="621F4068" w14:textId="77777777" w:rsidTr="00D719FC">
        <w:tc>
          <w:tcPr>
            <w:tcW w:w="1016" w:type="pct"/>
          </w:tcPr>
          <w:p w14:paraId="24E8FF9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Liver disease, N (%)</w:t>
            </w:r>
          </w:p>
        </w:tc>
        <w:tc>
          <w:tcPr>
            <w:tcW w:w="795" w:type="pct"/>
          </w:tcPr>
          <w:p w14:paraId="19A1C90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112 (18.0)</w:t>
            </w:r>
          </w:p>
        </w:tc>
        <w:tc>
          <w:tcPr>
            <w:tcW w:w="797" w:type="pct"/>
          </w:tcPr>
          <w:p w14:paraId="6EA9D97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1,032 (20.2)</w:t>
            </w:r>
          </w:p>
        </w:tc>
        <w:tc>
          <w:tcPr>
            <w:tcW w:w="800" w:type="pct"/>
          </w:tcPr>
          <w:p w14:paraId="0508DF3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1,895 (20.9)</w:t>
            </w:r>
          </w:p>
        </w:tc>
        <w:tc>
          <w:tcPr>
            <w:tcW w:w="800" w:type="pct"/>
          </w:tcPr>
          <w:p w14:paraId="4066DB0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2,405 (22.1)</w:t>
            </w:r>
          </w:p>
        </w:tc>
        <w:tc>
          <w:tcPr>
            <w:tcW w:w="792" w:type="pct"/>
          </w:tcPr>
          <w:p w14:paraId="44ED63E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2,849 (22.9)</w:t>
            </w:r>
          </w:p>
        </w:tc>
      </w:tr>
      <w:tr w:rsidR="00925052" w:rsidRPr="002D0053" w14:paraId="1AB80AF6" w14:textId="77777777" w:rsidTr="00D719FC">
        <w:tc>
          <w:tcPr>
            <w:tcW w:w="1016" w:type="pct"/>
          </w:tcPr>
          <w:p w14:paraId="63F6B04B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Major bleeding, </w:t>
            </w:r>
          </w:p>
          <w:p w14:paraId="09D61746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N (%)</w:t>
            </w:r>
          </w:p>
        </w:tc>
        <w:tc>
          <w:tcPr>
            <w:tcW w:w="795" w:type="pct"/>
          </w:tcPr>
          <w:p w14:paraId="75478CB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105 (16.9)</w:t>
            </w:r>
          </w:p>
        </w:tc>
        <w:tc>
          <w:tcPr>
            <w:tcW w:w="797" w:type="pct"/>
          </w:tcPr>
          <w:p w14:paraId="54EEB38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867 (16.9)</w:t>
            </w:r>
          </w:p>
        </w:tc>
        <w:tc>
          <w:tcPr>
            <w:tcW w:w="800" w:type="pct"/>
          </w:tcPr>
          <w:p w14:paraId="646A3AE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1,711 (18.8)</w:t>
            </w:r>
          </w:p>
        </w:tc>
        <w:tc>
          <w:tcPr>
            <w:tcW w:w="800" w:type="pct"/>
          </w:tcPr>
          <w:p w14:paraId="5A62893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2,084 (19.1)</w:t>
            </w:r>
          </w:p>
        </w:tc>
        <w:tc>
          <w:tcPr>
            <w:tcW w:w="792" w:type="pct"/>
          </w:tcPr>
          <w:p w14:paraId="11378A0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2,484 (20.0)</w:t>
            </w:r>
          </w:p>
        </w:tc>
      </w:tr>
      <w:tr w:rsidR="00925052" w:rsidRPr="002D0053" w14:paraId="45DA3113" w14:textId="77777777" w:rsidTr="00D719FC">
        <w:tc>
          <w:tcPr>
            <w:tcW w:w="1016" w:type="pct"/>
          </w:tcPr>
          <w:p w14:paraId="21894AF9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Intracranial bleeding, N (%)</w:t>
            </w:r>
          </w:p>
        </w:tc>
        <w:tc>
          <w:tcPr>
            <w:tcW w:w="795" w:type="pct"/>
          </w:tcPr>
          <w:p w14:paraId="2B0DF08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10 (1.6)</w:t>
            </w:r>
          </w:p>
        </w:tc>
        <w:tc>
          <w:tcPr>
            <w:tcW w:w="797" w:type="pct"/>
          </w:tcPr>
          <w:p w14:paraId="50D0214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57 (1.1)</w:t>
            </w:r>
          </w:p>
        </w:tc>
        <w:tc>
          <w:tcPr>
            <w:tcW w:w="800" w:type="pct"/>
          </w:tcPr>
          <w:p w14:paraId="5B98DB1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139 (1.5)</w:t>
            </w:r>
          </w:p>
        </w:tc>
        <w:tc>
          <w:tcPr>
            <w:tcW w:w="800" w:type="pct"/>
          </w:tcPr>
          <w:p w14:paraId="121A9DD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158 (1.5)</w:t>
            </w:r>
          </w:p>
        </w:tc>
        <w:tc>
          <w:tcPr>
            <w:tcW w:w="792" w:type="pct"/>
          </w:tcPr>
          <w:p w14:paraId="2226CED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190 (1.5)</w:t>
            </w:r>
          </w:p>
        </w:tc>
      </w:tr>
      <w:tr w:rsidR="00925052" w:rsidRPr="002D0053" w14:paraId="3A272735" w14:textId="77777777" w:rsidTr="00D719FC">
        <w:tc>
          <w:tcPr>
            <w:tcW w:w="1016" w:type="pct"/>
          </w:tcPr>
          <w:p w14:paraId="5E99825D" w14:textId="77777777" w:rsidR="00925052" w:rsidRPr="002D0053" w:rsidRDefault="00925052" w:rsidP="00D719FC">
            <w:pPr>
              <w:adjustRightInd w:val="0"/>
              <w:spacing w:after="32"/>
              <w:ind w:left="567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Gastrointestinal bleeding, N (%)</w:t>
            </w:r>
          </w:p>
        </w:tc>
        <w:tc>
          <w:tcPr>
            <w:tcW w:w="795" w:type="pct"/>
          </w:tcPr>
          <w:p w14:paraId="422B092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23 (3.7)</w:t>
            </w:r>
          </w:p>
        </w:tc>
        <w:tc>
          <w:tcPr>
            <w:tcW w:w="797" w:type="pct"/>
          </w:tcPr>
          <w:p w14:paraId="080B993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218 (4.3)</w:t>
            </w:r>
          </w:p>
        </w:tc>
        <w:tc>
          <w:tcPr>
            <w:tcW w:w="800" w:type="pct"/>
          </w:tcPr>
          <w:p w14:paraId="4002216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404 (4.4)</w:t>
            </w:r>
          </w:p>
        </w:tc>
        <w:tc>
          <w:tcPr>
            <w:tcW w:w="800" w:type="pct"/>
          </w:tcPr>
          <w:p w14:paraId="2CC87CB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542 (5.0)</w:t>
            </w:r>
          </w:p>
        </w:tc>
        <w:tc>
          <w:tcPr>
            <w:tcW w:w="792" w:type="pct"/>
          </w:tcPr>
          <w:p w14:paraId="2265E5A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670 (5.4)</w:t>
            </w:r>
          </w:p>
        </w:tc>
      </w:tr>
      <w:tr w:rsidR="00925052" w:rsidRPr="002D0053" w14:paraId="301DD5D7" w14:textId="77777777" w:rsidTr="00D719FC">
        <w:tc>
          <w:tcPr>
            <w:tcW w:w="5000" w:type="pct"/>
            <w:gridSpan w:val="6"/>
          </w:tcPr>
          <w:p w14:paraId="0B17EE4E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 xml:space="preserve">Selected medication dispensed within one year before index date </w:t>
            </w:r>
          </w:p>
        </w:tc>
      </w:tr>
      <w:tr w:rsidR="00925052" w:rsidRPr="002D0053" w14:paraId="305B6E8C" w14:textId="77777777" w:rsidTr="00D719FC">
        <w:tc>
          <w:tcPr>
            <w:tcW w:w="1016" w:type="pct"/>
          </w:tcPr>
          <w:p w14:paraId="03A17918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Antiplatelets, N (%)</w:t>
            </w:r>
          </w:p>
        </w:tc>
        <w:tc>
          <w:tcPr>
            <w:tcW w:w="795" w:type="pct"/>
          </w:tcPr>
          <w:p w14:paraId="64AF34F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97 (15.6)</w:t>
            </w:r>
          </w:p>
        </w:tc>
        <w:tc>
          <w:tcPr>
            <w:tcW w:w="797" w:type="pct"/>
          </w:tcPr>
          <w:p w14:paraId="309061E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928 (18.1)</w:t>
            </w:r>
          </w:p>
        </w:tc>
        <w:tc>
          <w:tcPr>
            <w:tcW w:w="800" w:type="pct"/>
          </w:tcPr>
          <w:p w14:paraId="2E093AF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1,532 (16.9)</w:t>
            </w:r>
          </w:p>
        </w:tc>
        <w:tc>
          <w:tcPr>
            <w:tcW w:w="800" w:type="pct"/>
          </w:tcPr>
          <w:p w14:paraId="3327808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1,836 (16.9)</w:t>
            </w:r>
          </w:p>
        </w:tc>
        <w:tc>
          <w:tcPr>
            <w:tcW w:w="792" w:type="pct"/>
          </w:tcPr>
          <w:p w14:paraId="0D7A856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2,126 (17.1)</w:t>
            </w:r>
          </w:p>
        </w:tc>
      </w:tr>
      <w:tr w:rsidR="00925052" w:rsidRPr="002D0053" w14:paraId="2B4A8FAE" w14:textId="77777777" w:rsidTr="00D719FC">
        <w:tc>
          <w:tcPr>
            <w:tcW w:w="1016" w:type="pct"/>
          </w:tcPr>
          <w:p w14:paraId="3EACACF4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NSAIDs, N (%)</w:t>
            </w:r>
          </w:p>
        </w:tc>
        <w:tc>
          <w:tcPr>
            <w:tcW w:w="795" w:type="pct"/>
          </w:tcPr>
          <w:p w14:paraId="0173DA0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203 (32.6)</w:t>
            </w:r>
          </w:p>
        </w:tc>
        <w:tc>
          <w:tcPr>
            <w:tcW w:w="797" w:type="pct"/>
          </w:tcPr>
          <w:p w14:paraId="5480A3D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1,737 (34.0)</w:t>
            </w:r>
          </w:p>
        </w:tc>
        <w:tc>
          <w:tcPr>
            <w:tcW w:w="800" w:type="pct"/>
          </w:tcPr>
          <w:p w14:paraId="6619A89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2,989 (32.9)</w:t>
            </w:r>
          </w:p>
        </w:tc>
        <w:tc>
          <w:tcPr>
            <w:tcW w:w="800" w:type="pct"/>
          </w:tcPr>
          <w:p w14:paraId="0165DDD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3,483 (32.0)</w:t>
            </w:r>
          </w:p>
        </w:tc>
        <w:tc>
          <w:tcPr>
            <w:tcW w:w="792" w:type="pct"/>
          </w:tcPr>
          <w:p w14:paraId="3BFB1B1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3,757 (30.3)</w:t>
            </w:r>
          </w:p>
        </w:tc>
      </w:tr>
      <w:tr w:rsidR="00925052" w:rsidRPr="002D0053" w14:paraId="4E2D3F86" w14:textId="77777777" w:rsidTr="00D719FC">
        <w:tc>
          <w:tcPr>
            <w:tcW w:w="1016" w:type="pct"/>
          </w:tcPr>
          <w:p w14:paraId="6676DB1A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bookmarkStart w:id="16" w:name="IDX67"/>
            <w:bookmarkEnd w:id="16"/>
            <w:r w:rsidRPr="002D0053">
              <w:rPr>
                <w:rFonts w:cs="Arial"/>
                <w:color w:val="000000"/>
              </w:rPr>
              <w:t>Antiarrhythmic agents, N (%)</w:t>
            </w:r>
          </w:p>
        </w:tc>
        <w:tc>
          <w:tcPr>
            <w:tcW w:w="795" w:type="pct"/>
          </w:tcPr>
          <w:p w14:paraId="78C06CE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434 (69.8)</w:t>
            </w:r>
          </w:p>
        </w:tc>
        <w:tc>
          <w:tcPr>
            <w:tcW w:w="797" w:type="pct"/>
          </w:tcPr>
          <w:p w14:paraId="091FC34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3,429 (67.0)</w:t>
            </w:r>
          </w:p>
        </w:tc>
        <w:tc>
          <w:tcPr>
            <w:tcW w:w="800" w:type="pct"/>
          </w:tcPr>
          <w:p w14:paraId="2294168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6,003 (66.1)</w:t>
            </w:r>
          </w:p>
        </w:tc>
        <w:tc>
          <w:tcPr>
            <w:tcW w:w="800" w:type="pct"/>
          </w:tcPr>
          <w:p w14:paraId="2631CDD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6,868 (63.1)</w:t>
            </w:r>
          </w:p>
        </w:tc>
        <w:tc>
          <w:tcPr>
            <w:tcW w:w="792" w:type="pct"/>
          </w:tcPr>
          <w:p w14:paraId="5FB2171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7,753 (62.4)</w:t>
            </w:r>
          </w:p>
        </w:tc>
      </w:tr>
      <w:tr w:rsidR="00925052" w:rsidRPr="002D0053" w14:paraId="6D5105DA" w14:textId="77777777" w:rsidTr="00D719FC">
        <w:tc>
          <w:tcPr>
            <w:tcW w:w="1016" w:type="pct"/>
          </w:tcPr>
          <w:p w14:paraId="38EAD3EB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 xml:space="preserve">Corticosteroids, </w:t>
            </w:r>
          </w:p>
          <w:p w14:paraId="23D0A8DA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N (%)</w:t>
            </w:r>
          </w:p>
        </w:tc>
        <w:tc>
          <w:tcPr>
            <w:tcW w:w="795" w:type="pct"/>
          </w:tcPr>
          <w:p w14:paraId="16EA7BC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74 (11.9)</w:t>
            </w:r>
          </w:p>
        </w:tc>
        <w:tc>
          <w:tcPr>
            <w:tcW w:w="797" w:type="pct"/>
          </w:tcPr>
          <w:p w14:paraId="3C9C41B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584 (11.4)</w:t>
            </w:r>
          </w:p>
        </w:tc>
        <w:tc>
          <w:tcPr>
            <w:tcW w:w="800" w:type="pct"/>
          </w:tcPr>
          <w:p w14:paraId="5190CB1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1,086 (11.9)</w:t>
            </w:r>
          </w:p>
        </w:tc>
        <w:tc>
          <w:tcPr>
            <w:tcW w:w="800" w:type="pct"/>
          </w:tcPr>
          <w:p w14:paraId="3ACBF62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1,406 (12.9)</w:t>
            </w:r>
          </w:p>
        </w:tc>
        <w:tc>
          <w:tcPr>
            <w:tcW w:w="792" w:type="pct"/>
          </w:tcPr>
          <w:p w14:paraId="3DAE932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1,534 (12.4)</w:t>
            </w:r>
          </w:p>
        </w:tc>
      </w:tr>
      <w:tr w:rsidR="00925052" w:rsidRPr="002D0053" w14:paraId="6774B74B" w14:textId="77777777" w:rsidTr="00D719FC">
        <w:tc>
          <w:tcPr>
            <w:tcW w:w="1016" w:type="pct"/>
          </w:tcPr>
          <w:p w14:paraId="585A7A99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SSRI, N (%)</w:t>
            </w:r>
          </w:p>
        </w:tc>
        <w:tc>
          <w:tcPr>
            <w:tcW w:w="795" w:type="pct"/>
          </w:tcPr>
          <w:p w14:paraId="221E29E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43 (6.9)</w:t>
            </w:r>
          </w:p>
        </w:tc>
        <w:tc>
          <w:tcPr>
            <w:tcW w:w="797" w:type="pct"/>
          </w:tcPr>
          <w:p w14:paraId="7A3A797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398 (7.8)</w:t>
            </w:r>
          </w:p>
        </w:tc>
        <w:tc>
          <w:tcPr>
            <w:tcW w:w="800" w:type="pct"/>
          </w:tcPr>
          <w:p w14:paraId="30523E9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715 (7.9)</w:t>
            </w:r>
          </w:p>
        </w:tc>
        <w:tc>
          <w:tcPr>
            <w:tcW w:w="800" w:type="pct"/>
          </w:tcPr>
          <w:p w14:paraId="5E39076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868 (8.0)</w:t>
            </w:r>
          </w:p>
        </w:tc>
        <w:tc>
          <w:tcPr>
            <w:tcW w:w="792" w:type="pct"/>
          </w:tcPr>
          <w:p w14:paraId="4CDD78E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1,001 (8.1)</w:t>
            </w:r>
          </w:p>
        </w:tc>
      </w:tr>
      <w:tr w:rsidR="00925052" w:rsidRPr="002D0053" w14:paraId="25832046" w14:textId="77777777" w:rsidTr="00D719FC">
        <w:tc>
          <w:tcPr>
            <w:tcW w:w="1016" w:type="pct"/>
          </w:tcPr>
          <w:p w14:paraId="03A8B5FB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PPI, N (%)</w:t>
            </w:r>
          </w:p>
        </w:tc>
        <w:tc>
          <w:tcPr>
            <w:tcW w:w="795" w:type="pct"/>
          </w:tcPr>
          <w:p w14:paraId="7A5A09B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204 (32.8)</w:t>
            </w:r>
          </w:p>
        </w:tc>
        <w:tc>
          <w:tcPr>
            <w:tcW w:w="797" w:type="pct"/>
          </w:tcPr>
          <w:p w14:paraId="6B339FC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1,796 (35.1)</w:t>
            </w:r>
          </w:p>
        </w:tc>
        <w:tc>
          <w:tcPr>
            <w:tcW w:w="800" w:type="pct"/>
          </w:tcPr>
          <w:p w14:paraId="3685572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2,999 (33.0)</w:t>
            </w:r>
          </w:p>
        </w:tc>
        <w:tc>
          <w:tcPr>
            <w:tcW w:w="800" w:type="pct"/>
          </w:tcPr>
          <w:p w14:paraId="346D667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3,505 (32.2)</w:t>
            </w:r>
          </w:p>
        </w:tc>
        <w:tc>
          <w:tcPr>
            <w:tcW w:w="792" w:type="pct"/>
          </w:tcPr>
          <w:p w14:paraId="64016B6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3,798 (30.6)</w:t>
            </w:r>
          </w:p>
        </w:tc>
      </w:tr>
      <w:tr w:rsidR="00925052" w:rsidRPr="002D0053" w14:paraId="066A04CB" w14:textId="77777777" w:rsidTr="00D719FC">
        <w:tc>
          <w:tcPr>
            <w:tcW w:w="5000" w:type="pct"/>
            <w:gridSpan w:val="6"/>
          </w:tcPr>
          <w:p w14:paraId="3279D195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CHA</w:t>
            </w:r>
            <w:r w:rsidRPr="002D0053">
              <w:rPr>
                <w:rFonts w:cs="Arial"/>
                <w:b/>
                <w:bCs/>
                <w:color w:val="00000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</w:rPr>
              <w:t>DS</w:t>
            </w:r>
            <w:r w:rsidRPr="002D0053">
              <w:rPr>
                <w:rFonts w:cs="Arial"/>
                <w:b/>
                <w:bCs/>
                <w:color w:val="000000"/>
                <w:vertAlign w:val="subscript"/>
              </w:rPr>
              <w:t>2</w:t>
            </w:r>
            <w:r w:rsidRPr="002D0053">
              <w:rPr>
                <w:rFonts w:cs="Arial"/>
                <w:b/>
                <w:bCs/>
                <w:color w:val="000000"/>
              </w:rPr>
              <w:t>VASc score</w:t>
            </w:r>
            <w:r w:rsidRPr="002D0053">
              <w:rPr>
                <w:rFonts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925052" w:rsidRPr="002D0053" w14:paraId="08DCBA42" w14:textId="77777777" w:rsidTr="00D719FC">
        <w:tc>
          <w:tcPr>
            <w:tcW w:w="1016" w:type="pct"/>
          </w:tcPr>
          <w:p w14:paraId="2C46940C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Mean (SD)</w:t>
            </w:r>
          </w:p>
        </w:tc>
        <w:tc>
          <w:tcPr>
            <w:tcW w:w="795" w:type="pct"/>
          </w:tcPr>
          <w:p w14:paraId="2AAA61F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3.5 (1.8)</w:t>
            </w:r>
          </w:p>
        </w:tc>
        <w:tc>
          <w:tcPr>
            <w:tcW w:w="797" w:type="pct"/>
          </w:tcPr>
          <w:p w14:paraId="657CC66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3.5 (1.8)</w:t>
            </w:r>
          </w:p>
        </w:tc>
        <w:tc>
          <w:tcPr>
            <w:tcW w:w="800" w:type="pct"/>
          </w:tcPr>
          <w:p w14:paraId="7ED515F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3.6 (1.9)</w:t>
            </w:r>
          </w:p>
        </w:tc>
        <w:tc>
          <w:tcPr>
            <w:tcW w:w="800" w:type="pct"/>
          </w:tcPr>
          <w:p w14:paraId="4FB7B04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3.6 (1.8)</w:t>
            </w:r>
          </w:p>
        </w:tc>
        <w:tc>
          <w:tcPr>
            <w:tcW w:w="792" w:type="pct"/>
          </w:tcPr>
          <w:p w14:paraId="54F2FCE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3.6 (1.9)</w:t>
            </w:r>
          </w:p>
        </w:tc>
      </w:tr>
      <w:tr w:rsidR="00925052" w:rsidRPr="002D0053" w14:paraId="1B7AC4B4" w14:textId="77777777" w:rsidTr="00D719FC">
        <w:tc>
          <w:tcPr>
            <w:tcW w:w="1016" w:type="pct"/>
          </w:tcPr>
          <w:p w14:paraId="16E21A05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Median (Q1-Q3)</w:t>
            </w:r>
          </w:p>
        </w:tc>
        <w:tc>
          <w:tcPr>
            <w:tcW w:w="795" w:type="pct"/>
          </w:tcPr>
          <w:p w14:paraId="7B0CF37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(2-5)</w:t>
            </w:r>
          </w:p>
        </w:tc>
        <w:tc>
          <w:tcPr>
            <w:tcW w:w="797" w:type="pct"/>
          </w:tcPr>
          <w:p w14:paraId="3AE4877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(2-5)</w:t>
            </w:r>
          </w:p>
        </w:tc>
        <w:tc>
          <w:tcPr>
            <w:tcW w:w="800" w:type="pct"/>
          </w:tcPr>
          <w:p w14:paraId="6C2E212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4.0 (2-5)</w:t>
            </w:r>
          </w:p>
        </w:tc>
        <w:tc>
          <w:tcPr>
            <w:tcW w:w="800" w:type="pct"/>
          </w:tcPr>
          <w:p w14:paraId="40BB644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4.0 (2-5)</w:t>
            </w:r>
          </w:p>
        </w:tc>
        <w:tc>
          <w:tcPr>
            <w:tcW w:w="792" w:type="pct"/>
          </w:tcPr>
          <w:p w14:paraId="700218B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4.0 (2-5)</w:t>
            </w:r>
          </w:p>
        </w:tc>
      </w:tr>
      <w:tr w:rsidR="00925052" w:rsidRPr="002D0053" w14:paraId="4ED86F14" w14:textId="77777777" w:rsidTr="00D719FC">
        <w:tc>
          <w:tcPr>
            <w:tcW w:w="5000" w:type="pct"/>
            <w:gridSpan w:val="6"/>
          </w:tcPr>
          <w:p w14:paraId="4FD8E510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lastRenderedPageBreak/>
              <w:t>Modified HAS-BLED score</w:t>
            </w:r>
            <w:r w:rsidRPr="002D0053">
              <w:rPr>
                <w:rFonts w:cs="Arial"/>
                <w:b/>
                <w:bCs/>
                <w:color w:val="000000"/>
                <w:vertAlign w:val="superscript"/>
              </w:rPr>
              <w:t>a</w:t>
            </w:r>
          </w:p>
        </w:tc>
      </w:tr>
      <w:tr w:rsidR="00925052" w:rsidRPr="002D0053" w14:paraId="06ABC4B9" w14:textId="77777777" w:rsidTr="00D719FC">
        <w:tc>
          <w:tcPr>
            <w:tcW w:w="1016" w:type="pct"/>
          </w:tcPr>
          <w:p w14:paraId="602A2B0E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bookmarkStart w:id="17" w:name="IDX66"/>
            <w:bookmarkEnd w:id="17"/>
            <w:r w:rsidRPr="002D0053">
              <w:rPr>
                <w:rFonts w:cs="Arial"/>
                <w:color w:val="000000"/>
              </w:rPr>
              <w:t>Mean (SD)</w:t>
            </w:r>
          </w:p>
        </w:tc>
        <w:tc>
          <w:tcPr>
            <w:tcW w:w="795" w:type="pct"/>
          </w:tcPr>
          <w:p w14:paraId="4CC29B4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2.7 (1.4)</w:t>
            </w:r>
          </w:p>
        </w:tc>
        <w:tc>
          <w:tcPr>
            <w:tcW w:w="797" w:type="pct"/>
          </w:tcPr>
          <w:p w14:paraId="60CC529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2.8 (1.4)</w:t>
            </w:r>
          </w:p>
        </w:tc>
        <w:tc>
          <w:tcPr>
            <w:tcW w:w="800" w:type="pct"/>
          </w:tcPr>
          <w:p w14:paraId="1989CD4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2.8 (1.4)</w:t>
            </w:r>
          </w:p>
        </w:tc>
        <w:tc>
          <w:tcPr>
            <w:tcW w:w="800" w:type="pct"/>
          </w:tcPr>
          <w:p w14:paraId="5695669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2.8 (1.4)</w:t>
            </w:r>
          </w:p>
        </w:tc>
        <w:tc>
          <w:tcPr>
            <w:tcW w:w="792" w:type="pct"/>
          </w:tcPr>
          <w:p w14:paraId="3C8CF55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2.8 (1.4)</w:t>
            </w:r>
          </w:p>
        </w:tc>
      </w:tr>
      <w:tr w:rsidR="00925052" w:rsidRPr="002D0053" w14:paraId="507C400A" w14:textId="77777777" w:rsidTr="00D719FC">
        <w:tc>
          <w:tcPr>
            <w:tcW w:w="1016" w:type="pct"/>
            <w:tcBorders>
              <w:bottom w:val="single" w:sz="4" w:space="0" w:color="auto"/>
            </w:tcBorders>
          </w:tcPr>
          <w:p w14:paraId="06A6ABB3" w14:textId="77777777" w:rsidR="00925052" w:rsidRPr="002D0053" w:rsidRDefault="00925052" w:rsidP="00D719FC">
            <w:pPr>
              <w:adjustRightInd w:val="0"/>
              <w:spacing w:after="32"/>
              <w:ind w:left="288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Median (Q1-Q3)</w:t>
            </w: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4315B83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(2-3)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3349B73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(2-4)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2E0624D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(2-4)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3CBF91D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(2-4)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1C49A64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3.0 (2-4)</w:t>
            </w:r>
          </w:p>
        </w:tc>
      </w:tr>
    </w:tbl>
    <w:p w14:paraId="49B1A875" w14:textId="77777777" w:rsidR="00925052" w:rsidRPr="002D0053" w:rsidRDefault="00925052" w:rsidP="00F7433A">
      <w:pPr>
        <w:pStyle w:val="BayerTableFootnote"/>
        <w:ind w:left="0" w:firstLine="0"/>
        <w:rPr>
          <w:rFonts w:cs="Arial"/>
          <w:color w:val="000000"/>
        </w:rPr>
      </w:pPr>
      <w:r w:rsidRPr="002D0053">
        <w:rPr>
          <w:rFonts w:cs="Arial"/>
          <w:color w:val="000000"/>
          <w:vertAlign w:val="superscript"/>
        </w:rPr>
        <w:t xml:space="preserve">a </w:t>
      </w:r>
      <w:r w:rsidRPr="002D0053">
        <w:rPr>
          <w:rFonts w:cs="Arial"/>
          <w:color w:val="000000"/>
        </w:rPr>
        <w:t>Further detail are described in the supplementary tables 3-4.</w:t>
      </w:r>
    </w:p>
    <w:p w14:paraId="3F986EC4" w14:textId="77777777" w:rsidR="00925052" w:rsidRPr="002D0053" w:rsidRDefault="00925052" w:rsidP="00F7433A">
      <w:pPr>
        <w:adjustRightInd w:val="0"/>
        <w:rPr>
          <w:rFonts w:cs="Arial"/>
          <w:color w:val="000000"/>
          <w:sz w:val="20"/>
          <w:szCs w:val="20"/>
          <w:vertAlign w:val="superscript"/>
        </w:rPr>
      </w:pPr>
      <w:r w:rsidRPr="002D0053">
        <w:rPr>
          <w:rFonts w:cs="Arial"/>
          <w:b/>
          <w:bCs/>
          <w:color w:val="000000"/>
          <w:sz w:val="20"/>
          <w:szCs w:val="24"/>
          <w:lang w:bidi="ar-SA"/>
        </w:rPr>
        <w:t xml:space="preserve">Abbreviations: </w:t>
      </w:r>
      <w:r w:rsidRPr="002D0053">
        <w:rPr>
          <w:rFonts w:cs="Arial"/>
          <w:color w:val="000000"/>
          <w:sz w:val="20"/>
          <w:szCs w:val="20"/>
        </w:rPr>
        <w:t xml:space="preserve">OAC, oral anticoagulant; IQR, Interquartile range; SD, standard deviation; TIA, transient ischemic attack; NSAID, nonsteroidal anti-inflammatory drug; PPI, proton pump inhibitor; SSRI, selective serotonin reuptake inhibitor. </w:t>
      </w:r>
    </w:p>
    <w:p w14:paraId="55DE1C02" w14:textId="77777777" w:rsidR="00925052" w:rsidRPr="002D0053" w:rsidRDefault="00925052" w:rsidP="00F7433A">
      <w:pPr>
        <w:spacing w:after="160" w:line="259" w:lineRule="auto"/>
        <w:rPr>
          <w:rFonts w:eastAsiaTheme="minorHAnsi" w:cs="Arial"/>
          <w:i/>
          <w:iCs/>
          <w:color w:val="000000"/>
          <w:sz w:val="20"/>
          <w:szCs w:val="20"/>
          <w:lang w:bidi="ar-SA"/>
        </w:rPr>
      </w:pPr>
      <w:r w:rsidRPr="002D0053">
        <w:rPr>
          <w:rFonts w:cs="Arial"/>
          <w:color w:val="000000"/>
          <w:sz w:val="20"/>
          <w:szCs w:val="20"/>
        </w:rPr>
        <w:br w:type="page"/>
      </w:r>
    </w:p>
    <w:p w14:paraId="44E56B84" w14:textId="77777777" w:rsidR="00925052" w:rsidRPr="002D0053" w:rsidRDefault="00925052" w:rsidP="00F7433A">
      <w:pPr>
        <w:pStyle w:val="Caption"/>
        <w:keepNext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6a: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comorbidities, assessed only in the year prior to index date, stratified by year of index date - phenprocoumon</w:t>
      </w:r>
    </w:p>
    <w:tbl>
      <w:tblPr>
        <w:tblW w:w="443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1174"/>
        <w:gridCol w:w="1215"/>
        <w:gridCol w:w="1220"/>
        <w:gridCol w:w="1220"/>
        <w:gridCol w:w="1220"/>
        <w:gridCol w:w="1220"/>
        <w:gridCol w:w="1220"/>
        <w:gridCol w:w="1220"/>
        <w:gridCol w:w="1268"/>
      </w:tblGrid>
      <w:tr w:rsidR="00925052" w:rsidRPr="002D0053" w14:paraId="6805BEDD" w14:textId="77777777" w:rsidTr="00D719FC">
        <w:trPr>
          <w:cantSplit/>
        </w:trPr>
        <w:tc>
          <w:tcPr>
            <w:tcW w:w="663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305A8B49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C9E2B51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2011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N=12,943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AF073F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N=27,350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59D33F3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2013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N=21,651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ADEE917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N=18,423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4A0DBEA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N=14,882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6A218190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N=10,226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2745E2F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N=6,284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654E07FD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N=3,675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D9569B8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N=2,683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7B344E16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780A6A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Selected medical history one year prior to index date</w:t>
            </w:r>
          </w:p>
        </w:tc>
      </w:tr>
      <w:tr w:rsidR="00925052" w:rsidRPr="002D0053" w14:paraId="33E5E3B9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A48A12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Ischemic stroke, </w:t>
            </w:r>
          </w:p>
          <w:p w14:paraId="6351938D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967F3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1,112 (8.6)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9AFF2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2,437 (8.9)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3C42E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1,922 (8.9)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DF84C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1,705 (9.3)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F6104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1,444 (9.7)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DC286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1,040 (10.2)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0797E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620 (9.9)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5AEBC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361 (9.8)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1536D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272 (10.1)</w:t>
            </w:r>
          </w:p>
        </w:tc>
      </w:tr>
      <w:tr w:rsidR="00925052" w:rsidRPr="002D0053" w14:paraId="65769877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5DEF3A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TIA, 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AF2E5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209 (1.6)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E91377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438 (1.6)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08A53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357 (1.6)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B8286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337 (1.8)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F281A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270 (1.8)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65EBF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173 (1.7)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1B4BD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87 (1.4)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A382A8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51 (1.4)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C541B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 (1.6)</w:t>
            </w:r>
          </w:p>
        </w:tc>
      </w:tr>
      <w:tr w:rsidR="00925052" w:rsidRPr="002D0053" w14:paraId="64B8701F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C3F3A9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Embolism, 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67597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118 (0.9)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E0C1A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323 (1.2)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71710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262 (1.2)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09886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207 (1.1)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C200F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176 (1.2)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AB52F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86 (0.8)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9A2AF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72 (1.1)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6F14C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 (1.2)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7D086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39 (1.5)</w:t>
            </w:r>
          </w:p>
        </w:tc>
      </w:tr>
      <w:tr w:rsidR="00925052" w:rsidRPr="002D0053" w14:paraId="786159D3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B2364C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Coronary heart disease, 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D9BDB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3,408 (26.3)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4F6FC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7,293 (26.7)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808A9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6,031 (27.9)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50FC5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5,198 (28.2)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EDBF1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4,367 (29.3)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DC8D0C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2,984 (29.2)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FDA8E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1,766 (28.1)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D45542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1,049 (28.5)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BA126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714 (26.6)</w:t>
            </w:r>
          </w:p>
        </w:tc>
      </w:tr>
      <w:tr w:rsidR="00925052" w:rsidRPr="002D0053" w14:paraId="25E806F9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BFF461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Hypertension, </w:t>
            </w:r>
          </w:p>
          <w:p w14:paraId="640F0979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EB57C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8,789 </w:t>
            </w:r>
          </w:p>
          <w:p w14:paraId="72941C1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(67.9)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06057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18,795 (68.7)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0D0DD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15,101 (69.7)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D88F8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12,893 (70.0)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06FE4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10,317 (69.3)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2564B6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7,194 </w:t>
            </w:r>
          </w:p>
          <w:p w14:paraId="5397852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(70.4)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DD42F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4,419 </w:t>
            </w:r>
          </w:p>
          <w:p w14:paraId="215E4D2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(70.3)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C39C9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2,567 </w:t>
            </w:r>
          </w:p>
          <w:p w14:paraId="205A9C7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(69.9)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30DAF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1,817 </w:t>
            </w:r>
          </w:p>
          <w:p w14:paraId="204C305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(67.7)</w:t>
            </w:r>
          </w:p>
        </w:tc>
      </w:tr>
      <w:tr w:rsidR="00925052" w:rsidRPr="002D0053" w14:paraId="4AE44D00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605838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Congestive heart failure, 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254D6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1,501 (11.6)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1792A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3,314 (12.1)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6204E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2,842 (13.1)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62216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2,453 (13.3)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BA7407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1,955 (13.1)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60A78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1,514 (14.8)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0732B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914 (14.5)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31866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593 (16.1)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FEC54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416 (15.5)</w:t>
            </w:r>
          </w:p>
        </w:tc>
      </w:tr>
      <w:tr w:rsidR="00925052" w:rsidRPr="002D0053" w14:paraId="4D26977E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6AE905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Vascular disease, </w:t>
            </w:r>
          </w:p>
          <w:p w14:paraId="277A2D80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30425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2,857 (22.1)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76D0DD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6,368 (23.3)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B7F67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5,225 (24.1)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76666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4,615 (25.1)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445CD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3,937 (26.5)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AA2D2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2,750 (26.9)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93C9F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1,743 (27.7)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B933B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1,053 (28.7)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0306B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787 (29.3)</w:t>
            </w:r>
          </w:p>
        </w:tc>
      </w:tr>
      <w:tr w:rsidR="00925052" w:rsidRPr="002D0053" w14:paraId="73EDDE2F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8E88E6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Diabetes, </w:t>
            </w:r>
          </w:p>
          <w:p w14:paraId="6326CE5F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C8052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2,063 (15.9)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7A7F9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4,429 (16.2)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7C7B5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3,735 (17.3)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94DC7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3,290 (17.9)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FDAF14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2,707 (18.2)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685E5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1,885 (18.4)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F8B03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1,166 (18.6)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8DCC3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671 (18.3)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DFE20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475 (17.7)</w:t>
            </w:r>
          </w:p>
        </w:tc>
      </w:tr>
      <w:tr w:rsidR="00925052" w:rsidRPr="002D0053" w14:paraId="4B3F23C4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719628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disease, </w:t>
            </w:r>
          </w:p>
          <w:p w14:paraId="2B9A315B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644C1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1,721 (13.3)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3C72A7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4,117 (15.1)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B55F4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3,759 (17.4)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1572F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3,566 (19.4)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E8932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3,235 (21.7)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62DB3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2,418 (23.6)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80E43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1,760 (28.0)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BECE0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1,091 (29.7)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DF3563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823 (30.7)</w:t>
            </w:r>
          </w:p>
        </w:tc>
      </w:tr>
      <w:tr w:rsidR="00925052" w:rsidRPr="002D0053" w14:paraId="13D8C63C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4C015A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Liver disease, </w:t>
            </w:r>
          </w:p>
          <w:p w14:paraId="0EDCA9CC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6AB14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1,528 (11.8)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1EE2A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3,167 (11.6)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EA0AE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2,650 (12.2)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B1A29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2,316 (12.6)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B6CD0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1,916 (12.9)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E34C8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1,403 (13.7)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FC5EA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856 (13.6)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C793D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493 (13.4)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8080C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368 (13.7)</w:t>
            </w:r>
          </w:p>
        </w:tc>
      </w:tr>
      <w:tr w:rsidR="00925052" w:rsidRPr="002D0053" w14:paraId="395DB576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3995E7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bleeding, </w:t>
            </w:r>
          </w:p>
          <w:p w14:paraId="0238C245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81949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1,146 (8.9)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2DBE7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2,601 (9.5)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F1D89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2,270 (10.5)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0FEE0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2,042 (11.1)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2A769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1,832 (12.3)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13D9E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1,327 (13.0)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9BD12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1,027 (16.3)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B3BBC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698 (19.0)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37AFB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607 (22.6)</w:t>
            </w:r>
          </w:p>
        </w:tc>
      </w:tr>
      <w:tr w:rsidR="00925052" w:rsidRPr="002D0053" w14:paraId="55C62672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073493" w14:textId="77777777" w:rsidR="00925052" w:rsidRPr="002D0053" w:rsidRDefault="00925052" w:rsidP="00D719FC">
            <w:pPr>
              <w:adjustRightInd w:val="0"/>
              <w:spacing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Intracranial </w:t>
            </w:r>
          </w:p>
          <w:p w14:paraId="3E78DAE5" w14:textId="77777777" w:rsidR="00925052" w:rsidRPr="002D0053" w:rsidRDefault="00925052" w:rsidP="00D719FC">
            <w:pPr>
              <w:adjustRightInd w:val="0"/>
              <w:spacing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bleeding, N (%)</w:t>
            </w:r>
          </w:p>
        </w:tc>
        <w:tc>
          <w:tcPr>
            <w:tcW w:w="464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7267D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40 (0.3)</w:t>
            </w:r>
          </w:p>
        </w:tc>
        <w:tc>
          <w:tcPr>
            <w:tcW w:w="480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05BAF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123 (0.4)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BE2106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101 (0.5)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9C69F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79 (0.4)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999F5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90 (0.6)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8397F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39 (0.4)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68B46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41 (0.7)</w:t>
            </w:r>
          </w:p>
        </w:tc>
        <w:tc>
          <w:tcPr>
            <w:tcW w:w="4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3DE4BB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 (0.8)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0C1D1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 (0.7)</w:t>
            </w:r>
          </w:p>
        </w:tc>
      </w:tr>
      <w:tr w:rsidR="00925052" w:rsidRPr="002D0053" w14:paraId="1FD0127A" w14:textId="77777777" w:rsidTr="00D719FC">
        <w:trPr>
          <w:cantSplit/>
        </w:trPr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BDCABE" w14:textId="77777777" w:rsidR="00925052" w:rsidRPr="002D0053" w:rsidRDefault="00925052" w:rsidP="00D719FC">
            <w:pPr>
              <w:adjustRightInd w:val="0"/>
              <w:spacing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Gastrointestinal bleeding, N (%)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17A10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191 (1.5)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88963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498 (1.8)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F81A5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433 (2.0)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18662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415 (2.3)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14F15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362 (2.4)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7B6F6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240 (2.3)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6D58E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147 (2.3)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F835E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95 (2.6)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391B0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 (2.7)</w:t>
            </w:r>
          </w:p>
        </w:tc>
      </w:tr>
      <w:tr w:rsidR="00925052" w:rsidRPr="002D0053" w14:paraId="6D15CAFB" w14:textId="77777777" w:rsidTr="00D719FC">
        <w:trPr>
          <w:cantSplit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6187E6" w14:textId="77777777" w:rsidR="00925052" w:rsidRPr="002D0053" w:rsidRDefault="00925052" w:rsidP="00D719FC">
            <w:pPr>
              <w:spacing w:after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 Year 2011 only includes data from August 2011 onwards (beginning of the study period)</w:t>
            </w:r>
          </w:p>
          <w:p w14:paraId="14A7312A" w14:textId="77777777" w:rsidR="00925052" w:rsidRPr="002D0053" w:rsidRDefault="00925052" w:rsidP="00D719FC">
            <w:pPr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4"/>
                <w:lang w:bidi="ar-SA"/>
              </w:rPr>
              <w:t xml:space="preserve">Abbreviations: </w:t>
            </w:r>
            <w:r w:rsidRPr="002D0053">
              <w:rPr>
                <w:rFonts w:cs="Arial"/>
                <w:color w:val="000000"/>
                <w:sz w:val="20"/>
                <w:szCs w:val="20"/>
              </w:rPr>
              <w:t>OAC, oral anticoagulant; TIA, transient ischemic attack.</w:t>
            </w:r>
          </w:p>
        </w:tc>
      </w:tr>
    </w:tbl>
    <w:p w14:paraId="7818FE42" w14:textId="77777777" w:rsidR="00925052" w:rsidRPr="002D0053" w:rsidRDefault="00925052" w:rsidP="00F7433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71DF2C93" w14:textId="77777777" w:rsidR="00925052" w:rsidRPr="002D0053" w:rsidRDefault="00925052" w:rsidP="00F7433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6b: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comorbidities, assessed only in the year prior to index date stratified by year of index date - dabigatran</w:t>
      </w:r>
    </w:p>
    <w:tbl>
      <w:tblPr>
        <w:tblW w:w="431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1184"/>
        <w:gridCol w:w="1184"/>
        <w:gridCol w:w="1184"/>
        <w:gridCol w:w="1184"/>
        <w:gridCol w:w="1184"/>
        <w:gridCol w:w="1184"/>
        <w:gridCol w:w="1184"/>
        <w:gridCol w:w="1189"/>
        <w:gridCol w:w="1152"/>
      </w:tblGrid>
      <w:tr w:rsidR="00925052" w:rsidRPr="002D0053" w14:paraId="20F7C5A3" w14:textId="77777777" w:rsidTr="00D719FC">
        <w:trPr>
          <w:cantSplit/>
        </w:trPr>
        <w:tc>
          <w:tcPr>
            <w:tcW w:w="682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9BDF452" w14:textId="77777777" w:rsidR="00925052" w:rsidRPr="002D0053" w:rsidRDefault="00925052" w:rsidP="00D719FC">
            <w:pPr>
              <w:keepNext/>
              <w:adjustRightInd w:val="0"/>
              <w:spacing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752BD71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2011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N=2,117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C3A4EC0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N=6,012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3EBE627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2013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N=5,956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BE94E2C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N=3,850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6068A5F4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N=2,946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9B375C8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N=3,140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64BA41F6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N=2,702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8815F12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N=2,199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629142C" w14:textId="77777777" w:rsidR="00925052" w:rsidRPr="002D0053" w:rsidRDefault="00925052" w:rsidP="00D719FC">
            <w:pPr>
              <w:keepNext/>
              <w:adjustRightInd w:val="0"/>
              <w:spacing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N=1,564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450B1D37" w14:textId="77777777" w:rsidTr="00D719FC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65B62F" w14:textId="77777777" w:rsidR="00925052" w:rsidRPr="002D0053" w:rsidRDefault="00925052" w:rsidP="00D719FC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Selected medical history one year prior to index date </w:t>
            </w:r>
          </w:p>
        </w:tc>
      </w:tr>
      <w:tr w:rsidR="00925052" w:rsidRPr="002D0053" w14:paraId="5E8DCA77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6C8F49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Ischemic stroke, </w:t>
            </w:r>
          </w:p>
          <w:p w14:paraId="1DC1C83A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N (%)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2B115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185 (8.7)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45204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580 (9.6)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F33BC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555 (9.3)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49E75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352 (9.1)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3BB89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262 (8.9)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261CA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265 (8.4)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250BC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288 (10.7)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42A3F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302 (13.7)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993B8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198 (12.7)</w:t>
            </w:r>
          </w:p>
        </w:tc>
      </w:tr>
      <w:tr w:rsidR="00925052" w:rsidRPr="002D0053" w14:paraId="66A12FFE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9D0CF4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TIA, 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06985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50 (2.4)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0E7E0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132 (2.2)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05714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126 (2.1)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D8733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80 (2.1)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CA18F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59 (2.0)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82DB1B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59 (1.9)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06E94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61 (2.3)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3147E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 (1.6)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A0386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48 (3.1)</w:t>
            </w:r>
          </w:p>
        </w:tc>
      </w:tr>
      <w:tr w:rsidR="00925052" w:rsidRPr="002D0053" w14:paraId="3FCE444D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0BB1C48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Embolism, 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38DD69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 (0.6)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92C42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 (0.2)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7C298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22 (0.4)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5197D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 (0.3)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3C4DE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 (0.4)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86907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 (0.4)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61A39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 (0.6)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CE8B3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 (0.9)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BF73E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 (0.9)</w:t>
            </w:r>
          </w:p>
        </w:tc>
      </w:tr>
      <w:tr w:rsidR="00925052" w:rsidRPr="002D0053" w14:paraId="650DCCE4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1F2094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Coronary heart disease, 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31A91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545 (25.7)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31346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1,419 (23.6)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B3DA6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,1359 (22.8)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CDDDC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867 (22.5)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0C1347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703 (23.9)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07978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706 (22.5)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4CA9A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557 (20.6)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161BF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472 (21.5)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3B2BD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309 (19.8)</w:t>
            </w:r>
          </w:p>
        </w:tc>
      </w:tr>
      <w:tr w:rsidR="00925052" w:rsidRPr="002D0053" w14:paraId="684A38B4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7A3559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Hypertension, </w:t>
            </w:r>
          </w:p>
          <w:p w14:paraId="345D6E1A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559BF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1,402 (66.2)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4CEEE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3,782 (62.9)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75F92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3,696 (62.1)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E3E97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2,474 (64.3)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681539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1,882 (63.9)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700F3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1,976 (62.9)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04582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1,666 (61.7)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B7436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1,371 (62.3)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A0F7A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944 (60.4)</w:t>
            </w:r>
          </w:p>
        </w:tc>
      </w:tr>
      <w:tr w:rsidR="00925052" w:rsidRPr="002D0053" w14:paraId="723E6E5D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6E4C94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Congestive heart failure, 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7C6E8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249 (11.8)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AA1E8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653 (10.9)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62ACF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594 (10.0)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932E5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424 (11.0)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66986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277 (9.4)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F263F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288 (9.2)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F2CB6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250 (9.3)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714CB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188 (8.5)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98C15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118 (7.5)</w:t>
            </w:r>
          </w:p>
        </w:tc>
      </w:tr>
      <w:tr w:rsidR="00925052" w:rsidRPr="002D0053" w14:paraId="06D889BB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1CC95D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Vascular disease, </w:t>
            </w:r>
          </w:p>
          <w:p w14:paraId="4B65DE0F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04C72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468 (22.1)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591DF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1,178 (19.6)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DFCE7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1,121 (18.8)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01AD5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730 (19.0)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6395D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559 (19.0)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78D5B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579 (18.4)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AAAA6B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488 (18.1)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C9A16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454 (20.6)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41C2B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287 (18.4)</w:t>
            </w:r>
          </w:p>
        </w:tc>
      </w:tr>
      <w:tr w:rsidR="00925052" w:rsidRPr="002D0053" w14:paraId="75852179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287FD5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Diabetes, 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BCF15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293 (13.8)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3842E3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834 (13.9)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EEAF8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770 (12.9)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CFBD6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564 (14.6)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A30F7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413 (14.0)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93FEE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460 (14.6)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A694C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385 (14.2)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A633E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306 (13.9)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21820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192 (12.3)</w:t>
            </w:r>
          </w:p>
        </w:tc>
      </w:tr>
      <w:tr w:rsidR="00925052" w:rsidRPr="002D0053" w14:paraId="7F8F3A1D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62193E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disease, </w:t>
            </w:r>
          </w:p>
          <w:p w14:paraId="416F23C9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BC9BB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 (1.7)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AE1F6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103 (1.7)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FF6C80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93 (1.6)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64445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68 (1.8)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9F171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67 (2.3)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46E5B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97 (3.1)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AE7751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85 (3.1)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831A5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86 (3.9)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965D8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53 (3.4)</w:t>
            </w:r>
          </w:p>
        </w:tc>
      </w:tr>
      <w:tr w:rsidR="00925052" w:rsidRPr="002D0053" w14:paraId="3DEF357E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B57993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Liver disease, </w:t>
            </w:r>
          </w:p>
          <w:p w14:paraId="3105CCCD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8EAA7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247 (11.7)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2F6B5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645 (10.7)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356143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623 (10.5)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E128D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431 (11.2)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E7E63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329 (11.2)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76C0D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381 (12.1)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7D0C62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343 (12.7)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4FB6E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295 (13.4)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281D0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184 (11.8)</w:t>
            </w:r>
          </w:p>
        </w:tc>
      </w:tr>
      <w:tr w:rsidR="00925052" w:rsidRPr="002D0053" w14:paraId="63791B35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E3FE57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bleeding, </w:t>
            </w:r>
          </w:p>
          <w:p w14:paraId="71A101BB" w14:textId="77777777" w:rsidR="00925052" w:rsidRPr="002D0053" w:rsidRDefault="00925052" w:rsidP="00D719FC">
            <w:pPr>
              <w:adjustRightInd w:val="0"/>
              <w:spacing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CC50A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174 (8.2)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3E075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457 (7.6)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AC0F5D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406 (6.8)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AD6213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247 (6.4)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C4872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191 (6.5)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80E28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234 (7.5)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7EC08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223 (8.3)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AC444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231 (10.5)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C3ED72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169 (10.8)</w:t>
            </w:r>
          </w:p>
        </w:tc>
      </w:tr>
      <w:tr w:rsidR="00925052" w:rsidRPr="002D0053" w14:paraId="48EB4F82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15B691" w14:textId="77777777" w:rsidR="00925052" w:rsidRPr="002D0053" w:rsidRDefault="00925052" w:rsidP="00D719FC">
            <w:pPr>
              <w:adjustRightInd w:val="0"/>
              <w:spacing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Intracranial </w:t>
            </w:r>
          </w:p>
          <w:p w14:paraId="3409AB3F" w14:textId="77777777" w:rsidR="00925052" w:rsidRPr="002D0053" w:rsidRDefault="00925052" w:rsidP="00D719FC">
            <w:pPr>
              <w:adjustRightInd w:val="0"/>
              <w:spacing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bleeding, N (%)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FB702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15 (0.7)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0B0B1E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56 (0.9)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B6748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53 (0.9)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A08DA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 (1.0)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67CF4A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20 (0.7)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87F3C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 (1.8)</w:t>
            </w: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9F94A7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60 (2.2)</w:t>
            </w:r>
          </w:p>
        </w:tc>
        <w:tc>
          <w:tcPr>
            <w:tcW w:w="48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167440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52 (2.4)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76B42F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 (3.5)</w:t>
            </w:r>
          </w:p>
        </w:tc>
      </w:tr>
      <w:tr w:rsidR="00925052" w:rsidRPr="002D0053" w14:paraId="26350F18" w14:textId="77777777" w:rsidTr="00D719FC">
        <w:trPr>
          <w:cantSplit/>
        </w:trPr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55FF4E" w14:textId="77777777" w:rsidR="00925052" w:rsidRPr="002D0053" w:rsidRDefault="00925052" w:rsidP="00D719FC">
            <w:pPr>
              <w:adjustRightInd w:val="0"/>
              <w:spacing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Gastrointestinal bleeding, N (%)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2FF4F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44 (2.1)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D60A04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99 (1.6)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4B043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101 (1.7)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ED4D68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65 (1.7)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BF54B1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 (1.9)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20CFD6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59 (1.9)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ED20DCC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62 (2.3)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6828C5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62 (2.8)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F0E95B" w14:textId="77777777" w:rsidR="00925052" w:rsidRPr="002D0053" w:rsidRDefault="00925052" w:rsidP="00D719FC">
            <w:pPr>
              <w:adjustRightInd w:val="0"/>
              <w:spacing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 (2.3)</w:t>
            </w:r>
          </w:p>
        </w:tc>
      </w:tr>
    </w:tbl>
    <w:p w14:paraId="5C90C6B0" w14:textId="77777777" w:rsidR="00925052" w:rsidRPr="002D0053" w:rsidRDefault="00925052" w:rsidP="00F7433A">
      <w:pPr>
        <w:spacing w:after="0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color w:val="000000"/>
          <w:sz w:val="20"/>
          <w:szCs w:val="20"/>
          <w:vertAlign w:val="superscript"/>
        </w:rPr>
        <w:t>a</w:t>
      </w:r>
      <w:r w:rsidRPr="002D0053">
        <w:rPr>
          <w:rFonts w:cs="Arial"/>
          <w:color w:val="000000"/>
          <w:sz w:val="20"/>
          <w:szCs w:val="20"/>
        </w:rPr>
        <w:t xml:space="preserve"> Year 2011 only includes data from August 2011 onwards (beginning of the study period)</w:t>
      </w:r>
    </w:p>
    <w:p w14:paraId="392325E7" w14:textId="77777777" w:rsidR="00925052" w:rsidRPr="002D0053" w:rsidRDefault="00925052" w:rsidP="00F7433A">
      <w:pPr>
        <w:adjustRightInd w:val="0"/>
        <w:rPr>
          <w:rFonts w:cs="Arial"/>
          <w:color w:val="000000"/>
          <w:sz w:val="20"/>
          <w:szCs w:val="20"/>
          <w:vertAlign w:val="superscript"/>
        </w:rPr>
      </w:pPr>
      <w:r w:rsidRPr="002D0053">
        <w:rPr>
          <w:rFonts w:cs="Arial"/>
          <w:b/>
          <w:bCs/>
          <w:color w:val="000000"/>
          <w:sz w:val="20"/>
          <w:szCs w:val="24"/>
          <w:lang w:bidi="ar-SA"/>
        </w:rPr>
        <w:t>Abbreviations:</w:t>
      </w:r>
      <w:r w:rsidRPr="002D0053">
        <w:rPr>
          <w:rFonts w:cs="Arial"/>
          <w:color w:val="000000"/>
          <w:sz w:val="20"/>
          <w:szCs w:val="20"/>
        </w:rPr>
        <w:t xml:space="preserve"> OAC, oral anticoagulant; TIA, transient ischemic attack.</w:t>
      </w:r>
    </w:p>
    <w:p w14:paraId="1471F233" w14:textId="77777777" w:rsidR="00925052" w:rsidRPr="002D0053" w:rsidRDefault="00925052" w:rsidP="00F7433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72655BDA" w14:textId="77777777" w:rsidR="00925052" w:rsidRPr="002D0053" w:rsidRDefault="00925052" w:rsidP="00F7433A">
      <w:pPr>
        <w:pStyle w:val="Caption"/>
        <w:keepNext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6c: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comorbidities, assessed only in the year prior to index date, stratified by year of index date - rivaroxaban</w:t>
      </w:r>
    </w:p>
    <w:tbl>
      <w:tblPr>
        <w:tblW w:w="431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9"/>
        <w:gridCol w:w="1321"/>
        <w:gridCol w:w="1328"/>
        <w:gridCol w:w="1328"/>
        <w:gridCol w:w="1328"/>
        <w:gridCol w:w="1328"/>
        <w:gridCol w:w="1328"/>
        <w:gridCol w:w="1328"/>
        <w:gridCol w:w="1353"/>
      </w:tblGrid>
      <w:tr w:rsidR="00925052" w:rsidRPr="002D0053" w14:paraId="39FA292A" w14:textId="77777777" w:rsidTr="00D719FC">
        <w:trPr>
          <w:cantSplit/>
        </w:trPr>
        <w:tc>
          <w:tcPr>
            <w:tcW w:w="68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3581A56B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9B3D103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2011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/12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N=9,470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2664373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2013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N=20,745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83640B5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N=21,519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45D46DB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N=21,328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9741701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N=16,985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5A333DE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N=14,535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31098F76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N=14,213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6D1641A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N=12,202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14325E44" w14:textId="77777777" w:rsidTr="00D719FC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0A036E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Selected medical history one year prior to index date </w:t>
            </w:r>
          </w:p>
        </w:tc>
      </w:tr>
      <w:tr w:rsidR="00925052" w:rsidRPr="002D0053" w14:paraId="3D7C7B64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571F3B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Ischemic stroke, 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56140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711 (7.5)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4BBC5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1,277 (6.2)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985475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1,294 (6.0)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0EF0D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1,132 (5.3)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39EA8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879 (5.2)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E6298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732 (5.0)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D3477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705 (5.0)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569F8D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612 (5.0)</w:t>
            </w:r>
          </w:p>
        </w:tc>
      </w:tr>
      <w:tr w:rsidR="00925052" w:rsidRPr="002D0053" w14:paraId="59E4A895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968E02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TIA, 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D2C50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180 (1.9)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DDA9B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331 (1.6)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C5655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340 (1.6)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CE997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292 (1.4)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E3688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237 (1.4)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2D5F7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182 (1.3)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B3B44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188 (1.3)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17675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170 (1.4)</w:t>
            </w:r>
          </w:p>
        </w:tc>
      </w:tr>
      <w:tr w:rsidR="00925052" w:rsidRPr="002D0053" w14:paraId="7D33F30A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244182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Embolism, 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F1E8D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117 (1.2)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7EB7C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251 (1.2)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5C48B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239 (1.1)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B5F94F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228 (1.1)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CE194F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174 (1.0)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1C1F5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160 (1.1)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EB507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163 (1.1)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7B4C8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133 (1.1)</w:t>
            </w:r>
          </w:p>
        </w:tc>
      </w:tr>
      <w:tr w:rsidR="00925052" w:rsidRPr="002D0053" w14:paraId="6112F08C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CFFCD94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Coronary heart disease, 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7E85D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2,294 (24.2)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E1C2E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4,776 (23.0)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FFE9E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4,596 (21.4)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BDC4E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4,506 (21.1)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376DF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3,527 (20.8)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818DD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3,125 (21.5)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2B627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3,226 (22.7)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6D8EF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2,685 (22.0)</w:t>
            </w:r>
          </w:p>
        </w:tc>
      </w:tr>
      <w:tr w:rsidR="00925052" w:rsidRPr="002D0053" w14:paraId="59AB12A8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A321FF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Hypertension, </w:t>
            </w:r>
          </w:p>
          <w:p w14:paraId="435C0622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C641FA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6,223 (65.7)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1FAA6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13,342 (64.3)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D81B1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13,840 (64.3)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A94F32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13,408 (62.9)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406A1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10,498 (61.8)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33EA0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9,002 (61.9)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A5BBF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8,833 (62.1)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2835F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7,558 (61.9)</w:t>
            </w:r>
          </w:p>
        </w:tc>
      </w:tr>
      <w:tr w:rsidR="00925052" w:rsidRPr="002D0053" w14:paraId="443BC326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2F78D47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Congestive heart failure, N (%)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F392E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1,160 (12.2)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57143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2,378 (11.5)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AF3E3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2,325 (10.8)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F2EC0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2,211 (10.4)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564BF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1,662 (9.8)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FAC56C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1,477 (10.2)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189342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1,370 (9.6)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A1C62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1,262 (10.3)</w:t>
            </w:r>
          </w:p>
        </w:tc>
      </w:tr>
      <w:tr w:rsidR="00925052" w:rsidRPr="002D0053" w14:paraId="20824B6E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BA61BF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Vascular disease, 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44A72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1,975 (20.9)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CDDAB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3,972 (19.1)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4D4E6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3,893 (18.1)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C521F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3,667 (17.2)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B550E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2,919 (17.2)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ECB88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2,745 (18.9)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6F14F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2,800 (19.7)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B83207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2,407 (19.7)</w:t>
            </w:r>
          </w:p>
        </w:tc>
      </w:tr>
      <w:tr w:rsidR="00925052" w:rsidRPr="002D0053" w14:paraId="0F6A86CA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9483B7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Diabetes, 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8DEBA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1,431 (15.1)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956BC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3,058 (14.7)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353DD7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3,102 (14.4)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36354C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2,985 (14.0)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4B9160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2,465 (14.5)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B8E644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2,174 (15.0)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A8F26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2,123 (14.9)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68E6C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1,915 (15.7)</w:t>
            </w:r>
          </w:p>
        </w:tc>
      </w:tr>
      <w:tr w:rsidR="00925052" w:rsidRPr="002D0053" w14:paraId="66D921AE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C1A344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disease, </w:t>
            </w:r>
          </w:p>
          <w:p w14:paraId="13A11DCE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70120D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14 (13.7)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56542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2,683 (12.9)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E7AA9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2,781 (12.9)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88733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2,730 (12.8)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B9EC2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2,277 (13.4)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5A6BF0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2,176 (15.0)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FB8EB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2,246 (15.8)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9DEEA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2,050 (16.8)</w:t>
            </w:r>
          </w:p>
        </w:tc>
      </w:tr>
      <w:tr w:rsidR="00925052" w:rsidRPr="002D0053" w14:paraId="6343168B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EE0613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Liver disease, </w:t>
            </w:r>
          </w:p>
          <w:p w14:paraId="706BD606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FE9D3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1,086 (11.5)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9E121C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2,321 (11.2)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D9224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2,452 (11.4)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10437C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2,393 (11.2)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DDE76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1,972 (11.6)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1022C4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1,688 (11.6)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69C14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1,743 (12.3)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32811E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1,534 (12.6)</w:t>
            </w:r>
          </w:p>
        </w:tc>
      </w:tr>
      <w:tr w:rsidR="00925052" w:rsidRPr="002D0053" w14:paraId="25FB0D45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FC4ADB0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bleeding, </w:t>
            </w:r>
          </w:p>
          <w:p w14:paraId="5747EE96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98CC6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850 (9.0)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E76CE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1,654 (8.0)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4ABFB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1,684 (7.8)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A91CA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1,641 (7.7)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BE135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1,324 (7.8)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4F9633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1,260 (8.7)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60616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1,239 (8.7)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85117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1,036 (8.5)</w:t>
            </w:r>
          </w:p>
        </w:tc>
      </w:tr>
      <w:tr w:rsidR="00925052" w:rsidRPr="002D0053" w14:paraId="69EE0B44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B38D527" w14:textId="77777777" w:rsidR="00925052" w:rsidRPr="002D0053" w:rsidRDefault="00925052" w:rsidP="00D719FC">
            <w:pPr>
              <w:adjustRightInd w:val="0"/>
              <w:spacing w:before="32"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Intracranial bleeding, N (%)</w:t>
            </w:r>
          </w:p>
        </w:tc>
        <w:tc>
          <w:tcPr>
            <w:tcW w:w="53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E55FEC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58 (0.6)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1BE85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131 (0.6)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AC44F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130 (0.6)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DE93E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120 (0.6)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9DC7BB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75 (0.4)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82751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68 (0.5)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9D3D9B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70 (0.5)</w:t>
            </w:r>
          </w:p>
        </w:tc>
        <w:tc>
          <w:tcPr>
            <w:tcW w:w="55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F54F95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60 (0.5)</w:t>
            </w:r>
          </w:p>
        </w:tc>
      </w:tr>
      <w:tr w:rsidR="00925052" w:rsidRPr="002D0053" w14:paraId="0E22E205" w14:textId="77777777" w:rsidTr="00D719FC">
        <w:trPr>
          <w:cantSplit/>
        </w:trPr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C33244A" w14:textId="77777777" w:rsidR="00925052" w:rsidRPr="002D0053" w:rsidRDefault="00925052" w:rsidP="00D719FC">
            <w:pPr>
              <w:adjustRightInd w:val="0"/>
              <w:spacing w:before="32"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Gastrointestinal bleeding, N (%)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1041D0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180 (1.9)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5D9550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368 (1.8)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A0BB9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406 (1.9)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48D24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375 (1.8)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6B8B8A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316 (1.9)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791A37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290 (2.0)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9398F5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294 (2.1)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3C8E1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239 (2.0)</w:t>
            </w:r>
          </w:p>
        </w:tc>
      </w:tr>
    </w:tbl>
    <w:p w14:paraId="6B458400" w14:textId="77777777" w:rsidR="00925052" w:rsidRPr="002D0053" w:rsidRDefault="00925052" w:rsidP="00F7433A">
      <w:pPr>
        <w:spacing w:after="0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color w:val="000000"/>
          <w:sz w:val="20"/>
          <w:szCs w:val="20"/>
          <w:vertAlign w:val="superscript"/>
        </w:rPr>
        <w:t>a</w:t>
      </w:r>
      <w:r w:rsidRPr="002D0053">
        <w:rPr>
          <w:rFonts w:cs="Arial"/>
          <w:color w:val="000000"/>
          <w:sz w:val="20"/>
          <w:szCs w:val="20"/>
        </w:rPr>
        <w:t xml:space="preserve"> Year 2011 only includes data from August 2011 onwards (beginning of the study period)</w:t>
      </w:r>
    </w:p>
    <w:p w14:paraId="64E5D7F4" w14:textId="77777777" w:rsidR="00925052" w:rsidRPr="002D0053" w:rsidRDefault="00925052" w:rsidP="00F7433A">
      <w:pPr>
        <w:adjustRightInd w:val="0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b/>
          <w:bCs/>
          <w:color w:val="000000"/>
          <w:sz w:val="20"/>
          <w:szCs w:val="24"/>
          <w:lang w:bidi="ar-SA"/>
        </w:rPr>
        <w:t>Abbreviations:</w:t>
      </w:r>
      <w:r w:rsidRPr="002D0053">
        <w:rPr>
          <w:rFonts w:cs="Arial"/>
          <w:color w:val="000000"/>
          <w:sz w:val="20"/>
          <w:szCs w:val="20"/>
        </w:rPr>
        <w:t xml:space="preserve"> OAC, oral anticoagulant; TIA, transient ischemic attack.</w:t>
      </w:r>
    </w:p>
    <w:p w14:paraId="609A9177" w14:textId="77777777" w:rsidR="00925052" w:rsidRPr="002D0053" w:rsidRDefault="00925052" w:rsidP="00F7433A">
      <w:pPr>
        <w:pStyle w:val="Caption"/>
        <w:keepNext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6d: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comorbidities, assessed only in the year prior to index date, stratified by year of index date - apixaban</w:t>
      </w:r>
    </w:p>
    <w:tbl>
      <w:tblPr>
        <w:tblW w:w="421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8"/>
        <w:gridCol w:w="1462"/>
        <w:gridCol w:w="1474"/>
        <w:gridCol w:w="1474"/>
        <w:gridCol w:w="1474"/>
        <w:gridCol w:w="1481"/>
        <w:gridCol w:w="1481"/>
        <w:gridCol w:w="1498"/>
      </w:tblGrid>
      <w:tr w:rsidR="00925052" w:rsidRPr="002D0053" w14:paraId="2C049F90" w14:textId="77777777" w:rsidTr="00D719FC">
        <w:trPr>
          <w:cantSplit/>
        </w:trPr>
        <w:tc>
          <w:tcPr>
            <w:tcW w:w="698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4CB7CAA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2D7A57F5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2012/13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N=2,581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98D0F72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2014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N=9,247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43966028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N=16,203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AF3ACE7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N=20,794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713D19F8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N=25,475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501A2944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N=26,399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8" w:space="0" w:color="FFFFFF"/>
              <w:bottom w:val="single" w:sz="4" w:space="0" w:color="000000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  <w:vAlign w:val="bottom"/>
          </w:tcPr>
          <w:p w14:paraId="16ADFE61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 xml:space="preserve">N=29,599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2B4E8977" w14:textId="77777777" w:rsidTr="00D719FC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86A265D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Selected medical history one year prior to index date </w:t>
            </w:r>
          </w:p>
        </w:tc>
      </w:tr>
      <w:tr w:rsidR="00925052" w:rsidRPr="002D0053" w14:paraId="636BB826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EFC5F3C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Ischemic stroke, 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DE8C2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257 (10.0)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EB3FB6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936 (10.1)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9C0779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1,464 (9.0)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7B86EC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1,794 (8.6)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7FF9C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1,988 (7.8)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D9D32F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2,070 (7.8)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B7E22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2,202 (7.4)</w:t>
            </w:r>
          </w:p>
        </w:tc>
      </w:tr>
      <w:tr w:rsidR="00925052" w:rsidRPr="002D0053" w14:paraId="57BDD70F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6847CAC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TIA, 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AFAE6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55 (2.1)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5C33A3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193 (2.1)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D9CB5F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287 (1.8)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FFE36E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357 (1.7)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68CF1C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388 (1.5)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24C33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377 (1.4)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6250A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437 (1.5)</w:t>
            </w:r>
          </w:p>
        </w:tc>
      </w:tr>
      <w:tr w:rsidR="00925052" w:rsidRPr="002D0053" w14:paraId="616FF731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8F04EF7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Embolism, 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6121E8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11 (0.4)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0297E0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45 (0.5)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D5993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121 (0.7)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764447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139 (0.7)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CA3C04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231 (0.9)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1145A5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257 (1.0)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4DA2FF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299 (1.0)</w:t>
            </w:r>
          </w:p>
        </w:tc>
      </w:tr>
      <w:tr w:rsidR="00925052" w:rsidRPr="002D0053" w14:paraId="5A410A47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F6AFD6D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Coronary heart disease, 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689044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639 (24.8)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76152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2,284 (24.7)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A16283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3,908 (24.1)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11EF3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5,093 (24.5)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E1403E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5,827 (22.9)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0E586D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6,011 (22.8)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07381A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6,564 (22.2)</w:t>
            </w:r>
          </w:p>
        </w:tc>
      </w:tr>
      <w:tr w:rsidR="00925052" w:rsidRPr="002D0053" w14:paraId="42EBDEBE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342B40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Hypertension, </w:t>
            </w:r>
          </w:p>
          <w:p w14:paraId="486BE77A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E9C1A1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1,743 (67.5)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5A2F93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6,161 (66.6)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3EB63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10,676 (65.9)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8E1986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13,674 (65.8)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1A160C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16,801 (66.0)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0A30D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17,235 (65.3)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D01A38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19,271 (65.1)</w:t>
            </w:r>
          </w:p>
        </w:tc>
      </w:tr>
      <w:tr w:rsidR="00925052" w:rsidRPr="002D0053" w14:paraId="27A27BF1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DCCF15E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Congestive heart failure, 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A5494E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339 (13.1)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9E0BE7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1,194 (12.9)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F82B6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2,003 (12.4)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4A5190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2,629 (12.6)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CBD235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3,109 (12.2)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F02851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3,183 (12.1)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EB9C40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3,449 (11.7)</w:t>
            </w:r>
          </w:p>
        </w:tc>
      </w:tr>
      <w:tr w:rsidR="00925052" w:rsidRPr="002D0053" w14:paraId="65875983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F798AE5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Vascular disease, 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D22B7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549 (21.3)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DA378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1,941 (21.0)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90A12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3,346 (20.7)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282A1E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4,365 (21.0)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8A84E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4,989 (19.6)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1A0F5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5,329 (20.2)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3CAC8D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5,873 (19.8)</w:t>
            </w:r>
          </w:p>
        </w:tc>
      </w:tr>
      <w:tr w:rsidR="00925052" w:rsidRPr="002D0053" w14:paraId="66B0D7FC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481D108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Diabetes, 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3CDC9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387 (15.0)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0E7B85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1,505 (16.3)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498BF5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2,554 (15.8)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F2757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3,382 (16.3)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90CA1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3,971 (15.6)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FA5C43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4,168 (15.8)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659FD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4,676 (15.8)</w:t>
            </w:r>
          </w:p>
        </w:tc>
      </w:tr>
      <w:tr w:rsidR="00925052" w:rsidRPr="002D0053" w14:paraId="448BE390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95ACE31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Renal disease, </w:t>
            </w:r>
          </w:p>
          <w:p w14:paraId="1BA4FA01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317C7C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426 (16.5)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258588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1,517 (16.4)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2497CE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2,695 (16.6)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8496A6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3,769 (18.1)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384E6F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4,877 (19.1)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C9C4B0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5,334 (20.2)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2F6E3B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5,916 (20.0)</w:t>
            </w:r>
          </w:p>
        </w:tc>
      </w:tr>
      <w:tr w:rsidR="00925052" w:rsidRPr="002D0053" w14:paraId="069A3598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A5E899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Liver disease, </w:t>
            </w:r>
          </w:p>
          <w:p w14:paraId="08D914E5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B034A7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260 (10.1)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84C96B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1,052 (11.4)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D3DC78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1,902 (11.7)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61BC3C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2,452 (11.8)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233A02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3,137 (12.3)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194151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3,303 (12.5)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8F914A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3,869 (13.1)</w:t>
            </w:r>
          </w:p>
        </w:tc>
      </w:tr>
      <w:tr w:rsidR="00925052" w:rsidRPr="002D0053" w14:paraId="2A40911C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6506C37C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Major bleeding, </w:t>
            </w:r>
          </w:p>
          <w:p w14:paraId="4F865FE3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1195A4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217 (8.4)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4A88B2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767 (8.3)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0EFA76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1,385 (8.5)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4F59F2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1,909 (9.2)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DE6EC9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2,368 (9.3)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F0E366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2,426 (9.2)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F49B8B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2,725 (9.2)</w:t>
            </w:r>
          </w:p>
        </w:tc>
      </w:tr>
      <w:tr w:rsidR="00925052" w:rsidRPr="002D0053" w14:paraId="43B035E1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0BBB56" w14:textId="77777777" w:rsidR="00925052" w:rsidRPr="002D0053" w:rsidRDefault="00925052" w:rsidP="00D719FC">
            <w:pPr>
              <w:adjustRightInd w:val="0"/>
              <w:spacing w:before="32"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Intracranial </w:t>
            </w:r>
          </w:p>
          <w:p w14:paraId="7F1E95C0" w14:textId="77777777" w:rsidR="00925052" w:rsidRPr="002D0053" w:rsidRDefault="00925052" w:rsidP="00D719FC">
            <w:pPr>
              <w:adjustRightInd w:val="0"/>
              <w:spacing w:before="32"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bleeding, N (%)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363D9D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28 (1.1)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38A8E6F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120 (1.3)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2B0A39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191 (1.2)</w:t>
            </w:r>
          </w:p>
        </w:tc>
        <w:tc>
          <w:tcPr>
            <w:tcW w:w="61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D808AE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238 (1.1)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175CCE5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291 (1.1)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E64384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300 (1.1)</w:t>
            </w:r>
          </w:p>
        </w:tc>
        <w:tc>
          <w:tcPr>
            <w:tcW w:w="62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5CF7B0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308 (1.0)</w:t>
            </w:r>
          </w:p>
        </w:tc>
      </w:tr>
      <w:tr w:rsidR="00925052" w:rsidRPr="002D0053" w14:paraId="66D324F7" w14:textId="77777777" w:rsidTr="00D719FC">
        <w:trPr>
          <w:cantSplit/>
        </w:trPr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5A0FCD42" w14:textId="77777777" w:rsidR="00925052" w:rsidRPr="002D0053" w:rsidRDefault="00925052" w:rsidP="00D719FC">
            <w:pPr>
              <w:adjustRightInd w:val="0"/>
              <w:spacing w:before="32"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 xml:space="preserve">Gastrointestinal </w:t>
            </w:r>
          </w:p>
          <w:p w14:paraId="2B42329F" w14:textId="77777777" w:rsidR="00925052" w:rsidRPr="002D0053" w:rsidRDefault="00925052" w:rsidP="00D719FC">
            <w:pPr>
              <w:adjustRightInd w:val="0"/>
              <w:spacing w:before="32" w:after="32"/>
              <w:ind w:left="224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bleeding, N (%)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59CC8D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54 (2.1)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AD1BA1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192 (2.1)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2ADD0A5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350 (2.2)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7CE209A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490 (2.4)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06998DB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609 (2.4)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DF2A2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673 (2.5)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32" w:type="dxa"/>
              <w:right w:w="32" w:type="dxa"/>
            </w:tcMar>
          </w:tcPr>
          <w:p w14:paraId="4B61179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D0053">
              <w:rPr>
                <w:rFonts w:cs="Arial"/>
                <w:color w:val="000000"/>
                <w:sz w:val="20"/>
                <w:szCs w:val="20"/>
              </w:rPr>
              <w:t>719 (2.4)</w:t>
            </w:r>
          </w:p>
        </w:tc>
      </w:tr>
    </w:tbl>
    <w:p w14:paraId="4D3E1682" w14:textId="77777777" w:rsidR="00925052" w:rsidRPr="002D0053" w:rsidRDefault="00925052" w:rsidP="00F7433A">
      <w:pPr>
        <w:adjustRightInd w:val="0"/>
        <w:rPr>
          <w:rFonts w:cs="Arial"/>
          <w:color w:val="000000"/>
          <w:sz w:val="20"/>
          <w:szCs w:val="20"/>
          <w:vertAlign w:val="superscript"/>
        </w:rPr>
      </w:pPr>
      <w:r w:rsidRPr="002D0053">
        <w:rPr>
          <w:rFonts w:cs="Arial"/>
          <w:b/>
          <w:bCs/>
          <w:color w:val="000000"/>
          <w:sz w:val="20"/>
          <w:szCs w:val="24"/>
          <w:lang w:bidi="ar-SA"/>
        </w:rPr>
        <w:t>Abbreviations:</w:t>
      </w:r>
      <w:r w:rsidRPr="002D0053">
        <w:rPr>
          <w:rFonts w:cs="Arial"/>
          <w:color w:val="000000"/>
          <w:sz w:val="20"/>
          <w:szCs w:val="20"/>
        </w:rPr>
        <w:t xml:space="preserve"> OAC, oral anticoagulant; TIA, transient ischemic attack.</w:t>
      </w:r>
    </w:p>
    <w:p w14:paraId="61F25FF4" w14:textId="77777777" w:rsidR="00925052" w:rsidRPr="002D0053" w:rsidRDefault="00925052" w:rsidP="00F7433A">
      <w:pPr>
        <w:pStyle w:val="Caption"/>
        <w:rPr>
          <w:rFonts w:ascii="Arial" w:hAnsi="Arial" w:cs="Arial"/>
          <w:color w:val="000000"/>
          <w:sz w:val="20"/>
          <w:szCs w:val="20"/>
          <w:lang w:val="en-US"/>
        </w:rPr>
      </w:pPr>
      <w:r w:rsidRPr="002D0053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  <w:r w:rsidRPr="002D0053">
        <w:rPr>
          <w:rFonts w:ascii="Arial" w:eastAsia="Times New Roman" w:hAnsi="Arial" w:cs="Arial"/>
          <w:b/>
          <w:bCs/>
          <w:i w:val="0"/>
          <w:iCs w:val="0"/>
          <w:color w:val="000000"/>
          <w:sz w:val="20"/>
          <w:szCs w:val="24"/>
          <w:lang w:val="en-US"/>
        </w:rPr>
        <w:lastRenderedPageBreak/>
        <w:t>Supplementary table 6e:</w:t>
      </w:r>
      <w:r w:rsidRPr="002D005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D0053">
        <w:rPr>
          <w:rFonts w:ascii="Arial" w:eastAsia="Times New Roman" w:hAnsi="Arial" w:cs="Arial"/>
          <w:i w:val="0"/>
          <w:iCs w:val="0"/>
          <w:color w:val="000000"/>
          <w:sz w:val="20"/>
          <w:szCs w:val="20"/>
          <w:lang w:val="en-US" w:bidi="en-US"/>
        </w:rPr>
        <w:t>Baseline comorbidities, assessed only in the year prior to index date, stratified by year of index date - edoxaban</w:t>
      </w:r>
    </w:p>
    <w:tbl>
      <w:tblPr>
        <w:tblStyle w:val="TableGrid"/>
        <w:tblW w:w="42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409"/>
        <w:gridCol w:w="1939"/>
        <w:gridCol w:w="1946"/>
        <w:gridCol w:w="1946"/>
        <w:gridCol w:w="1951"/>
        <w:gridCol w:w="1915"/>
        <w:gridCol w:w="12"/>
      </w:tblGrid>
      <w:tr w:rsidR="00925052" w:rsidRPr="002D0053" w14:paraId="5A7B6BA6" w14:textId="77777777" w:rsidTr="00D719FC"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</w:tcPr>
          <w:p w14:paraId="2A57EE9B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bottom w:val="single" w:sz="4" w:space="0" w:color="auto"/>
            </w:tcBorders>
          </w:tcPr>
          <w:p w14:paraId="0A69776B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2015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N=622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0B1705D0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2016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N=5,116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14:paraId="0D46AA0C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2017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N=9,088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</w:tcBorders>
          </w:tcPr>
          <w:p w14:paraId="6AF64BA6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2018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N=10,887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10F7A" w14:textId="77777777" w:rsidR="00925052" w:rsidRPr="002D0053" w:rsidRDefault="00925052" w:rsidP="00D719FC">
            <w:pPr>
              <w:keepNext/>
              <w:adjustRightInd w:val="0"/>
              <w:spacing w:before="32" w:after="32"/>
              <w:jc w:val="center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>2019</w:t>
            </w:r>
            <w:r w:rsidRPr="002D0053">
              <w:rPr>
                <w:rFonts w:cs="Arial"/>
                <w:b/>
                <w:bCs/>
                <w:color w:val="000000"/>
              </w:rPr>
              <w:br/>
              <w:t xml:space="preserve">N=12,415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25052" w:rsidRPr="002D0053" w14:paraId="1031C7A4" w14:textId="77777777" w:rsidTr="00D719FC">
        <w:trPr>
          <w:gridAfter w:val="1"/>
          <w:wAfter w:w="5" w:type="pct"/>
        </w:trPr>
        <w:tc>
          <w:tcPr>
            <w:tcW w:w="4995" w:type="pct"/>
            <w:gridSpan w:val="6"/>
          </w:tcPr>
          <w:p w14:paraId="4BDD9F36" w14:textId="77777777" w:rsidR="00925052" w:rsidRPr="002D0053" w:rsidRDefault="00925052" w:rsidP="00D719FC">
            <w:pPr>
              <w:keepNext/>
              <w:adjustRightInd w:val="0"/>
              <w:spacing w:before="32" w:after="32"/>
              <w:rPr>
                <w:rFonts w:cs="Arial"/>
                <w:b/>
                <w:bCs/>
                <w:color w:val="000000"/>
              </w:rPr>
            </w:pPr>
            <w:r w:rsidRPr="002D0053">
              <w:rPr>
                <w:rFonts w:cs="Arial"/>
                <w:b/>
                <w:bCs/>
                <w:color w:val="000000"/>
              </w:rPr>
              <w:t xml:space="preserve">Selected medical history one year prior to index date </w:t>
            </w:r>
          </w:p>
        </w:tc>
      </w:tr>
      <w:tr w:rsidR="00925052" w:rsidRPr="002D0053" w14:paraId="0D98CE89" w14:textId="77777777" w:rsidTr="00D719FC">
        <w:tc>
          <w:tcPr>
            <w:tcW w:w="994" w:type="pct"/>
          </w:tcPr>
          <w:p w14:paraId="60C49D11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Ischemic stroke, N (%)</w:t>
            </w:r>
          </w:p>
        </w:tc>
        <w:tc>
          <w:tcPr>
            <w:tcW w:w="800" w:type="pct"/>
          </w:tcPr>
          <w:p w14:paraId="71CA81B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34 (5.5)</w:t>
            </w:r>
          </w:p>
        </w:tc>
        <w:tc>
          <w:tcPr>
            <w:tcW w:w="803" w:type="pct"/>
          </w:tcPr>
          <w:p w14:paraId="00E05DC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259 (5.1)</w:t>
            </w:r>
          </w:p>
        </w:tc>
        <w:tc>
          <w:tcPr>
            <w:tcW w:w="803" w:type="pct"/>
          </w:tcPr>
          <w:p w14:paraId="3A7B13A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447 (4.9)</w:t>
            </w:r>
          </w:p>
        </w:tc>
        <w:tc>
          <w:tcPr>
            <w:tcW w:w="805" w:type="pct"/>
          </w:tcPr>
          <w:p w14:paraId="1EAED96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553 (5.1)</w:t>
            </w:r>
          </w:p>
        </w:tc>
        <w:tc>
          <w:tcPr>
            <w:tcW w:w="795" w:type="pct"/>
            <w:gridSpan w:val="2"/>
          </w:tcPr>
          <w:p w14:paraId="34D5EAA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627 (5.1)</w:t>
            </w:r>
          </w:p>
        </w:tc>
      </w:tr>
      <w:tr w:rsidR="00925052" w:rsidRPr="002D0053" w14:paraId="042DA3D9" w14:textId="77777777" w:rsidTr="00D719FC">
        <w:tc>
          <w:tcPr>
            <w:tcW w:w="994" w:type="pct"/>
          </w:tcPr>
          <w:p w14:paraId="3A380F86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TIA, N (%)</w:t>
            </w:r>
          </w:p>
        </w:tc>
        <w:tc>
          <w:tcPr>
            <w:tcW w:w="800" w:type="pct"/>
          </w:tcPr>
          <w:p w14:paraId="13B8528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10 (1.6)</w:t>
            </w:r>
          </w:p>
        </w:tc>
        <w:tc>
          <w:tcPr>
            <w:tcW w:w="803" w:type="pct"/>
          </w:tcPr>
          <w:p w14:paraId="214316D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57 (1.1)</w:t>
            </w:r>
          </w:p>
        </w:tc>
        <w:tc>
          <w:tcPr>
            <w:tcW w:w="803" w:type="pct"/>
          </w:tcPr>
          <w:p w14:paraId="25D0952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123 (1.4)</w:t>
            </w:r>
          </w:p>
        </w:tc>
        <w:tc>
          <w:tcPr>
            <w:tcW w:w="805" w:type="pct"/>
          </w:tcPr>
          <w:p w14:paraId="4DF762A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124 (1.1)</w:t>
            </w:r>
          </w:p>
        </w:tc>
        <w:tc>
          <w:tcPr>
            <w:tcW w:w="795" w:type="pct"/>
            <w:gridSpan w:val="2"/>
          </w:tcPr>
          <w:p w14:paraId="26902D7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162 (1.3)</w:t>
            </w:r>
          </w:p>
        </w:tc>
      </w:tr>
      <w:tr w:rsidR="00925052" w:rsidRPr="002D0053" w14:paraId="166CB804" w14:textId="77777777" w:rsidTr="00D719FC">
        <w:tc>
          <w:tcPr>
            <w:tcW w:w="994" w:type="pct"/>
          </w:tcPr>
          <w:p w14:paraId="65F37F57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Embolism, N (%)</w:t>
            </w:r>
          </w:p>
        </w:tc>
        <w:tc>
          <w:tcPr>
            <w:tcW w:w="800" w:type="pct"/>
          </w:tcPr>
          <w:p w14:paraId="49691FB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 (0.5)</w:t>
            </w:r>
          </w:p>
        </w:tc>
        <w:tc>
          <w:tcPr>
            <w:tcW w:w="803" w:type="pct"/>
          </w:tcPr>
          <w:p w14:paraId="60F1C98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22 (0.4)</w:t>
            </w:r>
          </w:p>
        </w:tc>
        <w:tc>
          <w:tcPr>
            <w:tcW w:w="803" w:type="pct"/>
          </w:tcPr>
          <w:p w14:paraId="36CC2B8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49 (0.5)</w:t>
            </w:r>
          </w:p>
        </w:tc>
        <w:tc>
          <w:tcPr>
            <w:tcW w:w="805" w:type="pct"/>
          </w:tcPr>
          <w:p w14:paraId="51AF002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53 (0.5)</w:t>
            </w:r>
          </w:p>
        </w:tc>
        <w:tc>
          <w:tcPr>
            <w:tcW w:w="795" w:type="pct"/>
            <w:gridSpan w:val="2"/>
          </w:tcPr>
          <w:p w14:paraId="41A5F31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61 (0.5)</w:t>
            </w:r>
          </w:p>
        </w:tc>
      </w:tr>
      <w:tr w:rsidR="00925052" w:rsidRPr="002D0053" w14:paraId="597B75FE" w14:textId="77777777" w:rsidTr="00D719FC">
        <w:tc>
          <w:tcPr>
            <w:tcW w:w="994" w:type="pct"/>
          </w:tcPr>
          <w:p w14:paraId="63DC3D6E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Coronary heart disease, N (%)</w:t>
            </w:r>
          </w:p>
        </w:tc>
        <w:tc>
          <w:tcPr>
            <w:tcW w:w="800" w:type="pct"/>
          </w:tcPr>
          <w:p w14:paraId="132D85D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132 (21.2)</w:t>
            </w:r>
          </w:p>
        </w:tc>
        <w:tc>
          <w:tcPr>
            <w:tcW w:w="803" w:type="pct"/>
          </w:tcPr>
          <w:p w14:paraId="547483F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1,155 (22.6)</w:t>
            </w:r>
          </w:p>
        </w:tc>
        <w:tc>
          <w:tcPr>
            <w:tcW w:w="803" w:type="pct"/>
          </w:tcPr>
          <w:p w14:paraId="14F8568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1,969 (21.7)</w:t>
            </w:r>
          </w:p>
        </w:tc>
        <w:tc>
          <w:tcPr>
            <w:tcW w:w="805" w:type="pct"/>
          </w:tcPr>
          <w:p w14:paraId="161D50A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2,292 (21.1)</w:t>
            </w:r>
          </w:p>
        </w:tc>
        <w:tc>
          <w:tcPr>
            <w:tcW w:w="795" w:type="pct"/>
            <w:gridSpan w:val="2"/>
          </w:tcPr>
          <w:p w14:paraId="7DAC63B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2,621 (21.1)</w:t>
            </w:r>
          </w:p>
        </w:tc>
      </w:tr>
      <w:tr w:rsidR="00925052" w:rsidRPr="002D0053" w14:paraId="50ADD9ED" w14:textId="77777777" w:rsidTr="00D719FC">
        <w:tc>
          <w:tcPr>
            <w:tcW w:w="994" w:type="pct"/>
          </w:tcPr>
          <w:p w14:paraId="706A88C8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Hypertension, N (%)</w:t>
            </w:r>
          </w:p>
        </w:tc>
        <w:tc>
          <w:tcPr>
            <w:tcW w:w="800" w:type="pct"/>
          </w:tcPr>
          <w:p w14:paraId="420E55F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402 (64.6)</w:t>
            </w:r>
          </w:p>
        </w:tc>
        <w:tc>
          <w:tcPr>
            <w:tcW w:w="803" w:type="pct"/>
          </w:tcPr>
          <w:p w14:paraId="3B05DC7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3,354 (65.6)</w:t>
            </w:r>
          </w:p>
        </w:tc>
        <w:tc>
          <w:tcPr>
            <w:tcW w:w="803" w:type="pct"/>
          </w:tcPr>
          <w:p w14:paraId="6AE8CB33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5,973 (65.7)</w:t>
            </w:r>
          </w:p>
        </w:tc>
        <w:tc>
          <w:tcPr>
            <w:tcW w:w="805" w:type="pct"/>
          </w:tcPr>
          <w:p w14:paraId="7FC86646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7,072 (65.0)</w:t>
            </w:r>
          </w:p>
        </w:tc>
        <w:tc>
          <w:tcPr>
            <w:tcW w:w="795" w:type="pct"/>
            <w:gridSpan w:val="2"/>
          </w:tcPr>
          <w:p w14:paraId="46088A4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8,052 (64.9)</w:t>
            </w:r>
          </w:p>
        </w:tc>
      </w:tr>
      <w:tr w:rsidR="00925052" w:rsidRPr="002D0053" w14:paraId="6D14C9DE" w14:textId="77777777" w:rsidTr="00D719FC">
        <w:tc>
          <w:tcPr>
            <w:tcW w:w="994" w:type="pct"/>
          </w:tcPr>
          <w:p w14:paraId="388E36E9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Congestive heart failure, N (%)</w:t>
            </w:r>
          </w:p>
        </w:tc>
        <w:tc>
          <w:tcPr>
            <w:tcW w:w="800" w:type="pct"/>
          </w:tcPr>
          <w:p w14:paraId="42DD4C0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63 (10.1)</w:t>
            </w:r>
          </w:p>
        </w:tc>
        <w:tc>
          <w:tcPr>
            <w:tcW w:w="803" w:type="pct"/>
          </w:tcPr>
          <w:p w14:paraId="3EB9A78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497 (9.7)</w:t>
            </w:r>
          </w:p>
        </w:tc>
        <w:tc>
          <w:tcPr>
            <w:tcW w:w="803" w:type="pct"/>
          </w:tcPr>
          <w:p w14:paraId="735C550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948 (10.4)</w:t>
            </w:r>
          </w:p>
        </w:tc>
        <w:tc>
          <w:tcPr>
            <w:tcW w:w="805" w:type="pct"/>
          </w:tcPr>
          <w:p w14:paraId="38370B31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1,166 (10.7)</w:t>
            </w:r>
          </w:p>
        </w:tc>
        <w:tc>
          <w:tcPr>
            <w:tcW w:w="795" w:type="pct"/>
            <w:gridSpan w:val="2"/>
          </w:tcPr>
          <w:p w14:paraId="32B5373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1,306 (10.5)</w:t>
            </w:r>
          </w:p>
        </w:tc>
      </w:tr>
      <w:tr w:rsidR="00925052" w:rsidRPr="002D0053" w14:paraId="0EA86693" w14:textId="77777777" w:rsidTr="00D719FC">
        <w:tc>
          <w:tcPr>
            <w:tcW w:w="994" w:type="pct"/>
          </w:tcPr>
          <w:p w14:paraId="51913804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Vascular disease, N (%)</w:t>
            </w:r>
          </w:p>
        </w:tc>
        <w:tc>
          <w:tcPr>
            <w:tcW w:w="800" w:type="pct"/>
          </w:tcPr>
          <w:p w14:paraId="4B1EE0B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87 (14.0)</w:t>
            </w:r>
          </w:p>
        </w:tc>
        <w:tc>
          <w:tcPr>
            <w:tcW w:w="803" w:type="pct"/>
          </w:tcPr>
          <w:p w14:paraId="7A9FE8E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879 (17.2)</w:t>
            </w:r>
          </w:p>
        </w:tc>
        <w:tc>
          <w:tcPr>
            <w:tcW w:w="803" w:type="pct"/>
          </w:tcPr>
          <w:p w14:paraId="63B7D67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1,518 (16.7)</w:t>
            </w:r>
          </w:p>
        </w:tc>
        <w:tc>
          <w:tcPr>
            <w:tcW w:w="805" w:type="pct"/>
          </w:tcPr>
          <w:p w14:paraId="1EAC662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1,757 (16.1)</w:t>
            </w:r>
          </w:p>
        </w:tc>
        <w:tc>
          <w:tcPr>
            <w:tcW w:w="795" w:type="pct"/>
            <w:gridSpan w:val="2"/>
          </w:tcPr>
          <w:p w14:paraId="56D6EF5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2,083 (16.8)</w:t>
            </w:r>
          </w:p>
        </w:tc>
      </w:tr>
      <w:tr w:rsidR="00925052" w:rsidRPr="002D0053" w14:paraId="106F1A1A" w14:textId="77777777" w:rsidTr="00D719FC">
        <w:tc>
          <w:tcPr>
            <w:tcW w:w="994" w:type="pct"/>
          </w:tcPr>
          <w:p w14:paraId="6D73CEF2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Diabetes, N (%)</w:t>
            </w:r>
          </w:p>
        </w:tc>
        <w:tc>
          <w:tcPr>
            <w:tcW w:w="800" w:type="pct"/>
          </w:tcPr>
          <w:p w14:paraId="0ED706F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103 (16.6)</w:t>
            </w:r>
          </w:p>
        </w:tc>
        <w:tc>
          <w:tcPr>
            <w:tcW w:w="803" w:type="pct"/>
          </w:tcPr>
          <w:p w14:paraId="6A31E3C0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773 (15.1)</w:t>
            </w:r>
          </w:p>
        </w:tc>
        <w:tc>
          <w:tcPr>
            <w:tcW w:w="803" w:type="pct"/>
          </w:tcPr>
          <w:p w14:paraId="16FB304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1,354 (14.9)</w:t>
            </w:r>
          </w:p>
        </w:tc>
        <w:tc>
          <w:tcPr>
            <w:tcW w:w="805" w:type="pct"/>
          </w:tcPr>
          <w:p w14:paraId="3D78642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1,647 (15.1)</w:t>
            </w:r>
          </w:p>
        </w:tc>
        <w:tc>
          <w:tcPr>
            <w:tcW w:w="795" w:type="pct"/>
            <w:gridSpan w:val="2"/>
          </w:tcPr>
          <w:p w14:paraId="4EA7A4E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1,881 (15.2)</w:t>
            </w:r>
          </w:p>
        </w:tc>
      </w:tr>
      <w:tr w:rsidR="00925052" w:rsidRPr="002D0053" w14:paraId="008524E2" w14:textId="77777777" w:rsidTr="00D719FC">
        <w:tc>
          <w:tcPr>
            <w:tcW w:w="994" w:type="pct"/>
          </w:tcPr>
          <w:p w14:paraId="1149108B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Renal disease, N (%)</w:t>
            </w:r>
          </w:p>
        </w:tc>
        <w:tc>
          <w:tcPr>
            <w:tcW w:w="800" w:type="pct"/>
          </w:tcPr>
          <w:p w14:paraId="3B0C67B5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70 (11.3)</w:t>
            </w:r>
          </w:p>
        </w:tc>
        <w:tc>
          <w:tcPr>
            <w:tcW w:w="803" w:type="pct"/>
          </w:tcPr>
          <w:p w14:paraId="65F361F8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719 (14.1)</w:t>
            </w:r>
          </w:p>
        </w:tc>
        <w:tc>
          <w:tcPr>
            <w:tcW w:w="803" w:type="pct"/>
          </w:tcPr>
          <w:p w14:paraId="4502516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1,347 (14.8)</w:t>
            </w:r>
          </w:p>
        </w:tc>
        <w:tc>
          <w:tcPr>
            <w:tcW w:w="805" w:type="pct"/>
          </w:tcPr>
          <w:p w14:paraId="04FA460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1,847 (17.0)</w:t>
            </w:r>
          </w:p>
        </w:tc>
        <w:tc>
          <w:tcPr>
            <w:tcW w:w="795" w:type="pct"/>
            <w:gridSpan w:val="2"/>
          </w:tcPr>
          <w:p w14:paraId="105DFB7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2,022 (16.3)</w:t>
            </w:r>
          </w:p>
        </w:tc>
      </w:tr>
      <w:tr w:rsidR="00925052" w:rsidRPr="002D0053" w14:paraId="239EE2A9" w14:textId="77777777" w:rsidTr="00D719FC">
        <w:tc>
          <w:tcPr>
            <w:tcW w:w="994" w:type="pct"/>
          </w:tcPr>
          <w:p w14:paraId="0EE49000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Liver disease, N (%)</w:t>
            </w:r>
          </w:p>
        </w:tc>
        <w:tc>
          <w:tcPr>
            <w:tcW w:w="800" w:type="pct"/>
          </w:tcPr>
          <w:p w14:paraId="717515A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65 (10.5)</w:t>
            </w:r>
          </w:p>
        </w:tc>
        <w:tc>
          <w:tcPr>
            <w:tcW w:w="803" w:type="pct"/>
          </w:tcPr>
          <w:p w14:paraId="33CDBD1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635 (12.4)</w:t>
            </w:r>
          </w:p>
        </w:tc>
        <w:tc>
          <w:tcPr>
            <w:tcW w:w="803" w:type="pct"/>
          </w:tcPr>
          <w:p w14:paraId="76DB195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1,078 (11.9)</w:t>
            </w:r>
          </w:p>
        </w:tc>
        <w:tc>
          <w:tcPr>
            <w:tcW w:w="805" w:type="pct"/>
          </w:tcPr>
          <w:p w14:paraId="4E688C4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1,352 (12.4)</w:t>
            </w:r>
          </w:p>
        </w:tc>
        <w:tc>
          <w:tcPr>
            <w:tcW w:w="795" w:type="pct"/>
            <w:gridSpan w:val="2"/>
          </w:tcPr>
          <w:p w14:paraId="1BDA5FE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1,672 (13.5)</w:t>
            </w:r>
          </w:p>
        </w:tc>
      </w:tr>
      <w:tr w:rsidR="00925052" w:rsidRPr="002D0053" w14:paraId="73CB3A52" w14:textId="77777777" w:rsidTr="00D719FC">
        <w:tc>
          <w:tcPr>
            <w:tcW w:w="994" w:type="pct"/>
          </w:tcPr>
          <w:p w14:paraId="216A45E3" w14:textId="77777777" w:rsidR="00925052" w:rsidRPr="002D0053" w:rsidRDefault="00925052" w:rsidP="00D719FC">
            <w:pPr>
              <w:adjustRightInd w:val="0"/>
              <w:spacing w:before="32" w:after="32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Major bleeding, N (%)</w:t>
            </w:r>
          </w:p>
        </w:tc>
        <w:tc>
          <w:tcPr>
            <w:tcW w:w="800" w:type="pct"/>
          </w:tcPr>
          <w:p w14:paraId="0507DCCD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31 (5.0)</w:t>
            </w:r>
          </w:p>
        </w:tc>
        <w:tc>
          <w:tcPr>
            <w:tcW w:w="803" w:type="pct"/>
          </w:tcPr>
          <w:p w14:paraId="19AE54F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245 (4.8)</w:t>
            </w:r>
          </w:p>
        </w:tc>
        <w:tc>
          <w:tcPr>
            <w:tcW w:w="803" w:type="pct"/>
          </w:tcPr>
          <w:p w14:paraId="4FFDDC1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479 (5.3)</w:t>
            </w:r>
          </w:p>
        </w:tc>
        <w:tc>
          <w:tcPr>
            <w:tcW w:w="805" w:type="pct"/>
          </w:tcPr>
          <w:p w14:paraId="58F2760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608 (5.6)</w:t>
            </w:r>
          </w:p>
        </w:tc>
        <w:tc>
          <w:tcPr>
            <w:tcW w:w="795" w:type="pct"/>
            <w:gridSpan w:val="2"/>
          </w:tcPr>
          <w:p w14:paraId="68A7433C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709 (5.7)</w:t>
            </w:r>
          </w:p>
        </w:tc>
      </w:tr>
      <w:tr w:rsidR="00925052" w:rsidRPr="002D0053" w14:paraId="3CB83DE4" w14:textId="77777777" w:rsidTr="00D719FC">
        <w:tc>
          <w:tcPr>
            <w:tcW w:w="994" w:type="pct"/>
          </w:tcPr>
          <w:p w14:paraId="568960B6" w14:textId="77777777" w:rsidR="00925052" w:rsidRPr="002D0053" w:rsidRDefault="00925052" w:rsidP="00D719FC">
            <w:pPr>
              <w:adjustRightInd w:val="0"/>
              <w:spacing w:before="32" w:after="32"/>
              <w:ind w:left="174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Intracranial bleeding, N (%)</w:t>
            </w:r>
          </w:p>
        </w:tc>
        <w:tc>
          <w:tcPr>
            <w:tcW w:w="800" w:type="pct"/>
          </w:tcPr>
          <w:p w14:paraId="6F5008F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 (0.8)</w:t>
            </w:r>
          </w:p>
        </w:tc>
        <w:tc>
          <w:tcPr>
            <w:tcW w:w="803" w:type="pct"/>
          </w:tcPr>
          <w:p w14:paraId="6C741C2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21 (0.4)</w:t>
            </w:r>
          </w:p>
        </w:tc>
        <w:tc>
          <w:tcPr>
            <w:tcW w:w="803" w:type="pct"/>
          </w:tcPr>
          <w:p w14:paraId="3D690844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44 (0.5)</w:t>
            </w:r>
          </w:p>
        </w:tc>
        <w:tc>
          <w:tcPr>
            <w:tcW w:w="805" w:type="pct"/>
          </w:tcPr>
          <w:p w14:paraId="016EFB8A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57 (0.5)</w:t>
            </w:r>
          </w:p>
        </w:tc>
        <w:tc>
          <w:tcPr>
            <w:tcW w:w="795" w:type="pct"/>
            <w:gridSpan w:val="2"/>
          </w:tcPr>
          <w:p w14:paraId="19B480A7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52 (0.4)</w:t>
            </w:r>
          </w:p>
        </w:tc>
      </w:tr>
      <w:tr w:rsidR="00925052" w:rsidRPr="002D0053" w14:paraId="74D627D7" w14:textId="77777777" w:rsidTr="00D719FC">
        <w:tc>
          <w:tcPr>
            <w:tcW w:w="994" w:type="pct"/>
            <w:tcBorders>
              <w:bottom w:val="single" w:sz="4" w:space="0" w:color="auto"/>
            </w:tcBorders>
          </w:tcPr>
          <w:p w14:paraId="032B3427" w14:textId="77777777" w:rsidR="00925052" w:rsidRPr="002D0053" w:rsidRDefault="00925052" w:rsidP="00D719FC">
            <w:pPr>
              <w:adjustRightInd w:val="0"/>
              <w:spacing w:before="32" w:after="32"/>
              <w:ind w:left="174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Gastrointestinal bleeding, N (%)</w:t>
            </w:r>
          </w:p>
        </w:tc>
        <w:tc>
          <w:tcPr>
            <w:tcW w:w="800" w:type="pct"/>
            <w:tcBorders>
              <w:bottom w:val="single" w:sz="4" w:space="0" w:color="auto"/>
            </w:tcBorders>
          </w:tcPr>
          <w:p w14:paraId="2B7C6F92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4 (0.6)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5FD0FEBE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70 (1.4)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14:paraId="6FC9B389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109 (1.2)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27F979EB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169 (1.6)</w:t>
            </w:r>
          </w:p>
        </w:tc>
        <w:tc>
          <w:tcPr>
            <w:tcW w:w="795" w:type="pct"/>
            <w:gridSpan w:val="2"/>
            <w:tcBorders>
              <w:bottom w:val="single" w:sz="4" w:space="0" w:color="auto"/>
            </w:tcBorders>
          </w:tcPr>
          <w:p w14:paraId="28C6FC9F" w14:textId="77777777" w:rsidR="00925052" w:rsidRPr="002D0053" w:rsidRDefault="00925052" w:rsidP="00D719FC">
            <w:pPr>
              <w:adjustRightInd w:val="0"/>
              <w:spacing w:before="32" w:after="32"/>
              <w:jc w:val="center"/>
              <w:rPr>
                <w:rFonts w:cs="Arial"/>
                <w:color w:val="000000"/>
              </w:rPr>
            </w:pPr>
            <w:r w:rsidRPr="002D0053">
              <w:rPr>
                <w:rFonts w:cs="Arial"/>
                <w:color w:val="000000"/>
              </w:rPr>
              <w:t>202 (1.6)</w:t>
            </w:r>
          </w:p>
        </w:tc>
      </w:tr>
    </w:tbl>
    <w:p w14:paraId="56C35944" w14:textId="77777777" w:rsidR="00925052" w:rsidRPr="002D0053" w:rsidRDefault="00925052" w:rsidP="00F7433A">
      <w:pPr>
        <w:spacing w:after="160" w:line="259" w:lineRule="auto"/>
        <w:rPr>
          <w:rFonts w:cs="Arial"/>
          <w:color w:val="000000"/>
          <w:sz w:val="20"/>
          <w:szCs w:val="20"/>
        </w:rPr>
      </w:pPr>
      <w:r w:rsidRPr="002D0053">
        <w:rPr>
          <w:rFonts w:cs="Arial"/>
          <w:b/>
          <w:bCs/>
          <w:color w:val="000000"/>
          <w:sz w:val="20"/>
          <w:szCs w:val="24"/>
          <w:lang w:bidi="ar-SA"/>
        </w:rPr>
        <w:t>Abbreviations:</w:t>
      </w:r>
      <w:r w:rsidRPr="002D0053">
        <w:rPr>
          <w:rFonts w:cs="Arial"/>
          <w:color w:val="000000"/>
          <w:sz w:val="20"/>
          <w:szCs w:val="20"/>
        </w:rPr>
        <w:t xml:space="preserve"> OAC, oral anticoagulant; TIA, transient ischemic attack.</w:t>
      </w:r>
    </w:p>
    <w:p w14:paraId="1F4470C7" w14:textId="77777777" w:rsidR="00925052" w:rsidRPr="002D0053" w:rsidRDefault="00925052">
      <w:pPr>
        <w:rPr>
          <w:color w:val="000000"/>
        </w:rPr>
      </w:pPr>
    </w:p>
    <w:p w14:paraId="1FA74B6D" w14:textId="77777777" w:rsidR="00FD7027" w:rsidRPr="002D0053" w:rsidRDefault="00FD7027">
      <w:pPr>
        <w:rPr>
          <w:color w:val="000000"/>
        </w:rPr>
      </w:pPr>
    </w:p>
    <w:sectPr w:rsidR="00FD7027" w:rsidRPr="002D0053" w:rsidSect="00573A7B">
      <w:pgSz w:w="16838" w:h="11906" w:orient="landscape"/>
      <w:pgMar w:top="1417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FCF7" w14:textId="77777777" w:rsidR="002D0053" w:rsidRDefault="002D0053" w:rsidP="002D0053">
      <w:pPr>
        <w:spacing w:after="0" w:line="240" w:lineRule="auto"/>
      </w:pPr>
      <w:r>
        <w:separator/>
      </w:r>
    </w:p>
  </w:endnote>
  <w:endnote w:type="continuationSeparator" w:id="0">
    <w:p w14:paraId="47605422" w14:textId="77777777" w:rsidR="002D0053" w:rsidRDefault="002D0053" w:rsidP="002D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8A13" w14:textId="77777777" w:rsidR="002D0053" w:rsidRDefault="002D0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32B4" w14:textId="6D9C98A8" w:rsidR="002D0053" w:rsidRDefault="002D005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994876" wp14:editId="0E4DA50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da924a76af074e2854c1c91f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D45B30" w14:textId="3935FEEF" w:rsidR="002D0053" w:rsidRPr="003B7AFC" w:rsidRDefault="003B7AFC" w:rsidP="003B7AFC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B7AF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94876" id="_x0000_t202" coordsize="21600,21600" o:spt="202" path="m,l,21600r21600,l21600,xe">
              <v:stroke joinstyle="miter"/>
              <v:path gradientshapeok="t" o:connecttype="rect"/>
            </v:shapetype>
            <v:shape id="MSIPCMda924a76af074e2854c1c91f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67D45B30" w14:textId="3935FEEF" w:rsidR="002D0053" w:rsidRPr="003B7AFC" w:rsidRDefault="003B7AFC" w:rsidP="003B7AFC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B7AF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533D" w14:textId="77777777" w:rsidR="002D0053" w:rsidRDefault="002D0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C321D" w14:textId="77777777" w:rsidR="002D0053" w:rsidRDefault="002D0053" w:rsidP="002D0053">
      <w:pPr>
        <w:spacing w:after="0" w:line="240" w:lineRule="auto"/>
      </w:pPr>
      <w:r>
        <w:separator/>
      </w:r>
    </w:p>
  </w:footnote>
  <w:footnote w:type="continuationSeparator" w:id="0">
    <w:p w14:paraId="5300531D" w14:textId="77777777" w:rsidR="002D0053" w:rsidRDefault="002D0053" w:rsidP="002D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DAED" w14:textId="77777777" w:rsidR="002D0053" w:rsidRDefault="002D0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3661" w14:textId="77777777" w:rsidR="002D0053" w:rsidRDefault="002D00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3408" w14:textId="77777777" w:rsidR="002D0053" w:rsidRDefault="002D0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3FF6"/>
    <w:multiLevelType w:val="hybridMultilevel"/>
    <w:tmpl w:val="AA54E5E4"/>
    <w:lvl w:ilvl="0" w:tplc="75E2D8E0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F28EA"/>
    <w:multiLevelType w:val="hybridMultilevel"/>
    <w:tmpl w:val="270A3740"/>
    <w:lvl w:ilvl="0" w:tplc="9D14A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F05F7"/>
    <w:multiLevelType w:val="hybridMultilevel"/>
    <w:tmpl w:val="C4B25D70"/>
    <w:lvl w:ilvl="0" w:tplc="F1D8A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71BD4"/>
    <w:multiLevelType w:val="hybridMultilevel"/>
    <w:tmpl w:val="9DF8CAB0"/>
    <w:lvl w:ilvl="0" w:tplc="F2263E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D3010"/>
    <w:multiLevelType w:val="hybridMultilevel"/>
    <w:tmpl w:val="C0CE1E9C"/>
    <w:lvl w:ilvl="0" w:tplc="77FA0C94">
      <w:start w:val="1"/>
      <w:numFmt w:val="bullet"/>
      <w:pStyle w:val="BulletBayer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62911"/>
    <w:multiLevelType w:val="hybridMultilevel"/>
    <w:tmpl w:val="3DF07D62"/>
    <w:lvl w:ilvl="0" w:tplc="1CEAC4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E3272"/>
    <w:multiLevelType w:val="hybridMultilevel"/>
    <w:tmpl w:val="E91EDACA"/>
    <w:lvl w:ilvl="0" w:tplc="CB1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2471A"/>
    <w:multiLevelType w:val="hybridMultilevel"/>
    <w:tmpl w:val="D03657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A83EE4"/>
    <w:multiLevelType w:val="multilevel"/>
    <w:tmpl w:val="2702E8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62D1454"/>
    <w:multiLevelType w:val="hybridMultilevel"/>
    <w:tmpl w:val="010EE63C"/>
    <w:lvl w:ilvl="0" w:tplc="16D2B5FC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422A6"/>
    <w:multiLevelType w:val="hybridMultilevel"/>
    <w:tmpl w:val="77440B4C"/>
    <w:lvl w:ilvl="0" w:tplc="4A2A9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655121">
    <w:abstractNumId w:val="7"/>
  </w:num>
  <w:num w:numId="2" w16cid:durableId="191498657">
    <w:abstractNumId w:val="2"/>
  </w:num>
  <w:num w:numId="3" w16cid:durableId="66653484">
    <w:abstractNumId w:val="4"/>
  </w:num>
  <w:num w:numId="4" w16cid:durableId="56438556">
    <w:abstractNumId w:val="6"/>
  </w:num>
  <w:num w:numId="5" w16cid:durableId="2094743859">
    <w:abstractNumId w:val="1"/>
  </w:num>
  <w:num w:numId="6" w16cid:durableId="1855695">
    <w:abstractNumId w:val="10"/>
  </w:num>
  <w:num w:numId="7" w16cid:durableId="1805728574">
    <w:abstractNumId w:val="5"/>
  </w:num>
  <w:num w:numId="8" w16cid:durableId="1961299190">
    <w:abstractNumId w:val="3"/>
  </w:num>
  <w:num w:numId="9" w16cid:durableId="1491141315">
    <w:abstractNumId w:val="8"/>
  </w:num>
  <w:num w:numId="10" w16cid:durableId="1116826619">
    <w:abstractNumId w:val="0"/>
  </w:num>
  <w:num w:numId="11" w16cid:durableId="738017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25052"/>
    <w:rsid w:val="00285ED5"/>
    <w:rsid w:val="002A054A"/>
    <w:rsid w:val="002D0053"/>
    <w:rsid w:val="003B7AFC"/>
    <w:rsid w:val="003F70B0"/>
    <w:rsid w:val="00585892"/>
    <w:rsid w:val="006C077F"/>
    <w:rsid w:val="00925052"/>
    <w:rsid w:val="00977273"/>
    <w:rsid w:val="00A162F5"/>
    <w:rsid w:val="00A54CDE"/>
    <w:rsid w:val="00A56A38"/>
    <w:rsid w:val="00A75F16"/>
    <w:rsid w:val="00BD061A"/>
    <w:rsid w:val="00BD331E"/>
    <w:rsid w:val="00BE43CB"/>
    <w:rsid w:val="00BF6A24"/>
    <w:rsid w:val="00E20C7A"/>
    <w:rsid w:val="00E4554C"/>
    <w:rsid w:val="00E53F05"/>
    <w:rsid w:val="00EA0CDB"/>
    <w:rsid w:val="00F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8BFF4"/>
  <w15:chartTrackingRefBased/>
  <w15:docId w15:val="{79A7EF14-0CBC-CD4B-96B1-6830B44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052"/>
    <w:pPr>
      <w:spacing w:after="200" w:line="276" w:lineRule="auto"/>
    </w:pPr>
    <w:rPr>
      <w:rFonts w:ascii="Arial" w:eastAsia="Times New Roman" w:hAnsi="Arial" w:cs="Times New Roman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25052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sz w:val="28"/>
      <w:szCs w:val="28"/>
      <w:lang w:bidi="ar-SA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25052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inorHAnsi" w:eastAsiaTheme="majorEastAsia" w:hAnsiTheme="minorHAnsi" w:cstheme="majorBidi"/>
      <w:b/>
      <w:bCs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052"/>
    <w:pPr>
      <w:keepNext/>
      <w:keepLines/>
      <w:numPr>
        <w:ilvl w:val="2"/>
        <w:numId w:val="9"/>
      </w:numPr>
      <w:spacing w:before="200" w:after="0"/>
      <w:jc w:val="both"/>
      <w:outlineLvl w:val="2"/>
    </w:pPr>
    <w:rPr>
      <w:rFonts w:asciiTheme="minorHAnsi" w:eastAsiaTheme="majorEastAsia" w:hAnsiTheme="minorHAnsi" w:cstheme="majorBidi"/>
      <w:b/>
      <w:bCs/>
      <w:sz w:val="24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5052"/>
    <w:pPr>
      <w:keepNext/>
      <w:keepLines/>
      <w:numPr>
        <w:ilvl w:val="3"/>
        <w:numId w:val="9"/>
      </w:numPr>
      <w:spacing w:before="200" w:after="0"/>
      <w:jc w:val="both"/>
      <w:outlineLvl w:val="3"/>
    </w:pPr>
    <w:rPr>
      <w:rFonts w:ascii="Calibri" w:eastAsiaTheme="majorEastAsia" w:hAnsi="Calibri" w:cstheme="majorBidi"/>
      <w:b/>
      <w:bCs/>
      <w:iCs/>
      <w:lang w:val="de-D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5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lang w:val="de-D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5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de-D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5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5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5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052"/>
    <w:rPr>
      <w:rFonts w:eastAsiaTheme="majorEastAsia" w:cstheme="majorBidi"/>
      <w:b/>
      <w:bCs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5052"/>
    <w:rPr>
      <w:rFonts w:eastAsiaTheme="majorEastAsia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25052"/>
    <w:rPr>
      <w:rFonts w:eastAsiaTheme="majorEastAsia" w:cstheme="majorBidi"/>
      <w:b/>
      <w:bCs/>
      <w:kern w:val="0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25052"/>
    <w:rPr>
      <w:rFonts w:ascii="Calibri" w:eastAsiaTheme="majorEastAsia" w:hAnsi="Calibri" w:cstheme="majorBidi"/>
      <w:b/>
      <w:bCs/>
      <w:iCs/>
      <w:kern w:val="0"/>
      <w:sz w:val="22"/>
      <w:szCs w:val="22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52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52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52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52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52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de-DE"/>
      <w14:ligatures w14:val="none"/>
    </w:rPr>
  </w:style>
  <w:style w:type="character" w:styleId="CommentReference">
    <w:name w:val="annotation reference"/>
    <w:uiPriority w:val="99"/>
    <w:rsid w:val="00925052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052"/>
    <w:pPr>
      <w:spacing w:line="240" w:lineRule="auto"/>
    </w:pPr>
    <w:rPr>
      <w:sz w:val="20"/>
      <w:szCs w:val="20"/>
      <w:lang w:val="x-none" w:eastAsia="x-none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052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52"/>
    <w:rPr>
      <w:rFonts w:ascii="Segoe UI" w:eastAsia="Times New Roman" w:hAnsi="Segoe UI" w:cs="Segoe UI"/>
      <w:kern w:val="0"/>
      <w:sz w:val="18"/>
      <w:szCs w:val="18"/>
      <w:lang w:val="en-US" w:bidi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9250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5052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Zchn"/>
    <w:rsid w:val="00925052"/>
    <w:pPr>
      <w:spacing w:line="240" w:lineRule="auto"/>
    </w:pPr>
    <w:rPr>
      <w:rFonts w:cs="Arial"/>
      <w:noProof/>
      <w:lang w:bidi="ar-SA"/>
    </w:rPr>
  </w:style>
  <w:style w:type="character" w:customStyle="1" w:styleId="EndNoteBibliographyZchn">
    <w:name w:val="EndNote Bibliography Zchn"/>
    <w:basedOn w:val="DefaultParagraphFont"/>
    <w:link w:val="EndNoteBibliography"/>
    <w:locked/>
    <w:rsid w:val="00925052"/>
    <w:rPr>
      <w:rFonts w:ascii="Arial" w:eastAsia="Times New Roman" w:hAnsi="Arial" w:cs="Arial"/>
      <w:noProof/>
      <w:kern w:val="0"/>
      <w:sz w:val="22"/>
      <w:szCs w:val="2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92505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52"/>
    <w:rPr>
      <w:b/>
      <w:bCs/>
      <w:lang w:val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52"/>
    <w:rPr>
      <w:rFonts w:ascii="Arial" w:eastAsia="Times New Roman" w:hAnsi="Arial" w:cs="Times New Roman"/>
      <w:b/>
      <w:bCs/>
      <w:kern w:val="0"/>
      <w:sz w:val="20"/>
      <w:szCs w:val="20"/>
      <w:lang w:val="en-US" w:eastAsia="x-none" w:bidi="en-US"/>
      <w14:ligatures w14:val="none"/>
    </w:rPr>
  </w:style>
  <w:style w:type="paragraph" w:styleId="Revision">
    <w:name w:val="Revision"/>
    <w:hidden/>
    <w:uiPriority w:val="99"/>
    <w:semiHidden/>
    <w:rsid w:val="00925052"/>
    <w:rPr>
      <w:rFonts w:ascii="Arial" w:eastAsia="Times New Roman" w:hAnsi="Arial" w:cs="Times New Roman"/>
      <w:kern w:val="0"/>
      <w:sz w:val="22"/>
      <w:szCs w:val="22"/>
      <w:lang w:val="en-US"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5052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Zchn"/>
    <w:rsid w:val="00925052"/>
    <w:pPr>
      <w:spacing w:after="0"/>
      <w:jc w:val="center"/>
    </w:pPr>
    <w:rPr>
      <w:rFonts w:cs="Arial"/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925052"/>
    <w:rPr>
      <w:rFonts w:ascii="Arial" w:eastAsia="Times New Roman" w:hAnsi="Arial" w:cs="Arial"/>
      <w:noProof/>
      <w:kern w:val="0"/>
      <w:sz w:val="22"/>
      <w:szCs w:val="22"/>
      <w:lang w:val="en-US" w:bidi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5052"/>
    <w:rPr>
      <w:rFonts w:ascii="Arial" w:eastAsia="Times New Roman" w:hAnsi="Arial" w:cs="Times New Roman"/>
      <w:kern w:val="0"/>
      <w:sz w:val="22"/>
      <w:szCs w:val="22"/>
      <w:lang w:val="en-US" w:bidi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5052"/>
    <w:rPr>
      <w:color w:val="605E5C"/>
      <w:shd w:val="clear" w:color="auto" w:fill="E1DFDD"/>
    </w:rPr>
  </w:style>
  <w:style w:type="paragraph" w:customStyle="1" w:styleId="BulletBayerBodyText">
    <w:name w:val="Bullet Bayer Body Text"/>
    <w:basedOn w:val="Normal"/>
    <w:link w:val="BulletBayerBodyTextChar"/>
    <w:qFormat/>
    <w:rsid w:val="00925052"/>
    <w:pPr>
      <w:numPr>
        <w:numId w:val="3"/>
      </w:numPr>
      <w:spacing w:after="60" w:line="240" w:lineRule="auto"/>
    </w:pPr>
    <w:rPr>
      <w:rFonts w:ascii="Times New Roman" w:hAnsi="Times New Roman"/>
      <w:sz w:val="24"/>
      <w:szCs w:val="20"/>
      <w:lang w:bidi="ar-SA"/>
    </w:rPr>
  </w:style>
  <w:style w:type="character" w:customStyle="1" w:styleId="BulletBayerBodyTextChar">
    <w:name w:val="Bullet Bayer Body Text Char"/>
    <w:basedOn w:val="DefaultParagraphFont"/>
    <w:link w:val="BulletBayerBodyText"/>
    <w:rsid w:val="00925052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25052"/>
    <w:rPr>
      <w:b/>
      <w:bCs/>
    </w:rPr>
  </w:style>
  <w:style w:type="table" w:styleId="TableGrid">
    <w:name w:val="Table Grid"/>
    <w:basedOn w:val="TableNormal"/>
    <w:uiPriority w:val="59"/>
    <w:rsid w:val="00925052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yerTableRowHeadings">
    <w:name w:val="Bayer Table Row Headings"/>
    <w:basedOn w:val="Normal"/>
    <w:qFormat/>
    <w:rsid w:val="00925052"/>
    <w:pPr>
      <w:keepNext/>
      <w:widowControl w:val="0"/>
      <w:spacing w:after="0" w:line="240" w:lineRule="auto"/>
    </w:pPr>
    <w:rPr>
      <w:sz w:val="20"/>
      <w:szCs w:val="20"/>
      <w:lang w:bidi="ar-SA"/>
    </w:rPr>
  </w:style>
  <w:style w:type="paragraph" w:customStyle="1" w:styleId="BayerTableColumnHeadings">
    <w:name w:val="Bayer Table Column Headings"/>
    <w:basedOn w:val="Normal"/>
    <w:qFormat/>
    <w:rsid w:val="00925052"/>
    <w:pPr>
      <w:spacing w:after="0" w:line="240" w:lineRule="auto"/>
      <w:jc w:val="center"/>
    </w:pPr>
    <w:rPr>
      <w:b/>
      <w:sz w:val="20"/>
      <w:szCs w:val="20"/>
      <w:lang w:bidi="ar-SA"/>
    </w:rPr>
  </w:style>
  <w:style w:type="paragraph" w:customStyle="1" w:styleId="BayerTableStyleCentered">
    <w:name w:val="Bayer TableStyle Centered"/>
    <w:basedOn w:val="Normal"/>
    <w:qFormat/>
    <w:rsid w:val="00925052"/>
    <w:pPr>
      <w:keepNext/>
      <w:widowControl w:val="0"/>
      <w:spacing w:after="0" w:line="240" w:lineRule="auto"/>
      <w:jc w:val="center"/>
    </w:pPr>
    <w:rPr>
      <w:sz w:val="20"/>
      <w:szCs w:val="20"/>
      <w:lang w:eastAsia="de-DE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925052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de-DE" w:bidi="ar-SA"/>
    </w:rPr>
  </w:style>
  <w:style w:type="paragraph" w:styleId="Header">
    <w:name w:val="header"/>
    <w:basedOn w:val="Normal"/>
    <w:link w:val="HeaderChar"/>
    <w:uiPriority w:val="99"/>
    <w:unhideWhenUsed/>
    <w:rsid w:val="009250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val="de-DE" w:eastAsia="de-DE" w:bidi="ar-SA"/>
    </w:rPr>
  </w:style>
  <w:style w:type="character" w:customStyle="1" w:styleId="HeaderChar">
    <w:name w:val="Header Char"/>
    <w:basedOn w:val="DefaultParagraphFont"/>
    <w:link w:val="Header"/>
    <w:uiPriority w:val="99"/>
    <w:rsid w:val="00925052"/>
    <w:rPr>
      <w:rFonts w:ascii="Times New Roman" w:eastAsiaTheme="minorEastAsia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505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val="de-DE" w:eastAsia="de-DE" w:bidi="ar-SA"/>
    </w:rPr>
  </w:style>
  <w:style w:type="character" w:customStyle="1" w:styleId="FooterChar">
    <w:name w:val="Footer Char"/>
    <w:basedOn w:val="DefaultParagraphFont"/>
    <w:link w:val="Footer"/>
    <w:uiPriority w:val="99"/>
    <w:rsid w:val="00925052"/>
    <w:rPr>
      <w:rFonts w:ascii="Times New Roman" w:eastAsiaTheme="minorEastAsia" w:hAnsi="Times New Roman" w:cs="Times New Roman"/>
      <w:kern w:val="0"/>
      <w:sz w:val="20"/>
      <w:szCs w:val="20"/>
      <w:lang w:val="de-DE" w:eastAsia="de-DE"/>
      <w14:ligatures w14:val="none"/>
    </w:rPr>
  </w:style>
  <w:style w:type="paragraph" w:customStyle="1" w:styleId="BayerTableFootnote">
    <w:name w:val="Bayer Table Footnote"/>
    <w:basedOn w:val="Normal"/>
    <w:qFormat/>
    <w:rsid w:val="00925052"/>
    <w:pPr>
      <w:keepNext/>
      <w:widowControl w:val="0"/>
      <w:spacing w:after="0" w:line="240" w:lineRule="auto"/>
      <w:ind w:left="360" w:hanging="360"/>
    </w:pPr>
    <w:rPr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5052"/>
    <w:pPr>
      <w:spacing w:after="0" w:line="240" w:lineRule="auto"/>
    </w:pPr>
    <w:rPr>
      <w:rFonts w:ascii="Consolas" w:hAnsi="Consolas" w:cs="Consolas"/>
      <w:sz w:val="20"/>
      <w:szCs w:val="20"/>
      <w:lang w:val="de-DE" w:eastAsia="de-DE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5052"/>
    <w:rPr>
      <w:rFonts w:ascii="Consolas" w:eastAsia="Times New Roman" w:hAnsi="Consolas" w:cs="Consolas"/>
      <w:kern w:val="0"/>
      <w:sz w:val="20"/>
      <w:szCs w:val="20"/>
      <w:lang w:val="de-DE" w:eastAsia="de-DE"/>
      <w14:ligatures w14:val="none"/>
    </w:rPr>
  </w:style>
  <w:style w:type="paragraph" w:customStyle="1" w:styleId="BayerTableStyleLeftJustified">
    <w:name w:val="Bayer TableStyle Left Justified"/>
    <w:basedOn w:val="Normal"/>
    <w:qFormat/>
    <w:rsid w:val="00925052"/>
    <w:pPr>
      <w:keepNext/>
      <w:widowControl w:val="0"/>
      <w:spacing w:after="0" w:line="240" w:lineRule="auto"/>
    </w:pPr>
    <w:rPr>
      <w:sz w:val="20"/>
      <w:szCs w:val="20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5052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925052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25052"/>
    <w:rPr>
      <w:kern w:val="0"/>
      <w:sz w:val="22"/>
      <w:szCs w:val="22"/>
      <w:lang w:val="de-DE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d15mcfceub">
    <w:name w:val="gd15mcfceub"/>
    <w:basedOn w:val="DefaultParagraphFont"/>
    <w:rsid w:val="00925052"/>
  </w:style>
  <w:style w:type="paragraph" w:styleId="BodyText">
    <w:name w:val="Body Text"/>
    <w:basedOn w:val="Normal"/>
    <w:link w:val="BodyTextChar"/>
    <w:uiPriority w:val="99"/>
    <w:semiHidden/>
    <w:unhideWhenUsed/>
    <w:rsid w:val="009250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5052"/>
    <w:rPr>
      <w:rFonts w:ascii="Arial" w:eastAsia="Times New Roman" w:hAnsi="Arial" w:cs="Times New Roman"/>
      <w:kern w:val="0"/>
      <w:sz w:val="22"/>
      <w:szCs w:val="22"/>
      <w:lang w:val="en-US" w:bidi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25052"/>
  </w:style>
  <w:style w:type="character" w:styleId="LineNumber">
    <w:name w:val="line number"/>
    <w:basedOn w:val="DefaultParagraphFont"/>
    <w:uiPriority w:val="99"/>
    <w:semiHidden/>
    <w:unhideWhenUsed/>
    <w:rsid w:val="00925052"/>
  </w:style>
  <w:style w:type="character" w:styleId="UnresolvedMention">
    <w:name w:val="Unresolved Mention"/>
    <w:basedOn w:val="DefaultParagraphFont"/>
    <w:uiPriority w:val="99"/>
    <w:semiHidden/>
    <w:unhideWhenUsed/>
    <w:rsid w:val="00925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7970</Words>
  <Characters>45433</Characters>
  <Application>Microsoft Office Word</Application>
  <DocSecurity>0</DocSecurity>
  <Lines>378</Lines>
  <Paragraphs>106</Paragraphs>
  <ScaleCrop>false</ScaleCrop>
  <Company/>
  <LinksUpToDate>false</LinksUpToDate>
  <CharactersWithSpaces>53297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Voß</dc:creator>
  <cp:keywords/>
  <dc:description/>
  <cp:lastModifiedBy>Thadani, Lavina</cp:lastModifiedBy>
  <cp:revision>3</cp:revision>
  <dcterms:created xsi:type="dcterms:W3CDTF">2023-06-01T20:15:00Z</dcterms:created>
  <dcterms:modified xsi:type="dcterms:W3CDTF">2023-06-01T20:15:00Z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2023-06-01T20:15:41Z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16422680-a556-43ce-b556-a071f12c8640</vt:lpwstr>
  </property>
  <property fmtid="{D5CDD505-2E9C-101B-9397-08002B2CF9AE}" pid="8" name="MSIP_Label_2bbab825-a111-45e4-86a1-18cee0005896_ContentBits">
    <vt:lpwstr>2</vt:lpwstr>
  </property>
</Properties>
</file>