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031BA" w14:textId="77777777" w:rsidR="00317F19" w:rsidRPr="002C7AB0" w:rsidRDefault="00DD1933">
      <w:pPr>
        <w:spacing w:line="48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C7AB0">
        <w:rPr>
          <w:rFonts w:ascii="Times New Roman" w:hAnsi="Times New Roman"/>
          <w:b/>
          <w:color w:val="000000"/>
          <w:sz w:val="28"/>
          <w:szCs w:val="28"/>
        </w:rPr>
        <w:t>Supplementary Material</w:t>
      </w:r>
      <w:r w:rsidRPr="002C7AB0">
        <w:rPr>
          <w:rFonts w:ascii="Times New Roman" w:hAnsi="Times New Roman" w:hint="eastAsia"/>
          <w:b/>
          <w:color w:val="000000"/>
          <w:sz w:val="28"/>
          <w:szCs w:val="28"/>
        </w:rPr>
        <w:t>s</w:t>
      </w:r>
    </w:p>
    <w:p w14:paraId="4F707CAB" w14:textId="77777777" w:rsidR="00317F19" w:rsidRPr="002C7AB0" w:rsidRDefault="00DD1933">
      <w:pPr>
        <w:spacing w:line="480" w:lineRule="auto"/>
        <w:rPr>
          <w:color w:val="000000"/>
        </w:rPr>
      </w:pPr>
      <w:r w:rsidRPr="002C7AB0">
        <w:rPr>
          <w:rFonts w:ascii="Times New Roman" w:hAnsi="Times New Roman"/>
          <w:b/>
          <w:color w:val="000000"/>
          <w:sz w:val="28"/>
          <w:szCs w:val="28"/>
        </w:rPr>
        <w:t>List</w:t>
      </w:r>
    </w:p>
    <w:p w14:paraId="296B8CA1" w14:textId="77777777" w:rsidR="00317F19" w:rsidRPr="002C7AB0" w:rsidRDefault="00DD1933">
      <w:pPr>
        <w:numPr>
          <w:ilvl w:val="0"/>
          <w:numId w:val="1"/>
        </w:numPr>
        <w:spacing w:line="480" w:lineRule="auto"/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/>
          <w:color w:val="000000"/>
          <w:sz w:val="24"/>
        </w:rPr>
        <w:t>Supplementary Tables</w:t>
      </w:r>
      <w:r w:rsidRPr="002C7AB0">
        <w:rPr>
          <w:rFonts w:ascii="Times New Roman" w:hAnsi="Times New Roman" w:hint="eastAsia"/>
          <w:color w:val="000000"/>
          <w:sz w:val="24"/>
        </w:rPr>
        <w:t xml:space="preserve">  </w:t>
      </w:r>
    </w:p>
    <w:p w14:paraId="1DFED488" w14:textId="77777777" w:rsidR="00317F19" w:rsidRPr="002C7AB0" w:rsidRDefault="00DD1933">
      <w:pPr>
        <w:numPr>
          <w:ilvl w:val="0"/>
          <w:numId w:val="1"/>
        </w:numPr>
        <w:spacing w:line="480" w:lineRule="auto"/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/>
          <w:color w:val="000000"/>
          <w:sz w:val="24"/>
        </w:rPr>
        <w:t>Supplementary Figure</w:t>
      </w:r>
      <w:r w:rsidRPr="002C7AB0">
        <w:rPr>
          <w:rFonts w:ascii="Times New Roman" w:hAnsi="Times New Roman" w:hint="eastAsia"/>
          <w:color w:val="000000"/>
          <w:sz w:val="24"/>
        </w:rPr>
        <w:t>s</w:t>
      </w:r>
    </w:p>
    <w:p w14:paraId="542C294A" w14:textId="77777777" w:rsidR="00317F19" w:rsidRPr="002C7AB0" w:rsidRDefault="00317F19">
      <w:pPr>
        <w:spacing w:line="480" w:lineRule="auto"/>
        <w:rPr>
          <w:rFonts w:ascii="Times New Roman" w:hAnsi="Times New Roman"/>
          <w:color w:val="000000"/>
          <w:sz w:val="24"/>
        </w:rPr>
      </w:pPr>
    </w:p>
    <w:p w14:paraId="3D38EB74" w14:textId="77777777" w:rsidR="00317F19" w:rsidRPr="002C7AB0" w:rsidRDefault="00DD1933">
      <w:pPr>
        <w:numPr>
          <w:ilvl w:val="0"/>
          <w:numId w:val="2"/>
        </w:numPr>
        <w:spacing w:line="480" w:lineRule="auto"/>
        <w:rPr>
          <w:rFonts w:ascii="Times New Roman" w:hAnsi="Times New Roman"/>
          <w:color w:val="000000"/>
          <w:sz w:val="28"/>
          <w:szCs w:val="28"/>
        </w:rPr>
      </w:pPr>
      <w:r w:rsidRPr="002C7AB0">
        <w:rPr>
          <w:rFonts w:ascii="Times New Roman" w:hAnsi="Times New Roman"/>
          <w:b/>
          <w:bCs/>
          <w:color w:val="000000"/>
          <w:sz w:val="28"/>
          <w:szCs w:val="28"/>
        </w:rPr>
        <w:t>Supplementary Tables</w:t>
      </w:r>
      <w:r w:rsidRPr="002C7AB0">
        <w:rPr>
          <w:rFonts w:ascii="Times New Roman" w:hAnsi="Times New Roman" w:hint="eastAsia"/>
          <w:color w:val="000000"/>
          <w:sz w:val="28"/>
          <w:szCs w:val="28"/>
        </w:rPr>
        <w:t xml:space="preserve">  </w:t>
      </w:r>
    </w:p>
    <w:p w14:paraId="4BAD8660" w14:textId="77777777" w:rsidR="00317F19" w:rsidRPr="002C7AB0" w:rsidRDefault="00DD1933">
      <w:pPr>
        <w:pStyle w:val="NoSpacing"/>
        <w:spacing w:line="480" w:lineRule="auto"/>
        <w:rPr>
          <w:rFonts w:ascii="Times New Roman" w:eastAsia="SimSun" w:hAnsi="Times New Roman"/>
          <w:bCs/>
          <w:color w:val="000000"/>
          <w:sz w:val="24"/>
          <w:szCs w:val="24"/>
          <w:lang w:val="en-US" w:eastAsia="zh-CN"/>
        </w:rPr>
      </w:pPr>
      <w:r w:rsidRPr="002C7AB0">
        <w:rPr>
          <w:rFonts w:ascii="Times New Roman" w:eastAsia="SimSun" w:hAnsi="Times New Roman"/>
          <w:b/>
          <w:color w:val="000000"/>
          <w:sz w:val="24"/>
          <w:szCs w:val="24"/>
          <w:lang w:val="en-US" w:eastAsia="zh-CN"/>
        </w:rPr>
        <w:t xml:space="preserve">Table S1 </w:t>
      </w:r>
      <w:r w:rsidRPr="002C7AB0">
        <w:rPr>
          <w:rFonts w:ascii="Times New Roman" w:eastAsia="SimSun" w:hAnsi="Times New Roman"/>
          <w:bCs/>
          <w:color w:val="000000"/>
          <w:sz w:val="24"/>
          <w:szCs w:val="24"/>
          <w:lang w:val="en-US" w:eastAsia="zh-CN"/>
        </w:rPr>
        <w:t>The definitions and scoring rules of morphological features</w:t>
      </w:r>
    </w:p>
    <w:tbl>
      <w:tblPr>
        <w:tblW w:w="11511" w:type="dxa"/>
        <w:jc w:val="center"/>
        <w:tblLayout w:type="fixed"/>
        <w:tblLook w:val="04A0" w:firstRow="1" w:lastRow="0" w:firstColumn="1" w:lastColumn="0" w:noHBand="0" w:noVBand="1"/>
      </w:tblPr>
      <w:tblGrid>
        <w:gridCol w:w="2196"/>
        <w:gridCol w:w="5350"/>
        <w:gridCol w:w="3965"/>
      </w:tblGrid>
      <w:tr w:rsidR="00317F19" w:rsidRPr="002C7AB0" w14:paraId="08837838" w14:textId="77777777">
        <w:trPr>
          <w:jc w:val="center"/>
        </w:trPr>
        <w:tc>
          <w:tcPr>
            <w:tcW w:w="21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08E46B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bCs/>
                <w:color w:val="000000"/>
                <w:sz w:val="24"/>
              </w:rPr>
              <w:t xml:space="preserve">Feature </w:t>
            </w:r>
          </w:p>
        </w:tc>
        <w:tc>
          <w:tcPr>
            <w:tcW w:w="5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F2FCB03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bCs/>
                <w:color w:val="000000"/>
                <w:sz w:val="24"/>
              </w:rPr>
              <w:t>Definition</w:t>
            </w:r>
          </w:p>
        </w:tc>
        <w:tc>
          <w:tcPr>
            <w:tcW w:w="39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78C32BD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bCs/>
                <w:color w:val="000000"/>
                <w:sz w:val="24"/>
              </w:rPr>
              <w:t>Scoring</w:t>
            </w:r>
          </w:p>
        </w:tc>
      </w:tr>
      <w:tr w:rsidR="00317F19" w:rsidRPr="002C7AB0" w14:paraId="2216013F" w14:textId="77777777">
        <w:trPr>
          <w:jc w:val="center"/>
        </w:trPr>
        <w:tc>
          <w:tcPr>
            <w:tcW w:w="2196" w:type="dxa"/>
            <w:tcBorders>
              <w:top w:val="single" w:sz="8" w:space="0" w:color="auto"/>
            </w:tcBorders>
            <w:shd w:val="clear" w:color="auto" w:fill="auto"/>
          </w:tcPr>
          <w:p w14:paraId="36A7C3FA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Maximum diameter</w:t>
            </w:r>
          </w:p>
        </w:tc>
        <w:tc>
          <w:tcPr>
            <w:tcW w:w="5350" w:type="dxa"/>
            <w:tcBorders>
              <w:top w:val="single" w:sz="8" w:space="0" w:color="auto"/>
            </w:tcBorders>
            <w:shd w:val="clear" w:color="auto" w:fill="auto"/>
          </w:tcPr>
          <w:p w14:paraId="5D161A2C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Longest diameter of the maximum cross section</w:t>
            </w:r>
          </w:p>
        </w:tc>
        <w:tc>
          <w:tcPr>
            <w:tcW w:w="3965" w:type="dxa"/>
            <w:tcBorders>
              <w:top w:val="single" w:sz="8" w:space="0" w:color="auto"/>
            </w:tcBorders>
            <w:shd w:val="clear" w:color="auto" w:fill="auto"/>
          </w:tcPr>
          <w:p w14:paraId="33F6E759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Unit, millimeter</w:t>
            </w:r>
          </w:p>
        </w:tc>
      </w:tr>
      <w:tr w:rsidR="00317F19" w:rsidRPr="002C7AB0" w14:paraId="7F6C1BF2" w14:textId="77777777">
        <w:trPr>
          <w:trHeight w:val="390"/>
          <w:jc w:val="center"/>
        </w:trPr>
        <w:tc>
          <w:tcPr>
            <w:tcW w:w="2196" w:type="dxa"/>
            <w:shd w:val="clear" w:color="auto" w:fill="auto"/>
          </w:tcPr>
          <w:p w14:paraId="413AA567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Minimum Diameter </w:t>
            </w:r>
          </w:p>
        </w:tc>
        <w:tc>
          <w:tcPr>
            <w:tcW w:w="5350" w:type="dxa"/>
            <w:shd w:val="clear" w:color="auto" w:fill="auto"/>
          </w:tcPr>
          <w:p w14:paraId="01E84041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Vertical diameter of the maximum diameter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of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tumor</w:t>
            </w:r>
          </w:p>
        </w:tc>
        <w:tc>
          <w:tcPr>
            <w:tcW w:w="3965" w:type="dxa"/>
            <w:shd w:val="clear" w:color="auto" w:fill="auto"/>
          </w:tcPr>
          <w:p w14:paraId="45F5BD4D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Unit, millimeter</w:t>
            </w:r>
          </w:p>
        </w:tc>
      </w:tr>
      <w:tr w:rsidR="00317F19" w:rsidRPr="002C7AB0" w14:paraId="4069DD0F" w14:textId="77777777">
        <w:trPr>
          <w:trHeight w:val="390"/>
          <w:jc w:val="center"/>
        </w:trPr>
        <w:tc>
          <w:tcPr>
            <w:tcW w:w="2196" w:type="dxa"/>
            <w:shd w:val="clear" w:color="auto" w:fill="auto"/>
          </w:tcPr>
          <w:p w14:paraId="7179161C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Location</w:t>
            </w:r>
          </w:p>
        </w:tc>
        <w:tc>
          <w:tcPr>
            <w:tcW w:w="5350" w:type="dxa"/>
            <w:shd w:val="clear" w:color="auto" w:fill="auto"/>
          </w:tcPr>
          <w:p w14:paraId="4D523279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Lobe of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tumor originated from </w:t>
            </w:r>
          </w:p>
        </w:tc>
        <w:tc>
          <w:tcPr>
            <w:tcW w:w="3965" w:type="dxa"/>
            <w:shd w:val="clear" w:color="auto" w:fill="auto"/>
          </w:tcPr>
          <w:p w14:paraId="65672100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LLL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;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LUL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;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3,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RLL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; 4,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RML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; 5,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R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U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L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; 6,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cross lobe</w:t>
            </w:r>
          </w:p>
        </w:tc>
      </w:tr>
      <w:tr w:rsidR="00317F19" w:rsidRPr="002C7AB0" w14:paraId="60B308DA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38525D0B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Shape</w:t>
            </w:r>
          </w:p>
        </w:tc>
        <w:tc>
          <w:tcPr>
            <w:tcW w:w="5350" w:type="dxa"/>
            <w:shd w:val="clear" w:color="auto" w:fill="auto"/>
          </w:tcPr>
          <w:p w14:paraId="4AC84B9B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Shape of tumor on the multiplanar reconstructed (MPR) images</w:t>
            </w:r>
          </w:p>
        </w:tc>
        <w:tc>
          <w:tcPr>
            <w:tcW w:w="3965" w:type="dxa"/>
            <w:shd w:val="clear" w:color="auto" w:fill="auto"/>
          </w:tcPr>
          <w:p w14:paraId="010966A2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irregular;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, 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r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ound/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o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val</w:t>
            </w:r>
          </w:p>
        </w:tc>
      </w:tr>
      <w:tr w:rsidR="00317F19" w:rsidRPr="002C7AB0" w14:paraId="45D31421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4F676F48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Density</w:t>
            </w:r>
          </w:p>
        </w:tc>
        <w:tc>
          <w:tcPr>
            <w:tcW w:w="5350" w:type="dxa"/>
            <w:shd w:val="clear" w:color="auto" w:fill="auto"/>
          </w:tcPr>
          <w:p w14:paraId="4E250B86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M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ixed ground glass, presence of ground-glass opacity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and solid density component; pure ground glass, contains ground glass density components only; s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olid, absence of ground-glass opacity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, contains solid density component only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3965" w:type="dxa"/>
            <w:shd w:val="clear" w:color="auto" w:fill="auto"/>
          </w:tcPr>
          <w:p w14:paraId="7E3802DF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mixed ground glass;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, 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pure ground glass; 3, s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olid</w:t>
            </w:r>
          </w:p>
        </w:tc>
      </w:tr>
      <w:tr w:rsidR="00317F19" w:rsidRPr="002C7AB0" w14:paraId="1C1B51AD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4DB81E37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Interface</w:t>
            </w:r>
          </w:p>
        </w:tc>
        <w:tc>
          <w:tcPr>
            <w:tcW w:w="5350" w:type="dxa"/>
            <w:shd w:val="clear" w:color="auto" w:fill="auto"/>
          </w:tcPr>
          <w:p w14:paraId="2B6BF0DC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Interface of the tumor-lung</w:t>
            </w:r>
          </w:p>
        </w:tc>
        <w:tc>
          <w:tcPr>
            <w:tcW w:w="3965" w:type="dxa"/>
            <w:shd w:val="clear" w:color="auto" w:fill="auto"/>
          </w:tcPr>
          <w:p w14:paraId="6703E955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ill-defined;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2C7AB0">
              <w:rPr>
                <w:rFonts w:ascii="Times New Roman" w:eastAsia="HelveticaNeue-Condensed" w:hAnsi="Times New Roman"/>
                <w:color w:val="000000"/>
                <w:sz w:val="24"/>
              </w:rPr>
              <w:t xml:space="preserve">,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well-defined and smooth; 3, well-defined but coarse</w:t>
            </w:r>
          </w:p>
        </w:tc>
      </w:tr>
      <w:tr w:rsidR="00317F19" w:rsidRPr="002C7AB0" w14:paraId="30AD9709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5F190D9F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Marginal characteristics</w:t>
            </w:r>
          </w:p>
        </w:tc>
        <w:tc>
          <w:tcPr>
            <w:tcW w:w="5350" w:type="dxa"/>
            <w:shd w:val="clear" w:color="auto" w:fill="auto"/>
          </w:tcPr>
          <w:p w14:paraId="5F2C7A4E" w14:textId="77777777" w:rsidR="00317F19" w:rsidRPr="002C7AB0" w:rsidRDefault="00317F19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965" w:type="dxa"/>
            <w:shd w:val="clear" w:color="auto" w:fill="auto"/>
          </w:tcPr>
          <w:p w14:paraId="485CF19B" w14:textId="77777777" w:rsidR="00317F19" w:rsidRPr="002C7AB0" w:rsidRDefault="00317F19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17F19" w:rsidRPr="002C7AB0" w14:paraId="02D995E9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0E87F1F0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Lobulation Sign</w:t>
            </w:r>
          </w:p>
        </w:tc>
        <w:tc>
          <w:tcPr>
            <w:tcW w:w="5350" w:type="dxa"/>
            <w:shd w:val="clear" w:color="auto" w:fill="auto"/>
          </w:tcPr>
          <w:p w14:paraId="10594A79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the surface of the tumor that showed a wavy or scalloped configuration</w:t>
            </w:r>
          </w:p>
        </w:tc>
        <w:tc>
          <w:tcPr>
            <w:tcW w:w="3965" w:type="dxa"/>
            <w:shd w:val="clear" w:color="auto" w:fill="auto"/>
          </w:tcPr>
          <w:p w14:paraId="4C8AC5F8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55E356C8" w14:textId="77777777">
        <w:trPr>
          <w:trHeight w:val="233"/>
          <w:jc w:val="center"/>
        </w:trPr>
        <w:tc>
          <w:tcPr>
            <w:tcW w:w="2196" w:type="dxa"/>
            <w:shd w:val="clear" w:color="auto" w:fill="auto"/>
          </w:tcPr>
          <w:p w14:paraId="7058C4D0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Spiculation Sign</w:t>
            </w:r>
          </w:p>
        </w:tc>
        <w:tc>
          <w:tcPr>
            <w:tcW w:w="5350" w:type="dxa"/>
            <w:shd w:val="clear" w:color="auto" w:fill="auto"/>
          </w:tcPr>
          <w:p w14:paraId="1883501C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Short lines radiating from the margin of the tumor</w:t>
            </w:r>
          </w:p>
        </w:tc>
        <w:tc>
          <w:tcPr>
            <w:tcW w:w="3965" w:type="dxa"/>
            <w:shd w:val="clear" w:color="auto" w:fill="auto"/>
          </w:tcPr>
          <w:p w14:paraId="00A505FC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46778A8F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0D852661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Spine-like process </w:t>
            </w:r>
          </w:p>
        </w:tc>
        <w:tc>
          <w:tcPr>
            <w:tcW w:w="5350" w:type="dxa"/>
            <w:shd w:val="clear" w:color="auto" w:fill="auto"/>
          </w:tcPr>
          <w:p w14:paraId="481E0F82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Thick protuberance between lobulation and spiculation on the surface of the tumor, which can be dendritic, finger-like or blunt triangular.</w:t>
            </w:r>
          </w:p>
        </w:tc>
        <w:tc>
          <w:tcPr>
            <w:tcW w:w="3965" w:type="dxa"/>
            <w:shd w:val="clear" w:color="auto" w:fill="auto"/>
          </w:tcPr>
          <w:p w14:paraId="4445D7E0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49BCADDF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730B7626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Internal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lastRenderedPageBreak/>
              <w:t>characteristics</w:t>
            </w:r>
          </w:p>
        </w:tc>
        <w:tc>
          <w:tcPr>
            <w:tcW w:w="5350" w:type="dxa"/>
            <w:shd w:val="clear" w:color="auto" w:fill="auto"/>
          </w:tcPr>
          <w:p w14:paraId="19C086B8" w14:textId="77777777" w:rsidR="00317F19" w:rsidRPr="002C7AB0" w:rsidRDefault="00317F19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965" w:type="dxa"/>
            <w:shd w:val="clear" w:color="auto" w:fill="auto"/>
          </w:tcPr>
          <w:p w14:paraId="09FCFE83" w14:textId="77777777" w:rsidR="00317F19" w:rsidRPr="002C7AB0" w:rsidRDefault="00317F19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17F19" w:rsidRPr="002C7AB0" w14:paraId="3805E832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66672C63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Vacuole sign </w:t>
            </w:r>
          </w:p>
        </w:tc>
        <w:tc>
          <w:tcPr>
            <w:tcW w:w="5350" w:type="dxa"/>
            <w:shd w:val="clear" w:color="auto" w:fill="auto"/>
          </w:tcPr>
          <w:p w14:paraId="1F1EACC8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A small cavity or space of 1-2mm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in the tumor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, referring to lung tissue not invaded by the tumor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965" w:type="dxa"/>
            <w:shd w:val="clear" w:color="auto" w:fill="auto"/>
          </w:tcPr>
          <w:p w14:paraId="76D72DD3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521591C7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55A99969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Cavity sign </w:t>
            </w:r>
          </w:p>
        </w:tc>
        <w:tc>
          <w:tcPr>
            <w:tcW w:w="5350" w:type="dxa"/>
            <w:shd w:val="clear" w:color="auto" w:fill="auto"/>
          </w:tcPr>
          <w:p w14:paraId="666F236A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A larger cavity or space (&gt;5mm) in the tumor because of intratumoral necrosis</w:t>
            </w:r>
          </w:p>
        </w:tc>
        <w:tc>
          <w:tcPr>
            <w:tcW w:w="3965" w:type="dxa"/>
            <w:shd w:val="clear" w:color="auto" w:fill="auto"/>
          </w:tcPr>
          <w:p w14:paraId="50AE8448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15572B42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20864E0B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Cystic Airspace</w:t>
            </w:r>
          </w:p>
        </w:tc>
        <w:tc>
          <w:tcPr>
            <w:tcW w:w="5350" w:type="dxa"/>
            <w:shd w:val="clear" w:color="auto" w:fill="auto"/>
          </w:tcPr>
          <w:p w14:paraId="5B6CD22A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A large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t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hin-walled cystic lesion (&gt;5mm) in the tumor because of the expansion of lung structure</w:t>
            </w:r>
          </w:p>
        </w:tc>
        <w:tc>
          <w:tcPr>
            <w:tcW w:w="3965" w:type="dxa"/>
            <w:shd w:val="clear" w:color="auto" w:fill="auto"/>
          </w:tcPr>
          <w:p w14:paraId="78C76ABF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186702A7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4C233ED8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Calcification</w:t>
            </w:r>
          </w:p>
        </w:tc>
        <w:tc>
          <w:tcPr>
            <w:tcW w:w="5350" w:type="dxa"/>
            <w:shd w:val="clear" w:color="auto" w:fill="auto"/>
          </w:tcPr>
          <w:p w14:paraId="7F2EC353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Calcification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in the tumor</w:t>
            </w:r>
          </w:p>
        </w:tc>
        <w:tc>
          <w:tcPr>
            <w:tcW w:w="3965" w:type="dxa"/>
            <w:shd w:val="clear" w:color="auto" w:fill="auto"/>
          </w:tcPr>
          <w:p w14:paraId="400845B5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221DEFAE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42DD8899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bookmarkStart w:id="0" w:name="OLE_LINK3"/>
            <w:r w:rsidRPr="002C7AB0">
              <w:rPr>
                <w:rFonts w:ascii="Times New Roman" w:hAnsi="Times New Roman"/>
                <w:color w:val="000000"/>
                <w:sz w:val="24"/>
              </w:rPr>
              <w:t>Bronchus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Cutoff Sign</w:t>
            </w:r>
            <w:bookmarkEnd w:id="0"/>
          </w:p>
        </w:tc>
        <w:tc>
          <w:tcPr>
            <w:tcW w:w="5350" w:type="dxa"/>
            <w:shd w:val="clear" w:color="auto" w:fill="auto"/>
          </w:tcPr>
          <w:p w14:paraId="47CE3DCF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A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 sudden interruption of the bronchus within the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tumor</w:t>
            </w:r>
          </w:p>
        </w:tc>
        <w:tc>
          <w:tcPr>
            <w:tcW w:w="3965" w:type="dxa"/>
            <w:shd w:val="clear" w:color="auto" w:fill="auto"/>
          </w:tcPr>
          <w:p w14:paraId="4E25FB13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382C6765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7180AFA3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Bronchus dilation/distortion</w:t>
            </w:r>
          </w:p>
        </w:tc>
        <w:tc>
          <w:tcPr>
            <w:tcW w:w="5350" w:type="dxa"/>
            <w:shd w:val="clear" w:color="auto" w:fill="auto"/>
          </w:tcPr>
          <w:p w14:paraId="70DF00B7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Twisted and dilated bronchi within the tumor</w:t>
            </w:r>
          </w:p>
        </w:tc>
        <w:tc>
          <w:tcPr>
            <w:tcW w:w="3965" w:type="dxa"/>
            <w:shd w:val="clear" w:color="auto" w:fill="auto"/>
          </w:tcPr>
          <w:p w14:paraId="362B5A1A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18E21D97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1A876044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bCs/>
                <w:iCs/>
                <w:color w:val="000000"/>
                <w:sz w:val="24"/>
              </w:rPr>
              <w:t>External characteristics</w:t>
            </w:r>
          </w:p>
        </w:tc>
        <w:tc>
          <w:tcPr>
            <w:tcW w:w="5350" w:type="dxa"/>
            <w:shd w:val="clear" w:color="auto" w:fill="auto"/>
          </w:tcPr>
          <w:p w14:paraId="5684CA9F" w14:textId="77777777" w:rsidR="00317F19" w:rsidRPr="002C7AB0" w:rsidRDefault="00317F19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965" w:type="dxa"/>
            <w:shd w:val="clear" w:color="auto" w:fill="auto"/>
          </w:tcPr>
          <w:p w14:paraId="3F5E1F43" w14:textId="77777777" w:rsidR="00317F19" w:rsidRPr="002C7AB0" w:rsidRDefault="00317F19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17F19" w:rsidRPr="002C7AB0" w14:paraId="6B0E1E05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3595F1F0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Pleural indentation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sign</w:t>
            </w:r>
          </w:p>
        </w:tc>
        <w:tc>
          <w:tcPr>
            <w:tcW w:w="5350" w:type="dxa"/>
            <w:shd w:val="clear" w:color="auto" w:fill="auto"/>
          </w:tcPr>
          <w:p w14:paraId="546F53FC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Retraction of the pleura toward the tumor</w:t>
            </w:r>
          </w:p>
        </w:tc>
        <w:tc>
          <w:tcPr>
            <w:tcW w:w="3965" w:type="dxa"/>
            <w:shd w:val="clear" w:color="auto" w:fill="auto"/>
          </w:tcPr>
          <w:p w14:paraId="4DF5D58B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446C2603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17A28E92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Vascular convergence 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sign</w:t>
            </w:r>
          </w:p>
        </w:tc>
        <w:tc>
          <w:tcPr>
            <w:tcW w:w="5350" w:type="dxa"/>
            <w:shd w:val="clear" w:color="auto" w:fill="auto"/>
          </w:tcPr>
          <w:p w14:paraId="5244281E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Convergence of vessels to the tumor</w:t>
            </w:r>
          </w:p>
        </w:tc>
        <w:tc>
          <w:tcPr>
            <w:tcW w:w="3965" w:type="dxa"/>
            <w:shd w:val="clear" w:color="auto" w:fill="auto"/>
          </w:tcPr>
          <w:p w14:paraId="1BC3DFC4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7B026A31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03FB29B2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>Bronchial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 xml:space="preserve"> Wall Thickening</w:t>
            </w:r>
          </w:p>
        </w:tc>
        <w:tc>
          <w:tcPr>
            <w:tcW w:w="5350" w:type="dxa"/>
            <w:shd w:val="clear" w:color="auto" w:fill="auto"/>
          </w:tcPr>
          <w:p w14:paraId="557B34A8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Uniform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t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hickening of bronchial walls in more than half of the entire lung</w:t>
            </w:r>
          </w:p>
        </w:tc>
        <w:tc>
          <w:tcPr>
            <w:tcW w:w="3965" w:type="dxa"/>
            <w:shd w:val="clear" w:color="auto" w:fill="auto"/>
          </w:tcPr>
          <w:p w14:paraId="729FE433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747BA0DF" w14:textId="77777777">
        <w:trPr>
          <w:jc w:val="center"/>
        </w:trPr>
        <w:tc>
          <w:tcPr>
            <w:tcW w:w="2196" w:type="dxa"/>
            <w:shd w:val="clear" w:color="auto" w:fill="auto"/>
          </w:tcPr>
          <w:p w14:paraId="26B0C8C5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ELLC</w:t>
            </w:r>
          </w:p>
        </w:tc>
        <w:tc>
          <w:tcPr>
            <w:tcW w:w="5350" w:type="dxa"/>
            <w:shd w:val="clear" w:color="auto" w:fill="auto"/>
          </w:tcPr>
          <w:p w14:paraId="671307DA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Presence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of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emphysema in the lobe of lung cancer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with visual observation </w:t>
            </w:r>
          </w:p>
        </w:tc>
        <w:tc>
          <w:tcPr>
            <w:tcW w:w="3965" w:type="dxa"/>
            <w:shd w:val="clear" w:color="auto" w:fill="auto"/>
          </w:tcPr>
          <w:p w14:paraId="602131AD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  <w:tr w:rsidR="00317F19" w:rsidRPr="002C7AB0" w14:paraId="2AC49643" w14:textId="77777777">
        <w:trPr>
          <w:trHeight w:hRule="exact" w:val="760"/>
          <w:jc w:val="center"/>
        </w:trPr>
        <w:tc>
          <w:tcPr>
            <w:tcW w:w="2196" w:type="dxa"/>
            <w:tcBorders>
              <w:bottom w:val="single" w:sz="8" w:space="0" w:color="auto"/>
            </w:tcBorders>
            <w:shd w:val="clear" w:color="auto" w:fill="auto"/>
          </w:tcPr>
          <w:p w14:paraId="45D781D9" w14:textId="77777777" w:rsidR="00317F19" w:rsidRPr="002C7AB0" w:rsidRDefault="00DD1933">
            <w:pPr>
              <w:spacing w:line="400" w:lineRule="exac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ERL</w:t>
            </w:r>
          </w:p>
        </w:tc>
        <w:tc>
          <w:tcPr>
            <w:tcW w:w="5350" w:type="dxa"/>
            <w:tcBorders>
              <w:bottom w:val="single" w:sz="8" w:space="0" w:color="auto"/>
            </w:tcBorders>
            <w:shd w:val="clear" w:color="auto" w:fill="auto"/>
          </w:tcPr>
          <w:p w14:paraId="779D3EF7" w14:textId="77777777" w:rsidR="00317F19" w:rsidRPr="002C7AB0" w:rsidRDefault="00DD1933">
            <w:pPr>
              <w:spacing w:line="400" w:lineRule="exact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Presence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of </w:t>
            </w:r>
            <w:r w:rsidRPr="002C7AB0">
              <w:rPr>
                <w:rFonts w:ascii="Times New Roman" w:hAnsi="Times New Roman"/>
                <w:color w:val="000000"/>
                <w:sz w:val="24"/>
              </w:rPr>
              <w:t>emphysema in the remaining lobes</w:t>
            </w:r>
            <w:r w:rsidRPr="002C7AB0">
              <w:rPr>
                <w:rFonts w:ascii="Times New Roman" w:hAnsi="Times New Roman" w:hint="eastAsia"/>
                <w:color w:val="000000"/>
                <w:sz w:val="24"/>
              </w:rPr>
              <w:t xml:space="preserve"> with visual observation </w:t>
            </w:r>
          </w:p>
        </w:tc>
        <w:tc>
          <w:tcPr>
            <w:tcW w:w="3965" w:type="dxa"/>
            <w:tcBorders>
              <w:bottom w:val="single" w:sz="8" w:space="0" w:color="auto"/>
            </w:tcBorders>
            <w:shd w:val="clear" w:color="auto" w:fill="auto"/>
          </w:tcPr>
          <w:p w14:paraId="66858177" w14:textId="77777777" w:rsidR="00317F19" w:rsidRPr="002C7AB0" w:rsidRDefault="00DD1933">
            <w:pPr>
              <w:spacing w:line="400" w:lineRule="exact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C7AB0">
              <w:rPr>
                <w:rFonts w:ascii="Times New Roman" w:hAnsi="Times New Roman"/>
                <w:color w:val="000000"/>
                <w:sz w:val="24"/>
              </w:rPr>
              <w:t>0, no; 1, yes</w:t>
            </w:r>
          </w:p>
        </w:tc>
      </w:tr>
    </w:tbl>
    <w:p w14:paraId="52C54E9F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</w:rPr>
        <w:t xml:space="preserve">Abbreviations: </w:t>
      </w:r>
      <w:r w:rsidRPr="002C7AB0">
        <w:rPr>
          <w:rFonts w:ascii="Times New Roman" w:hAnsi="Times New Roman"/>
          <w:color w:val="000000"/>
          <w:sz w:val="24"/>
        </w:rPr>
        <w:t>LLL</w:t>
      </w:r>
      <w:r w:rsidRPr="002C7AB0">
        <w:rPr>
          <w:rFonts w:ascii="Times New Roman" w:hAnsi="Times New Roman" w:hint="eastAsia"/>
          <w:color w:val="000000"/>
          <w:sz w:val="24"/>
        </w:rPr>
        <w:t xml:space="preserve">, </w:t>
      </w:r>
      <w:r w:rsidRPr="002C7AB0">
        <w:rPr>
          <w:rFonts w:ascii="Times New Roman" w:hAnsi="Times New Roman"/>
          <w:color w:val="000000"/>
          <w:sz w:val="24"/>
        </w:rPr>
        <w:t>left lower lobe</w:t>
      </w:r>
      <w:r w:rsidRPr="002C7AB0">
        <w:rPr>
          <w:rFonts w:ascii="Times New Roman" w:hAnsi="Times New Roman" w:hint="eastAsia"/>
          <w:color w:val="000000"/>
          <w:sz w:val="24"/>
        </w:rPr>
        <w:t xml:space="preserve">; </w:t>
      </w:r>
      <w:r w:rsidRPr="002C7AB0">
        <w:rPr>
          <w:rFonts w:ascii="Times New Roman" w:hAnsi="Times New Roman"/>
          <w:color w:val="000000"/>
          <w:sz w:val="24"/>
        </w:rPr>
        <w:t>LUL</w:t>
      </w:r>
      <w:r w:rsidRPr="002C7AB0">
        <w:rPr>
          <w:rFonts w:ascii="Times New Roman" w:hAnsi="Times New Roman" w:hint="eastAsia"/>
          <w:color w:val="000000"/>
          <w:sz w:val="24"/>
        </w:rPr>
        <w:t xml:space="preserve">, </w:t>
      </w:r>
      <w:r w:rsidRPr="002C7AB0">
        <w:rPr>
          <w:rFonts w:ascii="Times New Roman" w:hAnsi="Times New Roman"/>
          <w:color w:val="000000"/>
          <w:sz w:val="24"/>
        </w:rPr>
        <w:t>left upper lobe</w:t>
      </w:r>
      <w:r w:rsidRPr="002C7AB0">
        <w:rPr>
          <w:rFonts w:ascii="Times New Roman" w:hAnsi="Times New Roman" w:hint="eastAsia"/>
          <w:color w:val="000000"/>
          <w:sz w:val="24"/>
        </w:rPr>
        <w:t xml:space="preserve">; </w:t>
      </w:r>
      <w:r w:rsidRPr="002C7AB0">
        <w:rPr>
          <w:rFonts w:ascii="Times New Roman" w:hAnsi="Times New Roman"/>
          <w:color w:val="000000"/>
          <w:sz w:val="24"/>
        </w:rPr>
        <w:t>RLL</w:t>
      </w:r>
      <w:r w:rsidRPr="002C7AB0">
        <w:rPr>
          <w:rFonts w:ascii="Times New Roman" w:hAnsi="Times New Roman" w:hint="eastAsia"/>
          <w:color w:val="000000"/>
          <w:sz w:val="24"/>
        </w:rPr>
        <w:t xml:space="preserve">, </w:t>
      </w:r>
      <w:r w:rsidRPr="002C7AB0">
        <w:rPr>
          <w:rFonts w:ascii="Times New Roman" w:hAnsi="Times New Roman"/>
          <w:color w:val="000000"/>
          <w:sz w:val="24"/>
        </w:rPr>
        <w:t>right lower lobe</w:t>
      </w:r>
      <w:r w:rsidRPr="002C7AB0">
        <w:rPr>
          <w:rFonts w:ascii="Times New Roman" w:hAnsi="Times New Roman" w:hint="eastAsia"/>
          <w:color w:val="000000"/>
          <w:sz w:val="24"/>
        </w:rPr>
        <w:t xml:space="preserve">; </w:t>
      </w:r>
      <w:r w:rsidRPr="002C7AB0">
        <w:rPr>
          <w:rFonts w:ascii="Times New Roman" w:hAnsi="Times New Roman"/>
          <w:color w:val="000000"/>
          <w:sz w:val="24"/>
        </w:rPr>
        <w:t>RML</w:t>
      </w:r>
      <w:r w:rsidRPr="002C7AB0">
        <w:rPr>
          <w:rFonts w:ascii="Times New Roman" w:hAnsi="Times New Roman" w:hint="eastAsia"/>
          <w:color w:val="000000"/>
          <w:sz w:val="24"/>
        </w:rPr>
        <w:t xml:space="preserve">, </w:t>
      </w:r>
      <w:r w:rsidRPr="002C7AB0">
        <w:rPr>
          <w:rFonts w:ascii="Times New Roman" w:hAnsi="Times New Roman"/>
          <w:color w:val="000000"/>
          <w:sz w:val="24"/>
        </w:rPr>
        <w:t>right middle lobe</w:t>
      </w:r>
      <w:r w:rsidRPr="002C7AB0">
        <w:rPr>
          <w:rFonts w:ascii="Times New Roman" w:hAnsi="Times New Roman" w:hint="eastAsia"/>
          <w:color w:val="000000"/>
          <w:sz w:val="24"/>
        </w:rPr>
        <w:t xml:space="preserve">; </w:t>
      </w:r>
      <w:r w:rsidRPr="002C7AB0">
        <w:rPr>
          <w:rFonts w:ascii="Times New Roman" w:hAnsi="Times New Roman"/>
          <w:color w:val="000000"/>
          <w:sz w:val="24"/>
        </w:rPr>
        <w:t>R</w:t>
      </w:r>
      <w:r w:rsidRPr="002C7AB0">
        <w:rPr>
          <w:rFonts w:ascii="Times New Roman" w:hAnsi="Times New Roman" w:hint="eastAsia"/>
          <w:color w:val="000000"/>
          <w:sz w:val="24"/>
        </w:rPr>
        <w:t>U</w:t>
      </w:r>
      <w:r w:rsidRPr="002C7AB0">
        <w:rPr>
          <w:rFonts w:ascii="Times New Roman" w:hAnsi="Times New Roman"/>
          <w:color w:val="000000"/>
          <w:sz w:val="24"/>
        </w:rPr>
        <w:t>L</w:t>
      </w:r>
      <w:r w:rsidRPr="002C7AB0">
        <w:rPr>
          <w:rFonts w:ascii="Times New Roman" w:hAnsi="Times New Roman" w:hint="eastAsia"/>
          <w:color w:val="000000"/>
          <w:sz w:val="24"/>
        </w:rPr>
        <w:t xml:space="preserve">, </w:t>
      </w:r>
      <w:r w:rsidRPr="002C7AB0">
        <w:rPr>
          <w:rFonts w:ascii="Times New Roman" w:hAnsi="Times New Roman"/>
          <w:color w:val="000000"/>
          <w:sz w:val="24"/>
        </w:rPr>
        <w:t>right upper lobe</w:t>
      </w:r>
      <w:r w:rsidRPr="002C7AB0">
        <w:rPr>
          <w:rFonts w:ascii="Times New Roman" w:hAnsi="Times New Roman" w:hint="eastAsia"/>
          <w:color w:val="000000"/>
          <w:sz w:val="24"/>
        </w:rPr>
        <w:t xml:space="preserve">; </w:t>
      </w:r>
      <w:r w:rsidRPr="002C7AB0">
        <w:rPr>
          <w:rFonts w:ascii="Times New Roman" w:hAnsi="Times New Roman"/>
          <w:color w:val="000000"/>
          <w:sz w:val="24"/>
        </w:rPr>
        <w:t>ELLC</w:t>
      </w:r>
      <w:r w:rsidRPr="002C7AB0">
        <w:rPr>
          <w:rFonts w:ascii="Times New Roman" w:hAnsi="Times New Roman" w:hint="eastAsia"/>
          <w:color w:val="000000"/>
          <w:sz w:val="24"/>
        </w:rPr>
        <w:t>,</w:t>
      </w:r>
      <w:r w:rsidRPr="002C7AB0">
        <w:rPr>
          <w:rFonts w:ascii="Times New Roman" w:hAnsi="Times New Roman"/>
          <w:color w:val="000000"/>
          <w:sz w:val="24"/>
        </w:rPr>
        <w:t xml:space="preserve"> emphysema in the lobe of lung cancer</w:t>
      </w:r>
      <w:r w:rsidRPr="002C7AB0">
        <w:rPr>
          <w:rFonts w:ascii="Times New Roman" w:hAnsi="Times New Roman" w:hint="eastAsia"/>
          <w:color w:val="000000"/>
          <w:sz w:val="24"/>
        </w:rPr>
        <w:t xml:space="preserve">; </w:t>
      </w:r>
      <w:r w:rsidRPr="002C7AB0">
        <w:rPr>
          <w:rFonts w:ascii="Times New Roman" w:hAnsi="Times New Roman"/>
          <w:color w:val="000000"/>
          <w:sz w:val="24"/>
        </w:rPr>
        <w:t>ERL</w:t>
      </w:r>
      <w:r w:rsidRPr="002C7AB0">
        <w:rPr>
          <w:rFonts w:ascii="Times New Roman" w:hAnsi="Times New Roman" w:hint="eastAsia"/>
          <w:color w:val="000000"/>
          <w:sz w:val="24"/>
        </w:rPr>
        <w:t>,</w:t>
      </w:r>
      <w:r w:rsidRPr="002C7AB0">
        <w:rPr>
          <w:rFonts w:ascii="Times New Roman" w:hAnsi="Times New Roman"/>
          <w:color w:val="000000"/>
          <w:sz w:val="24"/>
        </w:rPr>
        <w:t xml:space="preserve"> emphysema in the remaining lobes</w:t>
      </w:r>
      <w:r w:rsidRPr="002C7AB0">
        <w:rPr>
          <w:rFonts w:ascii="Times New Roman" w:hAnsi="Times New Roman" w:hint="eastAsia"/>
          <w:color w:val="000000"/>
          <w:sz w:val="24"/>
        </w:rPr>
        <w:t>.</w:t>
      </w:r>
    </w:p>
    <w:p w14:paraId="76661222" w14:textId="77777777" w:rsidR="00317F19" w:rsidRPr="002C7AB0" w:rsidRDefault="00317F19">
      <w:pPr>
        <w:jc w:val="center"/>
        <w:rPr>
          <w:rFonts w:ascii="Times New Roman" w:hAnsi="Times New Roman"/>
          <w:b/>
          <w:bCs/>
          <w:color w:val="000000"/>
          <w:sz w:val="24"/>
        </w:rPr>
      </w:pPr>
    </w:p>
    <w:p w14:paraId="44D2A387" w14:textId="77777777" w:rsidR="00317F19" w:rsidRPr="002C7AB0" w:rsidRDefault="00317F19">
      <w:pPr>
        <w:jc w:val="center"/>
        <w:rPr>
          <w:rFonts w:ascii="Times New Roman" w:hAnsi="Times New Roman"/>
          <w:b/>
          <w:bCs/>
          <w:color w:val="000000"/>
          <w:sz w:val="24"/>
        </w:rPr>
      </w:pPr>
    </w:p>
    <w:p w14:paraId="5FD85193" w14:textId="77777777" w:rsidR="00317F19" w:rsidRPr="002C7AB0" w:rsidRDefault="00DD1933">
      <w:pPr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2C7AB0">
        <w:rPr>
          <w:rFonts w:ascii="Times New Roman" w:hAnsi="Times New Roman" w:hint="eastAsia"/>
          <w:b/>
          <w:bCs/>
          <w:color w:val="000000"/>
          <w:sz w:val="24"/>
        </w:rPr>
        <w:t>Table</w:t>
      </w:r>
      <w:r w:rsidRPr="002C7AB0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 xml:space="preserve">S2 </w:t>
      </w:r>
      <w:r w:rsidRPr="002C7AB0">
        <w:rPr>
          <w:rFonts w:ascii="Times New Roman" w:hAnsi="Times New Roman" w:hint="eastAsia"/>
          <w:color w:val="000000"/>
          <w:sz w:val="24"/>
        </w:rPr>
        <w:t>Differences of clinical variables between patients from the two hospitals</w:t>
      </w:r>
    </w:p>
    <w:tbl>
      <w:tblPr>
        <w:tblW w:w="5614" w:type="pct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1"/>
        <w:gridCol w:w="1481"/>
        <w:gridCol w:w="2218"/>
        <w:gridCol w:w="2000"/>
        <w:gridCol w:w="1139"/>
      </w:tblGrid>
      <w:tr w:rsidR="00317F19" w:rsidRPr="002C7AB0" w14:paraId="542D1D34" w14:textId="77777777">
        <w:trPr>
          <w:jc w:val="center"/>
        </w:trPr>
        <w:tc>
          <w:tcPr>
            <w:tcW w:w="142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8BE64F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7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B336B03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E9D166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Hospital 1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(n = 444)</w:t>
            </w:r>
          </w:p>
        </w:tc>
        <w:tc>
          <w:tcPr>
            <w:tcW w:w="104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B72203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Hospital 2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(n = 54)</w:t>
            </w:r>
          </w:p>
        </w:tc>
        <w:tc>
          <w:tcPr>
            <w:tcW w:w="5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44C0A1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P value</w:t>
            </w:r>
          </w:p>
        </w:tc>
      </w:tr>
      <w:tr w:rsidR="00317F19" w:rsidRPr="002C7AB0" w14:paraId="796B5BC0" w14:textId="77777777">
        <w:trPr>
          <w:jc w:val="center"/>
        </w:trPr>
        <w:tc>
          <w:tcPr>
            <w:tcW w:w="1426" w:type="pct"/>
            <w:tcBorders>
              <w:top w:val="single" w:sz="8" w:space="0" w:color="auto"/>
            </w:tcBorders>
            <w:shd w:val="clear" w:color="auto" w:fill="auto"/>
          </w:tcPr>
          <w:p w14:paraId="61C63AD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Age (year)</w:t>
            </w:r>
          </w:p>
        </w:tc>
        <w:tc>
          <w:tcPr>
            <w:tcW w:w="774" w:type="pct"/>
            <w:tcBorders>
              <w:top w:val="single" w:sz="8" w:space="0" w:color="auto"/>
            </w:tcBorders>
            <w:shd w:val="clear" w:color="auto" w:fill="auto"/>
          </w:tcPr>
          <w:p w14:paraId="0CCC39FA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tcBorders>
              <w:top w:val="single" w:sz="8" w:space="0" w:color="auto"/>
            </w:tcBorders>
            <w:shd w:val="clear" w:color="auto" w:fill="auto"/>
          </w:tcPr>
          <w:p w14:paraId="11D8E69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63.00±12</w:t>
            </w:r>
          </w:p>
        </w:tc>
        <w:tc>
          <w:tcPr>
            <w:tcW w:w="1044" w:type="pct"/>
            <w:tcBorders>
              <w:top w:val="single" w:sz="8" w:space="0" w:color="auto"/>
            </w:tcBorders>
            <w:shd w:val="clear" w:color="auto" w:fill="auto"/>
          </w:tcPr>
          <w:p w14:paraId="49120BB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61.00±12</w:t>
            </w:r>
          </w:p>
        </w:tc>
        <w:tc>
          <w:tcPr>
            <w:tcW w:w="595" w:type="pct"/>
            <w:tcBorders>
              <w:top w:val="single" w:sz="8" w:space="0" w:color="auto"/>
            </w:tcBorders>
            <w:shd w:val="clear" w:color="auto" w:fill="auto"/>
          </w:tcPr>
          <w:p w14:paraId="54591AF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0.149</w:t>
            </w:r>
          </w:p>
        </w:tc>
      </w:tr>
      <w:tr w:rsidR="00317F19" w:rsidRPr="002C7AB0" w14:paraId="3D24F6E7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26ABCA8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774" w:type="pct"/>
            <w:shd w:val="clear" w:color="auto" w:fill="auto"/>
          </w:tcPr>
          <w:p w14:paraId="2785D84A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shd w:val="clear" w:color="auto" w:fill="auto"/>
          </w:tcPr>
          <w:p w14:paraId="54C765A6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shd w:val="clear" w:color="auto" w:fill="auto"/>
          </w:tcPr>
          <w:p w14:paraId="0093782F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95" w:type="pct"/>
            <w:shd w:val="clear" w:color="auto" w:fill="auto"/>
          </w:tcPr>
          <w:p w14:paraId="3476659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0.036</w:t>
            </w:r>
          </w:p>
        </w:tc>
      </w:tr>
      <w:tr w:rsidR="00317F19" w:rsidRPr="002C7AB0" w14:paraId="5D2A41F8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4E20CA1B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4" w:type="pct"/>
            <w:shd w:val="clear" w:color="auto" w:fill="auto"/>
          </w:tcPr>
          <w:p w14:paraId="5AF6493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158" w:type="pct"/>
            <w:shd w:val="clear" w:color="auto" w:fill="auto"/>
          </w:tcPr>
          <w:p w14:paraId="3563DA4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279(62.8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4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44" w:type="pct"/>
            <w:shd w:val="clear" w:color="auto" w:fill="auto"/>
          </w:tcPr>
          <w:p w14:paraId="52B90BE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26(48.1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5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pct"/>
            <w:shd w:val="clear" w:color="auto" w:fill="auto"/>
          </w:tcPr>
          <w:p w14:paraId="200AE61A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5D6F8D20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3931AEB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4" w:type="pct"/>
            <w:shd w:val="clear" w:color="auto" w:fill="auto"/>
          </w:tcPr>
          <w:p w14:paraId="4208AAB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158" w:type="pct"/>
            <w:shd w:val="clear" w:color="auto" w:fill="auto"/>
          </w:tcPr>
          <w:p w14:paraId="6189776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165(37.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16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44" w:type="pct"/>
            <w:shd w:val="clear" w:color="auto" w:fill="auto"/>
          </w:tcPr>
          <w:p w14:paraId="71B6BD9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28(51.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85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pct"/>
            <w:shd w:val="clear" w:color="auto" w:fill="auto"/>
          </w:tcPr>
          <w:p w14:paraId="0A93A6B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330D156D" w14:textId="77777777">
        <w:trPr>
          <w:jc w:val="center"/>
        </w:trPr>
        <w:tc>
          <w:tcPr>
            <w:tcW w:w="1426" w:type="pct"/>
            <w:tcBorders>
              <w:bottom w:val="nil"/>
            </w:tcBorders>
            <w:shd w:val="clear" w:color="auto" w:fill="auto"/>
          </w:tcPr>
          <w:p w14:paraId="1B85EBE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Smoking status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auto"/>
          </w:tcPr>
          <w:p w14:paraId="7BB6D5C0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tcBorders>
              <w:bottom w:val="nil"/>
            </w:tcBorders>
            <w:shd w:val="clear" w:color="auto" w:fill="auto"/>
          </w:tcPr>
          <w:p w14:paraId="30331DB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tcBorders>
              <w:bottom w:val="nil"/>
            </w:tcBorders>
            <w:shd w:val="clear" w:color="auto" w:fill="auto"/>
          </w:tcPr>
          <w:p w14:paraId="3408A03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95" w:type="pct"/>
            <w:tcBorders>
              <w:bottom w:val="nil"/>
            </w:tcBorders>
            <w:shd w:val="clear" w:color="auto" w:fill="auto"/>
          </w:tcPr>
          <w:p w14:paraId="49F765E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0.002</w:t>
            </w:r>
          </w:p>
        </w:tc>
      </w:tr>
      <w:tr w:rsidR="00317F19" w:rsidRPr="002C7AB0" w14:paraId="131CDB37" w14:textId="77777777">
        <w:trPr>
          <w:jc w:val="center"/>
        </w:trPr>
        <w:tc>
          <w:tcPr>
            <w:tcW w:w="1426" w:type="pct"/>
            <w:tcBorders>
              <w:top w:val="nil"/>
              <w:bottom w:val="nil"/>
            </w:tcBorders>
            <w:shd w:val="clear" w:color="auto" w:fill="auto"/>
          </w:tcPr>
          <w:p w14:paraId="17FBCD8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4" w:type="pct"/>
            <w:tcBorders>
              <w:top w:val="nil"/>
              <w:bottom w:val="nil"/>
            </w:tcBorders>
            <w:shd w:val="clear" w:color="auto" w:fill="auto"/>
          </w:tcPr>
          <w:p w14:paraId="32080F6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Never smoker</w:t>
            </w:r>
          </w:p>
        </w:tc>
        <w:tc>
          <w:tcPr>
            <w:tcW w:w="1158" w:type="pct"/>
            <w:tcBorders>
              <w:top w:val="nil"/>
              <w:bottom w:val="nil"/>
            </w:tcBorders>
            <w:shd w:val="clear" w:color="auto" w:fill="auto"/>
          </w:tcPr>
          <w:p w14:paraId="7A43C31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255(57.4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44" w:type="pct"/>
            <w:tcBorders>
              <w:top w:val="nil"/>
              <w:bottom w:val="nil"/>
            </w:tcBorders>
            <w:shd w:val="clear" w:color="auto" w:fill="auto"/>
          </w:tcPr>
          <w:p w14:paraId="149F95E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38(70.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37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pct"/>
            <w:tcBorders>
              <w:top w:val="nil"/>
              <w:bottom w:val="nil"/>
            </w:tcBorders>
            <w:shd w:val="clear" w:color="auto" w:fill="auto"/>
          </w:tcPr>
          <w:p w14:paraId="4945BAD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1D7FCD2A" w14:textId="77777777">
        <w:trPr>
          <w:jc w:val="center"/>
        </w:trPr>
        <w:tc>
          <w:tcPr>
            <w:tcW w:w="1426" w:type="pct"/>
            <w:tcBorders>
              <w:top w:val="nil"/>
              <w:bottom w:val="nil"/>
            </w:tcBorders>
            <w:shd w:val="clear" w:color="auto" w:fill="auto"/>
          </w:tcPr>
          <w:p w14:paraId="5512870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4" w:type="pct"/>
            <w:tcBorders>
              <w:top w:val="nil"/>
              <w:bottom w:val="nil"/>
            </w:tcBorders>
            <w:shd w:val="clear" w:color="auto" w:fill="auto"/>
          </w:tcPr>
          <w:p w14:paraId="42D3CEC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Current Smoker</w:t>
            </w:r>
          </w:p>
        </w:tc>
        <w:tc>
          <w:tcPr>
            <w:tcW w:w="1158" w:type="pct"/>
            <w:tcBorders>
              <w:top w:val="nil"/>
              <w:bottom w:val="nil"/>
            </w:tcBorders>
            <w:shd w:val="clear" w:color="auto" w:fill="auto"/>
          </w:tcPr>
          <w:p w14:paraId="52B1301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145(32.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66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44" w:type="pct"/>
            <w:tcBorders>
              <w:top w:val="nil"/>
              <w:bottom w:val="nil"/>
            </w:tcBorders>
            <w:shd w:val="clear" w:color="auto" w:fill="auto"/>
          </w:tcPr>
          <w:p w14:paraId="728FB7B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6(11.1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pct"/>
            <w:tcBorders>
              <w:top w:val="nil"/>
              <w:bottom w:val="nil"/>
            </w:tcBorders>
            <w:shd w:val="clear" w:color="auto" w:fill="auto"/>
          </w:tcPr>
          <w:p w14:paraId="0E8849B1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5941777C" w14:textId="77777777">
        <w:trPr>
          <w:jc w:val="center"/>
        </w:trPr>
        <w:tc>
          <w:tcPr>
            <w:tcW w:w="1426" w:type="pct"/>
            <w:tcBorders>
              <w:top w:val="nil"/>
              <w:bottom w:val="nil"/>
            </w:tcBorders>
            <w:shd w:val="clear" w:color="auto" w:fill="auto"/>
          </w:tcPr>
          <w:p w14:paraId="4AEE912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4" w:type="pct"/>
            <w:tcBorders>
              <w:top w:val="nil"/>
              <w:bottom w:val="nil"/>
            </w:tcBorders>
            <w:shd w:val="clear" w:color="auto" w:fill="auto"/>
          </w:tcPr>
          <w:p w14:paraId="3D42AD2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Former Smoker</w:t>
            </w:r>
          </w:p>
        </w:tc>
        <w:tc>
          <w:tcPr>
            <w:tcW w:w="1158" w:type="pct"/>
            <w:tcBorders>
              <w:top w:val="nil"/>
              <w:bottom w:val="nil"/>
            </w:tcBorders>
            <w:shd w:val="clear" w:color="auto" w:fill="auto"/>
          </w:tcPr>
          <w:p w14:paraId="41F8946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44(9.9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44" w:type="pct"/>
            <w:tcBorders>
              <w:top w:val="nil"/>
              <w:bottom w:val="nil"/>
            </w:tcBorders>
            <w:shd w:val="clear" w:color="auto" w:fill="auto"/>
          </w:tcPr>
          <w:p w14:paraId="7862A70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10(18.5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2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pct"/>
            <w:tcBorders>
              <w:top w:val="nil"/>
              <w:bottom w:val="nil"/>
            </w:tcBorders>
            <w:shd w:val="clear" w:color="auto" w:fill="auto"/>
          </w:tcPr>
          <w:p w14:paraId="7BADE545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0008874C" w14:textId="77777777">
        <w:trPr>
          <w:jc w:val="center"/>
        </w:trPr>
        <w:tc>
          <w:tcPr>
            <w:tcW w:w="1426" w:type="pct"/>
            <w:tcBorders>
              <w:top w:val="nil"/>
            </w:tcBorders>
            <w:shd w:val="clear" w:color="auto" w:fill="auto"/>
          </w:tcPr>
          <w:p w14:paraId="3F91ADC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Family History of Lung Cancer</w:t>
            </w:r>
          </w:p>
        </w:tc>
        <w:tc>
          <w:tcPr>
            <w:tcW w:w="774" w:type="pct"/>
            <w:tcBorders>
              <w:top w:val="nil"/>
            </w:tcBorders>
            <w:shd w:val="clear" w:color="auto" w:fill="auto"/>
          </w:tcPr>
          <w:p w14:paraId="52C4B469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tcBorders>
              <w:top w:val="nil"/>
            </w:tcBorders>
            <w:shd w:val="clear" w:color="auto" w:fill="auto"/>
          </w:tcPr>
          <w:p w14:paraId="5F4A096B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tcBorders>
              <w:top w:val="nil"/>
            </w:tcBorders>
            <w:shd w:val="clear" w:color="auto" w:fill="auto"/>
          </w:tcPr>
          <w:p w14:paraId="36582F9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95" w:type="pct"/>
            <w:tcBorders>
              <w:top w:val="nil"/>
            </w:tcBorders>
            <w:shd w:val="clear" w:color="auto" w:fill="auto"/>
          </w:tcPr>
          <w:p w14:paraId="7026153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0.672</w:t>
            </w:r>
          </w:p>
        </w:tc>
      </w:tr>
      <w:tr w:rsidR="00317F19" w:rsidRPr="002C7AB0" w14:paraId="3C6B1960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623B179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4" w:type="pct"/>
            <w:shd w:val="clear" w:color="auto" w:fill="auto"/>
          </w:tcPr>
          <w:p w14:paraId="100509C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58" w:type="pct"/>
            <w:shd w:val="clear" w:color="auto" w:fill="auto"/>
          </w:tcPr>
          <w:p w14:paraId="2C54B31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431(97.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07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44" w:type="pct"/>
            <w:shd w:val="clear" w:color="auto" w:fill="auto"/>
          </w:tcPr>
          <w:p w14:paraId="4867621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52(96.3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pct"/>
            <w:shd w:val="clear" w:color="auto" w:fill="auto"/>
          </w:tcPr>
          <w:p w14:paraId="412B7D1A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1669891F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73B943E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74" w:type="pct"/>
            <w:shd w:val="clear" w:color="auto" w:fill="auto"/>
          </w:tcPr>
          <w:p w14:paraId="256FC2F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158" w:type="pct"/>
            <w:shd w:val="clear" w:color="auto" w:fill="auto"/>
          </w:tcPr>
          <w:p w14:paraId="4B96B4D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13(2.9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44" w:type="pct"/>
            <w:shd w:val="clear" w:color="auto" w:fill="auto"/>
          </w:tcPr>
          <w:p w14:paraId="6FA3E69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2(3.7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5" w:type="pct"/>
            <w:shd w:val="clear" w:color="auto" w:fill="auto"/>
          </w:tcPr>
          <w:p w14:paraId="7DD2ADFC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6C68F16F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69BE256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BMI (kg/m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74" w:type="pct"/>
            <w:shd w:val="clear" w:color="auto" w:fill="auto"/>
          </w:tcPr>
          <w:p w14:paraId="3EACE02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shd w:val="clear" w:color="auto" w:fill="auto"/>
          </w:tcPr>
          <w:p w14:paraId="091FA01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23.61±2.90</w:t>
            </w:r>
          </w:p>
        </w:tc>
        <w:tc>
          <w:tcPr>
            <w:tcW w:w="1044" w:type="pct"/>
            <w:shd w:val="clear" w:color="auto" w:fill="auto"/>
          </w:tcPr>
          <w:p w14:paraId="1D4E6CF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23.39±2.92</w:t>
            </w:r>
          </w:p>
        </w:tc>
        <w:tc>
          <w:tcPr>
            <w:tcW w:w="595" w:type="pct"/>
            <w:shd w:val="clear" w:color="auto" w:fill="auto"/>
          </w:tcPr>
          <w:p w14:paraId="64B770A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0.601</w:t>
            </w:r>
          </w:p>
        </w:tc>
      </w:tr>
      <w:tr w:rsidR="00317F19" w:rsidRPr="002C7AB0" w14:paraId="04A11467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11030F7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VC (L)</w:t>
            </w:r>
          </w:p>
        </w:tc>
        <w:tc>
          <w:tcPr>
            <w:tcW w:w="774" w:type="pct"/>
            <w:shd w:val="clear" w:color="auto" w:fill="auto"/>
          </w:tcPr>
          <w:p w14:paraId="3D74D72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shd w:val="clear" w:color="auto" w:fill="auto"/>
          </w:tcPr>
          <w:p w14:paraId="466E5F8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2.88±0.92</w:t>
            </w:r>
          </w:p>
        </w:tc>
        <w:tc>
          <w:tcPr>
            <w:tcW w:w="1044" w:type="pct"/>
            <w:shd w:val="clear" w:color="auto" w:fill="auto"/>
          </w:tcPr>
          <w:p w14:paraId="1353F45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2.96±0.74</w:t>
            </w:r>
          </w:p>
        </w:tc>
        <w:tc>
          <w:tcPr>
            <w:tcW w:w="595" w:type="pct"/>
            <w:shd w:val="clear" w:color="auto" w:fill="auto"/>
          </w:tcPr>
          <w:p w14:paraId="16D1AB3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0.486</w:t>
            </w:r>
          </w:p>
        </w:tc>
      </w:tr>
      <w:tr w:rsidR="00317F19" w:rsidRPr="002C7AB0" w14:paraId="3921AC14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32985D3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FEV1 (L)</w:t>
            </w:r>
          </w:p>
        </w:tc>
        <w:tc>
          <w:tcPr>
            <w:tcW w:w="774" w:type="pct"/>
            <w:shd w:val="clear" w:color="auto" w:fill="auto"/>
          </w:tcPr>
          <w:p w14:paraId="1A3D618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shd w:val="clear" w:color="auto" w:fill="auto"/>
          </w:tcPr>
          <w:p w14:paraId="3FD40BC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2.06±0.03</w:t>
            </w:r>
          </w:p>
        </w:tc>
        <w:tc>
          <w:tcPr>
            <w:tcW w:w="1044" w:type="pct"/>
            <w:shd w:val="clear" w:color="auto" w:fill="auto"/>
          </w:tcPr>
          <w:p w14:paraId="44D4BBE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2.17±0.09</w:t>
            </w:r>
          </w:p>
        </w:tc>
        <w:tc>
          <w:tcPr>
            <w:tcW w:w="595" w:type="pct"/>
            <w:shd w:val="clear" w:color="auto" w:fill="auto"/>
          </w:tcPr>
          <w:p w14:paraId="3039EC0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0.231</w:t>
            </w:r>
          </w:p>
        </w:tc>
      </w:tr>
      <w:tr w:rsidR="00317F19" w:rsidRPr="002C7AB0" w14:paraId="164A2786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5BD350A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FVC (L)</w:t>
            </w:r>
          </w:p>
        </w:tc>
        <w:tc>
          <w:tcPr>
            <w:tcW w:w="774" w:type="pct"/>
            <w:shd w:val="clear" w:color="auto" w:fill="auto"/>
          </w:tcPr>
          <w:p w14:paraId="54CB261C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shd w:val="clear" w:color="auto" w:fill="auto"/>
          </w:tcPr>
          <w:p w14:paraId="1081E68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2.90±0.03</w:t>
            </w:r>
          </w:p>
        </w:tc>
        <w:tc>
          <w:tcPr>
            <w:tcW w:w="1044" w:type="pct"/>
            <w:shd w:val="clear" w:color="auto" w:fill="auto"/>
          </w:tcPr>
          <w:p w14:paraId="6275812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2.94±0.10</w:t>
            </w:r>
          </w:p>
        </w:tc>
        <w:tc>
          <w:tcPr>
            <w:tcW w:w="595" w:type="pct"/>
            <w:shd w:val="clear" w:color="auto" w:fill="auto"/>
          </w:tcPr>
          <w:p w14:paraId="50E903F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0.752</w:t>
            </w:r>
          </w:p>
        </w:tc>
      </w:tr>
      <w:tr w:rsidR="00317F19" w:rsidRPr="002C7AB0" w14:paraId="46BAF389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35DAFEC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FEV1%pred</w:t>
            </w:r>
          </w:p>
        </w:tc>
        <w:tc>
          <w:tcPr>
            <w:tcW w:w="774" w:type="pct"/>
            <w:shd w:val="clear" w:color="auto" w:fill="auto"/>
          </w:tcPr>
          <w:p w14:paraId="2D6CA329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shd w:val="clear" w:color="auto" w:fill="auto"/>
          </w:tcPr>
          <w:p w14:paraId="3BBC1C5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81.02±1.02</w:t>
            </w:r>
          </w:p>
        </w:tc>
        <w:tc>
          <w:tcPr>
            <w:tcW w:w="1044" w:type="pct"/>
            <w:shd w:val="clear" w:color="auto" w:fill="auto"/>
          </w:tcPr>
          <w:p w14:paraId="3A97CAD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85.12±2.75</w:t>
            </w:r>
          </w:p>
        </w:tc>
        <w:tc>
          <w:tcPr>
            <w:tcW w:w="595" w:type="pct"/>
            <w:shd w:val="clear" w:color="auto" w:fill="auto"/>
          </w:tcPr>
          <w:p w14:paraId="6C4C508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0.182</w:t>
            </w:r>
          </w:p>
        </w:tc>
      </w:tr>
      <w:tr w:rsidR="00317F19" w:rsidRPr="002C7AB0" w14:paraId="5D56AF4A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0D1D9F2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FEV1/ FVC (%)</w:t>
            </w:r>
          </w:p>
        </w:tc>
        <w:tc>
          <w:tcPr>
            <w:tcW w:w="774" w:type="pct"/>
            <w:shd w:val="clear" w:color="auto" w:fill="auto"/>
          </w:tcPr>
          <w:p w14:paraId="44700AA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shd w:val="clear" w:color="auto" w:fill="auto"/>
          </w:tcPr>
          <w:p w14:paraId="1954FD2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68.75±16.97</w:t>
            </w:r>
          </w:p>
        </w:tc>
        <w:tc>
          <w:tcPr>
            <w:tcW w:w="1044" w:type="pct"/>
            <w:shd w:val="clear" w:color="auto" w:fill="auto"/>
          </w:tcPr>
          <w:p w14:paraId="6C7FED1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75.92±13.14</w:t>
            </w:r>
          </w:p>
        </w:tc>
        <w:tc>
          <w:tcPr>
            <w:tcW w:w="595" w:type="pct"/>
            <w:shd w:val="clear" w:color="auto" w:fill="auto"/>
          </w:tcPr>
          <w:p w14:paraId="02B7B99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0.093</w:t>
            </w:r>
          </w:p>
        </w:tc>
      </w:tr>
      <w:tr w:rsidR="00317F19" w:rsidRPr="002C7AB0" w14:paraId="5B1F865B" w14:textId="77777777">
        <w:trPr>
          <w:jc w:val="center"/>
        </w:trPr>
        <w:tc>
          <w:tcPr>
            <w:tcW w:w="1426" w:type="pct"/>
            <w:shd w:val="clear" w:color="auto" w:fill="auto"/>
          </w:tcPr>
          <w:p w14:paraId="618F8BE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MEF25 (L/s)</w:t>
            </w:r>
          </w:p>
        </w:tc>
        <w:tc>
          <w:tcPr>
            <w:tcW w:w="774" w:type="pct"/>
            <w:shd w:val="clear" w:color="auto" w:fill="auto"/>
          </w:tcPr>
          <w:p w14:paraId="5AF68AC9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  <w:shd w:val="clear" w:color="auto" w:fill="auto"/>
          </w:tcPr>
          <w:p w14:paraId="3F371C8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0.52±0.51</w:t>
            </w:r>
          </w:p>
        </w:tc>
        <w:tc>
          <w:tcPr>
            <w:tcW w:w="1044" w:type="pct"/>
            <w:shd w:val="clear" w:color="auto" w:fill="auto"/>
          </w:tcPr>
          <w:p w14:paraId="404D78C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0.54±0.51</w:t>
            </w:r>
          </w:p>
        </w:tc>
        <w:tc>
          <w:tcPr>
            <w:tcW w:w="595" w:type="pct"/>
            <w:shd w:val="clear" w:color="auto" w:fill="auto"/>
          </w:tcPr>
          <w:p w14:paraId="771E293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0.988</w:t>
            </w:r>
          </w:p>
        </w:tc>
      </w:tr>
    </w:tbl>
    <w:p w14:paraId="63724293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</w:rPr>
        <w:t xml:space="preserve">Abbreviations: </w:t>
      </w:r>
      <w:r w:rsidRPr="002C7AB0">
        <w:rPr>
          <w:rFonts w:ascii="Times New Roman" w:hAnsi="Times New Roman"/>
          <w:color w:val="000000"/>
          <w:sz w:val="24"/>
        </w:rPr>
        <w:t>BMI</w:t>
      </w:r>
      <w:r w:rsidRPr="002C7AB0">
        <w:rPr>
          <w:rFonts w:ascii="Times New Roman" w:hAnsi="Times New Roman" w:hint="eastAsia"/>
          <w:color w:val="000000"/>
          <w:sz w:val="24"/>
        </w:rPr>
        <w:t xml:space="preserve">, </w:t>
      </w:r>
      <w:r w:rsidRPr="002C7AB0">
        <w:rPr>
          <w:rFonts w:ascii="Times New Roman" w:hAnsi="Times New Roman"/>
          <w:color w:val="000000"/>
          <w:sz w:val="24"/>
        </w:rPr>
        <w:t>body mass index</w:t>
      </w:r>
      <w:r w:rsidRPr="002C7AB0">
        <w:rPr>
          <w:rFonts w:ascii="Times New Roman" w:hAnsi="Times New Roman" w:hint="eastAsia"/>
          <w:color w:val="000000"/>
          <w:sz w:val="24"/>
        </w:rPr>
        <w:t xml:space="preserve">; VC, vital capacity; FEV1, forced expiratory volume in one second; FVC, forced vital capacity; FEV1%pred, the percentage of FEV1 to the predicted value; </w:t>
      </w:r>
      <w:r w:rsidRPr="002C7AB0">
        <w:rPr>
          <w:rFonts w:ascii="Times New Roman" w:hAnsi="Times New Roman"/>
          <w:color w:val="000000"/>
          <w:sz w:val="24"/>
        </w:rPr>
        <w:t>FEV1/FVC</w:t>
      </w:r>
      <w:r w:rsidRPr="002C7AB0">
        <w:rPr>
          <w:rFonts w:ascii="Times New Roman" w:hAnsi="Times New Roman" w:hint="eastAsia"/>
          <w:color w:val="000000"/>
          <w:sz w:val="24"/>
        </w:rPr>
        <w:t xml:space="preserve">, ratio of </w:t>
      </w:r>
      <w:r w:rsidRPr="002C7AB0">
        <w:rPr>
          <w:rFonts w:ascii="Times New Roman" w:hAnsi="Times New Roman"/>
          <w:color w:val="000000"/>
          <w:sz w:val="24"/>
        </w:rPr>
        <w:t>FEV1</w:t>
      </w:r>
      <w:r w:rsidRPr="002C7AB0">
        <w:rPr>
          <w:rFonts w:ascii="Times New Roman" w:hAnsi="Times New Roman" w:hint="eastAsia"/>
          <w:color w:val="000000"/>
          <w:sz w:val="24"/>
        </w:rPr>
        <w:t xml:space="preserve"> to FVC; </w:t>
      </w:r>
      <w:r w:rsidRPr="002C7AB0">
        <w:rPr>
          <w:rFonts w:ascii="Times New Roman" w:hAnsi="Times New Roman"/>
          <w:color w:val="000000"/>
          <w:sz w:val="24"/>
        </w:rPr>
        <w:t>MEF25</w:t>
      </w:r>
      <w:r w:rsidRPr="002C7AB0">
        <w:rPr>
          <w:rFonts w:ascii="Times New Roman" w:hAnsi="Times New Roman" w:hint="eastAsia"/>
          <w:color w:val="000000"/>
          <w:sz w:val="24"/>
        </w:rPr>
        <w:t xml:space="preserve">, </w:t>
      </w:r>
      <w:r w:rsidRPr="002C7AB0">
        <w:rPr>
          <w:rFonts w:ascii="Times New Roman" w:hAnsi="Times New Roman"/>
          <w:color w:val="000000"/>
          <w:sz w:val="24"/>
        </w:rPr>
        <w:t>maximum expiratory flow at 25% of the FVC</w:t>
      </w:r>
      <w:r w:rsidRPr="002C7AB0">
        <w:rPr>
          <w:rFonts w:ascii="Times New Roman" w:hAnsi="Times New Roman" w:hint="eastAsia"/>
          <w:color w:val="000000"/>
          <w:sz w:val="24"/>
        </w:rPr>
        <w:t>.</w:t>
      </w:r>
    </w:p>
    <w:p w14:paraId="3170E25C" w14:textId="77777777" w:rsidR="00317F19" w:rsidRPr="002C7AB0" w:rsidRDefault="00317F19">
      <w:pPr>
        <w:jc w:val="center"/>
        <w:rPr>
          <w:rFonts w:ascii="Times New Roman" w:hAnsi="Times New Roman"/>
          <w:b/>
          <w:bCs/>
          <w:color w:val="000000"/>
          <w:sz w:val="24"/>
        </w:rPr>
      </w:pPr>
    </w:p>
    <w:p w14:paraId="52A8BEE9" w14:textId="77777777" w:rsidR="00317F19" w:rsidRPr="002C7AB0" w:rsidRDefault="00317F19">
      <w:pPr>
        <w:jc w:val="center"/>
        <w:rPr>
          <w:rFonts w:ascii="Times New Roman" w:hAnsi="Times New Roman"/>
          <w:b/>
          <w:bCs/>
          <w:color w:val="000000"/>
          <w:sz w:val="24"/>
        </w:rPr>
      </w:pPr>
    </w:p>
    <w:p w14:paraId="2EB0C22B" w14:textId="77777777" w:rsidR="00317F19" w:rsidRPr="002C7AB0" w:rsidRDefault="00DD1933">
      <w:pPr>
        <w:jc w:val="center"/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b/>
          <w:bCs/>
          <w:color w:val="000000"/>
          <w:sz w:val="24"/>
        </w:rPr>
        <w:t>Table</w:t>
      </w:r>
      <w:r w:rsidRPr="002C7AB0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>S3</w:t>
      </w:r>
      <w:r w:rsidRPr="002C7AB0">
        <w:rPr>
          <w:rFonts w:ascii="Times New Roman" w:hAnsi="Times New Roman" w:hint="eastAsia"/>
          <w:color w:val="000000"/>
          <w:sz w:val="24"/>
        </w:rPr>
        <w:t xml:space="preserve"> Comparison of histological subtypes of lung cancer between non-COPD and COPD groups</w:t>
      </w:r>
    </w:p>
    <w:tbl>
      <w:tblPr>
        <w:tblpPr w:leftFromText="181" w:rightFromText="181" w:vertAnchor="text" w:horzAnchor="page" w:tblpX="902" w:tblpY="38"/>
        <w:tblOverlap w:val="never"/>
        <w:tblW w:w="6024" w:type="pct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458"/>
        <w:gridCol w:w="1067"/>
        <w:gridCol w:w="1011"/>
        <w:gridCol w:w="778"/>
        <w:gridCol w:w="768"/>
        <w:gridCol w:w="222"/>
        <w:gridCol w:w="1068"/>
        <w:gridCol w:w="1029"/>
        <w:gridCol w:w="858"/>
        <w:gridCol w:w="1008"/>
      </w:tblGrid>
      <w:tr w:rsidR="00317F19" w:rsidRPr="002C7AB0" w14:paraId="23AB7730" w14:textId="77777777">
        <w:trPr>
          <w:trHeight w:val="29"/>
        </w:trPr>
        <w:tc>
          <w:tcPr>
            <w:tcW w:w="1197" w:type="pct"/>
            <w:vMerge w:val="restart"/>
            <w:tcBorders>
              <w:top w:val="single" w:sz="8" w:space="0" w:color="auto"/>
              <w:bottom w:val="nil"/>
            </w:tcBorders>
          </w:tcPr>
          <w:p w14:paraId="4E15B713" w14:textId="77777777" w:rsidR="00317F19" w:rsidRPr="002C7AB0" w:rsidRDefault="00DD1933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Histological subtype</w:t>
            </w:r>
          </w:p>
        </w:tc>
        <w:tc>
          <w:tcPr>
            <w:tcW w:w="1764" w:type="pct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321D2A5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Training cohort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(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n=349)</w:t>
            </w:r>
          </w:p>
        </w:tc>
        <w:tc>
          <w:tcPr>
            <w:tcW w:w="108" w:type="pct"/>
            <w:tcBorders>
              <w:top w:val="single" w:sz="8" w:space="0" w:color="auto"/>
              <w:bottom w:val="nil"/>
            </w:tcBorders>
          </w:tcPr>
          <w:p w14:paraId="23EF498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0" w:type="pct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2DE41FF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V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alidation cohort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(n=149)</w:t>
            </w:r>
          </w:p>
        </w:tc>
      </w:tr>
      <w:tr w:rsidR="00317F19" w:rsidRPr="002C7AB0" w14:paraId="5D10B135" w14:textId="77777777">
        <w:trPr>
          <w:trHeight w:val="29"/>
        </w:trPr>
        <w:tc>
          <w:tcPr>
            <w:tcW w:w="1197" w:type="pct"/>
            <w:vMerge/>
            <w:tcBorders>
              <w:top w:val="nil"/>
              <w:bottom w:val="single" w:sz="8" w:space="0" w:color="auto"/>
            </w:tcBorders>
          </w:tcPr>
          <w:p w14:paraId="04083D37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single" w:sz="8" w:space="0" w:color="auto"/>
              <w:bottom w:val="single" w:sz="8" w:space="0" w:color="auto"/>
            </w:tcBorders>
          </w:tcPr>
          <w:p w14:paraId="4B21131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Non-COPD</w:t>
            </w:r>
          </w:p>
          <w:p w14:paraId="4EE718D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n=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158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492" w:type="pct"/>
            <w:tcBorders>
              <w:top w:val="single" w:sz="8" w:space="0" w:color="auto"/>
              <w:bottom w:val="single" w:sz="8" w:space="0" w:color="auto"/>
            </w:tcBorders>
          </w:tcPr>
          <w:p w14:paraId="12B12A7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COPD</w:t>
            </w:r>
          </w:p>
          <w:p w14:paraId="31B6740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n=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191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379" w:type="pct"/>
            <w:tcBorders>
              <w:top w:val="single" w:sz="8" w:space="0" w:color="auto"/>
              <w:bottom w:val="single" w:sz="8" w:space="0" w:color="auto"/>
            </w:tcBorders>
          </w:tcPr>
          <w:p w14:paraId="3F8D890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Fisher value</w:t>
            </w:r>
          </w:p>
        </w:tc>
        <w:tc>
          <w:tcPr>
            <w:tcW w:w="372" w:type="pct"/>
            <w:tcBorders>
              <w:top w:val="single" w:sz="8" w:space="0" w:color="auto"/>
              <w:bottom w:val="single" w:sz="8" w:space="0" w:color="auto"/>
            </w:tcBorders>
          </w:tcPr>
          <w:p w14:paraId="33CFC27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108" w:type="pct"/>
            <w:tcBorders>
              <w:top w:val="nil"/>
              <w:bottom w:val="single" w:sz="8" w:space="0" w:color="auto"/>
            </w:tcBorders>
          </w:tcPr>
          <w:p w14:paraId="44651E89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0" w:type="pct"/>
            <w:tcBorders>
              <w:top w:val="single" w:sz="8" w:space="0" w:color="auto"/>
              <w:bottom w:val="single" w:sz="8" w:space="0" w:color="auto"/>
            </w:tcBorders>
          </w:tcPr>
          <w:p w14:paraId="7651418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Non-COPD</w:t>
            </w:r>
          </w:p>
          <w:p w14:paraId="264C27D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(n=60)</w:t>
            </w:r>
          </w:p>
        </w:tc>
        <w:tc>
          <w:tcPr>
            <w:tcW w:w="501" w:type="pct"/>
            <w:tcBorders>
              <w:top w:val="single" w:sz="8" w:space="0" w:color="auto"/>
              <w:bottom w:val="single" w:sz="8" w:space="0" w:color="auto"/>
            </w:tcBorders>
          </w:tcPr>
          <w:p w14:paraId="52A0714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COPD</w:t>
            </w:r>
          </w:p>
          <w:p w14:paraId="7027011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(n=89)</w:t>
            </w:r>
          </w:p>
        </w:tc>
        <w:tc>
          <w:tcPr>
            <w:tcW w:w="418" w:type="pct"/>
            <w:tcBorders>
              <w:top w:val="single" w:sz="8" w:space="0" w:color="auto"/>
              <w:bottom w:val="single" w:sz="8" w:space="0" w:color="auto"/>
            </w:tcBorders>
          </w:tcPr>
          <w:p w14:paraId="2361CE1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Fisher value</w:t>
            </w:r>
          </w:p>
        </w:tc>
        <w:tc>
          <w:tcPr>
            <w:tcW w:w="489" w:type="pct"/>
            <w:tcBorders>
              <w:top w:val="single" w:sz="8" w:space="0" w:color="auto"/>
              <w:bottom w:val="single" w:sz="8" w:space="0" w:color="auto"/>
            </w:tcBorders>
          </w:tcPr>
          <w:p w14:paraId="7A2AF54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317F19" w:rsidRPr="002C7AB0" w14:paraId="32A98EEF" w14:textId="77777777">
        <w:trPr>
          <w:trHeight w:val="204"/>
        </w:trPr>
        <w:tc>
          <w:tcPr>
            <w:tcW w:w="1197" w:type="pct"/>
            <w:tcBorders>
              <w:top w:val="single" w:sz="8" w:space="0" w:color="auto"/>
            </w:tcBorders>
          </w:tcPr>
          <w:p w14:paraId="646B276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Adenocarcinoma</w:t>
            </w:r>
          </w:p>
        </w:tc>
        <w:tc>
          <w:tcPr>
            <w:tcW w:w="519" w:type="pct"/>
            <w:tcBorders>
              <w:top w:val="single" w:sz="8" w:space="0" w:color="auto"/>
            </w:tcBorders>
          </w:tcPr>
          <w:p w14:paraId="7DD2880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42(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89.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87)</w:t>
            </w:r>
          </w:p>
        </w:tc>
        <w:tc>
          <w:tcPr>
            <w:tcW w:w="492" w:type="pct"/>
            <w:tcBorders>
              <w:top w:val="single" w:sz="8" w:space="0" w:color="auto"/>
            </w:tcBorders>
          </w:tcPr>
          <w:p w14:paraId="10B8916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25(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65.4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5)</w:t>
            </w:r>
          </w:p>
        </w:tc>
        <w:tc>
          <w:tcPr>
            <w:tcW w:w="379" w:type="pct"/>
            <w:vMerge w:val="restart"/>
            <w:tcBorders>
              <w:top w:val="single" w:sz="8" w:space="0" w:color="auto"/>
            </w:tcBorders>
          </w:tcPr>
          <w:p w14:paraId="13AF5D8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34.831</w:t>
            </w:r>
          </w:p>
        </w:tc>
        <w:tc>
          <w:tcPr>
            <w:tcW w:w="372" w:type="pct"/>
            <w:vMerge w:val="restart"/>
            <w:tcBorders>
              <w:top w:val="single" w:sz="8" w:space="0" w:color="auto"/>
            </w:tcBorders>
          </w:tcPr>
          <w:p w14:paraId="49A3217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&lt;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08" w:type="pct"/>
            <w:tcBorders>
              <w:top w:val="single" w:sz="8" w:space="0" w:color="auto"/>
            </w:tcBorders>
          </w:tcPr>
          <w:p w14:paraId="12469E0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0" w:type="pct"/>
            <w:tcBorders>
              <w:top w:val="single" w:sz="8" w:space="0" w:color="auto"/>
            </w:tcBorders>
          </w:tcPr>
          <w:p w14:paraId="3A29524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52(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86.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01" w:type="pct"/>
            <w:tcBorders>
              <w:top w:val="single" w:sz="8" w:space="0" w:color="auto"/>
            </w:tcBorders>
          </w:tcPr>
          <w:p w14:paraId="5E47330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57(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64.0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4)</w:t>
            </w:r>
          </w:p>
        </w:tc>
        <w:tc>
          <w:tcPr>
            <w:tcW w:w="418" w:type="pct"/>
            <w:vMerge w:val="restart"/>
            <w:tcBorders>
              <w:top w:val="single" w:sz="8" w:space="0" w:color="auto"/>
            </w:tcBorders>
          </w:tcPr>
          <w:p w14:paraId="6C7E8D2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9.154</w:t>
            </w:r>
          </w:p>
        </w:tc>
        <w:tc>
          <w:tcPr>
            <w:tcW w:w="489" w:type="pct"/>
            <w:vMerge w:val="restart"/>
            <w:tcBorders>
              <w:top w:val="single" w:sz="8" w:space="0" w:color="auto"/>
            </w:tcBorders>
          </w:tcPr>
          <w:p w14:paraId="4DFB098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.036</w:t>
            </w:r>
          </w:p>
        </w:tc>
      </w:tr>
      <w:tr w:rsidR="00317F19" w:rsidRPr="002C7AB0" w14:paraId="29011BCC" w14:textId="77777777">
        <w:trPr>
          <w:trHeight w:val="209"/>
        </w:trPr>
        <w:tc>
          <w:tcPr>
            <w:tcW w:w="1197" w:type="pct"/>
          </w:tcPr>
          <w:p w14:paraId="2DDD293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Squamous Cell 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C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arcinoma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19" w:type="pct"/>
          </w:tcPr>
          <w:p w14:paraId="1882D3E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5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16)</w:t>
            </w:r>
          </w:p>
        </w:tc>
        <w:tc>
          <w:tcPr>
            <w:tcW w:w="492" w:type="pct"/>
          </w:tcPr>
          <w:p w14:paraId="6E085C9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4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2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99)</w:t>
            </w:r>
          </w:p>
        </w:tc>
        <w:tc>
          <w:tcPr>
            <w:tcW w:w="379" w:type="pct"/>
            <w:vMerge/>
          </w:tcPr>
          <w:p w14:paraId="51D43F7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72" w:type="pct"/>
            <w:vMerge/>
          </w:tcPr>
          <w:p w14:paraId="56932D11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" w:type="pct"/>
          </w:tcPr>
          <w:p w14:paraId="6734BC8A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0" w:type="pct"/>
          </w:tcPr>
          <w:p w14:paraId="6D31F26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8.3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3)</w:t>
            </w:r>
          </w:p>
        </w:tc>
        <w:tc>
          <w:tcPr>
            <w:tcW w:w="501" w:type="pct"/>
          </w:tcPr>
          <w:p w14:paraId="302CD4A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19(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21.3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5)</w:t>
            </w:r>
          </w:p>
        </w:tc>
        <w:tc>
          <w:tcPr>
            <w:tcW w:w="418" w:type="pct"/>
            <w:vMerge/>
          </w:tcPr>
          <w:p w14:paraId="42E5BFF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89" w:type="pct"/>
            <w:vMerge/>
          </w:tcPr>
          <w:p w14:paraId="030319CA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44E3320D" w14:textId="77777777">
        <w:trPr>
          <w:trHeight w:val="209"/>
        </w:trPr>
        <w:tc>
          <w:tcPr>
            <w:tcW w:w="1197" w:type="pct"/>
          </w:tcPr>
          <w:p w14:paraId="2A942A8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Small-cell Carcinoma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19" w:type="pct"/>
          </w:tcPr>
          <w:p w14:paraId="1130E14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0.6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3)</w:t>
            </w:r>
          </w:p>
        </w:tc>
        <w:tc>
          <w:tcPr>
            <w:tcW w:w="492" w:type="pct"/>
          </w:tcPr>
          <w:p w14:paraId="1B3F1EE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9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4.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71)</w:t>
            </w:r>
          </w:p>
        </w:tc>
        <w:tc>
          <w:tcPr>
            <w:tcW w:w="379" w:type="pct"/>
            <w:vMerge/>
          </w:tcPr>
          <w:p w14:paraId="5F919A5F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72" w:type="pct"/>
            <w:vMerge/>
          </w:tcPr>
          <w:p w14:paraId="6FDC2485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" w:type="pct"/>
          </w:tcPr>
          <w:p w14:paraId="6B7205B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0" w:type="pct"/>
          </w:tcPr>
          <w:p w14:paraId="1053149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01" w:type="pct"/>
          </w:tcPr>
          <w:p w14:paraId="5E49416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5.6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2)</w:t>
            </w:r>
          </w:p>
        </w:tc>
        <w:tc>
          <w:tcPr>
            <w:tcW w:w="418" w:type="pct"/>
            <w:vMerge/>
          </w:tcPr>
          <w:p w14:paraId="3B5F5C9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89" w:type="pct"/>
            <w:vMerge/>
          </w:tcPr>
          <w:p w14:paraId="546F1771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3083A511" w14:textId="77777777">
        <w:trPr>
          <w:trHeight w:val="213"/>
        </w:trPr>
        <w:tc>
          <w:tcPr>
            <w:tcW w:w="1197" w:type="pct"/>
          </w:tcPr>
          <w:p w14:paraId="5B03FB0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Unidentified Cancer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19" w:type="pct"/>
          </w:tcPr>
          <w:p w14:paraId="42C33C3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(4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.4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3)</w:t>
            </w:r>
          </w:p>
        </w:tc>
        <w:tc>
          <w:tcPr>
            <w:tcW w:w="492" w:type="pct"/>
          </w:tcPr>
          <w:p w14:paraId="56EA456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5.2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4)</w:t>
            </w:r>
          </w:p>
        </w:tc>
        <w:tc>
          <w:tcPr>
            <w:tcW w:w="379" w:type="pct"/>
            <w:vMerge/>
          </w:tcPr>
          <w:p w14:paraId="74745893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72" w:type="pct"/>
            <w:vMerge/>
          </w:tcPr>
          <w:p w14:paraId="2E770467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" w:type="pct"/>
          </w:tcPr>
          <w:p w14:paraId="26F0A6C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0" w:type="pct"/>
          </w:tcPr>
          <w:p w14:paraId="793B057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01" w:type="pct"/>
          </w:tcPr>
          <w:p w14:paraId="684CC87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87)</w:t>
            </w:r>
          </w:p>
        </w:tc>
        <w:tc>
          <w:tcPr>
            <w:tcW w:w="418" w:type="pct"/>
            <w:vMerge/>
          </w:tcPr>
          <w:p w14:paraId="64B4812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89" w:type="pct"/>
            <w:vMerge/>
          </w:tcPr>
          <w:p w14:paraId="7BCADCC0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43971E0E" w14:textId="77777777">
        <w:trPr>
          <w:trHeight w:val="209"/>
        </w:trPr>
        <w:tc>
          <w:tcPr>
            <w:tcW w:w="1197" w:type="pct"/>
          </w:tcPr>
          <w:p w14:paraId="456045A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Other Types of Lung Cancer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519" w:type="pct"/>
          </w:tcPr>
          <w:p w14:paraId="195C242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1.9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0)</w:t>
            </w:r>
          </w:p>
        </w:tc>
        <w:tc>
          <w:tcPr>
            <w:tcW w:w="492" w:type="pct"/>
          </w:tcPr>
          <w:p w14:paraId="7EE2DC6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2.6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2)</w:t>
            </w:r>
          </w:p>
        </w:tc>
        <w:tc>
          <w:tcPr>
            <w:tcW w:w="379" w:type="pct"/>
            <w:vMerge/>
          </w:tcPr>
          <w:p w14:paraId="602D5FA3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72" w:type="pct"/>
            <w:vMerge/>
          </w:tcPr>
          <w:p w14:paraId="47BAC75B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" w:type="pct"/>
          </w:tcPr>
          <w:p w14:paraId="637ED169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0" w:type="pct"/>
          </w:tcPr>
          <w:p w14:paraId="1334A3C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0(0.00)</w:t>
            </w:r>
          </w:p>
        </w:tc>
        <w:tc>
          <w:tcPr>
            <w:tcW w:w="501" w:type="pct"/>
          </w:tcPr>
          <w:p w14:paraId="657CD69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1.1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2)</w:t>
            </w:r>
          </w:p>
        </w:tc>
        <w:tc>
          <w:tcPr>
            <w:tcW w:w="418" w:type="pct"/>
            <w:vMerge/>
          </w:tcPr>
          <w:p w14:paraId="01409CD9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89" w:type="pct"/>
            <w:vMerge/>
          </w:tcPr>
          <w:p w14:paraId="26CDE356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14:paraId="1768CCD4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/>
          <w:color w:val="000000"/>
          <w:sz w:val="24"/>
        </w:rPr>
        <w:t>Note:</w:t>
      </w:r>
      <w:r w:rsidRPr="002C7AB0">
        <w:rPr>
          <w:rFonts w:ascii="Times New Roman" w:hAnsi="Times New Roman" w:hint="eastAsia"/>
          <w:color w:val="000000"/>
          <w:sz w:val="24"/>
        </w:rPr>
        <w:t xml:space="preserve"> Data are presented as n, or n (%), except where otherwise noted. </w:t>
      </w:r>
    </w:p>
    <w:p w14:paraId="2A86929F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</w:rPr>
        <w:t>A indicates a significant difference comparing with a</w:t>
      </w:r>
      <w:r w:rsidRPr="002C7AB0">
        <w:rPr>
          <w:rFonts w:ascii="Times New Roman" w:hAnsi="Times New Roman"/>
          <w:color w:val="000000"/>
          <w:sz w:val="24"/>
        </w:rPr>
        <w:t>denocarcinoma</w:t>
      </w:r>
      <w:r w:rsidRPr="002C7AB0">
        <w:rPr>
          <w:rFonts w:ascii="Times New Roman" w:hAnsi="Times New Roman" w:hint="eastAsia"/>
          <w:color w:val="000000"/>
          <w:sz w:val="24"/>
        </w:rPr>
        <w:t xml:space="preserve"> in the training cohort; B indicates a significant difference comparing with squamous cell carcinoma in the training cohort.</w:t>
      </w:r>
    </w:p>
    <w:p w14:paraId="07B39AAF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</w:rPr>
        <w:t xml:space="preserve">*: Other types of lung cancer included 2 adenosquamous carcinoma, 4 large cell carcinoma, 1 mucoepidermoid carcinoma, 1 basal cell like carcinoma and 1 sarcomatoid carcinoma. </w:t>
      </w:r>
    </w:p>
    <w:p w14:paraId="1041D28A" w14:textId="77777777" w:rsidR="00317F19" w:rsidRPr="002C7AB0" w:rsidRDefault="00317F19">
      <w:pPr>
        <w:rPr>
          <w:color w:val="000000"/>
        </w:rPr>
      </w:pPr>
    </w:p>
    <w:p w14:paraId="4836BCFE" w14:textId="77777777" w:rsidR="00317F19" w:rsidRPr="002C7AB0" w:rsidRDefault="00317F19">
      <w:pPr>
        <w:rPr>
          <w:color w:val="000000"/>
        </w:rPr>
      </w:pPr>
    </w:p>
    <w:p w14:paraId="76FD3356" w14:textId="77777777" w:rsidR="00317F19" w:rsidRPr="002C7AB0" w:rsidRDefault="00DD1933">
      <w:pPr>
        <w:jc w:val="center"/>
        <w:rPr>
          <w:color w:val="000000"/>
        </w:rPr>
      </w:pPr>
      <w:r w:rsidRPr="002C7AB0">
        <w:rPr>
          <w:rFonts w:ascii="Times New Roman" w:hAnsi="Times New Roman" w:hint="eastAsia"/>
          <w:b/>
          <w:bCs/>
          <w:color w:val="000000"/>
          <w:sz w:val="24"/>
        </w:rPr>
        <w:t>Table</w:t>
      </w:r>
      <w:r w:rsidRPr="002C7AB0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 xml:space="preserve">S4 </w:t>
      </w:r>
      <w:r w:rsidRPr="002C7AB0">
        <w:rPr>
          <w:rFonts w:ascii="Times New Roman" w:hAnsi="Times New Roman" w:hint="eastAsia"/>
          <w:color w:val="000000"/>
          <w:sz w:val="24"/>
        </w:rPr>
        <w:t>Comparison of histological subtypes of lung cancer between non-emphysema and emphysema groups</w:t>
      </w:r>
    </w:p>
    <w:tbl>
      <w:tblPr>
        <w:tblW w:w="6497" w:type="pct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8"/>
        <w:gridCol w:w="1428"/>
        <w:gridCol w:w="1459"/>
        <w:gridCol w:w="742"/>
        <w:gridCol w:w="786"/>
        <w:gridCol w:w="239"/>
        <w:gridCol w:w="1265"/>
        <w:gridCol w:w="1358"/>
        <w:gridCol w:w="740"/>
        <w:gridCol w:w="44"/>
        <w:gridCol w:w="784"/>
      </w:tblGrid>
      <w:tr w:rsidR="00317F19" w:rsidRPr="002C7AB0" w14:paraId="2ABEFE98" w14:textId="77777777">
        <w:trPr>
          <w:trHeight w:val="29"/>
          <w:jc w:val="center"/>
        </w:trPr>
        <w:tc>
          <w:tcPr>
            <w:tcW w:w="1006" w:type="pct"/>
            <w:vMerge w:val="restart"/>
            <w:tcBorders>
              <w:top w:val="single" w:sz="8" w:space="0" w:color="auto"/>
              <w:bottom w:val="nil"/>
            </w:tcBorders>
          </w:tcPr>
          <w:p w14:paraId="6AA76CFD" w14:textId="77777777" w:rsidR="00317F19" w:rsidRPr="002C7AB0" w:rsidRDefault="00DD1933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Histological subtype</w:t>
            </w:r>
          </w:p>
        </w:tc>
        <w:tc>
          <w:tcPr>
            <w:tcW w:w="1994" w:type="pct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340D24C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Training cohort (n=349)</w:t>
            </w:r>
          </w:p>
        </w:tc>
        <w:tc>
          <w:tcPr>
            <w:tcW w:w="108" w:type="pct"/>
            <w:tcBorders>
              <w:top w:val="single" w:sz="8" w:space="0" w:color="auto"/>
              <w:bottom w:val="nil"/>
            </w:tcBorders>
          </w:tcPr>
          <w:p w14:paraId="77483A8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2" w:type="pct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14:paraId="28FA709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Validation cohort (n=149)</w:t>
            </w:r>
          </w:p>
        </w:tc>
      </w:tr>
      <w:tr w:rsidR="00317F19" w:rsidRPr="002C7AB0" w14:paraId="7B39481B" w14:textId="77777777">
        <w:trPr>
          <w:trHeight w:val="29"/>
          <w:jc w:val="center"/>
        </w:trPr>
        <w:tc>
          <w:tcPr>
            <w:tcW w:w="1006" w:type="pct"/>
            <w:vMerge/>
            <w:tcBorders>
              <w:top w:val="nil"/>
              <w:bottom w:val="single" w:sz="8" w:space="0" w:color="auto"/>
            </w:tcBorders>
          </w:tcPr>
          <w:p w14:paraId="7C39D299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pct"/>
            <w:tcBorders>
              <w:top w:val="single" w:sz="8" w:space="0" w:color="auto"/>
              <w:bottom w:val="single" w:sz="8" w:space="0" w:color="auto"/>
            </w:tcBorders>
          </w:tcPr>
          <w:p w14:paraId="51513F6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Emphysema absent (n=217) </w:t>
            </w:r>
          </w:p>
        </w:tc>
        <w:tc>
          <w:tcPr>
            <w:tcW w:w="659" w:type="pct"/>
            <w:tcBorders>
              <w:top w:val="single" w:sz="8" w:space="0" w:color="auto"/>
              <w:bottom w:val="single" w:sz="8" w:space="0" w:color="auto"/>
            </w:tcBorders>
          </w:tcPr>
          <w:p w14:paraId="34FB1E9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Emphysema present (n=132)</w:t>
            </w:r>
          </w:p>
        </w:tc>
        <w:tc>
          <w:tcPr>
            <w:tcW w:w="335" w:type="pct"/>
            <w:tcBorders>
              <w:top w:val="single" w:sz="8" w:space="0" w:color="auto"/>
              <w:bottom w:val="single" w:sz="8" w:space="0" w:color="auto"/>
            </w:tcBorders>
          </w:tcPr>
          <w:p w14:paraId="20D0CF6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Fisher value</w:t>
            </w:r>
          </w:p>
        </w:tc>
        <w:tc>
          <w:tcPr>
            <w:tcW w:w="355" w:type="pct"/>
            <w:tcBorders>
              <w:top w:val="single" w:sz="8" w:space="0" w:color="auto"/>
              <w:bottom w:val="single" w:sz="8" w:space="0" w:color="auto"/>
            </w:tcBorders>
          </w:tcPr>
          <w:p w14:paraId="05B1B91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108" w:type="pct"/>
            <w:tcBorders>
              <w:top w:val="nil"/>
              <w:bottom w:val="single" w:sz="8" w:space="0" w:color="auto"/>
            </w:tcBorders>
          </w:tcPr>
          <w:p w14:paraId="0E16D8A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1" w:type="pct"/>
            <w:tcBorders>
              <w:top w:val="single" w:sz="8" w:space="0" w:color="auto"/>
              <w:bottom w:val="single" w:sz="8" w:space="0" w:color="auto"/>
            </w:tcBorders>
          </w:tcPr>
          <w:p w14:paraId="1D81B5E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Emphysema absent (n=94)</w:t>
            </w:r>
          </w:p>
        </w:tc>
        <w:tc>
          <w:tcPr>
            <w:tcW w:w="613" w:type="pct"/>
            <w:tcBorders>
              <w:top w:val="single" w:sz="8" w:space="0" w:color="auto"/>
              <w:bottom w:val="single" w:sz="8" w:space="0" w:color="auto"/>
            </w:tcBorders>
          </w:tcPr>
          <w:p w14:paraId="142C9D8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Emphysema present (n=55)</w:t>
            </w:r>
          </w:p>
        </w:tc>
        <w:tc>
          <w:tcPr>
            <w:tcW w:w="334" w:type="pct"/>
            <w:tcBorders>
              <w:top w:val="single" w:sz="8" w:space="0" w:color="auto"/>
              <w:bottom w:val="single" w:sz="8" w:space="0" w:color="auto"/>
            </w:tcBorders>
          </w:tcPr>
          <w:p w14:paraId="0EA46E3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Fisher value</w:t>
            </w:r>
          </w:p>
        </w:tc>
        <w:tc>
          <w:tcPr>
            <w:tcW w:w="374" w:type="pct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5524AE2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317F19" w:rsidRPr="002C7AB0" w14:paraId="6942707A" w14:textId="77777777">
        <w:trPr>
          <w:trHeight w:val="204"/>
          <w:jc w:val="center"/>
        </w:trPr>
        <w:tc>
          <w:tcPr>
            <w:tcW w:w="1006" w:type="pct"/>
            <w:tcBorders>
              <w:top w:val="single" w:sz="8" w:space="0" w:color="auto"/>
              <w:bottom w:val="nil"/>
            </w:tcBorders>
          </w:tcPr>
          <w:p w14:paraId="5F903A6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Adenocarcinoma</w:t>
            </w:r>
          </w:p>
        </w:tc>
        <w:tc>
          <w:tcPr>
            <w:tcW w:w="645" w:type="pct"/>
            <w:tcBorders>
              <w:top w:val="single" w:sz="8" w:space="0" w:color="auto"/>
              <w:bottom w:val="nil"/>
            </w:tcBorders>
          </w:tcPr>
          <w:p w14:paraId="3B1C7DC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186(85.71)</w:t>
            </w:r>
          </w:p>
        </w:tc>
        <w:tc>
          <w:tcPr>
            <w:tcW w:w="659" w:type="pct"/>
            <w:tcBorders>
              <w:top w:val="single" w:sz="8" w:space="0" w:color="auto"/>
              <w:bottom w:val="nil"/>
            </w:tcBorders>
          </w:tcPr>
          <w:p w14:paraId="4F11C2E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81(61.36)</w:t>
            </w:r>
          </w:p>
        </w:tc>
        <w:tc>
          <w:tcPr>
            <w:tcW w:w="335" w:type="pct"/>
            <w:vMerge w:val="restart"/>
            <w:tcBorders>
              <w:top w:val="single" w:sz="8" w:space="0" w:color="auto"/>
              <w:bottom w:val="nil"/>
            </w:tcBorders>
          </w:tcPr>
          <w:p w14:paraId="777038E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35.819</w:t>
            </w:r>
          </w:p>
        </w:tc>
        <w:tc>
          <w:tcPr>
            <w:tcW w:w="355" w:type="pct"/>
            <w:vMerge w:val="restart"/>
            <w:tcBorders>
              <w:top w:val="single" w:sz="8" w:space="0" w:color="auto"/>
              <w:bottom w:val="nil"/>
            </w:tcBorders>
          </w:tcPr>
          <w:p w14:paraId="27437C8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08" w:type="pct"/>
            <w:tcBorders>
              <w:top w:val="single" w:sz="8" w:space="0" w:color="auto"/>
              <w:bottom w:val="nil"/>
            </w:tcBorders>
          </w:tcPr>
          <w:p w14:paraId="630C86D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1" w:type="pct"/>
            <w:tcBorders>
              <w:top w:val="single" w:sz="8" w:space="0" w:color="auto"/>
              <w:bottom w:val="nil"/>
            </w:tcBorders>
          </w:tcPr>
          <w:p w14:paraId="729D59A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87(92.55)</w:t>
            </w:r>
          </w:p>
        </w:tc>
        <w:tc>
          <w:tcPr>
            <w:tcW w:w="613" w:type="pct"/>
            <w:tcBorders>
              <w:top w:val="single" w:sz="8" w:space="0" w:color="auto"/>
              <w:bottom w:val="nil"/>
            </w:tcBorders>
          </w:tcPr>
          <w:p w14:paraId="1985C91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22(40.00)</w:t>
            </w:r>
          </w:p>
        </w:tc>
        <w:tc>
          <w:tcPr>
            <w:tcW w:w="354" w:type="pct"/>
            <w:gridSpan w:val="2"/>
            <w:tcBorders>
              <w:top w:val="single" w:sz="8" w:space="0" w:color="auto"/>
              <w:bottom w:val="nil"/>
            </w:tcBorders>
          </w:tcPr>
          <w:p w14:paraId="3C814F3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49.055</w:t>
            </w:r>
          </w:p>
        </w:tc>
        <w:tc>
          <w:tcPr>
            <w:tcW w:w="354" w:type="pct"/>
            <w:tcBorders>
              <w:top w:val="single" w:sz="8" w:space="0" w:color="auto"/>
              <w:bottom w:val="nil"/>
            </w:tcBorders>
          </w:tcPr>
          <w:p w14:paraId="47C8466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317F19" w:rsidRPr="002C7AB0" w14:paraId="71DAE24A" w14:textId="77777777">
        <w:trPr>
          <w:trHeight w:val="209"/>
          <w:jc w:val="center"/>
        </w:trPr>
        <w:tc>
          <w:tcPr>
            <w:tcW w:w="1006" w:type="pct"/>
            <w:tcBorders>
              <w:top w:val="nil"/>
              <w:bottom w:val="nil"/>
            </w:tcBorders>
          </w:tcPr>
          <w:p w14:paraId="34E1F0F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Squamous Cell 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Carcinoma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45" w:type="pct"/>
            <w:tcBorders>
              <w:top w:val="nil"/>
              <w:bottom w:val="nil"/>
            </w:tcBorders>
          </w:tcPr>
          <w:p w14:paraId="5AE5AB6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15(6.91)</w:t>
            </w:r>
          </w:p>
        </w:tc>
        <w:tc>
          <w:tcPr>
            <w:tcW w:w="659" w:type="pct"/>
            <w:tcBorders>
              <w:top w:val="nil"/>
              <w:bottom w:val="nil"/>
            </w:tcBorders>
          </w:tcPr>
          <w:p w14:paraId="37EDD52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32(24.24)</w:t>
            </w:r>
          </w:p>
        </w:tc>
        <w:tc>
          <w:tcPr>
            <w:tcW w:w="335" w:type="pct"/>
            <w:vMerge/>
            <w:tcBorders>
              <w:top w:val="nil"/>
              <w:bottom w:val="nil"/>
            </w:tcBorders>
          </w:tcPr>
          <w:p w14:paraId="3A1621B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5" w:type="pct"/>
            <w:vMerge/>
            <w:tcBorders>
              <w:top w:val="nil"/>
              <w:bottom w:val="nil"/>
            </w:tcBorders>
          </w:tcPr>
          <w:p w14:paraId="7E1925D3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" w:type="pct"/>
            <w:tcBorders>
              <w:top w:val="nil"/>
              <w:bottom w:val="nil"/>
            </w:tcBorders>
          </w:tcPr>
          <w:p w14:paraId="25CD0B83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1" w:type="pct"/>
            <w:tcBorders>
              <w:top w:val="nil"/>
              <w:bottom w:val="nil"/>
            </w:tcBorders>
          </w:tcPr>
          <w:p w14:paraId="463F5DC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5(5.32)</w:t>
            </w:r>
          </w:p>
        </w:tc>
        <w:tc>
          <w:tcPr>
            <w:tcW w:w="613" w:type="pct"/>
            <w:tcBorders>
              <w:top w:val="nil"/>
              <w:bottom w:val="nil"/>
            </w:tcBorders>
          </w:tcPr>
          <w:p w14:paraId="07FE910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19(34.55)</w:t>
            </w:r>
          </w:p>
        </w:tc>
        <w:tc>
          <w:tcPr>
            <w:tcW w:w="708" w:type="pct"/>
            <w:gridSpan w:val="3"/>
            <w:tcBorders>
              <w:top w:val="nil"/>
              <w:bottom w:val="nil"/>
            </w:tcBorders>
          </w:tcPr>
          <w:p w14:paraId="4C0EE10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6A29C54B" w14:textId="77777777">
        <w:trPr>
          <w:trHeight w:val="209"/>
          <w:jc w:val="center"/>
        </w:trPr>
        <w:tc>
          <w:tcPr>
            <w:tcW w:w="1006" w:type="pct"/>
            <w:tcBorders>
              <w:top w:val="nil"/>
            </w:tcBorders>
          </w:tcPr>
          <w:p w14:paraId="7528258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Small-cell Carcinoma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45" w:type="pct"/>
            <w:tcBorders>
              <w:top w:val="nil"/>
            </w:tcBorders>
          </w:tcPr>
          <w:p w14:paraId="20353EA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1(0.46)</w:t>
            </w:r>
          </w:p>
        </w:tc>
        <w:tc>
          <w:tcPr>
            <w:tcW w:w="659" w:type="pct"/>
            <w:tcBorders>
              <w:top w:val="nil"/>
            </w:tcBorders>
          </w:tcPr>
          <w:p w14:paraId="35B181E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9(6.82)</w:t>
            </w:r>
          </w:p>
        </w:tc>
        <w:tc>
          <w:tcPr>
            <w:tcW w:w="335" w:type="pct"/>
            <w:vMerge/>
            <w:tcBorders>
              <w:top w:val="nil"/>
            </w:tcBorders>
          </w:tcPr>
          <w:p w14:paraId="75D26B90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5" w:type="pct"/>
            <w:vMerge/>
            <w:tcBorders>
              <w:top w:val="nil"/>
            </w:tcBorders>
          </w:tcPr>
          <w:p w14:paraId="247566EE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" w:type="pct"/>
            <w:tcBorders>
              <w:top w:val="nil"/>
            </w:tcBorders>
          </w:tcPr>
          <w:p w14:paraId="46FA766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1" w:type="pct"/>
            <w:tcBorders>
              <w:top w:val="nil"/>
            </w:tcBorders>
          </w:tcPr>
          <w:p w14:paraId="119E15C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0(0.00)</w:t>
            </w:r>
          </w:p>
        </w:tc>
        <w:tc>
          <w:tcPr>
            <w:tcW w:w="613" w:type="pct"/>
            <w:tcBorders>
              <w:top w:val="nil"/>
            </w:tcBorders>
          </w:tcPr>
          <w:p w14:paraId="78B5650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6(10.91)</w:t>
            </w:r>
          </w:p>
        </w:tc>
        <w:tc>
          <w:tcPr>
            <w:tcW w:w="708" w:type="pct"/>
            <w:gridSpan w:val="3"/>
            <w:vMerge w:val="restart"/>
            <w:tcBorders>
              <w:top w:val="nil"/>
            </w:tcBorders>
          </w:tcPr>
          <w:p w14:paraId="61F0B3AC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600FC756" w14:textId="77777777">
        <w:trPr>
          <w:trHeight w:val="213"/>
          <w:jc w:val="center"/>
        </w:trPr>
        <w:tc>
          <w:tcPr>
            <w:tcW w:w="1006" w:type="pct"/>
          </w:tcPr>
          <w:p w14:paraId="5F82B91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Unidentified Cancer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45" w:type="pct"/>
          </w:tcPr>
          <w:p w14:paraId="3503A84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11(5.07)</w:t>
            </w:r>
          </w:p>
        </w:tc>
        <w:tc>
          <w:tcPr>
            <w:tcW w:w="659" w:type="pct"/>
          </w:tcPr>
          <w:p w14:paraId="685CA95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6(4.55)</w:t>
            </w:r>
          </w:p>
        </w:tc>
        <w:tc>
          <w:tcPr>
            <w:tcW w:w="335" w:type="pct"/>
            <w:vMerge/>
          </w:tcPr>
          <w:p w14:paraId="45D8D20F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5" w:type="pct"/>
            <w:vMerge/>
          </w:tcPr>
          <w:p w14:paraId="29FF5B6C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" w:type="pct"/>
          </w:tcPr>
          <w:p w14:paraId="44630D2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1" w:type="pct"/>
          </w:tcPr>
          <w:p w14:paraId="26FBB57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2(2.13)</w:t>
            </w:r>
          </w:p>
        </w:tc>
        <w:tc>
          <w:tcPr>
            <w:tcW w:w="613" w:type="pct"/>
          </w:tcPr>
          <w:p w14:paraId="216D16C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7(12.73)</w:t>
            </w:r>
          </w:p>
        </w:tc>
        <w:tc>
          <w:tcPr>
            <w:tcW w:w="708" w:type="pct"/>
            <w:gridSpan w:val="3"/>
            <w:vMerge/>
          </w:tcPr>
          <w:p w14:paraId="710ECE5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0ABAB532" w14:textId="77777777">
        <w:trPr>
          <w:trHeight w:val="209"/>
          <w:jc w:val="center"/>
        </w:trPr>
        <w:tc>
          <w:tcPr>
            <w:tcW w:w="1006" w:type="pct"/>
          </w:tcPr>
          <w:p w14:paraId="585F0A5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Other Types of Lung Cancer</w:t>
            </w:r>
          </w:p>
        </w:tc>
        <w:tc>
          <w:tcPr>
            <w:tcW w:w="645" w:type="pct"/>
          </w:tcPr>
          <w:p w14:paraId="511C1B6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4(1.84)</w:t>
            </w:r>
          </w:p>
        </w:tc>
        <w:tc>
          <w:tcPr>
            <w:tcW w:w="659" w:type="pct"/>
          </w:tcPr>
          <w:p w14:paraId="3E54CF1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4(3.03)</w:t>
            </w:r>
          </w:p>
        </w:tc>
        <w:tc>
          <w:tcPr>
            <w:tcW w:w="335" w:type="pct"/>
            <w:vMerge/>
          </w:tcPr>
          <w:p w14:paraId="5699321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5" w:type="pct"/>
            <w:vMerge/>
          </w:tcPr>
          <w:p w14:paraId="4E2397E9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" w:type="pct"/>
          </w:tcPr>
          <w:p w14:paraId="4687B3A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1" w:type="pct"/>
          </w:tcPr>
          <w:p w14:paraId="5F0366E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0(0.00)</w:t>
            </w:r>
          </w:p>
        </w:tc>
        <w:tc>
          <w:tcPr>
            <w:tcW w:w="613" w:type="pct"/>
          </w:tcPr>
          <w:p w14:paraId="209095D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1(1.82)</w:t>
            </w:r>
          </w:p>
        </w:tc>
        <w:tc>
          <w:tcPr>
            <w:tcW w:w="708" w:type="pct"/>
            <w:gridSpan w:val="3"/>
            <w:vMerge/>
          </w:tcPr>
          <w:p w14:paraId="65D07F90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14:paraId="37C5F8A3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/>
          <w:color w:val="000000"/>
          <w:sz w:val="24"/>
        </w:rPr>
        <w:t>Note:</w:t>
      </w:r>
      <w:r w:rsidRPr="002C7AB0">
        <w:rPr>
          <w:rFonts w:ascii="Times New Roman" w:hAnsi="Times New Roman" w:hint="eastAsia"/>
          <w:color w:val="000000"/>
          <w:sz w:val="24"/>
        </w:rPr>
        <w:t xml:space="preserve"> Data are presented as n, or n (%), except where otherwise noted. </w:t>
      </w:r>
    </w:p>
    <w:p w14:paraId="40E044E7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</w:rPr>
        <w:t>A indicates a significant difference comparing with a</w:t>
      </w:r>
      <w:r w:rsidRPr="002C7AB0">
        <w:rPr>
          <w:rFonts w:ascii="Times New Roman" w:hAnsi="Times New Roman"/>
          <w:color w:val="000000"/>
          <w:sz w:val="24"/>
        </w:rPr>
        <w:t>denocarcinoma</w:t>
      </w:r>
      <w:r w:rsidRPr="002C7AB0">
        <w:rPr>
          <w:rFonts w:ascii="Times New Roman" w:hAnsi="Times New Roman" w:hint="eastAsia"/>
          <w:color w:val="000000"/>
          <w:sz w:val="24"/>
        </w:rPr>
        <w:t xml:space="preserve"> in the training cohort; B indicates a significant difference comparing with squamous cell carcinoma in the training cohort.</w:t>
      </w:r>
    </w:p>
    <w:p w14:paraId="76C03AE4" w14:textId="77777777" w:rsidR="00317F19" w:rsidRPr="002C7AB0" w:rsidRDefault="00317F19">
      <w:pPr>
        <w:rPr>
          <w:color w:val="000000"/>
        </w:rPr>
      </w:pPr>
    </w:p>
    <w:p w14:paraId="47A02906" w14:textId="77777777" w:rsidR="00317F19" w:rsidRPr="002C7AB0" w:rsidRDefault="00317F19">
      <w:pPr>
        <w:rPr>
          <w:color w:val="000000"/>
        </w:rPr>
      </w:pPr>
    </w:p>
    <w:p w14:paraId="6652B01B" w14:textId="77777777" w:rsidR="00317F19" w:rsidRPr="002C7AB0" w:rsidRDefault="00DD1933">
      <w:pPr>
        <w:jc w:val="center"/>
        <w:rPr>
          <w:color w:val="000000"/>
        </w:rPr>
      </w:pPr>
      <w:r w:rsidRPr="002C7AB0">
        <w:rPr>
          <w:rFonts w:ascii="Times New Roman" w:hAnsi="Times New Roman" w:hint="eastAsia"/>
          <w:b/>
          <w:bCs/>
          <w:color w:val="000000"/>
          <w:sz w:val="24"/>
        </w:rPr>
        <w:t>Table</w:t>
      </w:r>
      <w:r w:rsidRPr="002C7AB0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>S5</w:t>
      </w:r>
      <w:r w:rsidRPr="002C7AB0">
        <w:rPr>
          <w:rFonts w:ascii="Times New Roman" w:hAnsi="Times New Roman" w:hint="eastAsia"/>
          <w:color w:val="000000"/>
          <w:sz w:val="24"/>
        </w:rPr>
        <w:t xml:space="preserve"> Histological subtypes of lung cancer originating from areas with emphysema and without emphysema</w:t>
      </w:r>
    </w:p>
    <w:tbl>
      <w:tblPr>
        <w:tblW w:w="6719" w:type="pct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1797"/>
        <w:gridCol w:w="1538"/>
        <w:gridCol w:w="711"/>
        <w:gridCol w:w="804"/>
        <w:gridCol w:w="238"/>
        <w:gridCol w:w="1807"/>
        <w:gridCol w:w="1450"/>
        <w:gridCol w:w="719"/>
        <w:gridCol w:w="802"/>
      </w:tblGrid>
      <w:tr w:rsidR="00317F19" w:rsidRPr="002C7AB0" w14:paraId="129314CA" w14:textId="77777777">
        <w:trPr>
          <w:trHeight w:val="29"/>
          <w:jc w:val="center"/>
        </w:trPr>
        <w:tc>
          <w:tcPr>
            <w:tcW w:w="692" w:type="pct"/>
            <w:vMerge w:val="restart"/>
            <w:tcBorders>
              <w:top w:val="single" w:sz="8" w:space="0" w:color="auto"/>
              <w:bottom w:val="nil"/>
            </w:tcBorders>
          </w:tcPr>
          <w:p w14:paraId="0D3AEF5A" w14:textId="77777777" w:rsidR="00317F19" w:rsidRPr="002C7AB0" w:rsidRDefault="00DD1933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Histological subtype</w:t>
            </w:r>
          </w:p>
        </w:tc>
        <w:tc>
          <w:tcPr>
            <w:tcW w:w="2116" w:type="pct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28FD069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Training cohort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n=349)</w:t>
            </w:r>
          </w:p>
        </w:tc>
        <w:tc>
          <w:tcPr>
            <w:tcW w:w="104" w:type="pct"/>
            <w:tcBorders>
              <w:top w:val="single" w:sz="8" w:space="0" w:color="auto"/>
              <w:bottom w:val="nil"/>
            </w:tcBorders>
          </w:tcPr>
          <w:p w14:paraId="0DF3BAB6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86" w:type="pct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5A4E8D6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V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alidation cohort(n=149)</w:t>
            </w:r>
          </w:p>
        </w:tc>
      </w:tr>
      <w:tr w:rsidR="00317F19" w:rsidRPr="002C7AB0" w14:paraId="42D2820B" w14:textId="77777777">
        <w:trPr>
          <w:trHeight w:val="29"/>
          <w:jc w:val="center"/>
        </w:trPr>
        <w:tc>
          <w:tcPr>
            <w:tcW w:w="692" w:type="pct"/>
            <w:vMerge/>
            <w:tcBorders>
              <w:top w:val="nil"/>
              <w:bottom w:val="single" w:sz="8" w:space="0" w:color="auto"/>
            </w:tcBorders>
          </w:tcPr>
          <w:p w14:paraId="2F914C9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8" w:space="0" w:color="auto"/>
              <w:bottom w:val="single" w:sz="8" w:space="0" w:color="auto"/>
            </w:tcBorders>
          </w:tcPr>
          <w:p w14:paraId="74343A6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Non-emphysematous tissue origin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</w:t>
            </w:r>
          </w:p>
          <w:p w14:paraId="12B29EA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(n=231)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71" w:type="pct"/>
            <w:tcBorders>
              <w:top w:val="single" w:sz="8" w:space="0" w:color="auto"/>
              <w:bottom w:val="single" w:sz="8" w:space="0" w:color="auto"/>
            </w:tcBorders>
          </w:tcPr>
          <w:p w14:paraId="697D168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Emphysematous tissue origin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(n=118)</w:t>
            </w:r>
          </w:p>
        </w:tc>
        <w:tc>
          <w:tcPr>
            <w:tcW w:w="310" w:type="pct"/>
            <w:tcBorders>
              <w:top w:val="single" w:sz="8" w:space="0" w:color="auto"/>
              <w:bottom w:val="single" w:sz="8" w:space="0" w:color="auto"/>
            </w:tcBorders>
          </w:tcPr>
          <w:p w14:paraId="7ED70DA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Fisher value</w:t>
            </w:r>
          </w:p>
        </w:tc>
        <w:tc>
          <w:tcPr>
            <w:tcW w:w="349" w:type="pct"/>
            <w:tcBorders>
              <w:top w:val="single" w:sz="8" w:space="0" w:color="auto"/>
              <w:bottom w:val="single" w:sz="8" w:space="0" w:color="auto"/>
            </w:tcBorders>
          </w:tcPr>
          <w:p w14:paraId="1B3428E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104" w:type="pct"/>
            <w:tcBorders>
              <w:top w:val="nil"/>
              <w:bottom w:val="single" w:sz="8" w:space="0" w:color="auto"/>
            </w:tcBorders>
          </w:tcPr>
          <w:p w14:paraId="3B12AA7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  <w:tcBorders>
              <w:top w:val="single" w:sz="8" w:space="0" w:color="auto"/>
              <w:bottom w:val="single" w:sz="8" w:space="0" w:color="auto"/>
            </w:tcBorders>
          </w:tcPr>
          <w:p w14:paraId="5621A08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Non-emphysematous tissue origin</w:t>
            </w:r>
          </w:p>
          <w:p w14:paraId="6318D91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(n=99)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33" w:type="pct"/>
            <w:tcBorders>
              <w:top w:val="single" w:sz="8" w:space="0" w:color="auto"/>
              <w:bottom w:val="single" w:sz="8" w:space="0" w:color="auto"/>
            </w:tcBorders>
          </w:tcPr>
          <w:p w14:paraId="4B4E784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Emphysematous tissue origin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(n=50)</w:t>
            </w:r>
          </w:p>
        </w:tc>
        <w:tc>
          <w:tcPr>
            <w:tcW w:w="314" w:type="pct"/>
            <w:tcBorders>
              <w:top w:val="single" w:sz="8" w:space="0" w:color="auto"/>
              <w:bottom w:val="single" w:sz="8" w:space="0" w:color="auto"/>
            </w:tcBorders>
          </w:tcPr>
          <w:p w14:paraId="1C699CA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Fisher value</w:t>
            </w:r>
          </w:p>
        </w:tc>
        <w:tc>
          <w:tcPr>
            <w:tcW w:w="349" w:type="pct"/>
            <w:tcBorders>
              <w:top w:val="single" w:sz="8" w:space="0" w:color="auto"/>
              <w:bottom w:val="single" w:sz="8" w:space="0" w:color="auto"/>
            </w:tcBorders>
          </w:tcPr>
          <w:p w14:paraId="1AAB907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317F19" w:rsidRPr="002C7AB0" w14:paraId="3D3A258A" w14:textId="77777777">
        <w:trPr>
          <w:trHeight w:val="204"/>
          <w:jc w:val="center"/>
        </w:trPr>
        <w:tc>
          <w:tcPr>
            <w:tcW w:w="692" w:type="pct"/>
            <w:tcBorders>
              <w:top w:val="single" w:sz="8" w:space="0" w:color="auto"/>
            </w:tcBorders>
          </w:tcPr>
          <w:p w14:paraId="20D3C52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Adenocarcinoma</w:t>
            </w:r>
          </w:p>
        </w:tc>
        <w:tc>
          <w:tcPr>
            <w:tcW w:w="784" w:type="pct"/>
            <w:tcBorders>
              <w:top w:val="single" w:sz="8" w:space="0" w:color="auto"/>
            </w:tcBorders>
          </w:tcPr>
          <w:p w14:paraId="773F24E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196(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84.8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5)</w:t>
            </w:r>
          </w:p>
        </w:tc>
        <w:tc>
          <w:tcPr>
            <w:tcW w:w="671" w:type="pct"/>
            <w:tcBorders>
              <w:top w:val="single" w:sz="8" w:space="0" w:color="auto"/>
            </w:tcBorders>
          </w:tcPr>
          <w:p w14:paraId="4C76E96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71(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60.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17)</w:t>
            </w:r>
          </w:p>
        </w:tc>
        <w:tc>
          <w:tcPr>
            <w:tcW w:w="310" w:type="pct"/>
            <w:vMerge w:val="restart"/>
            <w:tcBorders>
              <w:top w:val="single" w:sz="8" w:space="0" w:color="auto"/>
            </w:tcBorders>
          </w:tcPr>
          <w:p w14:paraId="08E45B6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1.470</w:t>
            </w:r>
          </w:p>
        </w:tc>
        <w:tc>
          <w:tcPr>
            <w:tcW w:w="349" w:type="pct"/>
            <w:vMerge w:val="restart"/>
            <w:tcBorders>
              <w:top w:val="single" w:sz="8" w:space="0" w:color="auto"/>
            </w:tcBorders>
          </w:tcPr>
          <w:p w14:paraId="3B93292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&lt;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04" w:type="pct"/>
            <w:tcBorders>
              <w:top w:val="single" w:sz="8" w:space="0" w:color="auto"/>
            </w:tcBorders>
          </w:tcPr>
          <w:p w14:paraId="179D9EFF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  <w:tcBorders>
              <w:top w:val="single" w:sz="8" w:space="0" w:color="auto"/>
            </w:tcBorders>
          </w:tcPr>
          <w:p w14:paraId="14E9657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88(8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9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633" w:type="pct"/>
            <w:tcBorders>
              <w:top w:val="single" w:sz="8" w:space="0" w:color="auto"/>
            </w:tcBorders>
          </w:tcPr>
          <w:p w14:paraId="58E6755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21(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42.0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0)</w:t>
            </w:r>
          </w:p>
        </w:tc>
        <w:tc>
          <w:tcPr>
            <w:tcW w:w="314" w:type="pct"/>
            <w:vMerge w:val="restart"/>
            <w:tcBorders>
              <w:top w:val="single" w:sz="8" w:space="0" w:color="auto"/>
            </w:tcBorders>
          </w:tcPr>
          <w:p w14:paraId="1C30BF7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38.014</w:t>
            </w:r>
          </w:p>
        </w:tc>
        <w:tc>
          <w:tcPr>
            <w:tcW w:w="349" w:type="pct"/>
            <w:vMerge w:val="restart"/>
            <w:tcBorders>
              <w:top w:val="single" w:sz="8" w:space="0" w:color="auto"/>
            </w:tcBorders>
          </w:tcPr>
          <w:p w14:paraId="152EBDF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&lt;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0.001</w:t>
            </w:r>
          </w:p>
        </w:tc>
      </w:tr>
      <w:tr w:rsidR="00317F19" w:rsidRPr="002C7AB0" w14:paraId="689C5AFB" w14:textId="77777777">
        <w:trPr>
          <w:trHeight w:val="209"/>
          <w:jc w:val="center"/>
        </w:trPr>
        <w:tc>
          <w:tcPr>
            <w:tcW w:w="692" w:type="pct"/>
          </w:tcPr>
          <w:p w14:paraId="7ABEE82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Squamous Cell 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C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arcinoma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84" w:type="pct"/>
          </w:tcPr>
          <w:p w14:paraId="08DE571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18(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79)</w:t>
            </w:r>
          </w:p>
        </w:tc>
        <w:tc>
          <w:tcPr>
            <w:tcW w:w="671" w:type="pct"/>
          </w:tcPr>
          <w:p w14:paraId="54C0360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29(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24.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58)</w:t>
            </w:r>
          </w:p>
        </w:tc>
        <w:tc>
          <w:tcPr>
            <w:tcW w:w="310" w:type="pct"/>
            <w:vMerge/>
          </w:tcPr>
          <w:p w14:paraId="6CE532C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2FDA221C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" w:type="pct"/>
          </w:tcPr>
          <w:p w14:paraId="5E5B64F6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</w:tcPr>
          <w:p w14:paraId="733D149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07)</w:t>
            </w:r>
          </w:p>
        </w:tc>
        <w:tc>
          <w:tcPr>
            <w:tcW w:w="633" w:type="pct"/>
          </w:tcPr>
          <w:p w14:paraId="094B11C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17(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34.0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0)</w:t>
            </w:r>
          </w:p>
        </w:tc>
        <w:tc>
          <w:tcPr>
            <w:tcW w:w="314" w:type="pct"/>
            <w:vMerge/>
          </w:tcPr>
          <w:p w14:paraId="1FF52EE6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1C14E4DB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5FE18EE6" w14:textId="77777777">
        <w:trPr>
          <w:trHeight w:val="209"/>
          <w:jc w:val="center"/>
        </w:trPr>
        <w:tc>
          <w:tcPr>
            <w:tcW w:w="692" w:type="pct"/>
          </w:tcPr>
          <w:p w14:paraId="515B3C9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Small-cell Carcinoma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84" w:type="pct"/>
          </w:tcPr>
          <w:p w14:paraId="342FDB1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2(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87)</w:t>
            </w:r>
          </w:p>
        </w:tc>
        <w:tc>
          <w:tcPr>
            <w:tcW w:w="671" w:type="pct"/>
          </w:tcPr>
          <w:p w14:paraId="2AF5260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8(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310" w:type="pct"/>
            <w:vMerge/>
          </w:tcPr>
          <w:p w14:paraId="19C17DA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2EFDC9E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" w:type="pct"/>
          </w:tcPr>
          <w:p w14:paraId="59378E24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</w:tcPr>
          <w:p w14:paraId="4354D22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1.0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1)</w:t>
            </w:r>
          </w:p>
        </w:tc>
        <w:tc>
          <w:tcPr>
            <w:tcW w:w="633" w:type="pct"/>
          </w:tcPr>
          <w:p w14:paraId="280EB1D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5(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10.0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0)</w:t>
            </w:r>
          </w:p>
        </w:tc>
        <w:tc>
          <w:tcPr>
            <w:tcW w:w="314" w:type="pct"/>
            <w:vMerge/>
          </w:tcPr>
          <w:p w14:paraId="56C8EA6E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74D664AF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2AC49244" w14:textId="77777777">
        <w:trPr>
          <w:trHeight w:val="213"/>
          <w:jc w:val="center"/>
        </w:trPr>
        <w:tc>
          <w:tcPr>
            <w:tcW w:w="692" w:type="pct"/>
          </w:tcPr>
          <w:p w14:paraId="6B33FB2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Unidentified Cancer</w:t>
            </w:r>
          </w:p>
        </w:tc>
        <w:tc>
          <w:tcPr>
            <w:tcW w:w="784" w:type="pct"/>
          </w:tcPr>
          <w:p w14:paraId="4437BD3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11(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4.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76)</w:t>
            </w:r>
          </w:p>
        </w:tc>
        <w:tc>
          <w:tcPr>
            <w:tcW w:w="671" w:type="pct"/>
          </w:tcPr>
          <w:p w14:paraId="2962FF7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5.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08)</w:t>
            </w:r>
          </w:p>
        </w:tc>
        <w:tc>
          <w:tcPr>
            <w:tcW w:w="310" w:type="pct"/>
            <w:vMerge/>
          </w:tcPr>
          <w:p w14:paraId="55EF1DD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5158C85A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" w:type="pct"/>
          </w:tcPr>
          <w:p w14:paraId="560AF937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</w:tcPr>
          <w:p w14:paraId="7E07889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3.0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3)</w:t>
            </w:r>
          </w:p>
        </w:tc>
        <w:tc>
          <w:tcPr>
            <w:tcW w:w="633" w:type="pct"/>
          </w:tcPr>
          <w:p w14:paraId="02112D3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12.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314" w:type="pct"/>
            <w:vMerge/>
          </w:tcPr>
          <w:p w14:paraId="67FFFE07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62C14017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17F19" w:rsidRPr="002C7AB0" w14:paraId="0F765434" w14:textId="77777777">
        <w:trPr>
          <w:trHeight w:val="209"/>
          <w:jc w:val="center"/>
        </w:trPr>
        <w:tc>
          <w:tcPr>
            <w:tcW w:w="692" w:type="pct"/>
          </w:tcPr>
          <w:p w14:paraId="522C015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Other Types of Lung Cancer</w:t>
            </w:r>
          </w:p>
        </w:tc>
        <w:tc>
          <w:tcPr>
            <w:tcW w:w="784" w:type="pct"/>
          </w:tcPr>
          <w:p w14:paraId="7D3D0B4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1.7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3)</w:t>
            </w:r>
          </w:p>
        </w:tc>
        <w:tc>
          <w:tcPr>
            <w:tcW w:w="671" w:type="pct"/>
          </w:tcPr>
          <w:p w14:paraId="29E6690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4(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3.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39)</w:t>
            </w:r>
          </w:p>
        </w:tc>
        <w:tc>
          <w:tcPr>
            <w:tcW w:w="310" w:type="pct"/>
            <w:vMerge/>
          </w:tcPr>
          <w:p w14:paraId="0757067C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30A08296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" w:type="pct"/>
          </w:tcPr>
          <w:p w14:paraId="18BE8F8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</w:tcPr>
          <w:p w14:paraId="6195227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0(0.00)</w:t>
            </w:r>
          </w:p>
        </w:tc>
        <w:tc>
          <w:tcPr>
            <w:tcW w:w="633" w:type="pct"/>
          </w:tcPr>
          <w:p w14:paraId="3158ACD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1(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2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.00)</w:t>
            </w:r>
          </w:p>
        </w:tc>
        <w:tc>
          <w:tcPr>
            <w:tcW w:w="314" w:type="pct"/>
            <w:vMerge/>
          </w:tcPr>
          <w:p w14:paraId="31EC6E81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vMerge/>
          </w:tcPr>
          <w:p w14:paraId="56582AFF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14:paraId="49890104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/>
          <w:color w:val="000000"/>
          <w:sz w:val="24"/>
        </w:rPr>
        <w:t>Note:</w:t>
      </w:r>
      <w:r w:rsidRPr="002C7AB0">
        <w:rPr>
          <w:rFonts w:ascii="Times New Roman" w:hAnsi="Times New Roman" w:hint="eastAsia"/>
          <w:color w:val="000000"/>
          <w:sz w:val="24"/>
        </w:rPr>
        <w:t xml:space="preserve"> Data are presented as n, or n (%), except where otherwise noted. </w:t>
      </w:r>
    </w:p>
    <w:p w14:paraId="27F8E426" w14:textId="34F5DFCF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</w:rPr>
        <w:t>A indicates a significant difference comparing with a</w:t>
      </w:r>
      <w:r w:rsidRPr="002C7AB0">
        <w:rPr>
          <w:rFonts w:ascii="Times New Roman" w:hAnsi="Times New Roman"/>
          <w:color w:val="000000"/>
          <w:sz w:val="24"/>
        </w:rPr>
        <w:t>denocarcinoma</w:t>
      </w:r>
      <w:r w:rsidRPr="002C7AB0">
        <w:rPr>
          <w:rFonts w:ascii="Times New Roman" w:hAnsi="Times New Roman" w:hint="eastAsia"/>
          <w:color w:val="000000"/>
          <w:sz w:val="24"/>
        </w:rPr>
        <w:t xml:space="preserve"> in the training cohort. </w:t>
      </w:r>
    </w:p>
    <w:p w14:paraId="71A379C9" w14:textId="77777777" w:rsidR="00317F19" w:rsidRPr="002C7AB0" w:rsidRDefault="00317F19">
      <w:pPr>
        <w:rPr>
          <w:color w:val="000000"/>
        </w:rPr>
      </w:pPr>
    </w:p>
    <w:p w14:paraId="27840084" w14:textId="77777777" w:rsidR="00317F19" w:rsidRPr="002C7AB0" w:rsidRDefault="00317F19">
      <w:pPr>
        <w:rPr>
          <w:rFonts w:ascii="Times New Roman" w:hAnsi="Times New Roman"/>
          <w:b/>
          <w:bCs/>
          <w:color w:val="000000"/>
          <w:sz w:val="24"/>
        </w:rPr>
      </w:pPr>
    </w:p>
    <w:p w14:paraId="0E14A265" w14:textId="77777777" w:rsidR="00317F19" w:rsidRPr="002C7AB0" w:rsidRDefault="00DD1933">
      <w:pPr>
        <w:jc w:val="center"/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b/>
          <w:bCs/>
          <w:color w:val="000000"/>
          <w:sz w:val="24"/>
        </w:rPr>
        <w:t>Table</w:t>
      </w:r>
      <w:r w:rsidRPr="002C7AB0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>S6</w:t>
      </w:r>
      <w:r w:rsidRPr="002C7AB0">
        <w:rPr>
          <w:rFonts w:ascii="Times New Roman" w:hAnsi="Times New Roman" w:hint="eastAsia"/>
          <w:color w:val="000000"/>
          <w:sz w:val="24"/>
        </w:rPr>
        <w:t xml:space="preserve"> Predictive performance of different nomograms in the training and validation cohort</w:t>
      </w:r>
    </w:p>
    <w:tbl>
      <w:tblPr>
        <w:tblW w:w="6672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53"/>
        <w:gridCol w:w="1471"/>
        <w:gridCol w:w="1833"/>
        <w:gridCol w:w="1201"/>
        <w:gridCol w:w="1201"/>
        <w:gridCol w:w="1101"/>
        <w:gridCol w:w="894"/>
        <w:gridCol w:w="735"/>
        <w:gridCol w:w="983"/>
      </w:tblGrid>
      <w:tr w:rsidR="00317F19" w:rsidRPr="002C7AB0" w14:paraId="68413A7B" w14:textId="77777777">
        <w:trPr>
          <w:trHeight w:val="72"/>
          <w:jc w:val="center"/>
        </w:trPr>
        <w:tc>
          <w:tcPr>
            <w:tcW w:w="858" w:type="pct"/>
            <w:tcBorders>
              <w:top w:val="single" w:sz="8" w:space="0" w:color="auto"/>
              <w:bottom w:val="single" w:sz="8" w:space="0" w:color="auto"/>
            </w:tcBorders>
          </w:tcPr>
          <w:p w14:paraId="48A6B96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646" w:type="pct"/>
            <w:tcBorders>
              <w:top w:val="single" w:sz="8" w:space="0" w:color="auto"/>
              <w:bottom w:val="single" w:sz="8" w:space="0" w:color="auto"/>
            </w:tcBorders>
          </w:tcPr>
          <w:p w14:paraId="3F22C36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C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ohort</w:t>
            </w:r>
          </w:p>
        </w:tc>
        <w:tc>
          <w:tcPr>
            <w:tcW w:w="805" w:type="pct"/>
            <w:tcBorders>
              <w:top w:val="single" w:sz="8" w:space="0" w:color="auto"/>
              <w:bottom w:val="single" w:sz="8" w:space="0" w:color="auto"/>
            </w:tcBorders>
          </w:tcPr>
          <w:p w14:paraId="33AE7E3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A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UC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(95%CI)</w:t>
            </w:r>
          </w:p>
        </w:tc>
        <w:tc>
          <w:tcPr>
            <w:tcW w:w="527" w:type="pct"/>
            <w:tcBorders>
              <w:top w:val="single" w:sz="8" w:space="0" w:color="auto"/>
              <w:bottom w:val="single" w:sz="8" w:space="0" w:color="auto"/>
            </w:tcBorders>
          </w:tcPr>
          <w:p w14:paraId="482BCD6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Threshold* </w:t>
            </w:r>
          </w:p>
        </w:tc>
        <w:tc>
          <w:tcPr>
            <w:tcW w:w="527" w:type="pct"/>
            <w:tcBorders>
              <w:top w:val="single" w:sz="8" w:space="0" w:color="auto"/>
              <w:bottom w:val="single" w:sz="8" w:space="0" w:color="auto"/>
            </w:tcBorders>
          </w:tcPr>
          <w:p w14:paraId="5372E93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S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ensitivity</w:t>
            </w:r>
          </w:p>
          <w:p w14:paraId="7A68C64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484" w:type="pct"/>
            <w:tcBorders>
              <w:top w:val="single" w:sz="8" w:space="0" w:color="auto"/>
              <w:bottom w:val="single" w:sz="8" w:space="0" w:color="auto"/>
            </w:tcBorders>
          </w:tcPr>
          <w:p w14:paraId="208C7F7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Specificity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</w:t>
            </w:r>
          </w:p>
          <w:p w14:paraId="4901FB7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393" w:type="pct"/>
            <w:tcBorders>
              <w:top w:val="single" w:sz="8" w:space="0" w:color="auto"/>
              <w:bottom w:val="single" w:sz="8" w:space="0" w:color="auto"/>
            </w:tcBorders>
          </w:tcPr>
          <w:p w14:paraId="6C19409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NPV</w:t>
            </w:r>
          </w:p>
          <w:p w14:paraId="1FD0202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323" w:type="pct"/>
            <w:tcBorders>
              <w:top w:val="single" w:sz="8" w:space="0" w:color="auto"/>
              <w:bottom w:val="single" w:sz="8" w:space="0" w:color="auto"/>
            </w:tcBorders>
          </w:tcPr>
          <w:p w14:paraId="0E6E214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PPV </w:t>
            </w:r>
          </w:p>
          <w:p w14:paraId="32007C7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(%)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32" w:type="pct"/>
            <w:tcBorders>
              <w:top w:val="single" w:sz="8" w:space="0" w:color="auto"/>
              <w:bottom w:val="single" w:sz="8" w:space="0" w:color="auto"/>
            </w:tcBorders>
          </w:tcPr>
          <w:p w14:paraId="57B38D8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A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ccuracy</w:t>
            </w:r>
          </w:p>
          <w:p w14:paraId="1E48C1D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(%)</w:t>
            </w:r>
          </w:p>
        </w:tc>
      </w:tr>
      <w:tr w:rsidR="00317F19" w:rsidRPr="002C7AB0" w14:paraId="7182CD0A" w14:textId="77777777">
        <w:trPr>
          <w:trHeight w:val="66"/>
          <w:jc w:val="center"/>
        </w:trPr>
        <w:tc>
          <w:tcPr>
            <w:tcW w:w="858" w:type="pct"/>
            <w:tcBorders>
              <w:top w:val="single" w:sz="8" w:space="0" w:color="auto"/>
            </w:tcBorders>
          </w:tcPr>
          <w:p w14:paraId="296D77A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Clinical 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nomogram + Smoking status</w:t>
            </w:r>
          </w:p>
        </w:tc>
        <w:tc>
          <w:tcPr>
            <w:tcW w:w="646" w:type="pct"/>
            <w:tcBorders>
              <w:top w:val="single" w:sz="8" w:space="0" w:color="auto"/>
            </w:tcBorders>
          </w:tcPr>
          <w:p w14:paraId="6794C60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Training cohort</w:t>
            </w:r>
          </w:p>
        </w:tc>
        <w:tc>
          <w:tcPr>
            <w:tcW w:w="805" w:type="pct"/>
            <w:tcBorders>
              <w:top w:val="single" w:sz="8" w:space="0" w:color="auto"/>
            </w:tcBorders>
          </w:tcPr>
          <w:p w14:paraId="517E758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0.808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0.762-0.855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27" w:type="pct"/>
            <w:tcBorders>
              <w:top w:val="single" w:sz="8" w:space="0" w:color="auto"/>
            </w:tcBorders>
          </w:tcPr>
          <w:p w14:paraId="7B708F1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0.574</w:t>
            </w:r>
          </w:p>
        </w:tc>
        <w:tc>
          <w:tcPr>
            <w:tcW w:w="527" w:type="pct"/>
            <w:tcBorders>
              <w:top w:val="single" w:sz="8" w:space="0" w:color="auto"/>
            </w:tcBorders>
          </w:tcPr>
          <w:p w14:paraId="282E62A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79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.06</w:t>
            </w:r>
          </w:p>
        </w:tc>
        <w:tc>
          <w:tcPr>
            <w:tcW w:w="484" w:type="pct"/>
            <w:tcBorders>
              <w:top w:val="single" w:sz="8" w:space="0" w:color="auto"/>
            </w:tcBorders>
          </w:tcPr>
          <w:p w14:paraId="168AD5A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74.05</w:t>
            </w:r>
          </w:p>
        </w:tc>
        <w:tc>
          <w:tcPr>
            <w:tcW w:w="393" w:type="pct"/>
            <w:tcBorders>
              <w:top w:val="single" w:sz="8" w:space="0" w:color="auto"/>
            </w:tcBorders>
          </w:tcPr>
          <w:p w14:paraId="6733BB6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74.52</w:t>
            </w:r>
          </w:p>
        </w:tc>
        <w:tc>
          <w:tcPr>
            <w:tcW w:w="323" w:type="pct"/>
            <w:tcBorders>
              <w:top w:val="single" w:sz="8" w:space="0" w:color="auto"/>
            </w:tcBorders>
          </w:tcPr>
          <w:p w14:paraId="46A9B77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78.65</w:t>
            </w:r>
          </w:p>
        </w:tc>
        <w:tc>
          <w:tcPr>
            <w:tcW w:w="432" w:type="pct"/>
            <w:tcBorders>
              <w:top w:val="single" w:sz="8" w:space="0" w:color="auto"/>
            </w:tcBorders>
          </w:tcPr>
          <w:p w14:paraId="77F0F20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76.79</w:t>
            </w:r>
          </w:p>
        </w:tc>
      </w:tr>
      <w:tr w:rsidR="00317F19" w:rsidRPr="002C7AB0" w14:paraId="03BC2C39" w14:textId="77777777">
        <w:trPr>
          <w:trHeight w:val="72"/>
          <w:jc w:val="center"/>
        </w:trPr>
        <w:tc>
          <w:tcPr>
            <w:tcW w:w="858" w:type="pct"/>
          </w:tcPr>
          <w:p w14:paraId="4200DD43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6" w:type="pct"/>
          </w:tcPr>
          <w:p w14:paraId="36352B1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V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alidation cohort</w:t>
            </w:r>
          </w:p>
        </w:tc>
        <w:tc>
          <w:tcPr>
            <w:tcW w:w="805" w:type="pct"/>
          </w:tcPr>
          <w:p w14:paraId="30C2930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.75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3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0.674-0.832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27" w:type="pct"/>
          </w:tcPr>
          <w:p w14:paraId="338E670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0.574</w:t>
            </w:r>
          </w:p>
        </w:tc>
        <w:tc>
          <w:tcPr>
            <w:tcW w:w="527" w:type="pct"/>
          </w:tcPr>
          <w:p w14:paraId="791447D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70.79</w:t>
            </w:r>
          </w:p>
        </w:tc>
        <w:tc>
          <w:tcPr>
            <w:tcW w:w="484" w:type="pct"/>
          </w:tcPr>
          <w:p w14:paraId="1A1424E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66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.6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93" w:type="pct"/>
          </w:tcPr>
          <w:p w14:paraId="11D93F4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323" w:type="pct"/>
          </w:tcPr>
          <w:p w14:paraId="565DAD4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75.90</w:t>
            </w:r>
          </w:p>
        </w:tc>
        <w:tc>
          <w:tcPr>
            <w:tcW w:w="432" w:type="pct"/>
          </w:tcPr>
          <w:p w14:paraId="62CD943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69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.13</w:t>
            </w:r>
          </w:p>
        </w:tc>
      </w:tr>
      <w:tr w:rsidR="00317F19" w:rsidRPr="002C7AB0" w14:paraId="2DD979F7" w14:textId="77777777">
        <w:trPr>
          <w:trHeight w:val="71"/>
          <w:jc w:val="center"/>
        </w:trPr>
        <w:tc>
          <w:tcPr>
            <w:tcW w:w="858" w:type="pct"/>
          </w:tcPr>
          <w:p w14:paraId="64F92E3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C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ombined 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nomogram + Smoking status</w:t>
            </w:r>
          </w:p>
        </w:tc>
        <w:tc>
          <w:tcPr>
            <w:tcW w:w="646" w:type="pct"/>
          </w:tcPr>
          <w:p w14:paraId="466E037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Training cohort</w:t>
            </w:r>
          </w:p>
        </w:tc>
        <w:tc>
          <w:tcPr>
            <w:tcW w:w="805" w:type="pct"/>
          </w:tcPr>
          <w:p w14:paraId="0586C04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0.863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(0.823-0.90)</w:t>
            </w:r>
          </w:p>
        </w:tc>
        <w:tc>
          <w:tcPr>
            <w:tcW w:w="527" w:type="pct"/>
          </w:tcPr>
          <w:p w14:paraId="1D8AF61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0.57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7" w:type="pct"/>
          </w:tcPr>
          <w:p w14:paraId="770F1D0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80.63</w:t>
            </w:r>
          </w:p>
        </w:tc>
        <w:tc>
          <w:tcPr>
            <w:tcW w:w="484" w:type="pct"/>
          </w:tcPr>
          <w:p w14:paraId="19D9857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81.65</w:t>
            </w:r>
          </w:p>
        </w:tc>
        <w:tc>
          <w:tcPr>
            <w:tcW w:w="393" w:type="pct"/>
          </w:tcPr>
          <w:p w14:paraId="48E2CE4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77.71</w:t>
            </w:r>
          </w:p>
        </w:tc>
        <w:tc>
          <w:tcPr>
            <w:tcW w:w="323" w:type="pct"/>
          </w:tcPr>
          <w:p w14:paraId="4010204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84.15</w:t>
            </w:r>
          </w:p>
        </w:tc>
        <w:tc>
          <w:tcPr>
            <w:tcW w:w="432" w:type="pct"/>
          </w:tcPr>
          <w:p w14:paraId="45B4381D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81.09</w:t>
            </w:r>
          </w:p>
        </w:tc>
      </w:tr>
      <w:tr w:rsidR="00317F19" w:rsidRPr="002C7AB0" w14:paraId="578F71C2" w14:textId="77777777">
        <w:trPr>
          <w:trHeight w:val="72"/>
          <w:jc w:val="center"/>
        </w:trPr>
        <w:tc>
          <w:tcPr>
            <w:tcW w:w="858" w:type="pct"/>
            <w:tcBorders>
              <w:bottom w:val="nil"/>
            </w:tcBorders>
          </w:tcPr>
          <w:p w14:paraId="0B28D2DF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6" w:type="pct"/>
            <w:tcBorders>
              <w:bottom w:val="nil"/>
            </w:tcBorders>
          </w:tcPr>
          <w:p w14:paraId="382E7C3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V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alidation cohort</w:t>
            </w:r>
          </w:p>
        </w:tc>
        <w:tc>
          <w:tcPr>
            <w:tcW w:w="805" w:type="pct"/>
            <w:tcBorders>
              <w:bottom w:val="nil"/>
            </w:tcBorders>
          </w:tcPr>
          <w:p w14:paraId="6A5F531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.81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0.742-0.880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27" w:type="pct"/>
            <w:tcBorders>
              <w:bottom w:val="nil"/>
            </w:tcBorders>
          </w:tcPr>
          <w:p w14:paraId="6602A94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0.57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7" w:type="pct"/>
            <w:tcBorders>
              <w:bottom w:val="nil"/>
            </w:tcBorders>
          </w:tcPr>
          <w:p w14:paraId="0F24535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69.66</w:t>
            </w:r>
          </w:p>
        </w:tc>
        <w:tc>
          <w:tcPr>
            <w:tcW w:w="484" w:type="pct"/>
            <w:tcBorders>
              <w:bottom w:val="nil"/>
            </w:tcBorders>
          </w:tcPr>
          <w:p w14:paraId="7F9F29C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76.67</w:t>
            </w:r>
          </w:p>
        </w:tc>
        <w:tc>
          <w:tcPr>
            <w:tcW w:w="393" w:type="pct"/>
            <w:tcBorders>
              <w:bottom w:val="nil"/>
            </w:tcBorders>
          </w:tcPr>
          <w:p w14:paraId="1813392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63.01</w:t>
            </w:r>
          </w:p>
        </w:tc>
        <w:tc>
          <w:tcPr>
            <w:tcW w:w="323" w:type="pct"/>
            <w:tcBorders>
              <w:bottom w:val="nil"/>
            </w:tcBorders>
          </w:tcPr>
          <w:p w14:paraId="3483352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81.58</w:t>
            </w:r>
          </w:p>
        </w:tc>
        <w:tc>
          <w:tcPr>
            <w:tcW w:w="432" w:type="pct"/>
            <w:tcBorders>
              <w:bottom w:val="nil"/>
            </w:tcBorders>
          </w:tcPr>
          <w:p w14:paraId="289AD94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72.48</w:t>
            </w:r>
          </w:p>
        </w:tc>
      </w:tr>
      <w:tr w:rsidR="00317F19" w:rsidRPr="002C7AB0" w14:paraId="15CD43D6" w14:textId="77777777">
        <w:trPr>
          <w:trHeight w:val="72"/>
          <w:jc w:val="center"/>
        </w:trPr>
        <w:tc>
          <w:tcPr>
            <w:tcW w:w="858" w:type="pct"/>
            <w:tcBorders>
              <w:top w:val="nil"/>
              <w:bottom w:val="nil"/>
            </w:tcBorders>
          </w:tcPr>
          <w:p w14:paraId="350BF2F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Clinical 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nomogram + Smoking status +  interaction term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646" w:type="pct"/>
            <w:tcBorders>
              <w:top w:val="nil"/>
              <w:bottom w:val="nil"/>
            </w:tcBorders>
          </w:tcPr>
          <w:p w14:paraId="2674151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Training cohort</w:t>
            </w:r>
          </w:p>
        </w:tc>
        <w:tc>
          <w:tcPr>
            <w:tcW w:w="805" w:type="pct"/>
            <w:tcBorders>
              <w:top w:val="nil"/>
              <w:bottom w:val="nil"/>
            </w:tcBorders>
          </w:tcPr>
          <w:p w14:paraId="4E59F1C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0.8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10(0.763-0.856)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14:paraId="6B9CC0F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0.576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14:paraId="77A2EE7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79.58</w:t>
            </w:r>
          </w:p>
        </w:tc>
        <w:tc>
          <w:tcPr>
            <w:tcW w:w="484" w:type="pct"/>
            <w:tcBorders>
              <w:top w:val="nil"/>
              <w:bottom w:val="nil"/>
            </w:tcBorders>
          </w:tcPr>
          <w:p w14:paraId="40A30A1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74.05</w:t>
            </w:r>
          </w:p>
        </w:tc>
        <w:tc>
          <w:tcPr>
            <w:tcW w:w="393" w:type="pct"/>
            <w:tcBorders>
              <w:top w:val="nil"/>
              <w:bottom w:val="nil"/>
            </w:tcBorders>
          </w:tcPr>
          <w:p w14:paraId="49C723D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75.00</w:t>
            </w:r>
          </w:p>
        </w:tc>
        <w:tc>
          <w:tcPr>
            <w:tcW w:w="323" w:type="pct"/>
            <w:tcBorders>
              <w:top w:val="nil"/>
              <w:bottom w:val="nil"/>
            </w:tcBorders>
          </w:tcPr>
          <w:p w14:paraId="77B6E93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78.76</w:t>
            </w:r>
          </w:p>
        </w:tc>
        <w:tc>
          <w:tcPr>
            <w:tcW w:w="432" w:type="pct"/>
            <w:tcBorders>
              <w:top w:val="nil"/>
              <w:bottom w:val="nil"/>
            </w:tcBorders>
          </w:tcPr>
          <w:p w14:paraId="3F1EA5D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77.08</w:t>
            </w:r>
          </w:p>
        </w:tc>
      </w:tr>
      <w:tr w:rsidR="00317F19" w:rsidRPr="002C7AB0" w14:paraId="0BF7FA57" w14:textId="77777777">
        <w:trPr>
          <w:trHeight w:val="72"/>
          <w:jc w:val="center"/>
        </w:trPr>
        <w:tc>
          <w:tcPr>
            <w:tcW w:w="858" w:type="pct"/>
            <w:tcBorders>
              <w:top w:val="nil"/>
            </w:tcBorders>
          </w:tcPr>
          <w:p w14:paraId="7EB01F96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nil"/>
            </w:tcBorders>
          </w:tcPr>
          <w:p w14:paraId="45B8BC3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V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alidation cohort</w:t>
            </w:r>
          </w:p>
        </w:tc>
        <w:tc>
          <w:tcPr>
            <w:tcW w:w="805" w:type="pct"/>
            <w:tcBorders>
              <w:top w:val="nil"/>
            </w:tcBorders>
          </w:tcPr>
          <w:p w14:paraId="5B18A9F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751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0.672-0.830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27" w:type="pct"/>
            <w:tcBorders>
              <w:top w:val="nil"/>
            </w:tcBorders>
          </w:tcPr>
          <w:p w14:paraId="5C3E81B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0.576</w:t>
            </w:r>
          </w:p>
        </w:tc>
        <w:tc>
          <w:tcPr>
            <w:tcW w:w="527" w:type="pct"/>
            <w:tcBorders>
              <w:top w:val="nil"/>
            </w:tcBorders>
          </w:tcPr>
          <w:p w14:paraId="650225E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70.79</w:t>
            </w:r>
          </w:p>
        </w:tc>
        <w:tc>
          <w:tcPr>
            <w:tcW w:w="484" w:type="pct"/>
            <w:tcBorders>
              <w:top w:val="nil"/>
            </w:tcBorders>
          </w:tcPr>
          <w:p w14:paraId="1E7547D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65.00</w:t>
            </w:r>
          </w:p>
        </w:tc>
        <w:tc>
          <w:tcPr>
            <w:tcW w:w="393" w:type="pct"/>
            <w:tcBorders>
              <w:top w:val="nil"/>
            </w:tcBorders>
          </w:tcPr>
          <w:p w14:paraId="1451E809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3" w:type="pct"/>
            <w:tcBorders>
              <w:top w:val="nil"/>
            </w:tcBorders>
          </w:tcPr>
          <w:p w14:paraId="253F6E7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75.00</w:t>
            </w:r>
          </w:p>
        </w:tc>
        <w:tc>
          <w:tcPr>
            <w:tcW w:w="432" w:type="pct"/>
            <w:tcBorders>
              <w:top w:val="nil"/>
            </w:tcBorders>
          </w:tcPr>
          <w:p w14:paraId="0D7CE8B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68.46</w:t>
            </w:r>
          </w:p>
        </w:tc>
      </w:tr>
      <w:tr w:rsidR="00317F19" w:rsidRPr="002C7AB0" w14:paraId="6CD275BE" w14:textId="77777777">
        <w:trPr>
          <w:trHeight w:val="72"/>
          <w:jc w:val="center"/>
        </w:trPr>
        <w:tc>
          <w:tcPr>
            <w:tcW w:w="858" w:type="pct"/>
          </w:tcPr>
          <w:p w14:paraId="434B90E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C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ombined 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nomogram + Smoking status + interaction term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646" w:type="pct"/>
          </w:tcPr>
          <w:p w14:paraId="4501E73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Training cohort</w:t>
            </w:r>
          </w:p>
        </w:tc>
        <w:tc>
          <w:tcPr>
            <w:tcW w:w="805" w:type="pct"/>
          </w:tcPr>
          <w:p w14:paraId="750F52B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0.86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5(0.826-0.905)</w:t>
            </w:r>
          </w:p>
        </w:tc>
        <w:tc>
          <w:tcPr>
            <w:tcW w:w="527" w:type="pct"/>
          </w:tcPr>
          <w:p w14:paraId="67E5F3E0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0.57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7" w:type="pct"/>
          </w:tcPr>
          <w:p w14:paraId="7BC9C2B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81.68</w:t>
            </w:r>
          </w:p>
        </w:tc>
        <w:tc>
          <w:tcPr>
            <w:tcW w:w="484" w:type="pct"/>
          </w:tcPr>
          <w:p w14:paraId="063F1D34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81.65</w:t>
            </w:r>
          </w:p>
        </w:tc>
        <w:tc>
          <w:tcPr>
            <w:tcW w:w="393" w:type="pct"/>
          </w:tcPr>
          <w:p w14:paraId="3E50152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78.66</w:t>
            </w:r>
          </w:p>
        </w:tc>
        <w:tc>
          <w:tcPr>
            <w:tcW w:w="323" w:type="pct"/>
          </w:tcPr>
          <w:p w14:paraId="21485B07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84.32</w:t>
            </w:r>
          </w:p>
        </w:tc>
        <w:tc>
          <w:tcPr>
            <w:tcW w:w="432" w:type="pct"/>
          </w:tcPr>
          <w:p w14:paraId="6FD8D78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81.66</w:t>
            </w:r>
          </w:p>
        </w:tc>
      </w:tr>
      <w:tr w:rsidR="00317F19" w:rsidRPr="002C7AB0" w14:paraId="5F25ACF2" w14:textId="77777777">
        <w:trPr>
          <w:trHeight w:val="72"/>
          <w:jc w:val="center"/>
        </w:trPr>
        <w:tc>
          <w:tcPr>
            <w:tcW w:w="858" w:type="pct"/>
            <w:tcBorders>
              <w:bottom w:val="single" w:sz="8" w:space="0" w:color="auto"/>
            </w:tcBorders>
          </w:tcPr>
          <w:p w14:paraId="60FBF055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6" w:type="pct"/>
            <w:tcBorders>
              <w:bottom w:val="single" w:sz="8" w:space="0" w:color="auto"/>
            </w:tcBorders>
          </w:tcPr>
          <w:p w14:paraId="3C3FE5E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V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alidation cohort</w:t>
            </w:r>
          </w:p>
        </w:tc>
        <w:tc>
          <w:tcPr>
            <w:tcW w:w="805" w:type="pct"/>
            <w:tcBorders>
              <w:bottom w:val="single" w:sz="8" w:space="0" w:color="auto"/>
            </w:tcBorders>
          </w:tcPr>
          <w:p w14:paraId="7A631CB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.8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02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0.731-0.873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27" w:type="pct"/>
            <w:tcBorders>
              <w:bottom w:val="single" w:sz="8" w:space="0" w:color="auto"/>
            </w:tcBorders>
          </w:tcPr>
          <w:p w14:paraId="47517DD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0.57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7" w:type="pct"/>
            <w:tcBorders>
              <w:bottom w:val="single" w:sz="8" w:space="0" w:color="auto"/>
            </w:tcBorders>
          </w:tcPr>
          <w:p w14:paraId="1C56319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69.66</w:t>
            </w:r>
          </w:p>
        </w:tc>
        <w:tc>
          <w:tcPr>
            <w:tcW w:w="484" w:type="pct"/>
            <w:tcBorders>
              <w:bottom w:val="single" w:sz="8" w:space="0" w:color="auto"/>
            </w:tcBorders>
          </w:tcPr>
          <w:p w14:paraId="31BA6C4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76.67</w:t>
            </w:r>
          </w:p>
        </w:tc>
        <w:tc>
          <w:tcPr>
            <w:tcW w:w="393" w:type="pct"/>
            <w:tcBorders>
              <w:bottom w:val="single" w:sz="8" w:space="0" w:color="auto"/>
            </w:tcBorders>
          </w:tcPr>
          <w:p w14:paraId="57D9305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63.01</w:t>
            </w:r>
          </w:p>
        </w:tc>
        <w:tc>
          <w:tcPr>
            <w:tcW w:w="323" w:type="pct"/>
            <w:tcBorders>
              <w:bottom w:val="single" w:sz="8" w:space="0" w:color="auto"/>
            </w:tcBorders>
          </w:tcPr>
          <w:p w14:paraId="421F80A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81.58</w:t>
            </w:r>
          </w:p>
        </w:tc>
        <w:tc>
          <w:tcPr>
            <w:tcW w:w="432" w:type="pct"/>
            <w:tcBorders>
              <w:bottom w:val="single" w:sz="8" w:space="0" w:color="auto"/>
            </w:tcBorders>
          </w:tcPr>
          <w:p w14:paraId="4D9819E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72.48</w:t>
            </w:r>
          </w:p>
        </w:tc>
      </w:tr>
    </w:tbl>
    <w:p w14:paraId="4368A272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</w:rPr>
        <w:t>*: The threshold here is the optimal threshold point in the training cohort, which is the cut-off value.</w:t>
      </w:r>
    </w:p>
    <w:p w14:paraId="202CC3C9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  <w:vertAlign w:val="superscript"/>
        </w:rPr>
        <w:t>#</w:t>
      </w:r>
      <w:r w:rsidRPr="002C7AB0">
        <w:rPr>
          <w:rFonts w:ascii="Times New Roman" w:hAnsi="Times New Roman" w:hint="eastAsia"/>
          <w:color w:val="000000"/>
          <w:sz w:val="24"/>
        </w:rPr>
        <w:t xml:space="preserve">: interaction term: </w:t>
      </w:r>
      <w:r w:rsidRPr="002C7AB0">
        <w:rPr>
          <w:rFonts w:ascii="Times New Roman" w:hAnsi="Times New Roman"/>
          <w:color w:val="000000"/>
          <w:sz w:val="24"/>
        </w:rPr>
        <w:t>Sex ×</w:t>
      </w:r>
      <w:r w:rsidRPr="002C7AB0">
        <w:rPr>
          <w:rFonts w:ascii="Times New Roman" w:hAnsi="Times New Roman" w:hint="eastAsia"/>
          <w:color w:val="000000"/>
          <w:sz w:val="24"/>
        </w:rPr>
        <w:t xml:space="preserve"> Smoking status</w:t>
      </w:r>
    </w:p>
    <w:p w14:paraId="705FBDB9" w14:textId="77777777" w:rsidR="00317F19" w:rsidRPr="002C7AB0" w:rsidRDefault="00DD1933">
      <w:pPr>
        <w:rPr>
          <w:rFonts w:ascii="Times New Roman" w:hAnsi="Times New Roman"/>
          <w:color w:val="000000"/>
          <w:sz w:val="24"/>
        </w:rPr>
      </w:pPr>
      <w:r w:rsidRPr="002C7AB0">
        <w:rPr>
          <w:rFonts w:ascii="Times New Roman" w:hAnsi="Times New Roman" w:hint="eastAsia"/>
          <w:color w:val="000000"/>
          <w:sz w:val="24"/>
        </w:rPr>
        <w:t xml:space="preserve">Abbreviations: AUC, area under the curve; CI, confidence interval; NPV, negative predictive value; PPV, </w:t>
      </w:r>
      <w:r w:rsidRPr="002C7AB0">
        <w:rPr>
          <w:rFonts w:ascii="Times New Roman" w:hAnsi="Times New Roman"/>
          <w:color w:val="000000"/>
          <w:sz w:val="24"/>
        </w:rPr>
        <w:t>positive predictive value</w:t>
      </w:r>
      <w:r w:rsidRPr="002C7AB0">
        <w:rPr>
          <w:rFonts w:ascii="Times New Roman" w:hAnsi="Times New Roman" w:hint="eastAsia"/>
          <w:color w:val="000000"/>
          <w:sz w:val="24"/>
        </w:rPr>
        <w:t>.</w:t>
      </w:r>
    </w:p>
    <w:p w14:paraId="23FE5BE5" w14:textId="77777777" w:rsidR="00317F19" w:rsidRPr="002C7AB0" w:rsidRDefault="00317F19">
      <w:pPr>
        <w:rPr>
          <w:rFonts w:ascii="Times New Roman" w:hAnsi="Times New Roman"/>
          <w:b/>
          <w:bCs/>
          <w:color w:val="000000"/>
          <w:sz w:val="24"/>
        </w:rPr>
      </w:pPr>
    </w:p>
    <w:p w14:paraId="70181311" w14:textId="77777777" w:rsidR="00317F19" w:rsidRPr="002C7AB0" w:rsidRDefault="00317F19">
      <w:pPr>
        <w:jc w:val="center"/>
        <w:rPr>
          <w:rFonts w:ascii="Times New Roman" w:hAnsi="Times New Roman"/>
          <w:b/>
          <w:bCs/>
          <w:color w:val="000000"/>
          <w:sz w:val="24"/>
        </w:rPr>
      </w:pPr>
    </w:p>
    <w:p w14:paraId="66A059D3" w14:textId="77777777" w:rsidR="00317F19" w:rsidRPr="002C7AB0" w:rsidRDefault="00DD1933">
      <w:pPr>
        <w:jc w:val="center"/>
        <w:rPr>
          <w:color w:val="000000"/>
          <w:sz w:val="24"/>
        </w:rPr>
      </w:pPr>
      <w:r w:rsidRPr="002C7AB0">
        <w:rPr>
          <w:rFonts w:ascii="Times New Roman" w:hAnsi="Times New Roman" w:hint="eastAsia"/>
          <w:b/>
          <w:bCs/>
          <w:color w:val="000000"/>
          <w:sz w:val="24"/>
        </w:rPr>
        <w:t>Table</w:t>
      </w:r>
      <w:r w:rsidRPr="002C7AB0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 xml:space="preserve">S7 </w:t>
      </w:r>
      <w:r w:rsidRPr="002C7AB0">
        <w:rPr>
          <w:rFonts w:ascii="Times New Roman" w:hAnsi="Times New Roman" w:hint="eastAsia"/>
          <w:color w:val="000000"/>
          <w:sz w:val="24"/>
        </w:rPr>
        <w:t>Results of D</w:t>
      </w:r>
      <w:r w:rsidRPr="002C7AB0">
        <w:rPr>
          <w:rFonts w:ascii="Times New Roman" w:hAnsi="Times New Roman"/>
          <w:color w:val="000000"/>
          <w:sz w:val="24"/>
        </w:rPr>
        <w:t xml:space="preserve">elong test in </w:t>
      </w:r>
      <w:r w:rsidRPr="002C7AB0">
        <w:rPr>
          <w:rFonts w:ascii="Times New Roman" w:hAnsi="Times New Roman" w:hint="eastAsia"/>
          <w:color w:val="000000"/>
          <w:sz w:val="24"/>
        </w:rPr>
        <w:t xml:space="preserve">the </w:t>
      </w:r>
      <w:r w:rsidRPr="002C7AB0">
        <w:rPr>
          <w:rFonts w:ascii="Times New Roman" w:hAnsi="Times New Roman"/>
          <w:color w:val="000000"/>
          <w:sz w:val="24"/>
        </w:rPr>
        <w:t xml:space="preserve">training </w:t>
      </w:r>
      <w:r w:rsidRPr="002C7AB0">
        <w:rPr>
          <w:rFonts w:ascii="Times New Roman" w:hAnsi="Times New Roman" w:hint="eastAsia"/>
          <w:color w:val="000000"/>
          <w:sz w:val="24"/>
        </w:rPr>
        <w:t>and v</w:t>
      </w:r>
      <w:r w:rsidRPr="002C7AB0">
        <w:rPr>
          <w:rFonts w:ascii="Times New Roman" w:hAnsi="Times New Roman"/>
          <w:color w:val="000000"/>
          <w:sz w:val="24"/>
        </w:rPr>
        <w:t>alidation</w:t>
      </w:r>
      <w:r w:rsidRPr="002C7AB0">
        <w:rPr>
          <w:rFonts w:ascii="Times New Roman" w:hAnsi="Times New Roman" w:hint="eastAsia"/>
          <w:color w:val="000000"/>
          <w:sz w:val="24"/>
        </w:rPr>
        <w:t xml:space="preserve"> </w:t>
      </w:r>
      <w:r w:rsidRPr="002C7AB0">
        <w:rPr>
          <w:rFonts w:ascii="Times New Roman" w:hAnsi="Times New Roman"/>
          <w:color w:val="000000"/>
          <w:sz w:val="24"/>
        </w:rPr>
        <w:t>cohort</w:t>
      </w:r>
    </w:p>
    <w:tbl>
      <w:tblPr>
        <w:tblW w:w="5674" w:type="pct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1"/>
        <w:gridCol w:w="1384"/>
        <w:gridCol w:w="1386"/>
        <w:gridCol w:w="236"/>
        <w:gridCol w:w="1392"/>
        <w:gridCol w:w="1392"/>
      </w:tblGrid>
      <w:tr w:rsidR="00317F19" w:rsidRPr="002C7AB0" w14:paraId="5E9D7151" w14:textId="77777777">
        <w:trPr>
          <w:trHeight w:val="29"/>
          <w:jc w:val="center"/>
        </w:trPr>
        <w:tc>
          <w:tcPr>
            <w:tcW w:w="2007" w:type="pct"/>
            <w:vMerge w:val="restart"/>
            <w:tcBorders>
              <w:top w:val="single" w:sz="8" w:space="0" w:color="auto"/>
              <w:bottom w:val="nil"/>
            </w:tcBorders>
          </w:tcPr>
          <w:p w14:paraId="30A2EE29" w14:textId="77777777" w:rsidR="00317F19" w:rsidRPr="002C7AB0" w:rsidRDefault="00DD1933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Comparison</w:t>
            </w:r>
          </w:p>
        </w:tc>
        <w:tc>
          <w:tcPr>
            <w:tcW w:w="1435" w:type="pct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7597740E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Training cohort</w:t>
            </w: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4" w:type="pct"/>
            <w:tcBorders>
              <w:top w:val="single" w:sz="8" w:space="0" w:color="auto"/>
              <w:bottom w:val="nil"/>
            </w:tcBorders>
          </w:tcPr>
          <w:p w14:paraId="4E4C432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42" w:type="pct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5EB8478A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V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alidation cohort</w:t>
            </w:r>
          </w:p>
        </w:tc>
      </w:tr>
      <w:tr w:rsidR="00317F19" w:rsidRPr="002C7AB0" w14:paraId="4A0BB4E4" w14:textId="77777777">
        <w:trPr>
          <w:trHeight w:val="29"/>
          <w:jc w:val="center"/>
        </w:trPr>
        <w:tc>
          <w:tcPr>
            <w:tcW w:w="2007" w:type="pct"/>
            <w:vMerge/>
            <w:tcBorders>
              <w:top w:val="nil"/>
              <w:bottom w:val="single" w:sz="8" w:space="0" w:color="auto"/>
            </w:tcBorders>
          </w:tcPr>
          <w:p w14:paraId="591117C0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17" w:type="pct"/>
            <w:tcBorders>
              <w:top w:val="single" w:sz="8" w:space="0" w:color="auto"/>
              <w:bottom w:val="single" w:sz="8" w:space="0" w:color="auto"/>
            </w:tcBorders>
          </w:tcPr>
          <w:p w14:paraId="7FC90D18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Ｐ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717" w:type="pct"/>
            <w:tcBorders>
              <w:top w:val="single" w:sz="8" w:space="0" w:color="auto"/>
              <w:bottom w:val="single" w:sz="8" w:space="0" w:color="auto"/>
            </w:tcBorders>
          </w:tcPr>
          <w:p w14:paraId="5F08449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95%CI</w:t>
            </w:r>
          </w:p>
        </w:tc>
        <w:tc>
          <w:tcPr>
            <w:tcW w:w="114" w:type="pct"/>
            <w:tcBorders>
              <w:top w:val="nil"/>
              <w:bottom w:val="single" w:sz="8" w:space="0" w:color="auto"/>
            </w:tcBorders>
          </w:tcPr>
          <w:p w14:paraId="5B3BF380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pct"/>
            <w:tcBorders>
              <w:top w:val="single" w:sz="8" w:space="0" w:color="auto"/>
              <w:bottom w:val="single" w:sz="8" w:space="0" w:color="auto"/>
            </w:tcBorders>
          </w:tcPr>
          <w:p w14:paraId="25F95A8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Ｐ</w:t>
            </w: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721" w:type="pct"/>
            <w:tcBorders>
              <w:top w:val="single" w:sz="8" w:space="0" w:color="auto"/>
              <w:bottom w:val="single" w:sz="8" w:space="0" w:color="auto"/>
            </w:tcBorders>
          </w:tcPr>
          <w:p w14:paraId="6A11DB0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95%CI</w:t>
            </w:r>
          </w:p>
        </w:tc>
      </w:tr>
      <w:tr w:rsidR="00317F19" w:rsidRPr="002C7AB0" w14:paraId="67E0BCFE" w14:textId="77777777">
        <w:trPr>
          <w:trHeight w:val="402"/>
          <w:jc w:val="center"/>
        </w:trPr>
        <w:tc>
          <w:tcPr>
            <w:tcW w:w="2007" w:type="pct"/>
            <w:tcBorders>
              <w:top w:val="single" w:sz="8" w:space="0" w:color="auto"/>
            </w:tcBorders>
          </w:tcPr>
          <w:p w14:paraId="3E276E8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Combined nomogram vs. Clinical nomogram</w:t>
            </w:r>
          </w:p>
        </w:tc>
        <w:tc>
          <w:tcPr>
            <w:tcW w:w="717" w:type="pct"/>
            <w:tcBorders>
              <w:top w:val="single" w:sz="8" w:space="0" w:color="auto"/>
            </w:tcBorders>
          </w:tcPr>
          <w:p w14:paraId="09C76FB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88" w:type="dxa"/>
            <w:tcBorders>
              <w:top w:val="single" w:sz="8" w:space="0" w:color="auto"/>
            </w:tcBorders>
          </w:tcPr>
          <w:p w14:paraId="43153D9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0.023-0.089</w:t>
            </w:r>
          </w:p>
        </w:tc>
        <w:tc>
          <w:tcPr>
            <w:tcW w:w="114" w:type="pct"/>
            <w:tcBorders>
              <w:top w:val="single" w:sz="8" w:space="0" w:color="auto"/>
            </w:tcBorders>
          </w:tcPr>
          <w:p w14:paraId="20E94EC2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pct"/>
            <w:tcBorders>
              <w:top w:val="single" w:sz="8" w:space="0" w:color="auto"/>
            </w:tcBorders>
          </w:tcPr>
          <w:p w14:paraId="317F2E16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1395" w:type="dxa"/>
            <w:tcBorders>
              <w:top w:val="single" w:sz="8" w:space="0" w:color="auto"/>
            </w:tcBorders>
          </w:tcPr>
          <w:p w14:paraId="7717D20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0.004-0.106</w:t>
            </w:r>
          </w:p>
        </w:tc>
      </w:tr>
      <w:tr w:rsidR="00317F19" w:rsidRPr="002C7AB0" w14:paraId="311FE605" w14:textId="77777777">
        <w:trPr>
          <w:trHeight w:val="422"/>
          <w:jc w:val="center"/>
        </w:trPr>
        <w:tc>
          <w:tcPr>
            <w:tcW w:w="2007" w:type="pct"/>
          </w:tcPr>
          <w:p w14:paraId="33BF388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Combined nomogram vs. Imaging nomogram</w:t>
            </w:r>
          </w:p>
        </w:tc>
        <w:tc>
          <w:tcPr>
            <w:tcW w:w="717" w:type="pct"/>
          </w:tcPr>
          <w:p w14:paraId="49E7C411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388" w:type="dxa"/>
          </w:tcPr>
          <w:p w14:paraId="5B59AF2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0.018-0.082</w:t>
            </w:r>
          </w:p>
        </w:tc>
        <w:tc>
          <w:tcPr>
            <w:tcW w:w="114" w:type="pct"/>
          </w:tcPr>
          <w:p w14:paraId="1AA0F8A8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pct"/>
          </w:tcPr>
          <w:p w14:paraId="2C70132F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0.282</w:t>
            </w:r>
          </w:p>
        </w:tc>
        <w:tc>
          <w:tcPr>
            <w:tcW w:w="1395" w:type="dxa"/>
          </w:tcPr>
          <w:p w14:paraId="629CB6DB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-0.026-0.088</w:t>
            </w:r>
          </w:p>
        </w:tc>
      </w:tr>
      <w:tr w:rsidR="00317F19" w:rsidRPr="002C7AB0" w14:paraId="3B163566" w14:textId="77777777">
        <w:trPr>
          <w:trHeight w:val="209"/>
          <w:jc w:val="center"/>
        </w:trPr>
        <w:tc>
          <w:tcPr>
            <w:tcW w:w="2007" w:type="pct"/>
          </w:tcPr>
          <w:p w14:paraId="2FC82E5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Clinical nomogram vs. Imaging nomogram</w:t>
            </w:r>
          </w:p>
        </w:tc>
        <w:tc>
          <w:tcPr>
            <w:tcW w:w="717" w:type="pct"/>
          </w:tcPr>
          <w:p w14:paraId="2DA5FE32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0.822</w:t>
            </w:r>
          </w:p>
        </w:tc>
        <w:tc>
          <w:tcPr>
            <w:tcW w:w="1388" w:type="dxa"/>
          </w:tcPr>
          <w:p w14:paraId="5415880C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-0.050-0.061</w:t>
            </w:r>
          </w:p>
        </w:tc>
        <w:tc>
          <w:tcPr>
            <w:tcW w:w="114" w:type="pct"/>
          </w:tcPr>
          <w:p w14:paraId="591123ED" w14:textId="77777777" w:rsidR="00317F19" w:rsidRPr="002C7AB0" w:rsidRDefault="00317F19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pct"/>
          </w:tcPr>
          <w:p w14:paraId="019C26B3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 w:hint="eastAsia"/>
                <w:color w:val="000000"/>
                <w:sz w:val="18"/>
                <w:szCs w:val="18"/>
              </w:rPr>
              <w:t>0.633</w:t>
            </w:r>
          </w:p>
        </w:tc>
        <w:tc>
          <w:tcPr>
            <w:tcW w:w="1395" w:type="dxa"/>
          </w:tcPr>
          <w:p w14:paraId="5E854E35" w14:textId="77777777" w:rsidR="00317F19" w:rsidRPr="002C7AB0" w:rsidRDefault="00DD1933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7AB0">
              <w:rPr>
                <w:rFonts w:ascii="Times New Roman" w:hAnsi="Times New Roman"/>
                <w:color w:val="000000"/>
                <w:sz w:val="18"/>
                <w:szCs w:val="18"/>
              </w:rPr>
              <w:t>-0.073-0.121</w:t>
            </w:r>
          </w:p>
        </w:tc>
      </w:tr>
    </w:tbl>
    <w:p w14:paraId="5E0B6FCE" w14:textId="77777777" w:rsidR="00317F19" w:rsidRPr="002C7AB0" w:rsidRDefault="00317F19">
      <w:pPr>
        <w:rPr>
          <w:color w:val="000000"/>
        </w:rPr>
      </w:pPr>
    </w:p>
    <w:p w14:paraId="77CD254C" w14:textId="77777777" w:rsidR="00317F19" w:rsidRPr="002C7AB0" w:rsidRDefault="00317F19">
      <w:pPr>
        <w:spacing w:line="480" w:lineRule="auto"/>
        <w:rPr>
          <w:rFonts w:ascii="Times New Roman" w:hAnsi="Times New Roman"/>
          <w:color w:val="000000"/>
          <w:sz w:val="24"/>
        </w:rPr>
      </w:pPr>
    </w:p>
    <w:p w14:paraId="141CD14B" w14:textId="77777777" w:rsidR="00317F19" w:rsidRPr="002C7AB0" w:rsidRDefault="00DD1933">
      <w:pPr>
        <w:numPr>
          <w:ilvl w:val="0"/>
          <w:numId w:val="2"/>
        </w:numPr>
        <w:spacing w:line="48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C7AB0">
        <w:rPr>
          <w:rFonts w:ascii="Times New Roman" w:hAnsi="Times New Roman"/>
          <w:b/>
          <w:bCs/>
          <w:color w:val="000000"/>
          <w:sz w:val="28"/>
          <w:szCs w:val="28"/>
        </w:rPr>
        <w:t>Supplementary Figure</w:t>
      </w:r>
      <w:r w:rsidRPr="002C7AB0">
        <w:rPr>
          <w:rFonts w:ascii="Times New Roman" w:hAnsi="Times New Roman" w:hint="eastAsia"/>
          <w:b/>
          <w:bCs/>
          <w:color w:val="000000"/>
          <w:sz w:val="28"/>
          <w:szCs w:val="28"/>
        </w:rPr>
        <w:t>s</w:t>
      </w:r>
    </w:p>
    <w:p w14:paraId="3095E750" w14:textId="77777777" w:rsidR="00317F19" w:rsidRPr="002C7AB0" w:rsidRDefault="00DD1933">
      <w:pPr>
        <w:rPr>
          <w:rFonts w:ascii="Times New Roman" w:hAnsi="Times New Roman"/>
          <w:b/>
          <w:bCs/>
          <w:color w:val="000000"/>
          <w:sz w:val="24"/>
        </w:rPr>
      </w:pPr>
      <w:r w:rsidRPr="002C7AB0">
        <w:rPr>
          <w:rFonts w:ascii="Times New Roman" w:hAnsi="Times New Roman"/>
          <w:b/>
          <w:bCs/>
          <w:color w:val="000000"/>
          <w:sz w:val="24"/>
        </w:rPr>
        <w:t xml:space="preserve">Figure 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>S</w:t>
      </w:r>
      <w:r w:rsidRPr="002C7AB0">
        <w:rPr>
          <w:rFonts w:ascii="Times New Roman" w:hAnsi="Times New Roman"/>
          <w:b/>
          <w:bCs/>
          <w:color w:val="000000"/>
          <w:sz w:val="24"/>
        </w:rPr>
        <w:t>1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 xml:space="preserve">. Graphical figures of CT morphological features. </w:t>
      </w:r>
      <w:r w:rsidRPr="002C7AB0">
        <w:rPr>
          <w:rFonts w:ascii="Times New Roman" w:hAnsi="Times New Roman" w:hint="eastAsia"/>
          <w:color w:val="000000"/>
          <w:sz w:val="24"/>
        </w:rPr>
        <w:t xml:space="preserve">(A) A 40-year-old male patient with invasive adenocarcinoma. Transverse lung window shows a 34mm mass with spiculation sign (SS), pleural indentation sign (PIS) and bronchus cutoff sign (BCS) in the </w:t>
      </w:r>
      <w:r w:rsidRPr="002C7AB0">
        <w:rPr>
          <w:rFonts w:ascii="Times New Roman" w:hAnsi="Times New Roman"/>
          <w:color w:val="000000"/>
          <w:sz w:val="24"/>
        </w:rPr>
        <w:t>left upper lobe</w:t>
      </w:r>
      <w:r w:rsidRPr="002C7AB0">
        <w:rPr>
          <w:rFonts w:ascii="Times New Roman" w:hAnsi="Times New Roman" w:hint="eastAsia"/>
          <w:color w:val="000000"/>
          <w:sz w:val="24"/>
        </w:rPr>
        <w:t>. (B) A 68-year-old male patient with invasive adenocarcinoma. Transverse lung window shows mild emphysema and a solid-density mass with co</w:t>
      </w:r>
      <w:r w:rsidRPr="002C7AB0">
        <w:rPr>
          <w:rFonts w:ascii="Times New Roman" w:hAnsi="Times New Roman"/>
          <w:color w:val="000000"/>
          <w:sz w:val="24"/>
        </w:rPr>
        <w:t>arse interface, lobulation</w:t>
      </w:r>
      <w:r w:rsidRPr="002C7AB0">
        <w:rPr>
          <w:rFonts w:ascii="Times New Roman" w:hAnsi="Times New Roman" w:hint="eastAsia"/>
          <w:color w:val="000000"/>
          <w:sz w:val="24"/>
        </w:rPr>
        <w:t xml:space="preserve"> sign (LS)</w:t>
      </w:r>
      <w:r w:rsidRPr="002C7AB0">
        <w:rPr>
          <w:rFonts w:ascii="Times New Roman" w:hAnsi="Times New Roman"/>
          <w:color w:val="000000"/>
          <w:sz w:val="24"/>
        </w:rPr>
        <w:t xml:space="preserve"> and cavity sign</w:t>
      </w:r>
      <w:r w:rsidRPr="002C7AB0">
        <w:rPr>
          <w:rFonts w:ascii="Times New Roman" w:hAnsi="Times New Roman" w:hint="eastAsia"/>
          <w:color w:val="000000"/>
          <w:sz w:val="24"/>
        </w:rPr>
        <w:t xml:space="preserve"> (CS) in the </w:t>
      </w:r>
      <w:r w:rsidRPr="002C7AB0">
        <w:rPr>
          <w:rFonts w:ascii="Times New Roman" w:hAnsi="Times New Roman"/>
          <w:color w:val="000000"/>
          <w:sz w:val="24"/>
        </w:rPr>
        <w:t>right lower lobe.</w:t>
      </w:r>
      <w:r w:rsidRPr="002C7AB0">
        <w:rPr>
          <w:rFonts w:ascii="Times New Roman" w:hAnsi="Times New Roman" w:hint="eastAsia"/>
          <w:color w:val="000000"/>
          <w:sz w:val="24"/>
        </w:rPr>
        <w:t xml:space="preserve"> (C) A 70-year-old male patient with invasive adenocarcinoma. Transverse lung window shows emphysema and a coarse mass with SS, spine-like process (SP) and BCS in the </w:t>
      </w:r>
      <w:r w:rsidRPr="002C7AB0">
        <w:rPr>
          <w:rFonts w:ascii="Times New Roman" w:hAnsi="Times New Roman"/>
          <w:color w:val="000000"/>
          <w:sz w:val="24"/>
        </w:rPr>
        <w:t>left upper lobe</w:t>
      </w:r>
      <w:r w:rsidRPr="002C7AB0">
        <w:rPr>
          <w:rFonts w:ascii="Times New Roman" w:hAnsi="Times New Roman" w:hint="eastAsia"/>
          <w:color w:val="000000"/>
          <w:sz w:val="24"/>
        </w:rPr>
        <w:t>.</w:t>
      </w:r>
    </w:p>
    <w:p w14:paraId="01D7C354" w14:textId="77777777" w:rsidR="00317F19" w:rsidRPr="002C7AB0" w:rsidRDefault="00317F19">
      <w:pPr>
        <w:rPr>
          <w:rFonts w:ascii="Times New Roman" w:hAnsi="Times New Roman"/>
          <w:b/>
          <w:bCs/>
          <w:color w:val="000000"/>
          <w:sz w:val="24"/>
        </w:rPr>
      </w:pPr>
    </w:p>
    <w:p w14:paraId="4D6D2A22" w14:textId="77777777" w:rsidR="00317F19" w:rsidRPr="002C7AB0" w:rsidRDefault="00317F19">
      <w:pPr>
        <w:rPr>
          <w:rFonts w:ascii="Times New Roman" w:hAnsi="Times New Roman"/>
          <w:b/>
          <w:bCs/>
          <w:color w:val="000000"/>
          <w:sz w:val="24"/>
        </w:rPr>
      </w:pPr>
    </w:p>
    <w:p w14:paraId="6FF6322B" w14:textId="77777777" w:rsidR="00317F19" w:rsidRPr="002C7AB0" w:rsidRDefault="00317F19">
      <w:pPr>
        <w:rPr>
          <w:rFonts w:ascii="Times New Roman" w:hAnsi="Times New Roman"/>
          <w:b/>
          <w:bCs/>
          <w:color w:val="000000"/>
          <w:sz w:val="24"/>
        </w:rPr>
      </w:pPr>
    </w:p>
    <w:p w14:paraId="52EF87F7" w14:textId="77777777" w:rsidR="00317F19" w:rsidRPr="002C7AB0" w:rsidRDefault="00B0242E">
      <w:pPr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lastRenderedPageBreak/>
        <w:pict w14:anchorId="4A4001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小Figure S1" style="position:absolute;left:0;text-align:left;margin-left:-14.5pt;margin-top:12.65pt;width:461.95pt;height:188.25pt;z-index:251659264;mso-wrap-distance-top:0;mso-wrap-distance-bottom:0;mso-width-relative:page;mso-height-relative:page">
            <v:imagedata r:id="rId8" o:title="小Figure S1"/>
            <w10:wrap type="topAndBottom"/>
          </v:shape>
        </w:pict>
      </w:r>
    </w:p>
    <w:p w14:paraId="148FCF43" w14:textId="77777777" w:rsidR="00317F19" w:rsidRPr="002C7AB0" w:rsidRDefault="00317F19">
      <w:pPr>
        <w:rPr>
          <w:rFonts w:ascii="Times New Roman" w:hAnsi="Times New Roman"/>
          <w:b/>
          <w:bCs/>
          <w:color w:val="000000"/>
          <w:sz w:val="24"/>
        </w:rPr>
      </w:pPr>
    </w:p>
    <w:p w14:paraId="6C0EECC4" w14:textId="77777777" w:rsidR="00317F19" w:rsidRPr="002C7AB0" w:rsidRDefault="00317F19">
      <w:pPr>
        <w:rPr>
          <w:rFonts w:ascii="Times New Roman" w:hAnsi="Times New Roman"/>
          <w:b/>
          <w:bCs/>
          <w:color w:val="000000"/>
          <w:sz w:val="24"/>
        </w:rPr>
      </w:pPr>
    </w:p>
    <w:p w14:paraId="139E1A96" w14:textId="77777777" w:rsidR="00317F19" w:rsidRPr="002C7AB0" w:rsidRDefault="00DD1933">
      <w:pPr>
        <w:rPr>
          <w:rFonts w:ascii="Times New Roman" w:hAnsi="Times New Roman"/>
          <w:b/>
          <w:bCs/>
          <w:color w:val="000000"/>
          <w:sz w:val="24"/>
        </w:rPr>
      </w:pPr>
      <w:r w:rsidRPr="002C7AB0">
        <w:rPr>
          <w:rFonts w:ascii="Times New Roman" w:hAnsi="Times New Roman"/>
          <w:b/>
          <w:bCs/>
          <w:color w:val="000000"/>
          <w:sz w:val="24"/>
        </w:rPr>
        <w:t xml:space="preserve">Figure </w:t>
      </w:r>
      <w:r w:rsidRPr="002C7AB0">
        <w:rPr>
          <w:rFonts w:ascii="Times New Roman" w:hAnsi="Times New Roman" w:hint="eastAsia"/>
          <w:b/>
          <w:bCs/>
          <w:color w:val="000000"/>
          <w:sz w:val="24"/>
        </w:rPr>
        <w:t>S2. Calibration curves of the three nomogroms in the training cohort.</w:t>
      </w:r>
      <w:r w:rsidRPr="002C7AB0">
        <w:rPr>
          <w:rFonts w:ascii="Times New Roman" w:hAnsi="Times New Roman" w:hint="eastAsia"/>
          <w:color w:val="000000"/>
          <w:sz w:val="24"/>
        </w:rPr>
        <w:t xml:space="preserve"> (A-C) the clinical nomogrom, the imaging nomogrom, and the combined nomogrom in the training cohort, respectively. Estimated risk of COPD is plotted on the x-axis; the observed outcome of COPD is plotted on the y-axis. The diagonal dotted line represents a perfect prediction by an ideal model. The solid line represents the performance of the nomogram in which a closer fit to the diagonal dotted line represents a better estimation. </w:t>
      </w:r>
    </w:p>
    <w:p w14:paraId="336E97E0" w14:textId="77777777" w:rsidR="00317F19" w:rsidRPr="002C7AB0" w:rsidRDefault="00317F19">
      <w:pPr>
        <w:jc w:val="left"/>
        <w:rPr>
          <w:rFonts w:ascii="Times New Roman" w:hAnsi="Times New Roman"/>
          <w:b/>
          <w:bCs/>
          <w:color w:val="000000"/>
          <w:sz w:val="24"/>
        </w:rPr>
      </w:pPr>
    </w:p>
    <w:p w14:paraId="34C54CBC" w14:textId="77777777" w:rsidR="00317F19" w:rsidRPr="002C7AB0" w:rsidRDefault="00B0242E">
      <w:pPr>
        <w:jc w:val="left"/>
        <w:rPr>
          <w:rFonts w:ascii="Times New Roman" w:hAnsi="Times New Roman"/>
          <w:b/>
          <w:bCs/>
          <w:color w:val="000000"/>
          <w:sz w:val="24"/>
        </w:rPr>
      </w:pPr>
      <w:r>
        <w:rPr>
          <w:color w:val="000000"/>
        </w:rPr>
        <w:pict w14:anchorId="101D9267">
          <v:shape id="_x0000_s1027" type="#_x0000_t75" alt="Figure S2" style="position:absolute;margin-left:-53.8pt;margin-top:18.75pt;width:531.6pt;height:138.85pt;z-index:251660288;mso-wrap-distance-left:9pt;mso-wrap-distance-top:0;mso-wrap-distance-right:9pt;mso-wrap-distance-bottom:0;mso-width-relative:page;mso-height-relative:page">
            <v:imagedata r:id="rId9" o:title="Figure S2"/>
            <w10:wrap type="square"/>
          </v:shape>
        </w:pict>
      </w:r>
    </w:p>
    <w:sectPr w:rsidR="00317F19" w:rsidRPr="002C7AB0"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EABD1" w14:textId="77777777" w:rsidR="0018549F" w:rsidRDefault="00DD1933">
      <w:r>
        <w:separator/>
      </w:r>
    </w:p>
  </w:endnote>
  <w:endnote w:type="continuationSeparator" w:id="0">
    <w:p w14:paraId="00F55E60" w14:textId="77777777" w:rsidR="0018549F" w:rsidRDefault="00DD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fftjjAdvTT3713a231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Condensed">
    <w:altName w:val="Segoe Print"/>
    <w:charset w:val="00"/>
    <w:family w:val="auto"/>
    <w:pitch w:val="default"/>
    <w:sig w:usb0="00000000" w:usb1="00000000" w:usb2="00000000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4BC0" w14:textId="77777777" w:rsidR="00317F19" w:rsidRDefault="00B0242E">
    <w:pPr>
      <w:pStyle w:val="Footer"/>
    </w:pPr>
    <w:r>
      <w:pict w14:anchorId="16975E58">
        <v:shapetype id="_x0000_t202" coordsize="21600,21600" o:spt="202" path="m,l,21600r21600,l21600,xe">
          <v:stroke joinstyle="miter"/>
          <v:path gradientshapeok="t" o:connecttype="rect"/>
        </v:shapetype>
        <v:shape id="MSIPCMd9a643048936689c5147d749" o:spid="_x0000_s2049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8pt;z-index:251660288;mso-position-horizontal-relative:page;mso-position-vertical-relative:page;mso-width-relative:page;mso-height-relative:page;v-text-anchor:bottom" o:allowincell="f" filled="f" stroked="f">
          <v:textbox inset="20pt,0,,0">
            <w:txbxContent>
              <w:p w14:paraId="76CC4C48" w14:textId="77777777" w:rsidR="00317F19" w:rsidRDefault="00DD1933">
                <w:pPr>
                  <w:jc w:val="left"/>
                  <w:rPr>
                    <w:rFonts w:ascii="Rockwell" w:hAnsi="Rockwell"/>
                    <w:color w:val="0078D7"/>
                    <w:sz w:val="18"/>
                  </w:rPr>
                </w:pPr>
                <w:r>
                  <w:rPr>
                    <w:rFonts w:ascii="Rockwell" w:hAnsi="Rockwell"/>
                    <w:color w:val="0078D7"/>
                    <w:sz w:val="18"/>
                  </w:rPr>
                  <w:t>Information Classification: General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5A1F2" w14:textId="77777777" w:rsidR="0018549F" w:rsidRDefault="00DD1933">
      <w:r>
        <w:separator/>
      </w:r>
    </w:p>
  </w:footnote>
  <w:footnote w:type="continuationSeparator" w:id="0">
    <w:p w14:paraId="19C6CE1A" w14:textId="77777777" w:rsidR="0018549F" w:rsidRDefault="00DD1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1886EE8"/>
    <w:multiLevelType w:val="singleLevel"/>
    <w:tmpl w:val="C1886EE8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 w15:restartNumberingAfterBreak="0">
    <w:nsid w:val="6AD51930"/>
    <w:multiLevelType w:val="singleLevel"/>
    <w:tmpl w:val="6AD5193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472723416">
    <w:abstractNumId w:val="1"/>
  </w:num>
  <w:num w:numId="2" w16cid:durableId="106325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TrackMoves/>
  <w:doNotTrackFormatting/>
  <w:defaultTabStop w:val="420"/>
  <w:drawingGridVerticalSpacing w:val="156"/>
  <w:noPunctuationKerning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commondata" w:val="eyJoZGlkIjoiYWZmYTAxODNiMWQ0NjMwMmVjYWI0ZjdhYzk1M2Y2MTIifQ=="/>
    <w:docVar w:name="KSO_WPS_MARK_KEY" w:val="7b541294-dddb-4e69-9f6b-d30330122612"/>
  </w:docVars>
  <w:rsids>
    <w:rsidRoot w:val="00495FD2"/>
    <w:rsid w:val="00140914"/>
    <w:rsid w:val="0018549F"/>
    <w:rsid w:val="00214C6A"/>
    <w:rsid w:val="002C7AB0"/>
    <w:rsid w:val="00317F19"/>
    <w:rsid w:val="003D4ED4"/>
    <w:rsid w:val="00495FD2"/>
    <w:rsid w:val="004B0D73"/>
    <w:rsid w:val="00573484"/>
    <w:rsid w:val="00883663"/>
    <w:rsid w:val="00B0242E"/>
    <w:rsid w:val="00C60430"/>
    <w:rsid w:val="00DD1933"/>
    <w:rsid w:val="00E06FDE"/>
    <w:rsid w:val="00F9034C"/>
    <w:rsid w:val="01627568"/>
    <w:rsid w:val="02C92423"/>
    <w:rsid w:val="063127B9"/>
    <w:rsid w:val="070E48A8"/>
    <w:rsid w:val="07F700E8"/>
    <w:rsid w:val="09EA33AB"/>
    <w:rsid w:val="0AC736EC"/>
    <w:rsid w:val="0C831895"/>
    <w:rsid w:val="0CAA6C92"/>
    <w:rsid w:val="0D9755F8"/>
    <w:rsid w:val="0ECA37AB"/>
    <w:rsid w:val="0F3C0B05"/>
    <w:rsid w:val="104E4AF8"/>
    <w:rsid w:val="104F3F68"/>
    <w:rsid w:val="12C544E8"/>
    <w:rsid w:val="13AB174F"/>
    <w:rsid w:val="150A2B53"/>
    <w:rsid w:val="153C559F"/>
    <w:rsid w:val="15686F74"/>
    <w:rsid w:val="15AE7982"/>
    <w:rsid w:val="172F7982"/>
    <w:rsid w:val="17792206"/>
    <w:rsid w:val="18ED6A14"/>
    <w:rsid w:val="1B375D24"/>
    <w:rsid w:val="1B50328A"/>
    <w:rsid w:val="1B9A3D3F"/>
    <w:rsid w:val="1C694603"/>
    <w:rsid w:val="202D1F13"/>
    <w:rsid w:val="2358717F"/>
    <w:rsid w:val="282B09BF"/>
    <w:rsid w:val="2A62315F"/>
    <w:rsid w:val="307B7D2A"/>
    <w:rsid w:val="317C5BC9"/>
    <w:rsid w:val="32317519"/>
    <w:rsid w:val="326C0551"/>
    <w:rsid w:val="383C2774"/>
    <w:rsid w:val="38787C50"/>
    <w:rsid w:val="3A6A7A6C"/>
    <w:rsid w:val="3B811712"/>
    <w:rsid w:val="3BBF5B96"/>
    <w:rsid w:val="3C355E58"/>
    <w:rsid w:val="3C5A31EA"/>
    <w:rsid w:val="3CEF24AB"/>
    <w:rsid w:val="3D4C0937"/>
    <w:rsid w:val="3F4F0A4C"/>
    <w:rsid w:val="3F5C3363"/>
    <w:rsid w:val="436C6603"/>
    <w:rsid w:val="43AF4742"/>
    <w:rsid w:val="48E66A4D"/>
    <w:rsid w:val="49555F52"/>
    <w:rsid w:val="49AA1C33"/>
    <w:rsid w:val="4A8839EA"/>
    <w:rsid w:val="4BA17066"/>
    <w:rsid w:val="4D3D3009"/>
    <w:rsid w:val="4EF472C0"/>
    <w:rsid w:val="4F491EB7"/>
    <w:rsid w:val="50757D2A"/>
    <w:rsid w:val="50912B6E"/>
    <w:rsid w:val="52432C25"/>
    <w:rsid w:val="55004DFD"/>
    <w:rsid w:val="55F325B4"/>
    <w:rsid w:val="579932E7"/>
    <w:rsid w:val="590649AC"/>
    <w:rsid w:val="5E6033CD"/>
    <w:rsid w:val="5EAE0227"/>
    <w:rsid w:val="5F4613B1"/>
    <w:rsid w:val="6054424F"/>
    <w:rsid w:val="615724CD"/>
    <w:rsid w:val="61AD00BB"/>
    <w:rsid w:val="6200468F"/>
    <w:rsid w:val="66D915A7"/>
    <w:rsid w:val="673F7A07"/>
    <w:rsid w:val="67987117"/>
    <w:rsid w:val="67AD596E"/>
    <w:rsid w:val="6ACF10A2"/>
    <w:rsid w:val="6D8B6DD7"/>
    <w:rsid w:val="6E121093"/>
    <w:rsid w:val="6EE20171"/>
    <w:rsid w:val="735F5E84"/>
    <w:rsid w:val="7431692A"/>
    <w:rsid w:val="74394170"/>
    <w:rsid w:val="75FD269E"/>
    <w:rsid w:val="76746FA2"/>
    <w:rsid w:val="76A827A7"/>
    <w:rsid w:val="77A90F15"/>
    <w:rsid w:val="79A25384"/>
    <w:rsid w:val="7AAC4F5C"/>
    <w:rsid w:val="7AED35EC"/>
    <w:rsid w:val="7C0466D2"/>
    <w:rsid w:val="7C5D579F"/>
    <w:rsid w:val="7CDA0888"/>
    <w:rsid w:val="7DA045BB"/>
    <w:rsid w:val="7E7A711F"/>
    <w:rsid w:val="7F2A33D3"/>
    <w:rsid w:val="7F892733"/>
    <w:rsid w:val="7FE1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5:docId w15:val="{B98C203D-186E-416B-908B-9F5E785D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link w:val="FooterChar"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qFormat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fontstyle01">
    <w:name w:val="fontstyle01"/>
    <w:qFormat/>
    <w:rPr>
      <w:rFonts w:ascii="FfftjjAdvTT3713a231" w:eastAsia="FfftjjAdvTT3713a231" w:hAnsi="FfftjjAdvTT3713a231" w:cs="FfftjjAdvTT3713a231"/>
      <w:color w:val="131413"/>
      <w:sz w:val="20"/>
      <w:szCs w:val="20"/>
    </w:rPr>
  </w:style>
  <w:style w:type="paragraph" w:styleId="NoSpacing">
    <w:name w:val="No Spacing"/>
    <w:uiPriority w:val="1"/>
    <w:qFormat/>
    <w:pPr>
      <w:jc w:val="both"/>
    </w:pPr>
    <w:rPr>
      <w:rFonts w:ascii="Arial" w:eastAsia="Calibri" w:hAnsi="Arial"/>
      <w:sz w:val="22"/>
      <w:szCs w:val="22"/>
      <w:lang w:val="nl-NL" w:eastAsia="en-US"/>
    </w:rPr>
  </w:style>
  <w:style w:type="table" w:customStyle="1" w:styleId="2">
    <w:name w:val="网格型2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qFormat/>
    <w:rPr>
      <w:rFonts w:ascii="Calibri" w:hAnsi="Calibri"/>
      <w:kern w:val="2"/>
      <w:sz w:val="21"/>
      <w:szCs w:val="24"/>
      <w:lang w:val="en-US"/>
    </w:rPr>
  </w:style>
  <w:style w:type="character" w:customStyle="1" w:styleId="FooterChar">
    <w:name w:val="Footer Char"/>
    <w:basedOn w:val="DefaultParagraphFont"/>
    <w:link w:val="Footer"/>
    <w:qFormat/>
    <w:rPr>
      <w:rFonts w:ascii="Calibri" w:hAnsi="Calibri"/>
      <w:kern w:val="2"/>
      <w:sz w:val="21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qFormat/>
    <w:rPr>
      <w:rFonts w:ascii="Calibri" w:hAnsi="Calibri"/>
      <w:kern w:val="2"/>
      <w:lang w:val="en-US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Calibri" w:hAnsi="Calibri"/>
      <w:b/>
      <w:bCs/>
      <w:kern w:val="2"/>
      <w:lang w:val="en-US"/>
    </w:rPr>
  </w:style>
  <w:style w:type="paragraph" w:customStyle="1" w:styleId="Revision1">
    <w:name w:val="Revision1"/>
    <w:hidden/>
    <w:uiPriority w:val="99"/>
    <w:semiHidden/>
    <w:qFormat/>
    <w:rPr>
      <w:rFonts w:ascii="Calibri" w:hAnsi="Calibri"/>
      <w:kern w:val="2"/>
      <w:sz w:val="21"/>
      <w:szCs w:val="24"/>
      <w:lang w:val="en-US"/>
    </w:rPr>
  </w:style>
  <w:style w:type="paragraph" w:styleId="Revision">
    <w:name w:val="Revision"/>
    <w:hidden/>
    <w:uiPriority w:val="99"/>
    <w:semiHidden/>
    <w:rsid w:val="002C7AB0"/>
    <w:rPr>
      <w:rFonts w:ascii="Calibri" w:hAnsi="Calibri"/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1404</Words>
  <Characters>8005</Characters>
  <Application>Microsoft Office Word</Application>
  <DocSecurity>0</DocSecurity>
  <Lines>66</Lines>
  <Paragraphs>18</Paragraphs>
  <ScaleCrop>false</ScaleCrop>
  <Company>微软中国</Company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tuwen</dc:creator>
  <cp:lastModifiedBy>Olliver, Tania</cp:lastModifiedBy>
  <cp:revision>2</cp:revision>
  <dcterms:created xsi:type="dcterms:W3CDTF">2023-05-31T19:37:00Z</dcterms:created>
  <dcterms:modified xsi:type="dcterms:W3CDTF">2023-05-31T19:37:00Z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2DF5728CF19B4DDEB441D0391320CFB9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2023-05-31T19:37:22Z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ca1823ba-9be4-4310-829c-16a683e1b78e</vt:lpwstr>
  </property>
  <property fmtid="{D5CDD505-2E9C-101B-9397-08002B2CF9AE}" pid="10" name="MSIP_Label_2bbab825-a111-45e4-86a1-18cee0005896_ContentBits">
    <vt:lpwstr>2</vt:lpwstr>
  </property>
</Properties>
</file>