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C652B" w14:textId="1A52EFFD" w:rsidR="00413491" w:rsidRPr="001049D3" w:rsidRDefault="00413491" w:rsidP="00E71B95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bookmarkStart w:id="0" w:name="_Hlk104377900"/>
      <w:r w:rsidRPr="001049D3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Supplementary material</w:t>
      </w:r>
    </w:p>
    <w:bookmarkEnd w:id="0"/>
    <w:p w14:paraId="3D774959" w14:textId="77777777" w:rsidR="00507079" w:rsidRPr="001049D3" w:rsidRDefault="00507079" w:rsidP="00507079">
      <w:pPr>
        <w:spacing w:line="36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1049D3">
        <w:rPr>
          <w:rFonts w:ascii="Arial" w:hAnsi="Arial" w:cs="Arial"/>
          <w:color w:val="000000"/>
          <w:sz w:val="24"/>
          <w:szCs w:val="24"/>
          <w:lang w:val="en-US"/>
        </w:rPr>
        <w:t>β2-adrenoceptor agonists in asthma or chronic obstructive pulmonary disease and risk of Parkinson’s disease: nested case-control study</w:t>
      </w:r>
    </w:p>
    <w:p w14:paraId="0EB10605" w14:textId="19A1C5C0" w:rsidR="00CA4A49" w:rsidRPr="001049D3" w:rsidRDefault="00CA4A49" w:rsidP="00507079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1049D3">
        <w:rPr>
          <w:rFonts w:ascii="Arial" w:hAnsi="Arial" w:cs="Arial"/>
          <w:color w:val="000000"/>
          <w:sz w:val="18"/>
          <w:szCs w:val="18"/>
          <w:lang w:val="en-US"/>
        </w:rPr>
        <w:t>Anne Paakinaho, Miia Tiihonen, Heikki Koskela, Marjaana Koponen, Jari Tiihonen, Sirpa Hartikainen, Anna-Maija Tolppanen</w:t>
      </w:r>
    </w:p>
    <w:p w14:paraId="4D15BCA3" w14:textId="77777777" w:rsidR="00CA4A49" w:rsidRPr="001049D3" w:rsidRDefault="00CA4A49" w:rsidP="00CA4A49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8B277C4" w14:textId="191C9B1E" w:rsidR="00CA4A49" w:rsidRPr="001049D3" w:rsidRDefault="00645F1C" w:rsidP="00CA4A49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1049D3">
        <w:rPr>
          <w:rFonts w:ascii="Arial" w:hAnsi="Arial" w:cs="Arial"/>
          <w:color w:val="000000"/>
          <w:sz w:val="20"/>
          <w:szCs w:val="20"/>
          <w:lang w:val="en-US"/>
        </w:rPr>
        <w:t xml:space="preserve">Supplementary </w:t>
      </w:r>
      <w:r w:rsidR="00CA4A49" w:rsidRPr="001049D3">
        <w:rPr>
          <w:rFonts w:ascii="Arial" w:hAnsi="Arial" w:cs="Arial"/>
          <w:color w:val="000000"/>
          <w:sz w:val="20"/>
          <w:szCs w:val="20"/>
          <w:lang w:val="en-US"/>
        </w:rPr>
        <w:t>Table 1. Definition of asthma and COPD.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657"/>
      </w:tblGrid>
      <w:tr w:rsidR="00CA4A49" w:rsidRPr="001049D3" w14:paraId="4E8302AC" w14:textId="77777777" w:rsidTr="00AD2C48">
        <w:trPr>
          <w:trHeight w:val="537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01A97ACA" w14:textId="77777777" w:rsidR="00CA4A49" w:rsidRPr="001049D3" w:rsidRDefault="00CA4A49" w:rsidP="00AD2C4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ICD code or classification number</w:t>
            </w:r>
          </w:p>
        </w:tc>
        <w:tc>
          <w:tcPr>
            <w:tcW w:w="3657" w:type="dxa"/>
            <w:tcBorders>
              <w:bottom w:val="single" w:sz="4" w:space="0" w:color="auto"/>
            </w:tcBorders>
            <w:vAlign w:val="center"/>
          </w:tcPr>
          <w:p w14:paraId="5DD85007" w14:textId="77777777" w:rsidR="00CA4A49" w:rsidRPr="001049D3" w:rsidRDefault="00CA4A49" w:rsidP="00AD2C4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Data source and time period </w:t>
            </w:r>
          </w:p>
        </w:tc>
      </w:tr>
      <w:tr w:rsidR="00CA4A49" w:rsidRPr="001049D3" w14:paraId="0E7FFC1B" w14:textId="77777777" w:rsidTr="00AD2C48">
        <w:trPr>
          <w:trHeight w:val="537"/>
        </w:trPr>
        <w:tc>
          <w:tcPr>
            <w:tcW w:w="81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A5588" w14:textId="77777777" w:rsidR="00CA4A49" w:rsidRPr="001049D3" w:rsidRDefault="00CA4A49" w:rsidP="00AD2C4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Asthma</w:t>
            </w:r>
          </w:p>
        </w:tc>
      </w:tr>
      <w:tr w:rsidR="00CA4A49" w:rsidRPr="001049D3" w14:paraId="69C999D7" w14:textId="77777777" w:rsidTr="00AD2C48">
        <w:trPr>
          <w:trHeight w:val="537"/>
        </w:trPr>
        <w:tc>
          <w:tcPr>
            <w:tcW w:w="4536" w:type="dxa"/>
            <w:tcBorders>
              <w:top w:val="single" w:sz="4" w:space="0" w:color="auto"/>
            </w:tcBorders>
          </w:tcPr>
          <w:p w14:paraId="5EF7460A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ICD-10: J45*, J46*</w:t>
            </w:r>
          </w:p>
        </w:tc>
        <w:tc>
          <w:tcPr>
            <w:tcW w:w="3657" w:type="dxa"/>
            <w:tcBorders>
              <w:top w:val="single" w:sz="4" w:space="0" w:color="auto"/>
            </w:tcBorders>
          </w:tcPr>
          <w:p w14:paraId="4F46CA3E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Finnish Care Register for Health Care 1996-2012</w:t>
            </w:r>
          </w:p>
        </w:tc>
      </w:tr>
      <w:tr w:rsidR="00CA4A49" w:rsidRPr="001049D3" w14:paraId="4C3DF836" w14:textId="77777777" w:rsidTr="00AD2C48">
        <w:trPr>
          <w:trHeight w:val="537"/>
        </w:trPr>
        <w:tc>
          <w:tcPr>
            <w:tcW w:w="4536" w:type="dxa"/>
          </w:tcPr>
          <w:p w14:paraId="761FCDD4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ICD-9: 493*</w:t>
            </w:r>
          </w:p>
        </w:tc>
        <w:tc>
          <w:tcPr>
            <w:tcW w:w="3657" w:type="dxa"/>
          </w:tcPr>
          <w:p w14:paraId="3D284077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Finnish Care Register for Health Care 1987-1995</w:t>
            </w:r>
          </w:p>
        </w:tc>
      </w:tr>
      <w:tr w:rsidR="00CA4A49" w:rsidRPr="001049D3" w14:paraId="2C5D2FB1" w14:textId="77777777" w:rsidTr="00AD2C48">
        <w:trPr>
          <w:trHeight w:val="537"/>
        </w:trPr>
        <w:tc>
          <w:tcPr>
            <w:tcW w:w="4536" w:type="dxa"/>
          </w:tcPr>
          <w:p w14:paraId="00680770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ICD-8: 49300, 49302, 49308, 49309</w:t>
            </w:r>
          </w:p>
        </w:tc>
        <w:tc>
          <w:tcPr>
            <w:tcW w:w="3657" w:type="dxa"/>
          </w:tcPr>
          <w:p w14:paraId="31F202AB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Finnish Care Register for Health Care 1972-1986</w:t>
            </w:r>
          </w:p>
        </w:tc>
      </w:tr>
      <w:tr w:rsidR="00CA4A49" w:rsidRPr="001049D3" w14:paraId="592AFEDA" w14:textId="77777777" w:rsidTr="00AD2C48">
        <w:trPr>
          <w:trHeight w:val="537"/>
        </w:trPr>
        <w:tc>
          <w:tcPr>
            <w:tcW w:w="4536" w:type="dxa"/>
            <w:tcBorders>
              <w:bottom w:val="single" w:sz="4" w:space="0" w:color="auto"/>
            </w:tcBorders>
          </w:tcPr>
          <w:p w14:paraId="0DFB6BCD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Special reimbursement for medication: classification number 203 or 210 along with one of the abovementioned ICD-9 or ICD-10 codes </w:t>
            </w:r>
          </w:p>
        </w:tc>
        <w:tc>
          <w:tcPr>
            <w:tcW w:w="3657" w:type="dxa"/>
            <w:tcBorders>
              <w:bottom w:val="single" w:sz="4" w:space="0" w:color="auto"/>
            </w:tcBorders>
          </w:tcPr>
          <w:p w14:paraId="01634A6E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Special Reimbursement Register 1972-2012</w:t>
            </w:r>
          </w:p>
        </w:tc>
      </w:tr>
      <w:tr w:rsidR="00CA4A49" w:rsidRPr="001049D3" w14:paraId="02DE6465" w14:textId="77777777" w:rsidTr="00AD2C48">
        <w:trPr>
          <w:trHeight w:val="537"/>
        </w:trPr>
        <w:tc>
          <w:tcPr>
            <w:tcW w:w="81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FE76E" w14:textId="77777777" w:rsidR="00CA4A49" w:rsidRPr="001049D3" w:rsidRDefault="00CA4A49" w:rsidP="00AD2C4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COPD</w:t>
            </w:r>
          </w:p>
        </w:tc>
      </w:tr>
      <w:tr w:rsidR="00CA4A49" w:rsidRPr="001049D3" w14:paraId="2AB48EEC" w14:textId="77777777" w:rsidTr="00AD2C48">
        <w:trPr>
          <w:trHeight w:val="537"/>
        </w:trPr>
        <w:tc>
          <w:tcPr>
            <w:tcW w:w="4536" w:type="dxa"/>
            <w:tcBorders>
              <w:bottom w:val="nil"/>
            </w:tcBorders>
          </w:tcPr>
          <w:p w14:paraId="28BE2CB7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ICD-10: J43*, J44*</w:t>
            </w:r>
          </w:p>
        </w:tc>
        <w:tc>
          <w:tcPr>
            <w:tcW w:w="3657" w:type="dxa"/>
            <w:tcBorders>
              <w:bottom w:val="nil"/>
            </w:tcBorders>
          </w:tcPr>
          <w:p w14:paraId="22C640E6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Finnish Care Register for Health Care 1996-2012</w:t>
            </w:r>
          </w:p>
        </w:tc>
      </w:tr>
      <w:tr w:rsidR="00CA4A49" w:rsidRPr="001049D3" w14:paraId="62B3A3E1" w14:textId="77777777" w:rsidTr="00AD2C48">
        <w:trPr>
          <w:trHeight w:val="537"/>
        </w:trPr>
        <w:tc>
          <w:tcPr>
            <w:tcW w:w="4536" w:type="dxa"/>
            <w:tcBorders>
              <w:bottom w:val="nil"/>
            </w:tcBorders>
          </w:tcPr>
          <w:p w14:paraId="6BDBC5A1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ICD-9: 4912A, 4912B, 492, 4920A, 4928A, 4928X</w:t>
            </w:r>
          </w:p>
        </w:tc>
        <w:tc>
          <w:tcPr>
            <w:tcW w:w="3657" w:type="dxa"/>
            <w:tcBorders>
              <w:bottom w:val="nil"/>
            </w:tcBorders>
          </w:tcPr>
          <w:p w14:paraId="69399FC8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Finnish Care Register for Health Care 1987-1995</w:t>
            </w:r>
          </w:p>
        </w:tc>
      </w:tr>
      <w:tr w:rsidR="00CA4A49" w:rsidRPr="001049D3" w14:paraId="35638603" w14:textId="77777777" w:rsidTr="00AD2C48">
        <w:trPr>
          <w:trHeight w:val="537"/>
        </w:trPr>
        <w:tc>
          <w:tcPr>
            <w:tcW w:w="4536" w:type="dxa"/>
            <w:tcBorders>
              <w:bottom w:val="nil"/>
            </w:tcBorders>
          </w:tcPr>
          <w:p w14:paraId="20A2E1FB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ICD-8: 49104, 49201, 49202, 49209</w:t>
            </w:r>
          </w:p>
        </w:tc>
        <w:tc>
          <w:tcPr>
            <w:tcW w:w="3657" w:type="dxa"/>
            <w:tcBorders>
              <w:bottom w:val="nil"/>
            </w:tcBorders>
          </w:tcPr>
          <w:p w14:paraId="23C41B99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Finnish Care Register for Health Care 1972-1986</w:t>
            </w:r>
          </w:p>
        </w:tc>
      </w:tr>
      <w:tr w:rsidR="00CA4A49" w:rsidRPr="001049D3" w14:paraId="675EEF4D" w14:textId="77777777" w:rsidTr="00AD2C48">
        <w:trPr>
          <w:trHeight w:val="537"/>
        </w:trPr>
        <w:tc>
          <w:tcPr>
            <w:tcW w:w="4536" w:type="dxa"/>
            <w:tcBorders>
              <w:bottom w:val="single" w:sz="4" w:space="0" w:color="auto"/>
            </w:tcBorders>
          </w:tcPr>
          <w:p w14:paraId="4618FB3B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Special reimbursement for medication: classification number 203 or 210 along with one of the abovementioned ICD-9 or ICD-10 codes</w:t>
            </w:r>
          </w:p>
        </w:tc>
        <w:tc>
          <w:tcPr>
            <w:tcW w:w="3657" w:type="dxa"/>
            <w:tcBorders>
              <w:bottom w:val="single" w:sz="4" w:space="0" w:color="auto"/>
            </w:tcBorders>
          </w:tcPr>
          <w:p w14:paraId="476ACD9E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Special Reimbursement Register 1972-2012</w:t>
            </w:r>
          </w:p>
        </w:tc>
      </w:tr>
      <w:tr w:rsidR="00CA4A49" w:rsidRPr="001049D3" w14:paraId="26F24A7B" w14:textId="77777777" w:rsidTr="00AD2C48">
        <w:trPr>
          <w:trHeight w:val="537"/>
        </w:trPr>
        <w:tc>
          <w:tcPr>
            <w:tcW w:w="81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F530F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Asthma and COPD</w:t>
            </w:r>
          </w:p>
        </w:tc>
      </w:tr>
      <w:tr w:rsidR="00CA4A49" w:rsidRPr="001049D3" w14:paraId="10AAE8A0" w14:textId="77777777" w:rsidTr="00AD2C48">
        <w:trPr>
          <w:trHeight w:val="537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82016F8" w14:textId="77777777" w:rsidR="00CA4A49" w:rsidRPr="001049D3" w:rsidRDefault="00CA4A49" w:rsidP="00AD2C48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Abovementioned definitions were met for both asthma and COPD 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</w:tcPr>
          <w:p w14:paraId="421DEA1B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73308A83" w14:textId="04D53820" w:rsidR="00A31E3C" w:rsidRPr="001049D3" w:rsidRDefault="00CA4A49" w:rsidP="00CA4A49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1049D3">
        <w:rPr>
          <w:rFonts w:ascii="Arial" w:hAnsi="Arial" w:cs="Arial"/>
          <w:color w:val="000000"/>
          <w:sz w:val="20"/>
          <w:szCs w:val="20"/>
          <w:lang w:val="en-US"/>
        </w:rPr>
        <w:t>Abbreviations: COPD=chronic obstructive pulmonary disease; ICD=International Classification of Diseases</w:t>
      </w:r>
      <w:r w:rsidR="00426C84" w:rsidRPr="001049D3">
        <w:rPr>
          <w:rFonts w:ascii="Arial" w:hAnsi="Arial" w:cs="Arial"/>
          <w:color w:val="000000"/>
          <w:sz w:val="20"/>
          <w:szCs w:val="20"/>
          <w:lang w:val="en-US"/>
        </w:rPr>
        <w:br/>
        <w:t>*</w:t>
      </w:r>
      <w:r w:rsidR="005F7E45" w:rsidRPr="001049D3">
        <w:rPr>
          <w:rFonts w:ascii="Arial" w:hAnsi="Arial" w:cs="Arial"/>
          <w:color w:val="000000"/>
          <w:sz w:val="20"/>
          <w:szCs w:val="20"/>
          <w:lang w:val="en-US"/>
        </w:rPr>
        <w:t>I</w:t>
      </w:r>
      <w:r w:rsidR="0074784A" w:rsidRPr="001049D3">
        <w:rPr>
          <w:rFonts w:ascii="Arial" w:hAnsi="Arial" w:cs="Arial"/>
          <w:color w:val="000000"/>
          <w:sz w:val="20"/>
          <w:szCs w:val="20"/>
          <w:lang w:val="en-US"/>
        </w:rPr>
        <w:t xml:space="preserve">ndicates that all </w:t>
      </w:r>
      <w:r w:rsidR="00E02193" w:rsidRPr="001049D3">
        <w:rPr>
          <w:rFonts w:ascii="Arial" w:hAnsi="Arial" w:cs="Arial"/>
          <w:color w:val="000000"/>
          <w:sz w:val="20"/>
          <w:szCs w:val="20"/>
          <w:lang w:val="en-US"/>
        </w:rPr>
        <w:t xml:space="preserve">diagnosis </w:t>
      </w:r>
      <w:r w:rsidR="0074784A" w:rsidRPr="001049D3">
        <w:rPr>
          <w:rFonts w:ascii="Arial" w:hAnsi="Arial" w:cs="Arial"/>
          <w:color w:val="000000"/>
          <w:sz w:val="20"/>
          <w:szCs w:val="20"/>
          <w:lang w:val="en-US"/>
        </w:rPr>
        <w:t xml:space="preserve">codes </w:t>
      </w:r>
      <w:r w:rsidR="005F7E45" w:rsidRPr="001049D3">
        <w:rPr>
          <w:rFonts w:ascii="Arial" w:hAnsi="Arial" w:cs="Arial"/>
          <w:color w:val="000000"/>
          <w:sz w:val="20"/>
          <w:szCs w:val="20"/>
          <w:lang w:val="en-US"/>
        </w:rPr>
        <w:t>that begin with these characters</w:t>
      </w:r>
      <w:r w:rsidR="0074784A" w:rsidRPr="001049D3">
        <w:rPr>
          <w:rFonts w:ascii="Arial" w:hAnsi="Arial" w:cs="Arial"/>
          <w:color w:val="000000"/>
          <w:sz w:val="20"/>
          <w:szCs w:val="20"/>
          <w:lang w:val="en-US"/>
        </w:rPr>
        <w:t xml:space="preserve"> are included </w:t>
      </w:r>
    </w:p>
    <w:p w14:paraId="45775CCA" w14:textId="77777777" w:rsidR="00CA4A49" w:rsidRPr="001049D3" w:rsidRDefault="00CA4A49" w:rsidP="00CA4A49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1049D3">
        <w:rPr>
          <w:rFonts w:ascii="Arial" w:hAnsi="Arial" w:cs="Arial"/>
          <w:color w:val="000000"/>
          <w:sz w:val="20"/>
          <w:szCs w:val="20"/>
          <w:lang w:val="en-US"/>
        </w:rPr>
        <w:br w:type="page"/>
      </w:r>
    </w:p>
    <w:p w14:paraId="0F2F847B" w14:textId="3ADBBDBA" w:rsidR="00CA4A49" w:rsidRPr="001049D3" w:rsidRDefault="00645F1C" w:rsidP="00CA4A49">
      <w:pPr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1049D3">
        <w:rPr>
          <w:rFonts w:ascii="Arial" w:hAnsi="Arial" w:cs="Arial"/>
          <w:color w:val="000000"/>
          <w:sz w:val="20"/>
          <w:szCs w:val="20"/>
          <w:lang w:val="en-US"/>
        </w:rPr>
        <w:lastRenderedPageBreak/>
        <w:t xml:space="preserve">Supplementary </w:t>
      </w:r>
      <w:r w:rsidR="00CA4A49" w:rsidRPr="001049D3">
        <w:rPr>
          <w:rFonts w:ascii="Arial" w:hAnsi="Arial" w:cs="Arial"/>
          <w:color w:val="000000"/>
          <w:sz w:val="20"/>
          <w:szCs w:val="20"/>
          <w:lang w:val="en-US"/>
        </w:rPr>
        <w:t>Table 2. Anatomical Therapeutic Chemical</w:t>
      </w:r>
      <w:r w:rsidR="00CA4A49" w:rsidRPr="001049D3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(ATC) codes to define exposure to inhaled β2AR agonists, corticosteroids, and anticholinergics. DDDs are according to single active ingredient for inhaled β2AR agonists. For combination products, see World </w:t>
      </w:r>
      <w:r w:rsidR="00BE4A96" w:rsidRPr="001049D3">
        <w:rPr>
          <w:rFonts w:ascii="Arial" w:eastAsia="Times New Roman" w:hAnsi="Arial" w:cs="Arial"/>
          <w:color w:val="000000"/>
          <w:sz w:val="20"/>
          <w:szCs w:val="20"/>
          <w:lang w:val="en-US"/>
        </w:rPr>
        <w:t>H</w:t>
      </w:r>
      <w:r w:rsidR="00CA4A49" w:rsidRPr="001049D3">
        <w:rPr>
          <w:rFonts w:ascii="Arial" w:eastAsia="Times New Roman" w:hAnsi="Arial" w:cs="Arial"/>
          <w:color w:val="000000"/>
          <w:sz w:val="20"/>
          <w:szCs w:val="20"/>
          <w:lang w:val="en-US"/>
        </w:rPr>
        <w:t>ealth Organizations List of DDDs combined products</w:t>
      </w:r>
      <w:r w:rsidR="000F5065" w:rsidRPr="001049D3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  <w:r w:rsidR="00CA4A49" w:rsidRPr="001049D3">
        <w:rPr>
          <w:rFonts w:ascii="Arial" w:eastAsia="Times New Roman" w:hAnsi="Arial" w:cs="Arial"/>
          <w:color w:val="000000"/>
          <w:sz w:val="20"/>
          <w:szCs w:val="20"/>
          <w:lang w:val="en-US"/>
        </w:rPr>
        <w:fldChar w:fldCharType="begin"/>
      </w:r>
      <w:r w:rsidR="00CA4A49" w:rsidRPr="001049D3">
        <w:rPr>
          <w:rFonts w:ascii="Arial" w:eastAsia="Times New Roman" w:hAnsi="Arial" w:cs="Arial"/>
          <w:color w:val="000000"/>
          <w:sz w:val="20"/>
          <w:szCs w:val="20"/>
          <w:lang w:val="en-US"/>
        </w:rPr>
        <w:instrText xml:space="preserve"> ADDIN ZOTERO_ITEM CSL_CITATION {"citationID":"exqQlt3C","properties":{"formattedCitation":"\\super 1\\nosupersub{}","plainCitation":"1","noteIndex":0},"citationItems":[{"id":271,"uris":["http://zotero.org/users/9152078/items/XACD57BI"],"itemData":{"id":271,"type":"webpage","title":"WHOCC - List of DDDs combined products","URL":"https://www.whocc.no/ddd/list_of_ddds_combined_products/","accessed":{"date-parts":[["2022",5,17]]}}}],"schema":"https://github.com/citation-style-language/schema/raw/master/csl-citation.json"} </w:instrText>
      </w:r>
      <w:r w:rsidR="00CA4A49" w:rsidRPr="001049D3">
        <w:rPr>
          <w:rFonts w:ascii="Arial" w:eastAsia="Times New Roman" w:hAnsi="Arial" w:cs="Arial"/>
          <w:color w:val="000000"/>
          <w:sz w:val="20"/>
          <w:szCs w:val="20"/>
          <w:lang w:val="en-US"/>
        </w:rPr>
        <w:fldChar w:fldCharType="separate"/>
      </w:r>
      <w:r w:rsidR="00CA4A49" w:rsidRPr="001049D3">
        <w:rPr>
          <w:rFonts w:ascii="Arial" w:hAnsi="Arial" w:cs="Arial"/>
          <w:color w:val="000000"/>
          <w:sz w:val="20"/>
          <w:szCs w:val="20"/>
          <w:vertAlign w:val="superscript"/>
          <w:lang w:val="en-US"/>
        </w:rPr>
        <w:t>1</w:t>
      </w:r>
      <w:r w:rsidR="00CA4A49" w:rsidRPr="001049D3">
        <w:rPr>
          <w:rFonts w:ascii="Arial" w:eastAsia="Times New Roman" w:hAnsi="Arial" w:cs="Arial"/>
          <w:color w:val="000000"/>
          <w:sz w:val="20"/>
          <w:szCs w:val="20"/>
          <w:lang w:val="en-US"/>
        </w:rPr>
        <w:fldChar w:fldCharType="end"/>
      </w:r>
    </w:p>
    <w:tbl>
      <w:tblPr>
        <w:tblW w:w="9026" w:type="dxa"/>
        <w:tblLayout w:type="fixed"/>
        <w:tblLook w:val="04A0" w:firstRow="1" w:lastRow="0" w:firstColumn="1" w:lastColumn="0" w:noHBand="0" w:noVBand="1"/>
      </w:tblPr>
      <w:tblGrid>
        <w:gridCol w:w="3402"/>
        <w:gridCol w:w="3686"/>
        <w:gridCol w:w="1938"/>
      </w:tblGrid>
      <w:tr w:rsidR="00CA4A49" w:rsidRPr="001049D3" w14:paraId="2E3D3006" w14:textId="77777777" w:rsidTr="00AD2C48">
        <w:trPr>
          <w:trHeight w:val="30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CFA2705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Inhaled β2AR agonists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3B7B779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ATC codes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0A064978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DDD of single active ingredient</w:t>
            </w:r>
          </w:p>
        </w:tc>
      </w:tr>
      <w:tr w:rsidR="00CA4A49" w:rsidRPr="001049D3" w14:paraId="55948156" w14:textId="77777777" w:rsidTr="00AD2C48">
        <w:trPr>
          <w:trHeight w:val="300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C682F31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  <w:t>Short-acting β2AR agonists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3E762E9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</w:tcBorders>
          </w:tcPr>
          <w:p w14:paraId="1ECA6514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CA4A49" w:rsidRPr="001049D3" w14:paraId="13877D92" w14:textId="77777777" w:rsidTr="00AD2C48">
        <w:trPr>
          <w:trHeight w:val="315"/>
        </w:trPr>
        <w:tc>
          <w:tcPr>
            <w:tcW w:w="3402" w:type="dxa"/>
            <w:shd w:val="clear" w:color="auto" w:fill="auto"/>
            <w:noWrap/>
            <w:hideMark/>
          </w:tcPr>
          <w:p w14:paraId="3D32AE9D" w14:textId="77777777" w:rsidR="00CA4A49" w:rsidRPr="001049D3" w:rsidRDefault="00CA4A49" w:rsidP="00AD2C4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salbutamol</w:t>
            </w:r>
          </w:p>
        </w:tc>
        <w:tc>
          <w:tcPr>
            <w:tcW w:w="3686" w:type="dxa"/>
          </w:tcPr>
          <w:p w14:paraId="5C6185DD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R03AC02, R03AL02</w:t>
            </w:r>
          </w:p>
        </w:tc>
        <w:tc>
          <w:tcPr>
            <w:tcW w:w="1938" w:type="dxa"/>
          </w:tcPr>
          <w:p w14:paraId="24595E68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0.8 mg (inhaled), 10 mg (nebulized)</w:t>
            </w:r>
          </w:p>
        </w:tc>
      </w:tr>
      <w:tr w:rsidR="00CA4A49" w:rsidRPr="001049D3" w14:paraId="4C9A583C" w14:textId="77777777" w:rsidTr="00AD2C48">
        <w:trPr>
          <w:trHeight w:val="315"/>
        </w:trPr>
        <w:tc>
          <w:tcPr>
            <w:tcW w:w="3402" w:type="dxa"/>
            <w:shd w:val="clear" w:color="auto" w:fill="auto"/>
            <w:noWrap/>
            <w:hideMark/>
          </w:tcPr>
          <w:p w14:paraId="4FE90FF2" w14:textId="77777777" w:rsidR="00CA4A49" w:rsidRPr="001049D3" w:rsidRDefault="00CA4A49" w:rsidP="00AD2C4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terbutaline</w:t>
            </w:r>
          </w:p>
        </w:tc>
        <w:tc>
          <w:tcPr>
            <w:tcW w:w="3686" w:type="dxa"/>
          </w:tcPr>
          <w:p w14:paraId="3B15A2D0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R03AC03</w:t>
            </w:r>
          </w:p>
        </w:tc>
        <w:tc>
          <w:tcPr>
            <w:tcW w:w="1938" w:type="dxa"/>
          </w:tcPr>
          <w:p w14:paraId="4813CE9E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2 mg (inhaled), </w:t>
            </w:r>
          </w:p>
          <w:p w14:paraId="3AEA610F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 mg (nebulized)</w:t>
            </w:r>
          </w:p>
        </w:tc>
      </w:tr>
      <w:tr w:rsidR="00CA4A49" w:rsidRPr="001049D3" w14:paraId="6A50BAD2" w14:textId="77777777" w:rsidTr="00AD2C48">
        <w:trPr>
          <w:trHeight w:val="315"/>
        </w:trPr>
        <w:tc>
          <w:tcPr>
            <w:tcW w:w="3402" w:type="dxa"/>
            <w:shd w:val="clear" w:color="auto" w:fill="auto"/>
            <w:noWrap/>
            <w:hideMark/>
          </w:tcPr>
          <w:p w14:paraId="5837E331" w14:textId="77777777" w:rsidR="00CA4A49" w:rsidRPr="001049D3" w:rsidRDefault="00CA4A49" w:rsidP="00AD2C4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fenoterol</w:t>
            </w:r>
          </w:p>
        </w:tc>
        <w:tc>
          <w:tcPr>
            <w:tcW w:w="3686" w:type="dxa"/>
          </w:tcPr>
          <w:p w14:paraId="7313B021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R03AC04, R03AL01</w:t>
            </w:r>
          </w:p>
        </w:tc>
        <w:tc>
          <w:tcPr>
            <w:tcW w:w="1938" w:type="dxa"/>
          </w:tcPr>
          <w:p w14:paraId="5558E051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0.6 mg (inhaled), </w:t>
            </w:r>
          </w:p>
          <w:p w14:paraId="4DA266DB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 mg (nebulized)</w:t>
            </w:r>
          </w:p>
        </w:tc>
      </w:tr>
      <w:tr w:rsidR="00CA4A49" w:rsidRPr="001049D3" w14:paraId="5483B0FB" w14:textId="77777777" w:rsidTr="00AD2C48">
        <w:trPr>
          <w:trHeight w:val="300"/>
        </w:trPr>
        <w:tc>
          <w:tcPr>
            <w:tcW w:w="3402" w:type="dxa"/>
            <w:shd w:val="clear" w:color="auto" w:fill="auto"/>
            <w:noWrap/>
            <w:hideMark/>
          </w:tcPr>
          <w:p w14:paraId="361BED45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  <w:t>Long-acting β2AR agonists</w:t>
            </w:r>
          </w:p>
        </w:tc>
        <w:tc>
          <w:tcPr>
            <w:tcW w:w="3686" w:type="dxa"/>
          </w:tcPr>
          <w:p w14:paraId="686A47E1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</w:tcPr>
          <w:p w14:paraId="50547E72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CA4A49" w:rsidRPr="001049D3" w14:paraId="04987BBC" w14:textId="77777777" w:rsidTr="00AD2C48">
        <w:trPr>
          <w:trHeight w:val="315"/>
        </w:trPr>
        <w:tc>
          <w:tcPr>
            <w:tcW w:w="3402" w:type="dxa"/>
            <w:shd w:val="clear" w:color="auto" w:fill="auto"/>
            <w:noWrap/>
            <w:hideMark/>
          </w:tcPr>
          <w:p w14:paraId="5B2977A8" w14:textId="77777777" w:rsidR="00CA4A49" w:rsidRPr="001049D3" w:rsidRDefault="00CA4A49" w:rsidP="00AD2C4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salmeterol</w:t>
            </w:r>
          </w:p>
        </w:tc>
        <w:tc>
          <w:tcPr>
            <w:tcW w:w="3686" w:type="dxa"/>
          </w:tcPr>
          <w:p w14:paraId="60E04624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R03AC12, R03AK06</w:t>
            </w:r>
          </w:p>
        </w:tc>
        <w:tc>
          <w:tcPr>
            <w:tcW w:w="1938" w:type="dxa"/>
          </w:tcPr>
          <w:p w14:paraId="16EFB251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0.1 mg (inhaled)</w:t>
            </w:r>
          </w:p>
        </w:tc>
      </w:tr>
      <w:tr w:rsidR="00CA4A49" w:rsidRPr="001049D3" w14:paraId="2BB86FE7" w14:textId="77777777" w:rsidTr="00AD2C48">
        <w:trPr>
          <w:trHeight w:val="315"/>
        </w:trPr>
        <w:tc>
          <w:tcPr>
            <w:tcW w:w="3402" w:type="dxa"/>
            <w:shd w:val="clear" w:color="auto" w:fill="auto"/>
            <w:noWrap/>
            <w:hideMark/>
          </w:tcPr>
          <w:p w14:paraId="68CF9883" w14:textId="77777777" w:rsidR="00CA4A49" w:rsidRPr="001049D3" w:rsidRDefault="00CA4A49" w:rsidP="00AD2C4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formoterol</w:t>
            </w:r>
          </w:p>
        </w:tc>
        <w:tc>
          <w:tcPr>
            <w:tcW w:w="3686" w:type="dxa"/>
          </w:tcPr>
          <w:p w14:paraId="7F1AC2C9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R03AC13, R03AK07, R03AK08, R03AK11, R03AL05</w:t>
            </w:r>
          </w:p>
        </w:tc>
        <w:tc>
          <w:tcPr>
            <w:tcW w:w="1938" w:type="dxa"/>
          </w:tcPr>
          <w:p w14:paraId="40AF9A1F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24 µg (inhaled)</w:t>
            </w:r>
          </w:p>
        </w:tc>
      </w:tr>
      <w:tr w:rsidR="00CA4A49" w:rsidRPr="001049D3" w14:paraId="3D9CA505" w14:textId="77777777" w:rsidTr="00AD2C48">
        <w:trPr>
          <w:trHeight w:val="315"/>
        </w:trPr>
        <w:tc>
          <w:tcPr>
            <w:tcW w:w="3402" w:type="dxa"/>
            <w:shd w:val="clear" w:color="auto" w:fill="auto"/>
            <w:noWrap/>
            <w:hideMark/>
          </w:tcPr>
          <w:p w14:paraId="5DA9C62F" w14:textId="77777777" w:rsidR="00CA4A49" w:rsidRPr="001049D3" w:rsidRDefault="00CA4A49" w:rsidP="00AD2C4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indacaterol</w:t>
            </w:r>
          </w:p>
        </w:tc>
        <w:tc>
          <w:tcPr>
            <w:tcW w:w="3686" w:type="dxa"/>
          </w:tcPr>
          <w:p w14:paraId="5524EE09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R03AC18, R03AL04</w:t>
            </w:r>
          </w:p>
        </w:tc>
        <w:tc>
          <w:tcPr>
            <w:tcW w:w="1938" w:type="dxa"/>
          </w:tcPr>
          <w:p w14:paraId="04CCBDDE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0.15 mg (inhaled)</w:t>
            </w:r>
          </w:p>
        </w:tc>
      </w:tr>
      <w:tr w:rsidR="00CA4A49" w:rsidRPr="001049D3" w14:paraId="7EB37902" w14:textId="77777777" w:rsidTr="00AD2C48">
        <w:trPr>
          <w:trHeight w:val="315"/>
        </w:trPr>
        <w:tc>
          <w:tcPr>
            <w:tcW w:w="3402" w:type="dxa"/>
            <w:shd w:val="clear" w:color="auto" w:fill="auto"/>
            <w:noWrap/>
            <w:hideMark/>
          </w:tcPr>
          <w:p w14:paraId="3D739393" w14:textId="77777777" w:rsidR="00CA4A49" w:rsidRPr="001049D3" w:rsidRDefault="00CA4A49" w:rsidP="00AD2C4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olodaterol</w:t>
            </w:r>
          </w:p>
        </w:tc>
        <w:tc>
          <w:tcPr>
            <w:tcW w:w="3686" w:type="dxa"/>
          </w:tcPr>
          <w:p w14:paraId="15F13151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R03AC19</w:t>
            </w:r>
          </w:p>
        </w:tc>
        <w:tc>
          <w:tcPr>
            <w:tcW w:w="1938" w:type="dxa"/>
          </w:tcPr>
          <w:p w14:paraId="60FDABC4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 µg (inhaled)</w:t>
            </w:r>
          </w:p>
        </w:tc>
      </w:tr>
      <w:tr w:rsidR="00CA4A49" w:rsidRPr="001049D3" w14:paraId="090A9AD2" w14:textId="77777777" w:rsidTr="00AD2C48">
        <w:trPr>
          <w:trHeight w:val="315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63636C4" w14:textId="77777777" w:rsidR="00CA4A49" w:rsidRPr="001049D3" w:rsidRDefault="00CA4A49" w:rsidP="00AD2C4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vilanterol (only in combinations)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8DFCC8E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R03AK10, R03AL03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2CB724C6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A4A49" w:rsidRPr="001049D3" w14:paraId="35C8C291" w14:textId="77777777" w:rsidTr="00AD2C48">
        <w:trPr>
          <w:trHeight w:val="300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6E22A6D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Inhaled corticosteroids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D828404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ATC codes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730F875C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CA4A49" w:rsidRPr="001049D3" w14:paraId="0409E58C" w14:textId="77777777" w:rsidTr="00AD2C48">
        <w:trPr>
          <w:trHeight w:val="315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1DD0F1D" w14:textId="77777777" w:rsidR="00CA4A49" w:rsidRPr="001049D3" w:rsidRDefault="00CA4A49" w:rsidP="00AD2C4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beclometasone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899AE97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R03BA01, R03AK08</w:t>
            </w:r>
          </w:p>
        </w:tc>
        <w:tc>
          <w:tcPr>
            <w:tcW w:w="1938" w:type="dxa"/>
            <w:tcBorders>
              <w:top w:val="single" w:sz="4" w:space="0" w:color="auto"/>
            </w:tcBorders>
          </w:tcPr>
          <w:p w14:paraId="4ACBB5CA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A4A49" w:rsidRPr="001049D3" w14:paraId="37D7076F" w14:textId="77777777" w:rsidTr="00AD2C48">
        <w:trPr>
          <w:trHeight w:val="315"/>
        </w:trPr>
        <w:tc>
          <w:tcPr>
            <w:tcW w:w="3402" w:type="dxa"/>
            <w:shd w:val="clear" w:color="auto" w:fill="auto"/>
            <w:noWrap/>
            <w:hideMark/>
          </w:tcPr>
          <w:p w14:paraId="0AB7D333" w14:textId="77777777" w:rsidR="00CA4A49" w:rsidRPr="001049D3" w:rsidRDefault="00CA4A49" w:rsidP="00AD2C4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budesonide</w:t>
            </w:r>
          </w:p>
        </w:tc>
        <w:tc>
          <w:tcPr>
            <w:tcW w:w="3686" w:type="dxa"/>
          </w:tcPr>
          <w:p w14:paraId="492E0CDD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R03BA02, R03AK07</w:t>
            </w:r>
          </w:p>
        </w:tc>
        <w:tc>
          <w:tcPr>
            <w:tcW w:w="1938" w:type="dxa"/>
          </w:tcPr>
          <w:p w14:paraId="06B0631D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A4A49" w:rsidRPr="001049D3" w14:paraId="6A059BEA" w14:textId="77777777" w:rsidTr="00AD2C48">
        <w:trPr>
          <w:trHeight w:val="315"/>
        </w:trPr>
        <w:tc>
          <w:tcPr>
            <w:tcW w:w="3402" w:type="dxa"/>
            <w:shd w:val="clear" w:color="auto" w:fill="auto"/>
            <w:noWrap/>
            <w:hideMark/>
          </w:tcPr>
          <w:p w14:paraId="4F44F421" w14:textId="77777777" w:rsidR="00CA4A49" w:rsidRPr="001049D3" w:rsidRDefault="00CA4A49" w:rsidP="00AD2C4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fluticasone propionate</w:t>
            </w:r>
          </w:p>
        </w:tc>
        <w:tc>
          <w:tcPr>
            <w:tcW w:w="3686" w:type="dxa"/>
          </w:tcPr>
          <w:p w14:paraId="235688C8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R03BA05, R03AK06, R03AK11</w:t>
            </w:r>
          </w:p>
        </w:tc>
        <w:tc>
          <w:tcPr>
            <w:tcW w:w="1938" w:type="dxa"/>
          </w:tcPr>
          <w:p w14:paraId="49CA1E9F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A4A49" w:rsidRPr="001049D3" w14:paraId="7D422761" w14:textId="77777777" w:rsidTr="00AD2C48">
        <w:trPr>
          <w:trHeight w:val="315"/>
        </w:trPr>
        <w:tc>
          <w:tcPr>
            <w:tcW w:w="3402" w:type="dxa"/>
            <w:shd w:val="clear" w:color="auto" w:fill="auto"/>
            <w:noWrap/>
            <w:hideMark/>
          </w:tcPr>
          <w:p w14:paraId="743B5E42" w14:textId="77777777" w:rsidR="00CA4A49" w:rsidRPr="001049D3" w:rsidRDefault="00CA4A49" w:rsidP="00AD2C4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mometasone</w:t>
            </w:r>
          </w:p>
        </w:tc>
        <w:tc>
          <w:tcPr>
            <w:tcW w:w="3686" w:type="dxa"/>
          </w:tcPr>
          <w:p w14:paraId="249C0CA7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R03BA07</w:t>
            </w:r>
          </w:p>
        </w:tc>
        <w:tc>
          <w:tcPr>
            <w:tcW w:w="1938" w:type="dxa"/>
          </w:tcPr>
          <w:p w14:paraId="119E341E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A4A49" w:rsidRPr="001049D3" w14:paraId="45317599" w14:textId="77777777" w:rsidTr="00AD2C48">
        <w:trPr>
          <w:trHeight w:val="315"/>
        </w:trPr>
        <w:tc>
          <w:tcPr>
            <w:tcW w:w="3402" w:type="dxa"/>
            <w:shd w:val="clear" w:color="auto" w:fill="auto"/>
            <w:noWrap/>
            <w:hideMark/>
          </w:tcPr>
          <w:p w14:paraId="6DEDB530" w14:textId="77777777" w:rsidR="00CA4A49" w:rsidRPr="001049D3" w:rsidRDefault="00CA4A49" w:rsidP="00AD2C4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ciclesonide</w:t>
            </w:r>
          </w:p>
        </w:tc>
        <w:tc>
          <w:tcPr>
            <w:tcW w:w="3686" w:type="dxa"/>
          </w:tcPr>
          <w:p w14:paraId="534CE381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R03BA08</w:t>
            </w:r>
          </w:p>
        </w:tc>
        <w:tc>
          <w:tcPr>
            <w:tcW w:w="1938" w:type="dxa"/>
          </w:tcPr>
          <w:p w14:paraId="47C0A973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A4A49" w:rsidRPr="001049D3" w14:paraId="3CB69DF8" w14:textId="77777777" w:rsidTr="00AD2C48">
        <w:trPr>
          <w:trHeight w:val="315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57939BD" w14:textId="77777777" w:rsidR="00CA4A49" w:rsidRPr="001049D3" w:rsidRDefault="00CA4A49" w:rsidP="00AD2C4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fluticasone furoate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6A8C241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R03AK10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73311319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A4A49" w:rsidRPr="001049D3" w14:paraId="143C0D57" w14:textId="77777777" w:rsidTr="00AD2C48">
        <w:trPr>
          <w:trHeight w:val="30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4D6FE8C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Inhaled anticholinergics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6F01755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ATC codes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43BBBC85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CA4A49" w:rsidRPr="001049D3" w14:paraId="7BF05DED" w14:textId="77777777" w:rsidTr="00AD2C48">
        <w:trPr>
          <w:trHeight w:val="315"/>
        </w:trPr>
        <w:tc>
          <w:tcPr>
            <w:tcW w:w="708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ED87FF8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Short-acting muscarinic antagonist</w:t>
            </w:r>
          </w:p>
        </w:tc>
        <w:tc>
          <w:tcPr>
            <w:tcW w:w="1938" w:type="dxa"/>
            <w:tcBorders>
              <w:top w:val="single" w:sz="4" w:space="0" w:color="auto"/>
            </w:tcBorders>
          </w:tcPr>
          <w:p w14:paraId="32B2443B" w14:textId="77777777" w:rsidR="00CA4A49" w:rsidRPr="001049D3" w:rsidRDefault="00CA4A49" w:rsidP="00AD2C4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CA4A49" w:rsidRPr="001049D3" w14:paraId="5A83B4AF" w14:textId="77777777" w:rsidTr="00AD2C48">
        <w:trPr>
          <w:trHeight w:val="315"/>
        </w:trPr>
        <w:tc>
          <w:tcPr>
            <w:tcW w:w="3402" w:type="dxa"/>
            <w:shd w:val="clear" w:color="auto" w:fill="auto"/>
            <w:noWrap/>
            <w:hideMark/>
          </w:tcPr>
          <w:p w14:paraId="4F504CC6" w14:textId="77777777" w:rsidR="00CA4A49" w:rsidRPr="001049D3" w:rsidRDefault="00CA4A49" w:rsidP="00AD2C4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ipratropium bromide</w:t>
            </w:r>
          </w:p>
        </w:tc>
        <w:tc>
          <w:tcPr>
            <w:tcW w:w="3686" w:type="dxa"/>
          </w:tcPr>
          <w:p w14:paraId="569E358C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R03BB01, R03AL01, R03AL02</w:t>
            </w:r>
          </w:p>
        </w:tc>
        <w:tc>
          <w:tcPr>
            <w:tcW w:w="1938" w:type="dxa"/>
          </w:tcPr>
          <w:p w14:paraId="0E793219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A4A49" w:rsidRPr="001049D3" w14:paraId="11738D44" w14:textId="77777777" w:rsidTr="00AD2C48">
        <w:trPr>
          <w:trHeight w:val="315"/>
        </w:trPr>
        <w:tc>
          <w:tcPr>
            <w:tcW w:w="3402" w:type="dxa"/>
            <w:shd w:val="clear" w:color="auto" w:fill="auto"/>
            <w:noWrap/>
            <w:hideMark/>
          </w:tcPr>
          <w:p w14:paraId="09B781FB" w14:textId="77777777" w:rsidR="00CA4A49" w:rsidRPr="001049D3" w:rsidRDefault="00CA4A49" w:rsidP="00AD2C4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oxitropium bromide</w:t>
            </w:r>
          </w:p>
        </w:tc>
        <w:tc>
          <w:tcPr>
            <w:tcW w:w="3686" w:type="dxa"/>
          </w:tcPr>
          <w:p w14:paraId="60023CF1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R03BB02</w:t>
            </w:r>
          </w:p>
        </w:tc>
        <w:tc>
          <w:tcPr>
            <w:tcW w:w="1938" w:type="dxa"/>
          </w:tcPr>
          <w:p w14:paraId="50E8E3AF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A4A49" w:rsidRPr="001049D3" w14:paraId="7C43A75F" w14:textId="77777777" w:rsidTr="00AD2C48">
        <w:trPr>
          <w:trHeight w:val="315"/>
        </w:trPr>
        <w:tc>
          <w:tcPr>
            <w:tcW w:w="7088" w:type="dxa"/>
            <w:gridSpan w:val="2"/>
            <w:shd w:val="clear" w:color="auto" w:fill="auto"/>
            <w:noWrap/>
            <w:hideMark/>
          </w:tcPr>
          <w:p w14:paraId="18FF1145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Long-acting muscarinic antagonist</w:t>
            </w:r>
          </w:p>
        </w:tc>
        <w:tc>
          <w:tcPr>
            <w:tcW w:w="1938" w:type="dxa"/>
          </w:tcPr>
          <w:p w14:paraId="0C4633F3" w14:textId="77777777" w:rsidR="00CA4A49" w:rsidRPr="001049D3" w:rsidRDefault="00CA4A49" w:rsidP="00AD2C4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CA4A49" w:rsidRPr="001049D3" w14:paraId="31BB5312" w14:textId="77777777" w:rsidTr="00AD2C48">
        <w:trPr>
          <w:trHeight w:val="315"/>
        </w:trPr>
        <w:tc>
          <w:tcPr>
            <w:tcW w:w="3402" w:type="dxa"/>
            <w:shd w:val="clear" w:color="auto" w:fill="auto"/>
            <w:noWrap/>
            <w:hideMark/>
          </w:tcPr>
          <w:p w14:paraId="4A78ED42" w14:textId="77777777" w:rsidR="00CA4A49" w:rsidRPr="001049D3" w:rsidRDefault="00CA4A49" w:rsidP="00AD2C4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tiotropium bromide</w:t>
            </w:r>
          </w:p>
        </w:tc>
        <w:tc>
          <w:tcPr>
            <w:tcW w:w="3686" w:type="dxa"/>
          </w:tcPr>
          <w:p w14:paraId="1C32DFA9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R03BB04</w:t>
            </w:r>
          </w:p>
        </w:tc>
        <w:tc>
          <w:tcPr>
            <w:tcW w:w="1938" w:type="dxa"/>
          </w:tcPr>
          <w:p w14:paraId="66BB1256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A4A49" w:rsidRPr="001049D3" w14:paraId="1D7C44C2" w14:textId="77777777" w:rsidTr="00AD2C48">
        <w:trPr>
          <w:trHeight w:val="315"/>
        </w:trPr>
        <w:tc>
          <w:tcPr>
            <w:tcW w:w="3402" w:type="dxa"/>
            <w:shd w:val="clear" w:color="auto" w:fill="auto"/>
            <w:noWrap/>
            <w:hideMark/>
          </w:tcPr>
          <w:p w14:paraId="7A6EAD9B" w14:textId="77777777" w:rsidR="00CA4A49" w:rsidRPr="001049D3" w:rsidRDefault="00CA4A49" w:rsidP="00AD2C4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aclinidium bromide</w:t>
            </w:r>
          </w:p>
        </w:tc>
        <w:tc>
          <w:tcPr>
            <w:tcW w:w="3686" w:type="dxa"/>
          </w:tcPr>
          <w:p w14:paraId="03070BDF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R03BB05, R03AL05</w:t>
            </w:r>
          </w:p>
        </w:tc>
        <w:tc>
          <w:tcPr>
            <w:tcW w:w="1938" w:type="dxa"/>
          </w:tcPr>
          <w:p w14:paraId="405F2787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A4A49" w:rsidRPr="001049D3" w14:paraId="71134170" w14:textId="77777777" w:rsidTr="00AD2C48">
        <w:trPr>
          <w:trHeight w:val="315"/>
        </w:trPr>
        <w:tc>
          <w:tcPr>
            <w:tcW w:w="3402" w:type="dxa"/>
            <w:shd w:val="clear" w:color="auto" w:fill="auto"/>
            <w:noWrap/>
            <w:hideMark/>
          </w:tcPr>
          <w:p w14:paraId="4366815F" w14:textId="77777777" w:rsidR="00CA4A49" w:rsidRPr="001049D3" w:rsidRDefault="00CA4A49" w:rsidP="00AD2C4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glycopyrronium bromide</w:t>
            </w:r>
          </w:p>
        </w:tc>
        <w:tc>
          <w:tcPr>
            <w:tcW w:w="3686" w:type="dxa"/>
          </w:tcPr>
          <w:p w14:paraId="4E7DEA82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R03BB06, R03AL04</w:t>
            </w:r>
          </w:p>
        </w:tc>
        <w:tc>
          <w:tcPr>
            <w:tcW w:w="1938" w:type="dxa"/>
          </w:tcPr>
          <w:p w14:paraId="4F9A64A1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A4A49" w:rsidRPr="001049D3" w14:paraId="72972D96" w14:textId="77777777" w:rsidTr="00AD2C48">
        <w:trPr>
          <w:trHeight w:val="315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AC2546F" w14:textId="77777777" w:rsidR="00CA4A49" w:rsidRPr="001049D3" w:rsidRDefault="00CA4A49" w:rsidP="00AD2C4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umeclidinium bromide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C2DEBC8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R03BB07, R03AL03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68BB401B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0791831C" w14:textId="7E958D5E" w:rsidR="00CA4A49" w:rsidRPr="001049D3" w:rsidRDefault="00CA4A49" w:rsidP="00CA4A49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1049D3">
        <w:rPr>
          <w:rFonts w:ascii="Arial" w:hAnsi="Arial" w:cs="Arial"/>
          <w:color w:val="000000"/>
          <w:sz w:val="20"/>
          <w:szCs w:val="20"/>
          <w:lang w:val="en-US"/>
        </w:rPr>
        <w:t>Abbreviations: β2AR=β2-adrenoceptor; DDD=defined daily dose</w:t>
      </w:r>
    </w:p>
    <w:p w14:paraId="4A5D495B" w14:textId="3231CB2A" w:rsidR="00CA4A49" w:rsidRPr="001049D3" w:rsidRDefault="00954D22" w:rsidP="00CA4A49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1049D3">
        <w:rPr>
          <w:rFonts w:ascii="Arial" w:hAnsi="Arial" w:cs="Arial"/>
          <w:color w:val="000000"/>
          <w:sz w:val="20"/>
          <w:szCs w:val="20"/>
          <w:lang w:val="en-US"/>
        </w:rPr>
        <w:t>Reference:</w:t>
      </w:r>
    </w:p>
    <w:p w14:paraId="24BE1B4C" w14:textId="77777777" w:rsidR="00CA4A49" w:rsidRPr="001049D3" w:rsidRDefault="00CA4A49" w:rsidP="00CA4A49">
      <w:pPr>
        <w:pStyle w:val="Bibliography"/>
        <w:rPr>
          <w:rFonts w:ascii="Arial" w:hAnsi="Arial" w:cs="Arial"/>
          <w:color w:val="000000"/>
          <w:sz w:val="20"/>
          <w:szCs w:val="20"/>
          <w:lang w:val="en-US"/>
        </w:rPr>
      </w:pPr>
      <w:r w:rsidRPr="001049D3">
        <w:rPr>
          <w:rFonts w:ascii="Arial" w:hAnsi="Arial" w:cs="Arial"/>
          <w:color w:val="000000"/>
          <w:sz w:val="20"/>
          <w:szCs w:val="20"/>
          <w:lang w:val="en-US"/>
        </w:rPr>
        <w:fldChar w:fldCharType="begin"/>
      </w:r>
      <w:r w:rsidRPr="001049D3">
        <w:rPr>
          <w:rFonts w:ascii="Arial" w:hAnsi="Arial" w:cs="Arial"/>
          <w:color w:val="000000"/>
          <w:sz w:val="20"/>
          <w:szCs w:val="20"/>
          <w:lang w:val="en-US"/>
        </w:rPr>
        <w:instrText xml:space="preserve"> ADDIN ZOTERO_BIBL {"uncited":[],"omitted":[],"custom":[]} CSL_BIBLIOGRAPHY </w:instrText>
      </w:r>
      <w:r w:rsidRPr="001049D3">
        <w:rPr>
          <w:rFonts w:ascii="Arial" w:hAnsi="Arial" w:cs="Arial"/>
          <w:color w:val="000000"/>
          <w:sz w:val="20"/>
          <w:szCs w:val="20"/>
          <w:lang w:val="en-US"/>
        </w:rPr>
        <w:fldChar w:fldCharType="separate"/>
      </w:r>
      <w:r w:rsidRPr="001049D3">
        <w:rPr>
          <w:rFonts w:ascii="Arial" w:hAnsi="Arial" w:cs="Arial"/>
          <w:color w:val="000000"/>
          <w:sz w:val="20"/>
          <w:szCs w:val="20"/>
          <w:lang w:val="en-US"/>
        </w:rPr>
        <w:t xml:space="preserve">1. </w:t>
      </w:r>
      <w:r w:rsidRPr="001049D3">
        <w:rPr>
          <w:rFonts w:ascii="Arial" w:hAnsi="Arial" w:cs="Arial"/>
          <w:color w:val="000000"/>
          <w:sz w:val="20"/>
          <w:szCs w:val="20"/>
          <w:lang w:val="en-US"/>
        </w:rPr>
        <w:tab/>
        <w:t>WHOCC - List of DDDs combined products. Accessed May 17, 2022. https://www.whocc.no/ddd/list_of_ddds_combined_products/</w:t>
      </w:r>
    </w:p>
    <w:p w14:paraId="2CBCD545" w14:textId="79D268C7" w:rsidR="00CA4A49" w:rsidRPr="001049D3" w:rsidRDefault="00CA4A49" w:rsidP="00CA4A49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1049D3">
        <w:rPr>
          <w:rFonts w:ascii="Arial" w:hAnsi="Arial" w:cs="Arial"/>
          <w:color w:val="000000"/>
          <w:sz w:val="20"/>
          <w:szCs w:val="20"/>
          <w:lang w:val="en-US"/>
        </w:rPr>
        <w:fldChar w:fldCharType="end"/>
      </w:r>
      <w:r w:rsidRPr="001049D3">
        <w:rPr>
          <w:rFonts w:ascii="Arial" w:hAnsi="Arial" w:cs="Arial"/>
          <w:color w:val="000000"/>
          <w:sz w:val="20"/>
          <w:szCs w:val="20"/>
          <w:lang w:val="en-US"/>
        </w:rPr>
        <w:br w:type="page"/>
      </w:r>
    </w:p>
    <w:p w14:paraId="634E829E" w14:textId="44976CDE" w:rsidR="00CA4A49" w:rsidRPr="001049D3" w:rsidRDefault="00645F1C" w:rsidP="00CA4A49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1049D3">
        <w:rPr>
          <w:rFonts w:ascii="Arial" w:hAnsi="Arial" w:cs="Arial"/>
          <w:color w:val="000000"/>
          <w:sz w:val="20"/>
          <w:szCs w:val="20"/>
          <w:lang w:val="en-US"/>
        </w:rPr>
        <w:t xml:space="preserve">Supplementary </w:t>
      </w:r>
      <w:r w:rsidR="00CA4A49" w:rsidRPr="001049D3">
        <w:rPr>
          <w:rFonts w:ascii="Arial" w:hAnsi="Arial" w:cs="Arial"/>
          <w:color w:val="000000"/>
          <w:sz w:val="20"/>
          <w:szCs w:val="20"/>
          <w:lang w:val="en-US"/>
        </w:rPr>
        <w:t>Table 3. Definitions of covariates.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96"/>
        <w:gridCol w:w="4546"/>
      </w:tblGrid>
      <w:tr w:rsidR="00CA4A49" w:rsidRPr="001049D3" w14:paraId="2A1B6BC5" w14:textId="77777777" w:rsidTr="00AD2C48">
        <w:trPr>
          <w:trHeight w:val="537"/>
        </w:trPr>
        <w:tc>
          <w:tcPr>
            <w:tcW w:w="4096" w:type="dxa"/>
            <w:vAlign w:val="center"/>
          </w:tcPr>
          <w:p w14:paraId="55F5DD56" w14:textId="77777777" w:rsidR="00CA4A49" w:rsidRPr="001049D3" w:rsidRDefault="00CA4A49" w:rsidP="00AD2C4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ATC code, ICD code or classification number</w:t>
            </w:r>
          </w:p>
        </w:tc>
        <w:tc>
          <w:tcPr>
            <w:tcW w:w="4546" w:type="dxa"/>
            <w:vAlign w:val="center"/>
          </w:tcPr>
          <w:p w14:paraId="54390255" w14:textId="77777777" w:rsidR="00CA4A49" w:rsidRPr="001049D3" w:rsidRDefault="00CA4A49" w:rsidP="00AD2C4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Data source</w:t>
            </w:r>
          </w:p>
        </w:tc>
      </w:tr>
      <w:tr w:rsidR="00CA4A49" w:rsidRPr="001049D3" w14:paraId="627217DF" w14:textId="77777777" w:rsidTr="00AD2C48">
        <w:trPr>
          <w:trHeight w:val="537"/>
        </w:trPr>
        <w:tc>
          <w:tcPr>
            <w:tcW w:w="8642" w:type="dxa"/>
            <w:gridSpan w:val="2"/>
            <w:tcBorders>
              <w:bottom w:val="single" w:sz="4" w:space="0" w:color="auto"/>
            </w:tcBorders>
            <w:vAlign w:val="center"/>
          </w:tcPr>
          <w:p w14:paraId="790225D3" w14:textId="77777777" w:rsidR="00CA4A49" w:rsidRPr="001049D3" w:rsidRDefault="00CA4A49" w:rsidP="00AD2C4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Cancer history</w:t>
            </w:r>
          </w:p>
        </w:tc>
      </w:tr>
      <w:tr w:rsidR="00CA4A49" w:rsidRPr="001049D3" w14:paraId="71BDFC5A" w14:textId="77777777" w:rsidTr="00AD2C48">
        <w:trPr>
          <w:trHeight w:val="537"/>
        </w:trPr>
        <w:tc>
          <w:tcPr>
            <w:tcW w:w="40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0AA88B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ICD-10 code from IARC CRG Tools: C00-C97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F0B0DE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Cancer registry since 1972</w:t>
            </w:r>
          </w:p>
        </w:tc>
      </w:tr>
      <w:tr w:rsidR="00CA4A49" w:rsidRPr="001049D3" w14:paraId="76731C7A" w14:textId="77777777" w:rsidTr="00AD2C48">
        <w:trPr>
          <w:trHeight w:val="537"/>
        </w:trPr>
        <w:tc>
          <w:tcPr>
            <w:tcW w:w="86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70262" w14:textId="77777777" w:rsidR="00CA4A49" w:rsidRPr="001049D3" w:rsidRDefault="00CA4A49" w:rsidP="00AD2C4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Cardiovascular diseases</w:t>
            </w:r>
          </w:p>
        </w:tc>
      </w:tr>
      <w:tr w:rsidR="00CA4A49" w:rsidRPr="001049D3" w14:paraId="6243AB1C" w14:textId="77777777" w:rsidTr="00AD2C48">
        <w:trPr>
          <w:trHeight w:val="537"/>
        </w:trPr>
        <w:tc>
          <w:tcPr>
            <w:tcW w:w="40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9185AF9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Special reimbursement for medication: classification number 201, 205, 206, 207, 213, 280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666D699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Special Reimbursement Register since 1972</w:t>
            </w:r>
          </w:p>
        </w:tc>
      </w:tr>
      <w:tr w:rsidR="00CA4A49" w:rsidRPr="001049D3" w14:paraId="2A4CD96B" w14:textId="77777777" w:rsidTr="00AD2C48">
        <w:trPr>
          <w:trHeight w:val="537"/>
        </w:trPr>
        <w:tc>
          <w:tcPr>
            <w:tcW w:w="86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083101" w14:textId="77777777" w:rsidR="00CA4A49" w:rsidRPr="001049D3" w:rsidRDefault="00CA4A49" w:rsidP="00AD2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Diabetes</w:t>
            </w:r>
          </w:p>
        </w:tc>
      </w:tr>
      <w:tr w:rsidR="00CA4A49" w:rsidRPr="001049D3" w14:paraId="5570EEAA" w14:textId="77777777" w:rsidTr="00AD2C48">
        <w:trPr>
          <w:trHeight w:val="537"/>
        </w:trPr>
        <w:tc>
          <w:tcPr>
            <w:tcW w:w="4096" w:type="dxa"/>
            <w:tcBorders>
              <w:top w:val="nil"/>
              <w:bottom w:val="nil"/>
              <w:right w:val="nil"/>
            </w:tcBorders>
          </w:tcPr>
          <w:p w14:paraId="613DA07B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ICD-10: E10-E14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</w:tcBorders>
          </w:tcPr>
          <w:p w14:paraId="14427AE2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Finnish Care Register for Health Care since 1996</w:t>
            </w:r>
          </w:p>
        </w:tc>
      </w:tr>
      <w:tr w:rsidR="00CA4A49" w:rsidRPr="001049D3" w14:paraId="1E47AB81" w14:textId="77777777" w:rsidTr="00AD2C48">
        <w:trPr>
          <w:trHeight w:val="537"/>
        </w:trPr>
        <w:tc>
          <w:tcPr>
            <w:tcW w:w="4096" w:type="dxa"/>
            <w:tcBorders>
              <w:top w:val="nil"/>
              <w:bottom w:val="nil"/>
              <w:right w:val="nil"/>
            </w:tcBorders>
          </w:tcPr>
          <w:p w14:paraId="6880E34C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ICD-9: 250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</w:tcBorders>
          </w:tcPr>
          <w:p w14:paraId="339CB7E5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Finnish Care Register for Health Care 1987-1995</w:t>
            </w:r>
          </w:p>
        </w:tc>
      </w:tr>
      <w:tr w:rsidR="00CA4A49" w:rsidRPr="001049D3" w14:paraId="10A49890" w14:textId="77777777" w:rsidTr="00AD2C48">
        <w:trPr>
          <w:trHeight w:val="537"/>
        </w:trPr>
        <w:tc>
          <w:tcPr>
            <w:tcW w:w="4096" w:type="dxa"/>
            <w:tcBorders>
              <w:top w:val="nil"/>
              <w:bottom w:val="single" w:sz="4" w:space="0" w:color="auto"/>
              <w:right w:val="nil"/>
            </w:tcBorders>
          </w:tcPr>
          <w:p w14:paraId="3E8B2923" w14:textId="77777777" w:rsidR="00CA4A49" w:rsidRPr="001049D3" w:rsidRDefault="00CA4A49" w:rsidP="00AD2C4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Special reimbursement for medication: classification number 103 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</w:tcBorders>
          </w:tcPr>
          <w:p w14:paraId="7BB6032C" w14:textId="77777777" w:rsidR="00CA4A49" w:rsidRPr="001049D3" w:rsidRDefault="00CA4A49" w:rsidP="00AD2C4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Special Reimbursement Register since 1972</w:t>
            </w:r>
          </w:p>
        </w:tc>
      </w:tr>
      <w:tr w:rsidR="00CA4A49" w:rsidRPr="001049D3" w14:paraId="0A3A7E75" w14:textId="77777777" w:rsidTr="00AD2C48">
        <w:trPr>
          <w:trHeight w:val="537"/>
        </w:trPr>
        <w:tc>
          <w:tcPr>
            <w:tcW w:w="86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7D7D3E" w14:textId="77777777" w:rsidR="00CA4A49" w:rsidRPr="001049D3" w:rsidRDefault="00CA4A49" w:rsidP="00AD2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Traumatic brain injury</w:t>
            </w:r>
          </w:p>
        </w:tc>
      </w:tr>
      <w:tr w:rsidR="00CA4A49" w:rsidRPr="001049D3" w14:paraId="17174E12" w14:textId="77777777" w:rsidTr="00AD2C48">
        <w:trPr>
          <w:trHeight w:val="537"/>
        </w:trPr>
        <w:tc>
          <w:tcPr>
            <w:tcW w:w="4096" w:type="dxa"/>
            <w:tcBorders>
              <w:top w:val="nil"/>
              <w:bottom w:val="nil"/>
              <w:right w:val="nil"/>
            </w:tcBorders>
          </w:tcPr>
          <w:p w14:paraId="0111F432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ICD-10: S06*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</w:tcBorders>
          </w:tcPr>
          <w:p w14:paraId="28D1E3A7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Finnish Care Register for Health Care since 1996</w:t>
            </w:r>
          </w:p>
        </w:tc>
      </w:tr>
      <w:tr w:rsidR="00CA4A49" w:rsidRPr="001049D3" w14:paraId="3DCE85EC" w14:textId="77777777" w:rsidTr="00AD2C48">
        <w:trPr>
          <w:trHeight w:val="537"/>
        </w:trPr>
        <w:tc>
          <w:tcPr>
            <w:tcW w:w="4096" w:type="dxa"/>
            <w:tcBorders>
              <w:top w:val="nil"/>
              <w:bottom w:val="single" w:sz="4" w:space="0" w:color="auto"/>
              <w:right w:val="nil"/>
            </w:tcBorders>
          </w:tcPr>
          <w:p w14:paraId="741AC3B1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ICD-9: 850-854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</w:tcBorders>
          </w:tcPr>
          <w:p w14:paraId="41D259DF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Finnish Care Register for Health Care 1987-1995</w:t>
            </w:r>
          </w:p>
        </w:tc>
      </w:tr>
      <w:tr w:rsidR="00CA4A49" w:rsidRPr="001049D3" w14:paraId="5B1D441F" w14:textId="77777777" w:rsidTr="00AD2C48">
        <w:trPr>
          <w:trHeight w:val="537"/>
        </w:trPr>
        <w:tc>
          <w:tcPr>
            <w:tcW w:w="86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F47445" w14:textId="77777777" w:rsidR="00CA4A49" w:rsidRPr="001049D3" w:rsidRDefault="00CA4A49" w:rsidP="00AD2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Stroke</w:t>
            </w:r>
          </w:p>
        </w:tc>
      </w:tr>
      <w:tr w:rsidR="00CA4A49" w:rsidRPr="001049D3" w14:paraId="0086F6B7" w14:textId="77777777" w:rsidTr="00AD2C48">
        <w:trPr>
          <w:trHeight w:val="537"/>
        </w:trPr>
        <w:tc>
          <w:tcPr>
            <w:tcW w:w="4096" w:type="dxa"/>
            <w:tcBorders>
              <w:top w:val="nil"/>
              <w:bottom w:val="nil"/>
              <w:right w:val="nil"/>
            </w:tcBorders>
          </w:tcPr>
          <w:p w14:paraId="0CCB36ED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ICD-10: I60-I64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</w:tcBorders>
          </w:tcPr>
          <w:p w14:paraId="6B06D785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Finnish Care Register for Health Care since 1996</w:t>
            </w:r>
          </w:p>
        </w:tc>
      </w:tr>
      <w:tr w:rsidR="00CA4A49" w:rsidRPr="001049D3" w14:paraId="310CBBC5" w14:textId="77777777" w:rsidTr="00AD2C48">
        <w:trPr>
          <w:trHeight w:val="537"/>
        </w:trPr>
        <w:tc>
          <w:tcPr>
            <w:tcW w:w="4096" w:type="dxa"/>
            <w:tcBorders>
              <w:top w:val="nil"/>
              <w:bottom w:val="single" w:sz="4" w:space="0" w:color="auto"/>
              <w:right w:val="nil"/>
            </w:tcBorders>
          </w:tcPr>
          <w:p w14:paraId="54B38573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ICD-9: 430-432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</w:tcBorders>
          </w:tcPr>
          <w:p w14:paraId="061364C0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Finnish Care Register for Health Care 1987-1995</w:t>
            </w:r>
          </w:p>
        </w:tc>
      </w:tr>
      <w:tr w:rsidR="00CA4A49" w:rsidRPr="001049D3" w14:paraId="2E9520E4" w14:textId="77777777" w:rsidTr="00AD2C48">
        <w:trPr>
          <w:trHeight w:val="537"/>
        </w:trPr>
        <w:tc>
          <w:tcPr>
            <w:tcW w:w="86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8C39E0" w14:textId="77777777" w:rsidR="00CA4A49" w:rsidRPr="001049D3" w:rsidRDefault="00CA4A49" w:rsidP="00AD2C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Substance abuse</w:t>
            </w:r>
          </w:p>
        </w:tc>
      </w:tr>
      <w:tr w:rsidR="00CA4A49" w:rsidRPr="001049D3" w14:paraId="69106606" w14:textId="77777777" w:rsidTr="00AD2C48">
        <w:trPr>
          <w:trHeight w:val="537"/>
        </w:trPr>
        <w:tc>
          <w:tcPr>
            <w:tcW w:w="4096" w:type="dxa"/>
            <w:tcBorders>
              <w:top w:val="nil"/>
              <w:bottom w:val="nil"/>
              <w:right w:val="nil"/>
            </w:tcBorders>
          </w:tcPr>
          <w:p w14:paraId="2A1B8E7D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ICD-10: F10-F19, G31.2, G62.1, G72.1, I42.6, K29.2, K70, K86.0, R78.0, T51.0, T51.1, T51.9, X45</w:t>
            </w:r>
          </w:p>
          <w:p w14:paraId="7E362C12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and Reason for admission: codes 33, 71-75</w:t>
            </w:r>
          </w:p>
          <w:p w14:paraId="7F45A67F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46" w:type="dxa"/>
            <w:tcBorders>
              <w:top w:val="nil"/>
              <w:left w:val="nil"/>
              <w:bottom w:val="nil"/>
            </w:tcBorders>
          </w:tcPr>
          <w:p w14:paraId="2E114EFF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Finnish Care Register for Health Care since 1996</w:t>
            </w:r>
          </w:p>
        </w:tc>
      </w:tr>
      <w:tr w:rsidR="00CA4A49" w:rsidRPr="001049D3" w14:paraId="1B52DA84" w14:textId="77777777" w:rsidTr="00AD2C48">
        <w:trPr>
          <w:trHeight w:val="537"/>
        </w:trPr>
        <w:tc>
          <w:tcPr>
            <w:tcW w:w="4096" w:type="dxa"/>
            <w:tcBorders>
              <w:top w:val="nil"/>
              <w:bottom w:val="nil"/>
              <w:right w:val="nil"/>
            </w:tcBorders>
          </w:tcPr>
          <w:p w14:paraId="3526E8C5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ICD-9: 291, 292, 303-305, 980, 3575, 3594, 4255, 5353, 7903, 5710A, 5711A, 5712A, 5713A, 5713X, 5771C, 5771D</w:t>
            </w:r>
          </w:p>
          <w:p w14:paraId="30BC9952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and Reason for admission: codes 33, 71-75</w:t>
            </w:r>
          </w:p>
          <w:p w14:paraId="4E52AAC4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46" w:type="dxa"/>
            <w:tcBorders>
              <w:top w:val="nil"/>
              <w:left w:val="nil"/>
              <w:bottom w:val="nil"/>
            </w:tcBorders>
          </w:tcPr>
          <w:p w14:paraId="546E0216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Finnish Care Register for Health Care 1987-1995</w:t>
            </w:r>
          </w:p>
        </w:tc>
      </w:tr>
      <w:tr w:rsidR="00CA4A49" w:rsidRPr="001049D3" w14:paraId="2C0EC45E" w14:textId="77777777" w:rsidTr="00AD2C48">
        <w:trPr>
          <w:trHeight w:val="537"/>
        </w:trPr>
        <w:tc>
          <w:tcPr>
            <w:tcW w:w="4096" w:type="dxa"/>
            <w:tcBorders>
              <w:top w:val="nil"/>
              <w:bottom w:val="single" w:sz="4" w:space="0" w:color="auto"/>
              <w:right w:val="nil"/>
            </w:tcBorders>
          </w:tcPr>
          <w:p w14:paraId="5495A93B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ATC code: N07BB, N07BC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</w:tcBorders>
          </w:tcPr>
          <w:p w14:paraId="0C8A2DE1" w14:textId="77777777" w:rsidR="00CA4A49" w:rsidRPr="001049D3" w:rsidRDefault="00CA4A49" w:rsidP="00AD2C4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Prescription Register since 1995</w:t>
            </w:r>
          </w:p>
        </w:tc>
      </w:tr>
    </w:tbl>
    <w:p w14:paraId="4D900365" w14:textId="4CE2F119" w:rsidR="00CA4A49" w:rsidRPr="001049D3" w:rsidRDefault="00CA4A49" w:rsidP="00CA4A49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1049D3">
        <w:rPr>
          <w:rFonts w:ascii="Arial" w:hAnsi="Arial" w:cs="Arial"/>
          <w:color w:val="000000"/>
          <w:sz w:val="20"/>
          <w:szCs w:val="20"/>
          <w:lang w:val="en-US"/>
        </w:rPr>
        <w:t>Abbreviations: ATC= Anatomical Therapeutic Chemical</w:t>
      </w:r>
      <w:r w:rsidRPr="001049D3">
        <w:rPr>
          <w:rFonts w:ascii="Arial" w:eastAsia="Times New Roman" w:hAnsi="Arial" w:cs="Arial"/>
          <w:color w:val="000000"/>
          <w:sz w:val="20"/>
          <w:szCs w:val="20"/>
          <w:lang w:val="en-US"/>
        </w:rPr>
        <w:t>; IARC CRG=</w:t>
      </w:r>
      <w:r w:rsidRPr="001049D3">
        <w:rPr>
          <w:rFonts w:ascii="Arial" w:hAnsi="Arial" w:cs="Arial"/>
          <w:color w:val="000000"/>
          <w:sz w:val="20"/>
          <w:szCs w:val="20"/>
          <w:lang w:val="en-US"/>
        </w:rPr>
        <w:t xml:space="preserve"> International Agency for Research on Cancer Collaborative Research Group; ICD=International Classification of Diseases</w:t>
      </w:r>
      <w:r w:rsidR="004846EC" w:rsidRPr="001049D3">
        <w:rPr>
          <w:rFonts w:ascii="Arial" w:hAnsi="Arial" w:cs="Arial"/>
          <w:color w:val="000000"/>
          <w:sz w:val="20"/>
          <w:szCs w:val="20"/>
          <w:lang w:val="en-US"/>
        </w:rPr>
        <w:br/>
        <w:t>*Indicates that all diagnosis codes that begin with these characters are included</w:t>
      </w:r>
    </w:p>
    <w:p w14:paraId="28DF0AD7" w14:textId="77777777" w:rsidR="00CA4A49" w:rsidRPr="001049D3" w:rsidRDefault="00CA4A49" w:rsidP="00CA4A49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1049D3">
        <w:rPr>
          <w:rFonts w:ascii="Arial" w:hAnsi="Arial" w:cs="Arial"/>
          <w:color w:val="000000"/>
          <w:sz w:val="20"/>
          <w:szCs w:val="20"/>
          <w:lang w:val="en-US"/>
        </w:rPr>
        <w:br w:type="page"/>
      </w:r>
    </w:p>
    <w:p w14:paraId="0FAFA915" w14:textId="0CAC6252" w:rsidR="00CA4A49" w:rsidRPr="001049D3" w:rsidRDefault="00645F1C" w:rsidP="00CA4A49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1049D3">
        <w:rPr>
          <w:rFonts w:ascii="Arial" w:hAnsi="Arial" w:cs="Arial"/>
          <w:color w:val="000000"/>
          <w:sz w:val="20"/>
          <w:szCs w:val="20"/>
          <w:lang w:val="en-US"/>
        </w:rPr>
        <w:t xml:space="preserve">Supplementary </w:t>
      </w:r>
      <w:r w:rsidR="00CA4A49" w:rsidRPr="001049D3">
        <w:rPr>
          <w:rFonts w:ascii="Arial" w:hAnsi="Arial" w:cs="Arial"/>
          <w:color w:val="000000"/>
          <w:sz w:val="20"/>
          <w:szCs w:val="20"/>
          <w:lang w:val="en-US"/>
        </w:rPr>
        <w:t xml:space="preserve">Table 4. </w:t>
      </w:r>
      <w:r w:rsidR="00CA4A49" w:rsidRPr="001049D3">
        <w:rPr>
          <w:rFonts w:ascii="Arial" w:eastAsia="Times New Roman" w:hAnsi="Arial" w:cs="Arial"/>
          <w:color w:val="000000"/>
          <w:sz w:val="20"/>
          <w:szCs w:val="20"/>
          <w:lang w:val="en-US"/>
        </w:rPr>
        <w:t>Exposure to inhaled corticosteroids and anticholinergics before 3-year lag among Parkinson’s disease (PD) cases and controls with asthma/chronic obstructive pulmonary disease.</w:t>
      </w:r>
    </w:p>
    <w:tbl>
      <w:tblPr>
        <w:tblW w:w="8811" w:type="dxa"/>
        <w:tblLook w:val="04A0" w:firstRow="1" w:lastRow="0" w:firstColumn="1" w:lastColumn="0" w:noHBand="0" w:noVBand="1"/>
      </w:tblPr>
      <w:tblGrid>
        <w:gridCol w:w="3709"/>
        <w:gridCol w:w="2191"/>
        <w:gridCol w:w="1854"/>
        <w:gridCol w:w="1057"/>
      </w:tblGrid>
      <w:tr w:rsidR="00CA4A49" w:rsidRPr="001049D3" w14:paraId="29BB5E9D" w14:textId="77777777" w:rsidTr="00AD2C48">
        <w:trPr>
          <w:trHeight w:val="602"/>
        </w:trPr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4F56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4E85BC" w14:textId="25DBE354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Controls N=8630</w:t>
            </w: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br/>
              <w:t>n (%)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6D61ED" w14:textId="7FACDB10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PD cases N=1406 n (%)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298C5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</w:t>
            </w:r>
          </w:p>
        </w:tc>
      </w:tr>
      <w:tr w:rsidR="00CA4A49" w:rsidRPr="001049D3" w14:paraId="351D6534" w14:textId="77777777" w:rsidTr="00AD2C48">
        <w:trPr>
          <w:trHeight w:val="301"/>
        </w:trPr>
        <w:tc>
          <w:tcPr>
            <w:tcW w:w="3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647C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Inhaled corticosteroids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AC69" w14:textId="766C78ED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7218 (83.6)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F6F0" w14:textId="632F3A49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1176 (83.6)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10E7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0.998</w:t>
            </w:r>
          </w:p>
        </w:tc>
      </w:tr>
      <w:tr w:rsidR="00CA4A49" w:rsidRPr="001049D3" w14:paraId="370291D7" w14:textId="77777777" w:rsidTr="00AD2C48">
        <w:trPr>
          <w:trHeight w:val="316"/>
        </w:trPr>
        <w:tc>
          <w:tcPr>
            <w:tcW w:w="3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5C53" w14:textId="77777777" w:rsidR="00CA4A49" w:rsidRPr="001049D3" w:rsidRDefault="00CA4A49" w:rsidP="00AD2C4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beclometasone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AD3A" w14:textId="3A6806A5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3264 (37.8)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5214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511 (36.3)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9218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0.29</w:t>
            </w:r>
          </w:p>
        </w:tc>
      </w:tr>
      <w:tr w:rsidR="00CA4A49" w:rsidRPr="001049D3" w14:paraId="4AF70DD7" w14:textId="77777777" w:rsidTr="00AD2C48">
        <w:trPr>
          <w:trHeight w:val="316"/>
        </w:trPr>
        <w:tc>
          <w:tcPr>
            <w:tcW w:w="3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A6F7" w14:textId="77777777" w:rsidR="00CA4A49" w:rsidRPr="001049D3" w:rsidRDefault="00CA4A49" w:rsidP="00AD2C4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budesonide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44F8" w14:textId="43D3CD2B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3665 (42.5)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C605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598 (42.5)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8542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0.96</w:t>
            </w:r>
          </w:p>
        </w:tc>
      </w:tr>
      <w:tr w:rsidR="00CA4A49" w:rsidRPr="001049D3" w14:paraId="2C453B02" w14:textId="77777777" w:rsidTr="00AD2C48">
        <w:trPr>
          <w:trHeight w:val="316"/>
        </w:trPr>
        <w:tc>
          <w:tcPr>
            <w:tcW w:w="3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DB48" w14:textId="77777777" w:rsidR="00CA4A49" w:rsidRPr="001049D3" w:rsidRDefault="00CA4A49" w:rsidP="00AD2C4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fluticasone propionate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1B65" w14:textId="2F72D3AC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3490 (40.4)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BB0D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557 (39.6)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A588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0.56</w:t>
            </w:r>
          </w:p>
        </w:tc>
      </w:tr>
      <w:tr w:rsidR="00CA4A49" w:rsidRPr="001049D3" w14:paraId="4AF47FAE" w14:textId="77777777" w:rsidTr="00AD2C48">
        <w:trPr>
          <w:trHeight w:val="316"/>
        </w:trPr>
        <w:tc>
          <w:tcPr>
            <w:tcW w:w="3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58514" w14:textId="77777777" w:rsidR="00CA4A49" w:rsidRPr="001049D3" w:rsidRDefault="00CA4A49" w:rsidP="00AD2C4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ciclesonide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F49CD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37 (0.4)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F08ED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 (0.4)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64291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0.99</w:t>
            </w:r>
          </w:p>
        </w:tc>
      </w:tr>
      <w:tr w:rsidR="00CA4A49" w:rsidRPr="001049D3" w14:paraId="3D0D15CF" w14:textId="77777777" w:rsidTr="00AD2C48">
        <w:trPr>
          <w:trHeight w:val="316"/>
        </w:trPr>
        <w:tc>
          <w:tcPr>
            <w:tcW w:w="3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093C" w14:textId="77777777" w:rsidR="00CA4A49" w:rsidRPr="001049D3" w:rsidRDefault="00CA4A49" w:rsidP="00AD2C4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mometasone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0029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 (0.02)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1C07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3168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A4A49" w:rsidRPr="001049D3" w14:paraId="2F4876AB" w14:textId="77777777" w:rsidTr="00AD2C48">
        <w:trPr>
          <w:trHeight w:val="316"/>
        </w:trPr>
        <w:tc>
          <w:tcPr>
            <w:tcW w:w="3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746D" w14:textId="77777777" w:rsidR="00CA4A49" w:rsidRPr="001049D3" w:rsidRDefault="00CA4A49" w:rsidP="00AD2C4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fluticasone furoate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1455A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59AD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FC5E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A4A49" w:rsidRPr="001049D3" w14:paraId="4D1DFBDF" w14:textId="77777777" w:rsidTr="00AD2C48">
        <w:trPr>
          <w:trHeight w:val="301"/>
        </w:trPr>
        <w:tc>
          <w:tcPr>
            <w:tcW w:w="3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53C5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Inhaled anticholinergics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5148" w14:textId="7A2D8C6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2141 (24.8)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1126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359 (25.5)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980D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0.56</w:t>
            </w:r>
          </w:p>
        </w:tc>
      </w:tr>
      <w:tr w:rsidR="00CA4A49" w:rsidRPr="001049D3" w14:paraId="29099D2C" w14:textId="77777777" w:rsidTr="00AD2C48">
        <w:trPr>
          <w:trHeight w:val="316"/>
        </w:trPr>
        <w:tc>
          <w:tcPr>
            <w:tcW w:w="3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68FD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Short-acting muscarinic antagonist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769E" w14:textId="407036DE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1842 (21.3)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7AE4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308 (21.9)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6176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0.63</w:t>
            </w:r>
          </w:p>
        </w:tc>
      </w:tr>
      <w:tr w:rsidR="00CA4A49" w:rsidRPr="001049D3" w14:paraId="414E1D54" w14:textId="77777777" w:rsidTr="00AD2C48">
        <w:trPr>
          <w:trHeight w:val="316"/>
        </w:trPr>
        <w:tc>
          <w:tcPr>
            <w:tcW w:w="3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6864" w14:textId="77777777" w:rsidR="00CA4A49" w:rsidRPr="001049D3" w:rsidRDefault="00CA4A49" w:rsidP="00AD2C4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ipratropium bromide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B924" w14:textId="255CF4F1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1740 (20.2)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7AD0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299 (21.3)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4425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0.34</w:t>
            </w:r>
          </w:p>
        </w:tc>
      </w:tr>
      <w:tr w:rsidR="00CA4A49" w:rsidRPr="001049D3" w14:paraId="5802C380" w14:textId="77777777" w:rsidTr="00AD2C48">
        <w:trPr>
          <w:trHeight w:val="316"/>
        </w:trPr>
        <w:tc>
          <w:tcPr>
            <w:tcW w:w="3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E9D8" w14:textId="77777777" w:rsidR="00CA4A49" w:rsidRPr="001049D3" w:rsidRDefault="00CA4A49" w:rsidP="00AD2C4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oxitropium bromide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E480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144 (1.7)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E509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16 (1.1)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3846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0.14</w:t>
            </w:r>
          </w:p>
        </w:tc>
      </w:tr>
      <w:tr w:rsidR="00CA4A49" w:rsidRPr="001049D3" w14:paraId="4095DE83" w14:textId="77777777" w:rsidTr="00AD2C48">
        <w:trPr>
          <w:trHeight w:val="316"/>
        </w:trPr>
        <w:tc>
          <w:tcPr>
            <w:tcW w:w="3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D8D1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Long-acting muscarinic antagonist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C987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647 (7.5)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26C5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110 (7.8)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2E88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0.67</w:t>
            </w:r>
          </w:p>
        </w:tc>
      </w:tr>
      <w:tr w:rsidR="00CA4A49" w:rsidRPr="001049D3" w14:paraId="094B39B9" w14:textId="77777777" w:rsidTr="00AD2C48">
        <w:trPr>
          <w:trHeight w:val="316"/>
        </w:trPr>
        <w:tc>
          <w:tcPr>
            <w:tcW w:w="3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2FE4" w14:textId="77777777" w:rsidR="00CA4A49" w:rsidRPr="001049D3" w:rsidRDefault="00CA4A49" w:rsidP="00AD2C4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tiotropium bromide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11AC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647 (7.5)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D723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110 (7.8)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49E1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0.67</w:t>
            </w:r>
          </w:p>
        </w:tc>
      </w:tr>
      <w:tr w:rsidR="00CA4A49" w:rsidRPr="001049D3" w14:paraId="2C651F24" w14:textId="77777777" w:rsidTr="00AD2C48">
        <w:trPr>
          <w:trHeight w:val="316"/>
        </w:trPr>
        <w:tc>
          <w:tcPr>
            <w:tcW w:w="3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20C9" w14:textId="77777777" w:rsidR="00CA4A49" w:rsidRPr="001049D3" w:rsidRDefault="00CA4A49" w:rsidP="00AD2C4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aclinidium bromide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89CC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3B97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D997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A4A49" w:rsidRPr="001049D3" w14:paraId="77D0196B" w14:textId="77777777" w:rsidTr="00AD2C48">
        <w:trPr>
          <w:trHeight w:val="316"/>
        </w:trPr>
        <w:tc>
          <w:tcPr>
            <w:tcW w:w="3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8524" w14:textId="77777777" w:rsidR="00CA4A49" w:rsidRPr="001049D3" w:rsidRDefault="00CA4A49" w:rsidP="00AD2C4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glycopyrronium bromide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8807B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D6B0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D5E8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A4A49" w:rsidRPr="001049D3" w14:paraId="15D9F525" w14:textId="77777777" w:rsidTr="00AD2C48">
        <w:trPr>
          <w:trHeight w:val="316"/>
        </w:trPr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0C8B" w14:textId="77777777" w:rsidR="00CA4A49" w:rsidRPr="001049D3" w:rsidRDefault="00CA4A49" w:rsidP="00AD2C4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umeclidinium bromide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9EEEA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F463F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6C46B" w14:textId="77777777" w:rsidR="00CA4A49" w:rsidRPr="001049D3" w:rsidRDefault="00CA4A49" w:rsidP="00AD2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659E4FBA" w14:textId="77777777" w:rsidR="00CA4A49" w:rsidRPr="001049D3" w:rsidRDefault="00CA4A49" w:rsidP="00CA4A49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1049D3">
        <w:rPr>
          <w:rFonts w:ascii="Arial" w:hAnsi="Arial" w:cs="Arial"/>
          <w:color w:val="000000"/>
          <w:sz w:val="20"/>
          <w:szCs w:val="20"/>
          <w:lang w:val="en-US"/>
        </w:rPr>
        <w:br w:type="page"/>
      </w:r>
    </w:p>
    <w:p w14:paraId="05657C43" w14:textId="7C8BE159" w:rsidR="00CA4A49" w:rsidRPr="001049D3" w:rsidRDefault="00645F1C" w:rsidP="00CA4A49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1049D3">
        <w:rPr>
          <w:rFonts w:ascii="Arial" w:hAnsi="Arial" w:cs="Arial"/>
          <w:color w:val="000000"/>
          <w:sz w:val="20"/>
          <w:szCs w:val="20"/>
          <w:lang w:val="en-US"/>
        </w:rPr>
        <w:t xml:space="preserve">Supplementary </w:t>
      </w:r>
      <w:r w:rsidR="00CA4A49" w:rsidRPr="001049D3">
        <w:rPr>
          <w:rFonts w:ascii="Arial" w:hAnsi="Arial" w:cs="Arial"/>
          <w:color w:val="000000"/>
          <w:sz w:val="20"/>
          <w:szCs w:val="20"/>
          <w:lang w:val="en-US"/>
        </w:rPr>
        <w:t>Table 5. Dose-response associations between use of inhaled β2AR agonists and PD, the lowest tertile as reference. β2AR agonist exposure has occurred before 3-year lag period and analyses were restricted to users only.</w:t>
      </w: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3119"/>
        <w:gridCol w:w="1456"/>
        <w:gridCol w:w="1524"/>
        <w:gridCol w:w="1698"/>
        <w:gridCol w:w="1701"/>
      </w:tblGrid>
      <w:tr w:rsidR="00CA4A49" w:rsidRPr="001049D3" w14:paraId="49C1A467" w14:textId="77777777" w:rsidTr="00AD2C48">
        <w:trPr>
          <w:trHeight w:val="290"/>
          <w:jc w:val="center"/>
        </w:trPr>
        <w:tc>
          <w:tcPr>
            <w:tcW w:w="311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5CBE81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Short-acting β2AR agonists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51C1F" w14:textId="2BF5A869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Controls N=6199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4D97C" w14:textId="0A4A7BBF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PD cases N=1177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E82637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OR (95% CI)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0EE05B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Adjusted</w:t>
            </w: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 w:eastAsia="en-GB"/>
              </w:rPr>
              <w:t>a</w:t>
            </w: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 xml:space="preserve"> OR (95% CI)</w:t>
            </w:r>
          </w:p>
        </w:tc>
      </w:tr>
      <w:tr w:rsidR="00CA4A49" w:rsidRPr="001049D3" w14:paraId="6B9C863E" w14:textId="77777777" w:rsidTr="00AD2C48">
        <w:trPr>
          <w:trHeight w:val="300"/>
          <w:jc w:val="center"/>
        </w:trPr>
        <w:tc>
          <w:tcPr>
            <w:tcW w:w="311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4CCD6BD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56E9E6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n (%)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580334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n (%)</w:t>
            </w:r>
          </w:p>
        </w:tc>
        <w:tc>
          <w:tcPr>
            <w:tcW w:w="169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17FDC3F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314E7A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CA4A49" w:rsidRPr="001049D3" w14:paraId="47B1EDA9" w14:textId="77777777" w:rsidTr="00AD2C48">
        <w:trPr>
          <w:trHeight w:val="290"/>
          <w:jc w:val="center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F640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Cumulative DDD</w:t>
            </w:r>
          </w:p>
        </w:tc>
      </w:tr>
      <w:tr w:rsidR="00CA4A49" w:rsidRPr="001049D3" w14:paraId="00DE736C" w14:textId="77777777" w:rsidTr="00AD2C48">
        <w:trPr>
          <w:trHeight w:val="290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4257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7-118 DDD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8C432" w14:textId="6679F952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2071 (33.4)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B7BAC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385 (32.7)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303A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Reference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B0A7E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Reference</w:t>
            </w:r>
          </w:p>
        </w:tc>
      </w:tr>
      <w:tr w:rsidR="00CA4A49" w:rsidRPr="001049D3" w14:paraId="7EEFD2A3" w14:textId="77777777" w:rsidTr="00AD2C48">
        <w:trPr>
          <w:trHeight w:val="290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9C12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120-425 DDD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65453" w14:textId="705E9BB3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2058 (33.2)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DEE36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414 (35.2)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636A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1.08 (0.92-1.26)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8C29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1.07 (0.92-1.26)</w:t>
            </w:r>
          </w:p>
        </w:tc>
      </w:tr>
      <w:tr w:rsidR="00CA4A49" w:rsidRPr="001049D3" w14:paraId="63B19671" w14:textId="77777777" w:rsidTr="00AD2C48">
        <w:trPr>
          <w:trHeight w:val="290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0BDEF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430-14016 DDD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36A70" w14:textId="788804DB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2070 (33.4)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74B1D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378 (32.1)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97E43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0.93 (0.78-1.09)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DAB4D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0.92 (0.78-1.09)</w:t>
            </w:r>
          </w:p>
        </w:tc>
      </w:tr>
      <w:tr w:rsidR="00CA4A49" w:rsidRPr="001049D3" w14:paraId="56CB490E" w14:textId="77777777" w:rsidTr="00AD2C48">
        <w:trPr>
          <w:trHeight w:val="290"/>
          <w:jc w:val="center"/>
        </w:trPr>
        <w:tc>
          <w:tcPr>
            <w:tcW w:w="4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5555A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  <w:t>Annual exposure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8318B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5EC9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352F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CA4A49" w:rsidRPr="001049D3" w14:paraId="5C0DF026" w14:textId="77777777" w:rsidTr="00AD2C48">
        <w:trPr>
          <w:trHeight w:val="290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E7706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7-41 DDD/year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91252" w14:textId="152F35E1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2032 (32.6)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0B846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385 (32.7)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F8CB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Reference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A79C3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Reference</w:t>
            </w:r>
          </w:p>
        </w:tc>
      </w:tr>
      <w:tr w:rsidR="00CA4A49" w:rsidRPr="001049D3" w14:paraId="3D6177BD" w14:textId="77777777" w:rsidTr="00AD2C48">
        <w:trPr>
          <w:trHeight w:val="290"/>
          <w:jc w:val="center"/>
        </w:trPr>
        <w:tc>
          <w:tcPr>
            <w:tcW w:w="3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D87E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42-88 DDD/year</w:t>
            </w:r>
          </w:p>
        </w:tc>
        <w:tc>
          <w:tcPr>
            <w:tcW w:w="145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6F828D2" w14:textId="4F32B701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2110 (34.0)</w:t>
            </w:r>
          </w:p>
        </w:tc>
        <w:tc>
          <w:tcPr>
            <w:tcW w:w="152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942F255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415 (35.3)</w:t>
            </w:r>
          </w:p>
        </w:tc>
        <w:tc>
          <w:tcPr>
            <w:tcW w:w="16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6BE3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1.03 (0.88-1.21)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2C877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1.02 (0.88-1.20)</w:t>
            </w:r>
          </w:p>
        </w:tc>
      </w:tr>
      <w:tr w:rsidR="00CA4A49" w:rsidRPr="001049D3" w14:paraId="3D2AAF41" w14:textId="77777777" w:rsidTr="00AD2C48">
        <w:trPr>
          <w:trHeight w:val="300"/>
          <w:jc w:val="center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B66E6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89-1533 DDD/year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E76C36" w14:textId="67A3790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2066 (33.3)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2F0140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377 (32.0)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FBF7A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0.87 (0.74-1.03)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933F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0.86 (0.73-1.01)</w:t>
            </w:r>
          </w:p>
        </w:tc>
      </w:tr>
      <w:tr w:rsidR="00CA4A49" w:rsidRPr="001049D3" w14:paraId="055ABE51" w14:textId="77777777" w:rsidTr="00AD2C48">
        <w:trPr>
          <w:trHeight w:val="290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922283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Long-acting β2AR agonists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2C385" w14:textId="0566EF51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Controls N=2240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3AD8B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PD cases N=649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357A5F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OR (95% CI)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A4764B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Adjusted</w:t>
            </w: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 w:eastAsia="en-GB"/>
              </w:rPr>
              <w:t>a</w:t>
            </w: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 xml:space="preserve"> OR (95% CI)</w:t>
            </w:r>
          </w:p>
        </w:tc>
      </w:tr>
      <w:tr w:rsidR="00CA4A49" w:rsidRPr="001049D3" w14:paraId="0104267D" w14:textId="77777777" w:rsidTr="00AD2C48">
        <w:trPr>
          <w:trHeight w:val="300"/>
          <w:jc w:val="center"/>
        </w:trPr>
        <w:tc>
          <w:tcPr>
            <w:tcW w:w="311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543DD35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89DB13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n (%)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A630CF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n (%)</w:t>
            </w:r>
          </w:p>
        </w:tc>
        <w:tc>
          <w:tcPr>
            <w:tcW w:w="169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8AB44EC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7FF5C4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CA4A49" w:rsidRPr="001049D3" w14:paraId="586B490C" w14:textId="77777777" w:rsidTr="00AD2C48">
        <w:trPr>
          <w:trHeight w:val="290"/>
          <w:jc w:val="center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4B6D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Cumulative DDD</w:t>
            </w:r>
          </w:p>
        </w:tc>
      </w:tr>
      <w:tr w:rsidR="00CA4A49" w:rsidRPr="001049D3" w14:paraId="3B6ACDEF" w14:textId="77777777" w:rsidTr="00AD2C48">
        <w:trPr>
          <w:trHeight w:val="290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3C65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15-420 DDD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FC78F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735 (32.8)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77CC2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230 (35.4)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A0714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Reference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E539F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Reference</w:t>
            </w:r>
          </w:p>
        </w:tc>
      </w:tr>
      <w:tr w:rsidR="00CA4A49" w:rsidRPr="001049D3" w14:paraId="27CA1D8A" w14:textId="77777777" w:rsidTr="00AD2C48">
        <w:trPr>
          <w:trHeight w:val="290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B1521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435-1620 DDD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65B85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747 (33.4)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1D090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225 (34.7)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AF696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1.01 (0.82-1.26)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9CE7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1.02 (0.82-1.27)</w:t>
            </w:r>
          </w:p>
        </w:tc>
      </w:tr>
      <w:tr w:rsidR="00CA4A49" w:rsidRPr="001049D3" w14:paraId="0FADD960" w14:textId="77777777" w:rsidTr="00AD2C48">
        <w:trPr>
          <w:trHeight w:val="290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C05E3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1635-11010 DDD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A8546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758 (33.8)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77D90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194 (29.9)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8BA74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0.89 (0.70-1.13)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5D65F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0.89 (0.70-1.14)</w:t>
            </w:r>
          </w:p>
        </w:tc>
      </w:tr>
      <w:tr w:rsidR="00CA4A49" w:rsidRPr="001049D3" w14:paraId="08AA7037" w14:textId="77777777" w:rsidTr="00AD2C48">
        <w:trPr>
          <w:trHeight w:val="290"/>
          <w:jc w:val="center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8E9B4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  <w:t>Annual exposure</w:t>
            </w:r>
          </w:p>
        </w:tc>
      </w:tr>
      <w:tr w:rsidR="00CA4A49" w:rsidRPr="001049D3" w14:paraId="0F23657C" w14:textId="77777777" w:rsidTr="00AD2C48">
        <w:trPr>
          <w:trHeight w:val="290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FAEF2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15-140 DDD/year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73FE6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734 (32.8)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B270F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232 (35.8)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62F62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Reference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4A0A4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Reference</w:t>
            </w:r>
          </w:p>
        </w:tc>
      </w:tr>
      <w:tr w:rsidR="00CA4A49" w:rsidRPr="001049D3" w14:paraId="71DC1F42" w14:textId="77777777" w:rsidTr="00AD2C48">
        <w:trPr>
          <w:trHeight w:val="290"/>
          <w:jc w:val="center"/>
        </w:trPr>
        <w:tc>
          <w:tcPr>
            <w:tcW w:w="3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8F879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141-279 DDD/year</w:t>
            </w:r>
          </w:p>
        </w:tc>
        <w:tc>
          <w:tcPr>
            <w:tcW w:w="145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9611D29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730 (32.6)</w:t>
            </w:r>
          </w:p>
        </w:tc>
        <w:tc>
          <w:tcPr>
            <w:tcW w:w="152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DA89A9E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226 (34.8)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06874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1.02 (0.82-1.26)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407CE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1.02 (0.82-1.27)</w:t>
            </w:r>
          </w:p>
        </w:tc>
      </w:tr>
      <w:tr w:rsidR="00CA4A49" w:rsidRPr="001049D3" w14:paraId="1CCE6914" w14:textId="77777777" w:rsidTr="00AD2C48">
        <w:trPr>
          <w:trHeight w:val="300"/>
          <w:jc w:val="center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81460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280-1032 DDD/year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2261D8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776 (34.6)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10736F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191 (29.4)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94C9B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0.81 (0.65-1.02)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A3A4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0.82 (0.65-1.02)</w:t>
            </w:r>
          </w:p>
        </w:tc>
      </w:tr>
      <w:tr w:rsidR="00CA4A49" w:rsidRPr="001049D3" w14:paraId="3BDED2A6" w14:textId="77777777" w:rsidTr="00AD2C48">
        <w:trPr>
          <w:trHeight w:val="290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A1D4F9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  <w:t>Any β2AR agonist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4217C" w14:textId="58F7ADDF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Controls N=6632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56166" w14:textId="30D62DBD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PD cases N=1219</w:t>
            </w:r>
          </w:p>
        </w:tc>
        <w:tc>
          <w:tcPr>
            <w:tcW w:w="169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E6473E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OR (95% CI)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47F06A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Adjusted</w:t>
            </w: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 w:eastAsia="en-GB"/>
              </w:rPr>
              <w:t>a</w:t>
            </w: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 xml:space="preserve"> OR (95% CI)</w:t>
            </w:r>
          </w:p>
        </w:tc>
      </w:tr>
      <w:tr w:rsidR="00CA4A49" w:rsidRPr="001049D3" w14:paraId="78A8985C" w14:textId="77777777" w:rsidTr="00AD2C48">
        <w:trPr>
          <w:trHeight w:val="300"/>
          <w:jc w:val="center"/>
        </w:trPr>
        <w:tc>
          <w:tcPr>
            <w:tcW w:w="311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E43F05C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68F341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n (%)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48EBF1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n (%)</w:t>
            </w:r>
          </w:p>
        </w:tc>
        <w:tc>
          <w:tcPr>
            <w:tcW w:w="169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0904288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9554E46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CA4A49" w:rsidRPr="001049D3" w14:paraId="0AEE21A2" w14:textId="77777777" w:rsidTr="00AD2C48">
        <w:trPr>
          <w:trHeight w:val="290"/>
          <w:jc w:val="center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05D1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Cumulative DDD</w:t>
            </w:r>
          </w:p>
        </w:tc>
      </w:tr>
      <w:tr w:rsidR="00CA4A49" w:rsidRPr="001049D3" w14:paraId="656A9094" w14:textId="77777777" w:rsidTr="00AD2C48">
        <w:trPr>
          <w:trHeight w:val="290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CFD52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6-232 DDD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F18D7" w14:textId="23A56A74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2184 (32.9)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D93B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429 (35.2)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28047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Reference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0772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Reference</w:t>
            </w:r>
          </w:p>
        </w:tc>
      </w:tr>
      <w:tr w:rsidR="00CA4A49" w:rsidRPr="001049D3" w14:paraId="09074A8E" w14:textId="77777777" w:rsidTr="00AD2C48">
        <w:trPr>
          <w:trHeight w:val="290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97ABF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233-1272 DDD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6CA53" w14:textId="1BF19FDC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2213 (33.4)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CC34C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405 (33.2)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F8DF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0.94 (0.81-1.09)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4810A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0.93 (0.80-1.09)</w:t>
            </w:r>
          </w:p>
        </w:tc>
      </w:tr>
      <w:tr w:rsidR="00B364FC" w:rsidRPr="001049D3" w14:paraId="7FAC23A8" w14:textId="77777777" w:rsidTr="00AD2C48">
        <w:trPr>
          <w:trHeight w:val="290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3EEF7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1275-15246 DDD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38194" w14:textId="1F8E8BD9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2235 (33.7)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ECA62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385 (31.6)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CD3F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0.85 (0.73-1.00)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B3D6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0.85 (0.72-1.00)</w:t>
            </w:r>
          </w:p>
        </w:tc>
      </w:tr>
      <w:tr w:rsidR="00CA4A49" w:rsidRPr="001049D3" w14:paraId="1247B311" w14:textId="77777777" w:rsidTr="00AD2C48">
        <w:trPr>
          <w:trHeight w:val="290"/>
          <w:jc w:val="center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0DB3F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  <w:t>Annual exposure</w:t>
            </w:r>
          </w:p>
        </w:tc>
      </w:tr>
      <w:tr w:rsidR="00CA4A49" w:rsidRPr="001049D3" w14:paraId="158D1BB6" w14:textId="77777777" w:rsidTr="00AD2C48">
        <w:trPr>
          <w:trHeight w:val="290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D48F9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6-64 DDD/year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56256" w14:textId="3A97BDE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2196 (33.1)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A239B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419 (34.4)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4CB26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Reference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2427A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Reference</w:t>
            </w:r>
          </w:p>
        </w:tc>
      </w:tr>
      <w:tr w:rsidR="00CA4A49" w:rsidRPr="001049D3" w14:paraId="584C9752" w14:textId="77777777" w:rsidTr="00AD2C48">
        <w:trPr>
          <w:trHeight w:val="290"/>
          <w:jc w:val="center"/>
        </w:trPr>
        <w:tc>
          <w:tcPr>
            <w:tcW w:w="3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E357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65-205 DDD/year</w:t>
            </w:r>
          </w:p>
        </w:tc>
        <w:tc>
          <w:tcPr>
            <w:tcW w:w="145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95A72B9" w14:textId="6A5D17FD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2204 (33.2)</w:t>
            </w:r>
          </w:p>
        </w:tc>
        <w:tc>
          <w:tcPr>
            <w:tcW w:w="152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DEFEF30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412 (33.8)</w:t>
            </w:r>
          </w:p>
        </w:tc>
        <w:tc>
          <w:tcPr>
            <w:tcW w:w="16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7BEF5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0.97 (0.84-1.13)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9186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0.97 (0.83-1.13)</w:t>
            </w:r>
          </w:p>
        </w:tc>
      </w:tr>
      <w:tr w:rsidR="00CA4A49" w:rsidRPr="001049D3" w14:paraId="65393F95" w14:textId="77777777" w:rsidTr="00AD2C48">
        <w:trPr>
          <w:trHeight w:val="290"/>
          <w:jc w:val="center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6163C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206-1691 DDD/year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9FAF6C" w14:textId="106E3348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2232 (33.7)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19A1D8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388 (31.8)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2AC9E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0.87 (0.74-1.02)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4F861" w14:textId="77777777" w:rsidR="00CA4A49" w:rsidRPr="001049D3" w:rsidRDefault="00CA4A49" w:rsidP="00AD2C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0.87 (0.74-1.02)</w:t>
            </w:r>
          </w:p>
        </w:tc>
      </w:tr>
    </w:tbl>
    <w:p w14:paraId="6049269F" w14:textId="50FB73F4" w:rsidR="00640E2E" w:rsidRPr="001049D3" w:rsidRDefault="00CA4A49" w:rsidP="00CA4A49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1049D3">
        <w:rPr>
          <w:rFonts w:ascii="Arial" w:hAnsi="Arial" w:cs="Arial"/>
          <w:color w:val="000000"/>
          <w:sz w:val="20"/>
          <w:szCs w:val="20"/>
          <w:vertAlign w:val="superscript"/>
          <w:lang w:val="en-US"/>
        </w:rPr>
        <w:t>a</w:t>
      </w:r>
      <w:r w:rsidRPr="001049D3">
        <w:rPr>
          <w:rFonts w:ascii="Arial" w:hAnsi="Arial" w:cs="Arial"/>
          <w:color w:val="000000"/>
          <w:sz w:val="20"/>
          <w:szCs w:val="20"/>
          <w:lang w:val="en-US"/>
        </w:rPr>
        <w:t xml:space="preserve">Cancer history, cardiovascular diseases, diabetes, socioeconomic position, stroke, substance abuse and traumatic brain injury  </w:t>
      </w:r>
      <w:r w:rsidRPr="001049D3">
        <w:rPr>
          <w:rFonts w:ascii="Arial" w:hAnsi="Arial" w:cs="Arial"/>
          <w:color w:val="000000"/>
          <w:sz w:val="20"/>
          <w:szCs w:val="20"/>
          <w:lang w:val="en-US"/>
        </w:rPr>
        <w:br/>
        <w:t>Abbreviations: β2AR=β2-adrenoceptor;</w:t>
      </w:r>
      <w:r w:rsidRPr="001049D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i-FI"/>
        </w:rPr>
        <w:t xml:space="preserve"> </w:t>
      </w:r>
      <w:r w:rsidRPr="001049D3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CI=confidence interval; </w:t>
      </w:r>
      <w:r w:rsidRPr="001049D3">
        <w:rPr>
          <w:rFonts w:ascii="Arial" w:hAnsi="Arial" w:cs="Arial"/>
          <w:color w:val="000000"/>
          <w:sz w:val="20"/>
          <w:szCs w:val="20"/>
          <w:lang w:val="en-US"/>
        </w:rPr>
        <w:t>OR=Odds ratio; PD=Parkinson’s disease</w:t>
      </w:r>
    </w:p>
    <w:p w14:paraId="599C2E8E" w14:textId="77777777" w:rsidR="00640E2E" w:rsidRPr="001049D3" w:rsidRDefault="00640E2E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1049D3">
        <w:rPr>
          <w:rFonts w:ascii="Arial" w:hAnsi="Arial" w:cs="Arial"/>
          <w:color w:val="000000"/>
          <w:sz w:val="20"/>
          <w:szCs w:val="20"/>
          <w:lang w:val="en-US"/>
        </w:rPr>
        <w:br w:type="page"/>
      </w:r>
    </w:p>
    <w:p w14:paraId="75A1A8A9" w14:textId="06BF48DC" w:rsidR="00640E2E" w:rsidRPr="001049D3" w:rsidRDefault="00640E2E" w:rsidP="00640E2E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1049D3">
        <w:rPr>
          <w:rFonts w:ascii="Arial" w:hAnsi="Arial" w:cs="Arial"/>
          <w:color w:val="000000"/>
          <w:sz w:val="20"/>
          <w:szCs w:val="20"/>
          <w:lang w:val="en-US"/>
        </w:rPr>
        <w:t xml:space="preserve">Supplementary Table 6. Dose-response associations between use of inhaled β2AR agonists and PD, the lowest </w:t>
      </w:r>
      <w:r w:rsidR="005F0F43" w:rsidRPr="001049D3">
        <w:rPr>
          <w:rFonts w:ascii="Arial" w:hAnsi="Arial" w:cs="Arial"/>
          <w:color w:val="000000"/>
          <w:sz w:val="20"/>
          <w:szCs w:val="20"/>
          <w:lang w:val="en-US"/>
        </w:rPr>
        <w:t>quartile</w:t>
      </w:r>
      <w:r w:rsidRPr="001049D3">
        <w:rPr>
          <w:rFonts w:ascii="Arial" w:hAnsi="Arial" w:cs="Arial"/>
          <w:color w:val="000000"/>
          <w:sz w:val="20"/>
          <w:szCs w:val="20"/>
          <w:lang w:val="en-US"/>
        </w:rPr>
        <w:t xml:space="preserve"> as reference.</w:t>
      </w:r>
      <w:r w:rsidR="00F73A1F" w:rsidRPr="001049D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797E11" w:rsidRPr="001049D3">
        <w:rPr>
          <w:rFonts w:ascii="Arial" w:hAnsi="Arial" w:cs="Arial"/>
          <w:color w:val="000000"/>
          <w:sz w:val="20"/>
          <w:szCs w:val="20"/>
          <w:lang w:val="en-US"/>
        </w:rPr>
        <w:t>O</w:t>
      </w:r>
      <w:r w:rsidR="000A3F9F" w:rsidRPr="001049D3">
        <w:rPr>
          <w:rFonts w:ascii="Arial" w:hAnsi="Arial" w:cs="Arial"/>
          <w:color w:val="000000"/>
          <w:sz w:val="20"/>
          <w:szCs w:val="20"/>
          <w:lang w:val="en-US"/>
        </w:rPr>
        <w:t>dds ratios</w:t>
      </w:r>
      <w:r w:rsidR="00797E11" w:rsidRPr="001049D3">
        <w:rPr>
          <w:rFonts w:ascii="Arial" w:hAnsi="Arial" w:cs="Arial"/>
          <w:color w:val="000000"/>
          <w:sz w:val="20"/>
          <w:szCs w:val="20"/>
          <w:lang w:val="en-US"/>
        </w:rPr>
        <w:t xml:space="preserve"> for </w:t>
      </w:r>
      <w:r w:rsidR="00477D4A" w:rsidRPr="001049D3">
        <w:rPr>
          <w:rFonts w:ascii="Arial" w:hAnsi="Arial" w:cs="Arial"/>
          <w:color w:val="000000"/>
          <w:sz w:val="20"/>
          <w:szCs w:val="20"/>
          <w:lang w:val="en-US"/>
        </w:rPr>
        <w:t>unadjusted model</w:t>
      </w:r>
      <w:r w:rsidR="0098764C" w:rsidRPr="001049D3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 w:rsidR="00477D4A" w:rsidRPr="001049D3">
        <w:rPr>
          <w:rFonts w:ascii="Arial" w:hAnsi="Arial" w:cs="Arial"/>
          <w:color w:val="000000"/>
          <w:sz w:val="20"/>
          <w:szCs w:val="20"/>
          <w:lang w:val="en-US"/>
        </w:rPr>
        <w:t xml:space="preserve">model </w:t>
      </w:r>
      <w:r w:rsidR="0094110A" w:rsidRPr="001049D3">
        <w:rPr>
          <w:rFonts w:ascii="Arial" w:hAnsi="Arial" w:cs="Arial"/>
          <w:color w:val="000000"/>
          <w:sz w:val="20"/>
          <w:szCs w:val="20"/>
          <w:lang w:val="en-US"/>
        </w:rPr>
        <w:t xml:space="preserve">adjusted with standard covariates and </w:t>
      </w:r>
      <w:r w:rsidR="00477D4A" w:rsidRPr="001049D3">
        <w:rPr>
          <w:rFonts w:ascii="Arial" w:hAnsi="Arial" w:cs="Arial"/>
          <w:color w:val="000000"/>
          <w:sz w:val="20"/>
          <w:szCs w:val="20"/>
          <w:lang w:val="en-US"/>
        </w:rPr>
        <w:t xml:space="preserve">model </w:t>
      </w:r>
      <w:r w:rsidR="00797E11" w:rsidRPr="001049D3">
        <w:rPr>
          <w:rFonts w:ascii="Arial" w:hAnsi="Arial" w:cs="Arial"/>
          <w:color w:val="000000"/>
          <w:sz w:val="20"/>
          <w:szCs w:val="20"/>
          <w:lang w:val="en-US"/>
        </w:rPr>
        <w:t>furthe</w:t>
      </w:r>
      <w:r w:rsidR="0098764C" w:rsidRPr="001049D3">
        <w:rPr>
          <w:rFonts w:ascii="Arial" w:hAnsi="Arial" w:cs="Arial"/>
          <w:color w:val="000000"/>
          <w:sz w:val="20"/>
          <w:szCs w:val="20"/>
          <w:lang w:val="en-US"/>
        </w:rPr>
        <w:t>r adjusted with inhaled corticosteroids and anticholinergics.</w:t>
      </w:r>
    </w:p>
    <w:tbl>
      <w:tblPr>
        <w:tblW w:w="92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8"/>
        <w:gridCol w:w="1814"/>
        <w:gridCol w:w="2324"/>
        <w:gridCol w:w="2324"/>
      </w:tblGrid>
      <w:tr w:rsidR="004A57DC" w:rsidRPr="001049D3" w14:paraId="757CD30B" w14:textId="77777777" w:rsidTr="00915204">
        <w:trPr>
          <w:trHeight w:val="579"/>
        </w:trPr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03EB9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  <w:t>Short-acting β2AR agonists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2F36F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  <w:t>OR (95% CI)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1B3F4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  <w:t>Adjusted</w:t>
            </w: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 w:eastAsia="fi-FI"/>
              </w:rPr>
              <w:t>a</w:t>
            </w: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  <w:t xml:space="preserve"> OR (95% CI)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8D16E2E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  <w:t>Adjusted</w:t>
            </w: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 w:eastAsia="fi-FI"/>
              </w:rPr>
              <w:t>b</w:t>
            </w: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  <w:t xml:space="preserve"> OR (95% CI)</w:t>
            </w:r>
          </w:p>
        </w:tc>
      </w:tr>
      <w:tr w:rsidR="00915204" w:rsidRPr="001049D3" w14:paraId="6F064C33" w14:textId="77777777" w:rsidTr="00915204">
        <w:trPr>
          <w:trHeight w:val="306"/>
        </w:trPr>
        <w:tc>
          <w:tcPr>
            <w:tcW w:w="27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894CA81" w14:textId="26121971" w:rsidR="00915204" w:rsidRPr="001049D3" w:rsidRDefault="00915204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Cumulative DDD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F2977F9" w14:textId="77777777" w:rsidR="00915204" w:rsidRPr="001049D3" w:rsidRDefault="00915204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4EC85BE" w14:textId="77777777" w:rsidR="00915204" w:rsidRPr="001049D3" w:rsidRDefault="00915204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</w:tcBorders>
            <w:vAlign w:val="bottom"/>
          </w:tcPr>
          <w:p w14:paraId="20D38E49" w14:textId="77777777" w:rsidR="00915204" w:rsidRPr="001049D3" w:rsidRDefault="00915204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</w:p>
        </w:tc>
      </w:tr>
      <w:tr w:rsidR="004A57DC" w:rsidRPr="001049D3" w14:paraId="591D56AA" w14:textId="77777777" w:rsidTr="00915204">
        <w:trPr>
          <w:trHeight w:val="306"/>
        </w:trPr>
        <w:tc>
          <w:tcPr>
            <w:tcW w:w="273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4242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7-75 DDD</w:t>
            </w: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C227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Reference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4CC0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Reference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  <w:vAlign w:val="bottom"/>
          </w:tcPr>
          <w:p w14:paraId="3FE541E2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Reference</w:t>
            </w:r>
          </w:p>
        </w:tc>
      </w:tr>
      <w:tr w:rsidR="004A57DC" w:rsidRPr="001049D3" w14:paraId="55E576D6" w14:textId="77777777" w:rsidTr="00F73A1F">
        <w:trPr>
          <w:trHeight w:val="306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903F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78-223 DDD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AE94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1.07 (0.90-1.28)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60F9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1.06 (0.89-1.27)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6F803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1.05 (0.88-1.26)</w:t>
            </w:r>
          </w:p>
        </w:tc>
      </w:tr>
      <w:tr w:rsidR="004A57DC" w:rsidRPr="001049D3" w14:paraId="055752B9" w14:textId="77777777" w:rsidTr="00F73A1F">
        <w:trPr>
          <w:trHeight w:val="306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D15F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225-633 DDD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1D5B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0.99 (0.82-1.18)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D87F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0.98 (0.82-1.17)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9289A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0.96 (0.80-1.15)</w:t>
            </w:r>
          </w:p>
        </w:tc>
      </w:tr>
      <w:tr w:rsidR="004A57DC" w:rsidRPr="001049D3" w14:paraId="49F1C42B" w14:textId="77777777" w:rsidTr="00F73A1F">
        <w:trPr>
          <w:trHeight w:val="306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2E38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635-14016 DDD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D7DC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0.84 (0.70-1.02)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F1A2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0.84 (0.69-1.02)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5B51D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0.82 (0.67-1.00)</w:t>
            </w:r>
          </w:p>
        </w:tc>
      </w:tr>
      <w:tr w:rsidR="00915204" w:rsidRPr="001049D3" w14:paraId="5FBD3CC8" w14:textId="77777777" w:rsidTr="00F73A1F">
        <w:trPr>
          <w:trHeight w:val="306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FD2A3" w14:textId="7154F71E" w:rsidR="00915204" w:rsidRPr="001049D3" w:rsidRDefault="00915204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  <w:t>Annual exposure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083B7" w14:textId="77777777" w:rsidR="00915204" w:rsidRPr="001049D3" w:rsidRDefault="00915204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9EEC7" w14:textId="77777777" w:rsidR="00915204" w:rsidRPr="001049D3" w:rsidRDefault="00915204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A2654" w14:textId="77777777" w:rsidR="00915204" w:rsidRPr="001049D3" w:rsidRDefault="00915204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</w:p>
        </w:tc>
      </w:tr>
      <w:tr w:rsidR="004A57DC" w:rsidRPr="001049D3" w14:paraId="20AC1DD3" w14:textId="77777777" w:rsidTr="00F73A1F">
        <w:trPr>
          <w:trHeight w:val="306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8D05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7-33 DDD/year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EC22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Reference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9CBB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Reference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59D9C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Reference</w:t>
            </w:r>
          </w:p>
        </w:tc>
      </w:tr>
      <w:tr w:rsidR="004A57DC" w:rsidRPr="001049D3" w14:paraId="038A1338" w14:textId="77777777" w:rsidTr="00F73A1F">
        <w:trPr>
          <w:trHeight w:val="306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EB51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34-57 DDD/year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36B9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1.01 (0.85-1.21)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4F2A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1.01 (0.85-1.20)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9F71F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1.00 (0.84-1.20)</w:t>
            </w:r>
          </w:p>
        </w:tc>
      </w:tr>
      <w:tr w:rsidR="004A57DC" w:rsidRPr="001049D3" w14:paraId="775C1280" w14:textId="77777777" w:rsidTr="00F73A1F">
        <w:trPr>
          <w:trHeight w:val="306"/>
        </w:trPr>
        <w:tc>
          <w:tcPr>
            <w:tcW w:w="2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EC3C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58-113 DDD/year</w:t>
            </w:r>
          </w:p>
        </w:tc>
        <w:tc>
          <w:tcPr>
            <w:tcW w:w="18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B008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0.94 (0.79-1.13)</w:t>
            </w:r>
          </w:p>
        </w:tc>
        <w:tc>
          <w:tcPr>
            <w:tcW w:w="23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14DF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0.93 (0.78-1.12)</w:t>
            </w:r>
          </w:p>
        </w:tc>
        <w:tc>
          <w:tcPr>
            <w:tcW w:w="2324" w:type="dxa"/>
            <w:tcBorders>
              <w:top w:val="nil"/>
              <w:left w:val="nil"/>
              <w:right w:val="nil"/>
            </w:tcBorders>
            <w:vAlign w:val="bottom"/>
          </w:tcPr>
          <w:p w14:paraId="71B9937D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0.92 (0.77-1.11)</w:t>
            </w:r>
          </w:p>
        </w:tc>
      </w:tr>
      <w:tr w:rsidR="004A57DC" w:rsidRPr="001049D3" w14:paraId="20336BAC" w14:textId="77777777" w:rsidTr="00F73A1F">
        <w:trPr>
          <w:trHeight w:val="306"/>
        </w:trPr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EAE84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114-1533 DDD/year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9B4B9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0.92 (0.76-1.11)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714F1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0.91 (0.75-1.10)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CB456E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0.90 (0.74-1.09)</w:t>
            </w:r>
          </w:p>
        </w:tc>
      </w:tr>
      <w:tr w:rsidR="004A57DC" w:rsidRPr="001049D3" w14:paraId="174A7D7E" w14:textId="77777777" w:rsidTr="00915204">
        <w:trPr>
          <w:trHeight w:val="579"/>
        </w:trPr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66FBC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  <w:t>Long-acting β2AR agonists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97FB9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  <w:t>OR (95% CI)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5C2EF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  <w:t>Adjusted</w:t>
            </w: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 w:eastAsia="fi-FI"/>
              </w:rPr>
              <w:t>a</w:t>
            </w: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  <w:t xml:space="preserve"> OR (95% CI)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A425CA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  <w:t>Adjusted</w:t>
            </w: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 w:eastAsia="fi-FI"/>
              </w:rPr>
              <w:t>b</w:t>
            </w: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  <w:t xml:space="preserve"> OR (95% CI)</w:t>
            </w:r>
          </w:p>
        </w:tc>
      </w:tr>
      <w:tr w:rsidR="00915204" w:rsidRPr="001049D3" w14:paraId="2D3ED8FD" w14:textId="77777777" w:rsidTr="00915204">
        <w:trPr>
          <w:trHeight w:val="306"/>
        </w:trPr>
        <w:tc>
          <w:tcPr>
            <w:tcW w:w="27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D9D117A" w14:textId="549E861E" w:rsidR="00915204" w:rsidRPr="001049D3" w:rsidRDefault="00915204" w:rsidP="00CC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Cumulative DDD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DB42366" w14:textId="77777777" w:rsidR="00915204" w:rsidRPr="001049D3" w:rsidRDefault="00915204" w:rsidP="00CC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BEF517" w14:textId="77777777" w:rsidR="00915204" w:rsidRPr="001049D3" w:rsidRDefault="00915204" w:rsidP="00CC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2CD68EB" w14:textId="77777777" w:rsidR="00915204" w:rsidRPr="001049D3" w:rsidRDefault="00915204" w:rsidP="00CC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</w:pPr>
          </w:p>
        </w:tc>
      </w:tr>
      <w:tr w:rsidR="004A57DC" w:rsidRPr="001049D3" w14:paraId="7B2DFF29" w14:textId="77777777" w:rsidTr="00915204">
        <w:trPr>
          <w:trHeight w:val="306"/>
        </w:trPr>
        <w:tc>
          <w:tcPr>
            <w:tcW w:w="273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0CB6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15-240 DDD</w:t>
            </w: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75F7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Reference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4205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Reference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  <w:vAlign w:val="bottom"/>
          </w:tcPr>
          <w:p w14:paraId="26C8A9FC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Reference</w:t>
            </w:r>
          </w:p>
        </w:tc>
      </w:tr>
      <w:tr w:rsidR="004A57DC" w:rsidRPr="001049D3" w14:paraId="4D1DF1E2" w14:textId="77777777" w:rsidTr="00F73A1F">
        <w:trPr>
          <w:trHeight w:val="306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C733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255-900 DDD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BA62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0.93 (0.73-1.19)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06B0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0.94 (0.73-1.21)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C538C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0.94 (0.73-1.20)</w:t>
            </w:r>
          </w:p>
        </w:tc>
      </w:tr>
      <w:tr w:rsidR="004A57DC" w:rsidRPr="001049D3" w14:paraId="414B30FA" w14:textId="77777777" w:rsidTr="00F73A1F">
        <w:trPr>
          <w:trHeight w:val="306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44A5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915-2100 DDD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23BD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0.88 (0.68-1.14)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F388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0.89 (0.69-1.16)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59B7F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0.89 (0.69-1.15)</w:t>
            </w:r>
          </w:p>
        </w:tc>
      </w:tr>
      <w:tr w:rsidR="004A57DC" w:rsidRPr="001049D3" w14:paraId="3A224E57" w14:textId="77777777" w:rsidTr="00F73A1F">
        <w:trPr>
          <w:trHeight w:val="306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B87D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2115-11010 DDD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932B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0.88 (0.67-1.15)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808E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0.88 (0.67-1.16)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EC0AC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0.88 (0.66-1.15)</w:t>
            </w:r>
          </w:p>
        </w:tc>
      </w:tr>
      <w:tr w:rsidR="00915204" w:rsidRPr="001049D3" w14:paraId="6F050E9D" w14:textId="77777777" w:rsidTr="00F73A1F">
        <w:trPr>
          <w:trHeight w:val="306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FEB47" w14:textId="300E98F8" w:rsidR="00915204" w:rsidRPr="001049D3" w:rsidRDefault="00915204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  <w:t>Annual exposure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1DE0F" w14:textId="77777777" w:rsidR="00915204" w:rsidRPr="001049D3" w:rsidRDefault="00915204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0A211" w14:textId="77777777" w:rsidR="00915204" w:rsidRPr="001049D3" w:rsidRDefault="00915204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63DFE" w14:textId="77777777" w:rsidR="00915204" w:rsidRPr="001049D3" w:rsidRDefault="00915204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</w:p>
        </w:tc>
      </w:tr>
      <w:tr w:rsidR="004A57DC" w:rsidRPr="001049D3" w14:paraId="19775C4D" w14:textId="77777777" w:rsidTr="00F73A1F">
        <w:trPr>
          <w:trHeight w:val="306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40DD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15-105 DDD/year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2F48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Reference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C490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Reference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C6EE7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Reference</w:t>
            </w:r>
          </w:p>
        </w:tc>
      </w:tr>
      <w:tr w:rsidR="004A57DC" w:rsidRPr="001049D3" w14:paraId="1C502468" w14:textId="77777777" w:rsidTr="00F73A1F">
        <w:trPr>
          <w:trHeight w:val="306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BB49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107-210 DDD/year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93AB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0.90 (0.70-1.16)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F125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0.91 (0.71-1.17)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9F31B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0.91 (0.71-1.17)</w:t>
            </w:r>
          </w:p>
        </w:tc>
      </w:tr>
      <w:tr w:rsidR="004A57DC" w:rsidRPr="001049D3" w14:paraId="574832B7" w14:textId="77777777" w:rsidTr="00F73A1F">
        <w:trPr>
          <w:trHeight w:val="306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7C34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212-310 DDD/year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A93C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0.93 (0.72-1.19)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548A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0.94 (0.73-1.21)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301C9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0.93 (0.73-1.20)</w:t>
            </w:r>
          </w:p>
        </w:tc>
      </w:tr>
      <w:tr w:rsidR="004A57DC" w:rsidRPr="001049D3" w14:paraId="5E906E8E" w14:textId="77777777" w:rsidTr="00F73A1F">
        <w:trPr>
          <w:trHeight w:val="306"/>
        </w:trPr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E8740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311-1032 DDD/year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763E4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0.74 (0.57-0.97)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FD9CD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0.75 (0.58-0.97)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C35B40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0.74 (0.57-0.97)</w:t>
            </w:r>
          </w:p>
        </w:tc>
      </w:tr>
      <w:tr w:rsidR="004A57DC" w:rsidRPr="001049D3" w14:paraId="406205EF" w14:textId="77777777" w:rsidTr="00915204">
        <w:trPr>
          <w:trHeight w:val="579"/>
        </w:trPr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E224A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  <w:t>Any β2AR agonist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64F84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  <w:t>OR (95% CI)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5649A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  <w:t>Adjusted</w:t>
            </w: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 w:eastAsia="fi-FI"/>
              </w:rPr>
              <w:t>a</w:t>
            </w: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  <w:t xml:space="preserve"> OR (95% CI)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314648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  <w:t>Adjusted</w:t>
            </w: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 w:eastAsia="fi-FI"/>
              </w:rPr>
              <w:t>b</w:t>
            </w: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  <w:t xml:space="preserve"> OR (95% CI)</w:t>
            </w:r>
          </w:p>
        </w:tc>
      </w:tr>
      <w:tr w:rsidR="00915204" w:rsidRPr="001049D3" w14:paraId="460E2D77" w14:textId="77777777" w:rsidTr="00915204">
        <w:trPr>
          <w:trHeight w:val="306"/>
        </w:trPr>
        <w:tc>
          <w:tcPr>
            <w:tcW w:w="27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6FE99F5" w14:textId="28F2FF61" w:rsidR="00915204" w:rsidRPr="001049D3" w:rsidRDefault="00915204" w:rsidP="00CC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Cumulative DDD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6521A6" w14:textId="77777777" w:rsidR="00915204" w:rsidRPr="001049D3" w:rsidRDefault="00915204" w:rsidP="00CC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C8A863" w14:textId="77777777" w:rsidR="00915204" w:rsidRPr="001049D3" w:rsidRDefault="00915204" w:rsidP="00CC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6F09197" w14:textId="77777777" w:rsidR="00915204" w:rsidRPr="001049D3" w:rsidRDefault="00915204" w:rsidP="00CC1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</w:pPr>
          </w:p>
        </w:tc>
      </w:tr>
      <w:tr w:rsidR="004A57DC" w:rsidRPr="001049D3" w14:paraId="6F5FCE4A" w14:textId="77777777" w:rsidTr="00915204">
        <w:trPr>
          <w:trHeight w:val="306"/>
        </w:trPr>
        <w:tc>
          <w:tcPr>
            <w:tcW w:w="273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6A22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6-148 DDD</w:t>
            </w: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58B1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Reference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5CEF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Reference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  <w:vAlign w:val="bottom"/>
          </w:tcPr>
          <w:p w14:paraId="21DB267A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Reference</w:t>
            </w:r>
          </w:p>
        </w:tc>
      </w:tr>
      <w:tr w:rsidR="004A57DC" w:rsidRPr="001049D3" w14:paraId="4473E5A9" w14:textId="77777777" w:rsidTr="00F73A1F">
        <w:trPr>
          <w:trHeight w:val="306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E105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150-555 DDD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6BA2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1.12 (0.94-1.33)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187F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1.11 (0.93-1.32)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8702A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1.08 (0.91-1.30)</w:t>
            </w:r>
          </w:p>
        </w:tc>
      </w:tr>
      <w:tr w:rsidR="004A57DC" w:rsidRPr="001049D3" w14:paraId="703EA1C0" w14:textId="77777777" w:rsidTr="00F73A1F">
        <w:trPr>
          <w:trHeight w:val="306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4C2D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560-1848 DDD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34A3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1.06 (0.89-1.27)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2656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1.06 (0.89-1.27)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071E8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1.03 (0.86-1.24)</w:t>
            </w:r>
          </w:p>
        </w:tc>
      </w:tr>
      <w:tr w:rsidR="004A57DC" w:rsidRPr="001049D3" w14:paraId="247AC99B" w14:textId="77777777" w:rsidTr="00F73A1F">
        <w:trPr>
          <w:trHeight w:val="306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461A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1850-15246 DDD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16F5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0.85 (0.70-1.03)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81BB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0.85 (0.70-1.03)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4BCC7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0.82 (0.67-1.01)</w:t>
            </w:r>
          </w:p>
        </w:tc>
      </w:tr>
      <w:tr w:rsidR="00915204" w:rsidRPr="001049D3" w14:paraId="4BC597F5" w14:textId="77777777" w:rsidTr="00F73A1F">
        <w:trPr>
          <w:trHeight w:val="306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F1B8C" w14:textId="76637774" w:rsidR="00915204" w:rsidRPr="001049D3" w:rsidRDefault="00915204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fi-FI"/>
              </w:rPr>
              <w:t>Annual exposure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0B036" w14:textId="77777777" w:rsidR="00915204" w:rsidRPr="001049D3" w:rsidRDefault="00915204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4E619" w14:textId="77777777" w:rsidR="00915204" w:rsidRPr="001049D3" w:rsidRDefault="00915204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C4F29" w14:textId="77777777" w:rsidR="00915204" w:rsidRPr="001049D3" w:rsidRDefault="00915204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</w:p>
        </w:tc>
      </w:tr>
      <w:tr w:rsidR="004A57DC" w:rsidRPr="001049D3" w14:paraId="1A785796" w14:textId="77777777" w:rsidTr="00F73A1F">
        <w:trPr>
          <w:trHeight w:val="306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F256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bookmarkStart w:id="1" w:name="_Hlk98750006"/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6-49 DDD/year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9B78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Reference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1659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Reference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42050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Reference</w:t>
            </w:r>
          </w:p>
        </w:tc>
      </w:tr>
      <w:tr w:rsidR="004A57DC" w:rsidRPr="001049D3" w14:paraId="173C6DF8" w14:textId="77777777" w:rsidTr="00F73A1F">
        <w:trPr>
          <w:trHeight w:val="306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C3A7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50-120 DDD/year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8CF3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1.17 (0.98-1.39)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115A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1.16 (0.97-1.38)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4AA0C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1.15 (0.96-1.37)</w:t>
            </w:r>
          </w:p>
        </w:tc>
      </w:tr>
      <w:tr w:rsidR="004A57DC" w:rsidRPr="001049D3" w14:paraId="493A0004" w14:textId="77777777" w:rsidTr="00F73A1F">
        <w:trPr>
          <w:trHeight w:val="306"/>
        </w:trPr>
        <w:tc>
          <w:tcPr>
            <w:tcW w:w="2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943F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121-259 DDD/year</w:t>
            </w:r>
          </w:p>
        </w:tc>
        <w:tc>
          <w:tcPr>
            <w:tcW w:w="18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DD80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1.11 (0.92-1.33)</w:t>
            </w:r>
          </w:p>
        </w:tc>
        <w:tc>
          <w:tcPr>
            <w:tcW w:w="23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3C36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1.11 (0.92-1.33)</w:t>
            </w:r>
          </w:p>
        </w:tc>
        <w:tc>
          <w:tcPr>
            <w:tcW w:w="2324" w:type="dxa"/>
            <w:tcBorders>
              <w:top w:val="nil"/>
              <w:left w:val="nil"/>
              <w:right w:val="nil"/>
            </w:tcBorders>
            <w:vAlign w:val="bottom"/>
          </w:tcPr>
          <w:p w14:paraId="4CD2ACBF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1.09 (0.90-1.31)</w:t>
            </w:r>
          </w:p>
        </w:tc>
      </w:tr>
      <w:tr w:rsidR="004A57DC" w:rsidRPr="001049D3" w14:paraId="590C363A" w14:textId="77777777" w:rsidTr="00F73A1F">
        <w:trPr>
          <w:trHeight w:val="306"/>
        </w:trPr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F711E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260-1691 DDD/year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379AB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0.92 (0.76-1.11)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F72EF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0.92 (0.76-1.11)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08FE30" w14:textId="77777777" w:rsidR="004A57DC" w:rsidRPr="001049D3" w:rsidRDefault="004A57DC" w:rsidP="00CC1C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</w:pPr>
            <w:r w:rsidRPr="001049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i-FI"/>
              </w:rPr>
              <w:t>0.90 (0.74-1.09)</w:t>
            </w:r>
          </w:p>
        </w:tc>
      </w:tr>
    </w:tbl>
    <w:bookmarkEnd w:id="1"/>
    <w:p w14:paraId="10A9A1D9" w14:textId="79071B4B" w:rsidR="007F05E1" w:rsidRPr="001049D3" w:rsidRDefault="00CA4A49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1049D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F73A1F" w:rsidRPr="001049D3">
        <w:rPr>
          <w:rFonts w:ascii="Arial" w:hAnsi="Arial" w:cs="Arial"/>
          <w:color w:val="000000"/>
          <w:sz w:val="20"/>
          <w:szCs w:val="20"/>
          <w:vertAlign w:val="superscript"/>
          <w:lang w:val="en-US"/>
        </w:rPr>
        <w:t>a</w:t>
      </w:r>
      <w:r w:rsidR="00F73A1F" w:rsidRPr="001049D3">
        <w:rPr>
          <w:rFonts w:ascii="Arial" w:hAnsi="Arial" w:cs="Arial"/>
          <w:color w:val="000000"/>
          <w:sz w:val="20"/>
          <w:szCs w:val="20"/>
          <w:lang w:val="en-US"/>
        </w:rPr>
        <w:t>Cancer history, cardiovascular diseases, diabetes, socioeconomic position, stroke, substance abuse and traumatic brain injury</w:t>
      </w:r>
      <w:r w:rsidR="00F73A1F" w:rsidRPr="001049D3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="008545AB" w:rsidRPr="001049D3">
        <w:rPr>
          <w:rFonts w:ascii="Arial" w:hAnsi="Arial" w:cs="Arial"/>
          <w:color w:val="000000"/>
          <w:sz w:val="20"/>
          <w:szCs w:val="20"/>
          <w:vertAlign w:val="superscript"/>
          <w:lang w:val="en-US"/>
        </w:rPr>
        <w:t xml:space="preserve"> </w:t>
      </w:r>
      <w:r w:rsidR="00F73A1F" w:rsidRPr="001049D3">
        <w:rPr>
          <w:rFonts w:ascii="Arial" w:hAnsi="Arial" w:cs="Arial"/>
          <w:color w:val="000000"/>
          <w:sz w:val="20"/>
          <w:szCs w:val="20"/>
          <w:vertAlign w:val="superscript"/>
          <w:lang w:val="en-US"/>
        </w:rPr>
        <w:t>b</w:t>
      </w:r>
      <w:r w:rsidR="00AC0D15" w:rsidRPr="001049D3">
        <w:rPr>
          <w:rFonts w:ascii="Arial" w:hAnsi="Arial" w:cs="Arial"/>
          <w:color w:val="000000"/>
          <w:sz w:val="20"/>
          <w:szCs w:val="20"/>
          <w:lang w:val="en-US"/>
        </w:rPr>
        <w:t>In a</w:t>
      </w:r>
      <w:r w:rsidR="00F73A1F" w:rsidRPr="001049D3">
        <w:rPr>
          <w:rFonts w:ascii="Arial" w:hAnsi="Arial" w:cs="Arial"/>
          <w:color w:val="000000"/>
          <w:sz w:val="20"/>
          <w:szCs w:val="20"/>
          <w:lang w:val="en-US"/>
        </w:rPr>
        <w:t xml:space="preserve">ddition to </w:t>
      </w:r>
      <w:r w:rsidR="00F73A1F" w:rsidRPr="001049D3">
        <w:rPr>
          <w:rFonts w:ascii="Arial" w:hAnsi="Arial" w:cs="Arial"/>
          <w:color w:val="000000"/>
          <w:sz w:val="20"/>
          <w:szCs w:val="20"/>
          <w:vertAlign w:val="superscript"/>
          <w:lang w:val="en-US"/>
        </w:rPr>
        <w:t>a</w:t>
      </w:r>
      <w:r w:rsidR="00F73A1F" w:rsidRPr="001049D3">
        <w:rPr>
          <w:rFonts w:ascii="Arial" w:hAnsi="Arial" w:cs="Arial"/>
          <w:color w:val="000000"/>
          <w:sz w:val="20"/>
          <w:szCs w:val="20"/>
          <w:lang w:val="en-US"/>
        </w:rPr>
        <w:t>: inhaled corticosteroids and anticholinergics.</w:t>
      </w:r>
      <w:r w:rsidR="00F73A1F" w:rsidRPr="001049D3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="008545AB" w:rsidRPr="001049D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F73A1F" w:rsidRPr="001049D3">
        <w:rPr>
          <w:rFonts w:ascii="Arial" w:hAnsi="Arial" w:cs="Arial"/>
          <w:color w:val="000000"/>
          <w:sz w:val="20"/>
          <w:szCs w:val="20"/>
          <w:lang w:val="en-US"/>
        </w:rPr>
        <w:t>Abbreviations: β2AR=β2-adrenoceptor; CI=confidence interval; OR=Odds ratio; PD=Parkinson’s disease</w:t>
      </w:r>
    </w:p>
    <w:sectPr w:rsidR="007F05E1" w:rsidRPr="001049D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FC56A" w14:textId="77777777" w:rsidR="00EB003E" w:rsidRDefault="00EB003E" w:rsidP="00154256">
      <w:pPr>
        <w:spacing w:after="0" w:line="240" w:lineRule="auto"/>
      </w:pPr>
      <w:r>
        <w:separator/>
      </w:r>
    </w:p>
  </w:endnote>
  <w:endnote w:type="continuationSeparator" w:id="0">
    <w:p w14:paraId="41353BF6" w14:textId="77777777" w:rsidR="00EB003E" w:rsidRDefault="00EB003E" w:rsidP="0015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3FA5A" w14:textId="76C21663" w:rsidR="00154256" w:rsidRDefault="0015425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E1B899" wp14:editId="3D15529B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34d849dc921eb5464e0ade93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068B37" w14:textId="42826594" w:rsidR="00154256" w:rsidRPr="00154256" w:rsidRDefault="00154256" w:rsidP="00154256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54256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1B899" id="_x0000_t202" coordsize="21600,21600" o:spt="202" path="m,l,21600r21600,l21600,xe">
              <v:stroke joinstyle="miter"/>
              <v:path gradientshapeok="t" o:connecttype="rect"/>
            </v:shapetype>
            <v:shape id="MSIPCM34d849dc921eb5464e0ade93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textbox inset="20pt,0,,0">
                <w:txbxContent>
                  <w:p w14:paraId="42068B37" w14:textId="42826594" w:rsidR="00154256" w:rsidRPr="00154256" w:rsidRDefault="00154256" w:rsidP="00154256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54256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455AB" w14:textId="77777777" w:rsidR="00EB003E" w:rsidRDefault="00EB003E" w:rsidP="00154256">
      <w:pPr>
        <w:spacing w:after="0" w:line="240" w:lineRule="auto"/>
      </w:pPr>
      <w:r>
        <w:separator/>
      </w:r>
    </w:p>
  </w:footnote>
  <w:footnote w:type="continuationSeparator" w:id="0">
    <w:p w14:paraId="02AF800A" w14:textId="77777777" w:rsidR="00EB003E" w:rsidRDefault="00EB003E" w:rsidP="001542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49"/>
    <w:rsid w:val="0000033B"/>
    <w:rsid w:val="000016FA"/>
    <w:rsid w:val="00002839"/>
    <w:rsid w:val="00010EE5"/>
    <w:rsid w:val="000119AF"/>
    <w:rsid w:val="00012A52"/>
    <w:rsid w:val="00015E8A"/>
    <w:rsid w:val="00015FB0"/>
    <w:rsid w:val="00023C88"/>
    <w:rsid w:val="000269F5"/>
    <w:rsid w:val="000344BD"/>
    <w:rsid w:val="000344D1"/>
    <w:rsid w:val="00034A46"/>
    <w:rsid w:val="0003720E"/>
    <w:rsid w:val="0004068D"/>
    <w:rsid w:val="00043A69"/>
    <w:rsid w:val="00044E1B"/>
    <w:rsid w:val="00047746"/>
    <w:rsid w:val="00057B63"/>
    <w:rsid w:val="00062CD9"/>
    <w:rsid w:val="0007376B"/>
    <w:rsid w:val="000801BE"/>
    <w:rsid w:val="0008540A"/>
    <w:rsid w:val="000975D1"/>
    <w:rsid w:val="00097BEE"/>
    <w:rsid w:val="000A1823"/>
    <w:rsid w:val="000A3F9F"/>
    <w:rsid w:val="000A64F7"/>
    <w:rsid w:val="000B3B12"/>
    <w:rsid w:val="000B3E12"/>
    <w:rsid w:val="000C050A"/>
    <w:rsid w:val="000C5245"/>
    <w:rsid w:val="000C6812"/>
    <w:rsid w:val="000D7105"/>
    <w:rsid w:val="000E1F7C"/>
    <w:rsid w:val="000E2942"/>
    <w:rsid w:val="000E575B"/>
    <w:rsid w:val="000E6315"/>
    <w:rsid w:val="000F4679"/>
    <w:rsid w:val="000F5065"/>
    <w:rsid w:val="000F5A9F"/>
    <w:rsid w:val="001049D3"/>
    <w:rsid w:val="0010701D"/>
    <w:rsid w:val="00124A8D"/>
    <w:rsid w:val="00126C3C"/>
    <w:rsid w:val="00136C09"/>
    <w:rsid w:val="001417B7"/>
    <w:rsid w:val="00144A9D"/>
    <w:rsid w:val="00145129"/>
    <w:rsid w:val="001451F6"/>
    <w:rsid w:val="00146FB9"/>
    <w:rsid w:val="00147484"/>
    <w:rsid w:val="001538FE"/>
    <w:rsid w:val="00154256"/>
    <w:rsid w:val="00154371"/>
    <w:rsid w:val="0015439B"/>
    <w:rsid w:val="0015755D"/>
    <w:rsid w:val="00161FB1"/>
    <w:rsid w:val="001650C0"/>
    <w:rsid w:val="0017277E"/>
    <w:rsid w:val="00177BAB"/>
    <w:rsid w:val="0018044A"/>
    <w:rsid w:val="00183FFD"/>
    <w:rsid w:val="00184640"/>
    <w:rsid w:val="0019269A"/>
    <w:rsid w:val="0019753C"/>
    <w:rsid w:val="001A0412"/>
    <w:rsid w:val="001A1052"/>
    <w:rsid w:val="001A33EB"/>
    <w:rsid w:val="001A4125"/>
    <w:rsid w:val="001A4F16"/>
    <w:rsid w:val="001B3881"/>
    <w:rsid w:val="001C0C51"/>
    <w:rsid w:val="001C334D"/>
    <w:rsid w:val="001C7C37"/>
    <w:rsid w:val="001D02E9"/>
    <w:rsid w:val="001D116A"/>
    <w:rsid w:val="001F2EA0"/>
    <w:rsid w:val="001F3DE6"/>
    <w:rsid w:val="001F3F38"/>
    <w:rsid w:val="00205E1E"/>
    <w:rsid w:val="002074BF"/>
    <w:rsid w:val="00212F1A"/>
    <w:rsid w:val="00216E8D"/>
    <w:rsid w:val="00221C53"/>
    <w:rsid w:val="002242B7"/>
    <w:rsid w:val="002247D5"/>
    <w:rsid w:val="002449E6"/>
    <w:rsid w:val="00245E28"/>
    <w:rsid w:val="00246041"/>
    <w:rsid w:val="0024719D"/>
    <w:rsid w:val="002506C8"/>
    <w:rsid w:val="00252779"/>
    <w:rsid w:val="002541C2"/>
    <w:rsid w:val="00261A99"/>
    <w:rsid w:val="00261EBB"/>
    <w:rsid w:val="00262CD3"/>
    <w:rsid w:val="002641A1"/>
    <w:rsid w:val="0026519F"/>
    <w:rsid w:val="00267382"/>
    <w:rsid w:val="00270016"/>
    <w:rsid w:val="0027217A"/>
    <w:rsid w:val="00272212"/>
    <w:rsid w:val="00272F69"/>
    <w:rsid w:val="00272FFB"/>
    <w:rsid w:val="00273564"/>
    <w:rsid w:val="00273663"/>
    <w:rsid w:val="00273F22"/>
    <w:rsid w:val="00277B88"/>
    <w:rsid w:val="00277D65"/>
    <w:rsid w:val="002824F6"/>
    <w:rsid w:val="00283ED9"/>
    <w:rsid w:val="00290B32"/>
    <w:rsid w:val="00295B59"/>
    <w:rsid w:val="002A5A27"/>
    <w:rsid w:val="002A69C0"/>
    <w:rsid w:val="002A7500"/>
    <w:rsid w:val="002B17B4"/>
    <w:rsid w:val="002B3DD2"/>
    <w:rsid w:val="002B5A9F"/>
    <w:rsid w:val="002B62A4"/>
    <w:rsid w:val="002B65FC"/>
    <w:rsid w:val="002C1D97"/>
    <w:rsid w:val="002C7213"/>
    <w:rsid w:val="002D2D25"/>
    <w:rsid w:val="002D4CE2"/>
    <w:rsid w:val="002E14FC"/>
    <w:rsid w:val="002E551E"/>
    <w:rsid w:val="002E706E"/>
    <w:rsid w:val="002E7EB3"/>
    <w:rsid w:val="002F0192"/>
    <w:rsid w:val="002F2AEC"/>
    <w:rsid w:val="002F426B"/>
    <w:rsid w:val="002F5E86"/>
    <w:rsid w:val="0030249E"/>
    <w:rsid w:val="0030657E"/>
    <w:rsid w:val="00306FB0"/>
    <w:rsid w:val="0031253B"/>
    <w:rsid w:val="00312C17"/>
    <w:rsid w:val="00314C67"/>
    <w:rsid w:val="00317B7E"/>
    <w:rsid w:val="003223DB"/>
    <w:rsid w:val="00323287"/>
    <w:rsid w:val="0032531E"/>
    <w:rsid w:val="003265ED"/>
    <w:rsid w:val="00331969"/>
    <w:rsid w:val="00333526"/>
    <w:rsid w:val="00336103"/>
    <w:rsid w:val="00350078"/>
    <w:rsid w:val="0035298E"/>
    <w:rsid w:val="003632A9"/>
    <w:rsid w:val="00371B45"/>
    <w:rsid w:val="003766D1"/>
    <w:rsid w:val="00391114"/>
    <w:rsid w:val="0039444B"/>
    <w:rsid w:val="00394B7D"/>
    <w:rsid w:val="00395746"/>
    <w:rsid w:val="00396D6B"/>
    <w:rsid w:val="003A13DE"/>
    <w:rsid w:val="003A2D4F"/>
    <w:rsid w:val="003A4362"/>
    <w:rsid w:val="003A4F72"/>
    <w:rsid w:val="003A7864"/>
    <w:rsid w:val="003B6736"/>
    <w:rsid w:val="003C0DF2"/>
    <w:rsid w:val="003C17D6"/>
    <w:rsid w:val="003C6494"/>
    <w:rsid w:val="003C6F86"/>
    <w:rsid w:val="003D0A0B"/>
    <w:rsid w:val="003D3637"/>
    <w:rsid w:val="003D3BFD"/>
    <w:rsid w:val="003D4B5B"/>
    <w:rsid w:val="003D5C03"/>
    <w:rsid w:val="003D7CA2"/>
    <w:rsid w:val="003E7B3C"/>
    <w:rsid w:val="003E7F9A"/>
    <w:rsid w:val="003F0233"/>
    <w:rsid w:val="003F06C9"/>
    <w:rsid w:val="003F1017"/>
    <w:rsid w:val="003F1256"/>
    <w:rsid w:val="003F14D0"/>
    <w:rsid w:val="003F66E5"/>
    <w:rsid w:val="0040349F"/>
    <w:rsid w:val="00404CBD"/>
    <w:rsid w:val="0040591E"/>
    <w:rsid w:val="00410920"/>
    <w:rsid w:val="0041335F"/>
    <w:rsid w:val="00413491"/>
    <w:rsid w:val="00413AE4"/>
    <w:rsid w:val="00414CAE"/>
    <w:rsid w:val="0041534B"/>
    <w:rsid w:val="00417DD8"/>
    <w:rsid w:val="00417E07"/>
    <w:rsid w:val="00426C84"/>
    <w:rsid w:val="0043065A"/>
    <w:rsid w:val="00433BEE"/>
    <w:rsid w:val="00436260"/>
    <w:rsid w:val="00447135"/>
    <w:rsid w:val="00450E1C"/>
    <w:rsid w:val="0045416A"/>
    <w:rsid w:val="00455607"/>
    <w:rsid w:val="004611F6"/>
    <w:rsid w:val="004656DE"/>
    <w:rsid w:val="00465EE6"/>
    <w:rsid w:val="00467C38"/>
    <w:rsid w:val="00467D99"/>
    <w:rsid w:val="00472A8D"/>
    <w:rsid w:val="004738C5"/>
    <w:rsid w:val="00477A6F"/>
    <w:rsid w:val="00477D4A"/>
    <w:rsid w:val="004818E4"/>
    <w:rsid w:val="004846EC"/>
    <w:rsid w:val="00493FE0"/>
    <w:rsid w:val="00495001"/>
    <w:rsid w:val="00497229"/>
    <w:rsid w:val="004A26D5"/>
    <w:rsid w:val="004A57DC"/>
    <w:rsid w:val="004A7EE5"/>
    <w:rsid w:val="004B60B7"/>
    <w:rsid w:val="004B7E95"/>
    <w:rsid w:val="004C17AE"/>
    <w:rsid w:val="004C4A51"/>
    <w:rsid w:val="004C6C24"/>
    <w:rsid w:val="004C71F0"/>
    <w:rsid w:val="004D7FD1"/>
    <w:rsid w:val="004E20EA"/>
    <w:rsid w:val="004E2BE2"/>
    <w:rsid w:val="004E7563"/>
    <w:rsid w:val="004E7634"/>
    <w:rsid w:val="004F4F02"/>
    <w:rsid w:val="004F5DAC"/>
    <w:rsid w:val="00502529"/>
    <w:rsid w:val="00503F6B"/>
    <w:rsid w:val="00507079"/>
    <w:rsid w:val="00511A08"/>
    <w:rsid w:val="005159FA"/>
    <w:rsid w:val="00521F4C"/>
    <w:rsid w:val="005276C8"/>
    <w:rsid w:val="005330DE"/>
    <w:rsid w:val="005359E1"/>
    <w:rsid w:val="005402DD"/>
    <w:rsid w:val="00540F68"/>
    <w:rsid w:val="00543D13"/>
    <w:rsid w:val="00544968"/>
    <w:rsid w:val="00551B26"/>
    <w:rsid w:val="005548C1"/>
    <w:rsid w:val="005570CF"/>
    <w:rsid w:val="00560E97"/>
    <w:rsid w:val="00563877"/>
    <w:rsid w:val="00582E86"/>
    <w:rsid w:val="0059258F"/>
    <w:rsid w:val="00592692"/>
    <w:rsid w:val="00593F29"/>
    <w:rsid w:val="00597703"/>
    <w:rsid w:val="005A023E"/>
    <w:rsid w:val="005A0832"/>
    <w:rsid w:val="005A5271"/>
    <w:rsid w:val="005B5114"/>
    <w:rsid w:val="005C606C"/>
    <w:rsid w:val="005C62B2"/>
    <w:rsid w:val="005D368F"/>
    <w:rsid w:val="005D57C2"/>
    <w:rsid w:val="005D6B1B"/>
    <w:rsid w:val="005E1442"/>
    <w:rsid w:val="005E43F8"/>
    <w:rsid w:val="005E6AB8"/>
    <w:rsid w:val="005E6B52"/>
    <w:rsid w:val="005E72D6"/>
    <w:rsid w:val="005E75C4"/>
    <w:rsid w:val="005F0F43"/>
    <w:rsid w:val="005F52D9"/>
    <w:rsid w:val="005F7E45"/>
    <w:rsid w:val="00605082"/>
    <w:rsid w:val="00621826"/>
    <w:rsid w:val="006218F1"/>
    <w:rsid w:val="0062445C"/>
    <w:rsid w:val="006244CB"/>
    <w:rsid w:val="00624546"/>
    <w:rsid w:val="00630BF7"/>
    <w:rsid w:val="00637D04"/>
    <w:rsid w:val="00640E2E"/>
    <w:rsid w:val="00643786"/>
    <w:rsid w:val="00645F1C"/>
    <w:rsid w:val="00646926"/>
    <w:rsid w:val="006532CF"/>
    <w:rsid w:val="00666EC6"/>
    <w:rsid w:val="006770A0"/>
    <w:rsid w:val="00677F77"/>
    <w:rsid w:val="00682984"/>
    <w:rsid w:val="00682D9A"/>
    <w:rsid w:val="00685DFD"/>
    <w:rsid w:val="00686CF0"/>
    <w:rsid w:val="00687F80"/>
    <w:rsid w:val="00696EF8"/>
    <w:rsid w:val="006970E5"/>
    <w:rsid w:val="006A5532"/>
    <w:rsid w:val="006A650A"/>
    <w:rsid w:val="006A7A2F"/>
    <w:rsid w:val="006B0521"/>
    <w:rsid w:val="006B3BD0"/>
    <w:rsid w:val="006C3FD4"/>
    <w:rsid w:val="006D53C4"/>
    <w:rsid w:val="006E22F1"/>
    <w:rsid w:val="006E3EE0"/>
    <w:rsid w:val="006E4352"/>
    <w:rsid w:val="006E6E7F"/>
    <w:rsid w:val="006F0FE3"/>
    <w:rsid w:val="00701ED9"/>
    <w:rsid w:val="00705E64"/>
    <w:rsid w:val="007116D4"/>
    <w:rsid w:val="00711ED7"/>
    <w:rsid w:val="00721C7D"/>
    <w:rsid w:val="007255B7"/>
    <w:rsid w:val="00743418"/>
    <w:rsid w:val="00745F3C"/>
    <w:rsid w:val="0074784A"/>
    <w:rsid w:val="00750211"/>
    <w:rsid w:val="00752766"/>
    <w:rsid w:val="00753159"/>
    <w:rsid w:val="0075415B"/>
    <w:rsid w:val="00754FDC"/>
    <w:rsid w:val="00755A50"/>
    <w:rsid w:val="00760CE8"/>
    <w:rsid w:val="00761DD4"/>
    <w:rsid w:val="00762611"/>
    <w:rsid w:val="0076310F"/>
    <w:rsid w:val="00765DB3"/>
    <w:rsid w:val="007664F7"/>
    <w:rsid w:val="007665E5"/>
    <w:rsid w:val="00767B3D"/>
    <w:rsid w:val="007726DB"/>
    <w:rsid w:val="00773215"/>
    <w:rsid w:val="00776457"/>
    <w:rsid w:val="00776BC0"/>
    <w:rsid w:val="00780A40"/>
    <w:rsid w:val="00784067"/>
    <w:rsid w:val="00785911"/>
    <w:rsid w:val="0079487F"/>
    <w:rsid w:val="00797E11"/>
    <w:rsid w:val="007A53F0"/>
    <w:rsid w:val="007B142F"/>
    <w:rsid w:val="007B315C"/>
    <w:rsid w:val="007B72F8"/>
    <w:rsid w:val="007C1294"/>
    <w:rsid w:val="007C292F"/>
    <w:rsid w:val="007C5BD3"/>
    <w:rsid w:val="007C6A7B"/>
    <w:rsid w:val="007D05F4"/>
    <w:rsid w:val="007D1A77"/>
    <w:rsid w:val="007D36E4"/>
    <w:rsid w:val="007D61DF"/>
    <w:rsid w:val="007D70FB"/>
    <w:rsid w:val="007E2AE9"/>
    <w:rsid w:val="007E5A4C"/>
    <w:rsid w:val="007E6F18"/>
    <w:rsid w:val="007F05E1"/>
    <w:rsid w:val="007F11DD"/>
    <w:rsid w:val="007F2BE7"/>
    <w:rsid w:val="007F399A"/>
    <w:rsid w:val="007F4FBA"/>
    <w:rsid w:val="008026DC"/>
    <w:rsid w:val="008033CC"/>
    <w:rsid w:val="0080615C"/>
    <w:rsid w:val="00814991"/>
    <w:rsid w:val="008250BB"/>
    <w:rsid w:val="00827700"/>
    <w:rsid w:val="00832066"/>
    <w:rsid w:val="00843686"/>
    <w:rsid w:val="00844F53"/>
    <w:rsid w:val="00847357"/>
    <w:rsid w:val="008535A0"/>
    <w:rsid w:val="008545AB"/>
    <w:rsid w:val="008573ED"/>
    <w:rsid w:val="008639EA"/>
    <w:rsid w:val="00864B30"/>
    <w:rsid w:val="00867FC1"/>
    <w:rsid w:val="0087154E"/>
    <w:rsid w:val="00874341"/>
    <w:rsid w:val="008751C6"/>
    <w:rsid w:val="008766F0"/>
    <w:rsid w:val="00881AA2"/>
    <w:rsid w:val="008830ED"/>
    <w:rsid w:val="008A05D1"/>
    <w:rsid w:val="008A3148"/>
    <w:rsid w:val="008B0084"/>
    <w:rsid w:val="008B378F"/>
    <w:rsid w:val="008B3AF3"/>
    <w:rsid w:val="008B46ED"/>
    <w:rsid w:val="008B6C47"/>
    <w:rsid w:val="008B6C5D"/>
    <w:rsid w:val="008B7623"/>
    <w:rsid w:val="008C1104"/>
    <w:rsid w:val="008C1109"/>
    <w:rsid w:val="008C4357"/>
    <w:rsid w:val="008C4C26"/>
    <w:rsid w:val="008D16C3"/>
    <w:rsid w:val="008D29ED"/>
    <w:rsid w:val="008D2A3F"/>
    <w:rsid w:val="008D33C7"/>
    <w:rsid w:val="008D7124"/>
    <w:rsid w:val="008E4FF7"/>
    <w:rsid w:val="008E517D"/>
    <w:rsid w:val="00902875"/>
    <w:rsid w:val="00905A5B"/>
    <w:rsid w:val="00906905"/>
    <w:rsid w:val="00907235"/>
    <w:rsid w:val="00915204"/>
    <w:rsid w:val="0092133B"/>
    <w:rsid w:val="0092168C"/>
    <w:rsid w:val="00922335"/>
    <w:rsid w:val="00922CE3"/>
    <w:rsid w:val="00926286"/>
    <w:rsid w:val="00927B02"/>
    <w:rsid w:val="00931C56"/>
    <w:rsid w:val="0093382F"/>
    <w:rsid w:val="00936093"/>
    <w:rsid w:val="009362A5"/>
    <w:rsid w:val="0094110A"/>
    <w:rsid w:val="00944128"/>
    <w:rsid w:val="00952929"/>
    <w:rsid w:val="00954D22"/>
    <w:rsid w:val="0096511E"/>
    <w:rsid w:val="00965BBD"/>
    <w:rsid w:val="00971749"/>
    <w:rsid w:val="009727DF"/>
    <w:rsid w:val="009730DD"/>
    <w:rsid w:val="00977043"/>
    <w:rsid w:val="0097755D"/>
    <w:rsid w:val="00983DD7"/>
    <w:rsid w:val="00984E06"/>
    <w:rsid w:val="009860DC"/>
    <w:rsid w:val="0098764C"/>
    <w:rsid w:val="009919A0"/>
    <w:rsid w:val="0099528E"/>
    <w:rsid w:val="009A0E29"/>
    <w:rsid w:val="009A1645"/>
    <w:rsid w:val="009A1C76"/>
    <w:rsid w:val="009A27A8"/>
    <w:rsid w:val="009A4BFA"/>
    <w:rsid w:val="009C1C84"/>
    <w:rsid w:val="009C5713"/>
    <w:rsid w:val="009C5CDA"/>
    <w:rsid w:val="009D20D7"/>
    <w:rsid w:val="009D44A8"/>
    <w:rsid w:val="009D7035"/>
    <w:rsid w:val="009D7FEA"/>
    <w:rsid w:val="009E1569"/>
    <w:rsid w:val="009E4A27"/>
    <w:rsid w:val="009E5703"/>
    <w:rsid w:val="009F35F7"/>
    <w:rsid w:val="009F53E2"/>
    <w:rsid w:val="009F63A3"/>
    <w:rsid w:val="009F7BC0"/>
    <w:rsid w:val="00A00E0F"/>
    <w:rsid w:val="00A013D3"/>
    <w:rsid w:val="00A13CCC"/>
    <w:rsid w:val="00A22806"/>
    <w:rsid w:val="00A31011"/>
    <w:rsid w:val="00A31E3C"/>
    <w:rsid w:val="00A3576C"/>
    <w:rsid w:val="00A477FF"/>
    <w:rsid w:val="00A770C8"/>
    <w:rsid w:val="00A83F72"/>
    <w:rsid w:val="00A94DE9"/>
    <w:rsid w:val="00A95422"/>
    <w:rsid w:val="00A95CA6"/>
    <w:rsid w:val="00A9699A"/>
    <w:rsid w:val="00AA2737"/>
    <w:rsid w:val="00AA45F5"/>
    <w:rsid w:val="00AA71EF"/>
    <w:rsid w:val="00AB2A0E"/>
    <w:rsid w:val="00AB425A"/>
    <w:rsid w:val="00AC08D2"/>
    <w:rsid w:val="00AC0D15"/>
    <w:rsid w:val="00AC132A"/>
    <w:rsid w:val="00AC4158"/>
    <w:rsid w:val="00AD27CA"/>
    <w:rsid w:val="00AE2952"/>
    <w:rsid w:val="00AE5FFA"/>
    <w:rsid w:val="00AF1C6C"/>
    <w:rsid w:val="00AF34C6"/>
    <w:rsid w:val="00AF39CF"/>
    <w:rsid w:val="00AF5CF7"/>
    <w:rsid w:val="00B0699B"/>
    <w:rsid w:val="00B10D7F"/>
    <w:rsid w:val="00B10DC9"/>
    <w:rsid w:val="00B13DFD"/>
    <w:rsid w:val="00B16B52"/>
    <w:rsid w:val="00B17745"/>
    <w:rsid w:val="00B17E90"/>
    <w:rsid w:val="00B31EB6"/>
    <w:rsid w:val="00B364FC"/>
    <w:rsid w:val="00B36AC4"/>
    <w:rsid w:val="00B422EE"/>
    <w:rsid w:val="00B42832"/>
    <w:rsid w:val="00B44B07"/>
    <w:rsid w:val="00B515F4"/>
    <w:rsid w:val="00B53144"/>
    <w:rsid w:val="00B55B7F"/>
    <w:rsid w:val="00B56BBD"/>
    <w:rsid w:val="00B66445"/>
    <w:rsid w:val="00B7138C"/>
    <w:rsid w:val="00B7191B"/>
    <w:rsid w:val="00B72246"/>
    <w:rsid w:val="00B75EA3"/>
    <w:rsid w:val="00B86F36"/>
    <w:rsid w:val="00B90AD4"/>
    <w:rsid w:val="00B95B10"/>
    <w:rsid w:val="00BA7206"/>
    <w:rsid w:val="00BB0D93"/>
    <w:rsid w:val="00BB5A2D"/>
    <w:rsid w:val="00BB687D"/>
    <w:rsid w:val="00BC29C5"/>
    <w:rsid w:val="00BC5306"/>
    <w:rsid w:val="00BD31C0"/>
    <w:rsid w:val="00BD349F"/>
    <w:rsid w:val="00BD4603"/>
    <w:rsid w:val="00BD4D08"/>
    <w:rsid w:val="00BD5148"/>
    <w:rsid w:val="00BD6448"/>
    <w:rsid w:val="00BE1F75"/>
    <w:rsid w:val="00BE2AA8"/>
    <w:rsid w:val="00BE4A96"/>
    <w:rsid w:val="00BE4BFE"/>
    <w:rsid w:val="00BE6335"/>
    <w:rsid w:val="00BF0555"/>
    <w:rsid w:val="00BF2373"/>
    <w:rsid w:val="00BF3953"/>
    <w:rsid w:val="00C0031F"/>
    <w:rsid w:val="00C0347F"/>
    <w:rsid w:val="00C03AD7"/>
    <w:rsid w:val="00C062AB"/>
    <w:rsid w:val="00C158FF"/>
    <w:rsid w:val="00C17052"/>
    <w:rsid w:val="00C20CE3"/>
    <w:rsid w:val="00C2203A"/>
    <w:rsid w:val="00C251D8"/>
    <w:rsid w:val="00C2778C"/>
    <w:rsid w:val="00C301A2"/>
    <w:rsid w:val="00C31F27"/>
    <w:rsid w:val="00C351F8"/>
    <w:rsid w:val="00C36CCE"/>
    <w:rsid w:val="00C4242F"/>
    <w:rsid w:val="00C42E14"/>
    <w:rsid w:val="00C43BDD"/>
    <w:rsid w:val="00C53588"/>
    <w:rsid w:val="00C53589"/>
    <w:rsid w:val="00C603D4"/>
    <w:rsid w:val="00C613CB"/>
    <w:rsid w:val="00C6148A"/>
    <w:rsid w:val="00C64636"/>
    <w:rsid w:val="00C67A47"/>
    <w:rsid w:val="00C82469"/>
    <w:rsid w:val="00C82A9F"/>
    <w:rsid w:val="00C82D23"/>
    <w:rsid w:val="00C8428F"/>
    <w:rsid w:val="00C906C7"/>
    <w:rsid w:val="00C912C4"/>
    <w:rsid w:val="00C975C0"/>
    <w:rsid w:val="00CA3893"/>
    <w:rsid w:val="00CA3BA5"/>
    <w:rsid w:val="00CA4A49"/>
    <w:rsid w:val="00CA652B"/>
    <w:rsid w:val="00CB0CBC"/>
    <w:rsid w:val="00CB45F6"/>
    <w:rsid w:val="00CC12EB"/>
    <w:rsid w:val="00CD0052"/>
    <w:rsid w:val="00CD3BB9"/>
    <w:rsid w:val="00CD525E"/>
    <w:rsid w:val="00CD6EF6"/>
    <w:rsid w:val="00CE0602"/>
    <w:rsid w:val="00CE41DC"/>
    <w:rsid w:val="00CE734B"/>
    <w:rsid w:val="00CE7949"/>
    <w:rsid w:val="00CF4AF4"/>
    <w:rsid w:val="00D00DD3"/>
    <w:rsid w:val="00D01375"/>
    <w:rsid w:val="00D054DE"/>
    <w:rsid w:val="00D12611"/>
    <w:rsid w:val="00D133D5"/>
    <w:rsid w:val="00D32C10"/>
    <w:rsid w:val="00D3441B"/>
    <w:rsid w:val="00D37B43"/>
    <w:rsid w:val="00D4042C"/>
    <w:rsid w:val="00D44097"/>
    <w:rsid w:val="00D45B81"/>
    <w:rsid w:val="00D64090"/>
    <w:rsid w:val="00D66704"/>
    <w:rsid w:val="00D66B21"/>
    <w:rsid w:val="00D66CB1"/>
    <w:rsid w:val="00D7024F"/>
    <w:rsid w:val="00D72696"/>
    <w:rsid w:val="00D74634"/>
    <w:rsid w:val="00D828FC"/>
    <w:rsid w:val="00D83E2D"/>
    <w:rsid w:val="00D84FED"/>
    <w:rsid w:val="00D86BE3"/>
    <w:rsid w:val="00D877E5"/>
    <w:rsid w:val="00D9229E"/>
    <w:rsid w:val="00D92CFC"/>
    <w:rsid w:val="00D97608"/>
    <w:rsid w:val="00DA1005"/>
    <w:rsid w:val="00DA3B62"/>
    <w:rsid w:val="00DA4FFE"/>
    <w:rsid w:val="00DA567D"/>
    <w:rsid w:val="00DA7E76"/>
    <w:rsid w:val="00DB7164"/>
    <w:rsid w:val="00DC01CB"/>
    <w:rsid w:val="00DC06F7"/>
    <w:rsid w:val="00DC2418"/>
    <w:rsid w:val="00DD0366"/>
    <w:rsid w:val="00DD0AD7"/>
    <w:rsid w:val="00DD0C2D"/>
    <w:rsid w:val="00DD0D12"/>
    <w:rsid w:val="00DD1451"/>
    <w:rsid w:val="00DD30E0"/>
    <w:rsid w:val="00DE3582"/>
    <w:rsid w:val="00DF4687"/>
    <w:rsid w:val="00E015C9"/>
    <w:rsid w:val="00E02193"/>
    <w:rsid w:val="00E0437B"/>
    <w:rsid w:val="00E224D8"/>
    <w:rsid w:val="00E22552"/>
    <w:rsid w:val="00E23382"/>
    <w:rsid w:val="00E268F9"/>
    <w:rsid w:val="00E30FD1"/>
    <w:rsid w:val="00E33BCD"/>
    <w:rsid w:val="00E37D73"/>
    <w:rsid w:val="00E43366"/>
    <w:rsid w:val="00E443CB"/>
    <w:rsid w:val="00E44BE1"/>
    <w:rsid w:val="00E45D70"/>
    <w:rsid w:val="00E50992"/>
    <w:rsid w:val="00E51874"/>
    <w:rsid w:val="00E539E5"/>
    <w:rsid w:val="00E560D2"/>
    <w:rsid w:val="00E564E8"/>
    <w:rsid w:val="00E56A0D"/>
    <w:rsid w:val="00E63706"/>
    <w:rsid w:val="00E67FF2"/>
    <w:rsid w:val="00E71B95"/>
    <w:rsid w:val="00E7324B"/>
    <w:rsid w:val="00E74FC3"/>
    <w:rsid w:val="00E77927"/>
    <w:rsid w:val="00E83B6E"/>
    <w:rsid w:val="00E83DC7"/>
    <w:rsid w:val="00E86EFA"/>
    <w:rsid w:val="00E93F4C"/>
    <w:rsid w:val="00E95E84"/>
    <w:rsid w:val="00EA384C"/>
    <w:rsid w:val="00EA4745"/>
    <w:rsid w:val="00EB003E"/>
    <w:rsid w:val="00EB19C1"/>
    <w:rsid w:val="00EB3E28"/>
    <w:rsid w:val="00EB51ED"/>
    <w:rsid w:val="00EB681D"/>
    <w:rsid w:val="00EB7576"/>
    <w:rsid w:val="00EB7D33"/>
    <w:rsid w:val="00EC39E4"/>
    <w:rsid w:val="00EC7B58"/>
    <w:rsid w:val="00ED2859"/>
    <w:rsid w:val="00ED6253"/>
    <w:rsid w:val="00EE0B10"/>
    <w:rsid w:val="00EE2CC5"/>
    <w:rsid w:val="00EF2B4C"/>
    <w:rsid w:val="00EF3771"/>
    <w:rsid w:val="00F0014D"/>
    <w:rsid w:val="00F023DB"/>
    <w:rsid w:val="00F06D9F"/>
    <w:rsid w:val="00F100B3"/>
    <w:rsid w:val="00F17DCD"/>
    <w:rsid w:val="00F21F40"/>
    <w:rsid w:val="00F224E5"/>
    <w:rsid w:val="00F23411"/>
    <w:rsid w:val="00F26417"/>
    <w:rsid w:val="00F31881"/>
    <w:rsid w:val="00F340BA"/>
    <w:rsid w:val="00F345D8"/>
    <w:rsid w:val="00F43A3D"/>
    <w:rsid w:val="00F46481"/>
    <w:rsid w:val="00F52A76"/>
    <w:rsid w:val="00F5429C"/>
    <w:rsid w:val="00F54691"/>
    <w:rsid w:val="00F60D08"/>
    <w:rsid w:val="00F700DB"/>
    <w:rsid w:val="00F72D64"/>
    <w:rsid w:val="00F73A1F"/>
    <w:rsid w:val="00F75998"/>
    <w:rsid w:val="00F80195"/>
    <w:rsid w:val="00F81667"/>
    <w:rsid w:val="00F843A3"/>
    <w:rsid w:val="00F84B1D"/>
    <w:rsid w:val="00F86433"/>
    <w:rsid w:val="00F87CA8"/>
    <w:rsid w:val="00F95F8C"/>
    <w:rsid w:val="00F97EF6"/>
    <w:rsid w:val="00FB0DD0"/>
    <w:rsid w:val="00FB458E"/>
    <w:rsid w:val="00FB7D0B"/>
    <w:rsid w:val="00FC344B"/>
    <w:rsid w:val="00FC7FFB"/>
    <w:rsid w:val="00FD1CA4"/>
    <w:rsid w:val="00FD311E"/>
    <w:rsid w:val="00FD4D23"/>
    <w:rsid w:val="00FE0739"/>
    <w:rsid w:val="00FE3655"/>
    <w:rsid w:val="00FF25C9"/>
    <w:rsid w:val="00FF47A5"/>
    <w:rsid w:val="00F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2AFD7"/>
  <w15:chartTrackingRefBased/>
  <w15:docId w15:val="{F78127B2-BFEB-4AB4-8907-26B15C6E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A49"/>
  </w:style>
  <w:style w:type="paragraph" w:styleId="Heading1">
    <w:name w:val="heading 1"/>
    <w:basedOn w:val="Normal"/>
    <w:next w:val="Normal"/>
    <w:link w:val="Heading1Char"/>
    <w:uiPriority w:val="9"/>
    <w:qFormat/>
    <w:rsid w:val="00CA4A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A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4A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A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A4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CA4A49"/>
    <w:pPr>
      <w:tabs>
        <w:tab w:val="left" w:pos="384"/>
      </w:tabs>
      <w:spacing w:after="240" w:line="240" w:lineRule="auto"/>
      <w:ind w:left="384" w:hanging="384"/>
    </w:pPr>
  </w:style>
  <w:style w:type="character" w:styleId="CommentReference">
    <w:name w:val="annotation reference"/>
    <w:basedOn w:val="DefaultParagraphFont"/>
    <w:uiPriority w:val="99"/>
    <w:semiHidden/>
    <w:unhideWhenUsed/>
    <w:rsid w:val="003F12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2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2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25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4A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54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256"/>
  </w:style>
  <w:style w:type="paragraph" w:styleId="Footer">
    <w:name w:val="footer"/>
    <w:basedOn w:val="Normal"/>
    <w:link w:val="FooterChar"/>
    <w:uiPriority w:val="99"/>
    <w:unhideWhenUsed/>
    <w:rsid w:val="00154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1604</Words>
  <Characters>9148</Characters>
  <Application>Microsoft Office Word</Application>
  <DocSecurity>0</DocSecurity>
  <Lines>76</Lines>
  <Paragraphs>21</Paragraphs>
  <ScaleCrop>false</ScaleCrop>
  <Company/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Paakinaho</dc:creator>
  <cp:keywords/>
  <dc:description/>
  <cp:lastModifiedBy>Spence, Oliver</cp:lastModifiedBy>
  <cp:revision>3</cp:revision>
  <dcterms:created xsi:type="dcterms:W3CDTF">2023-05-22T02:28:00Z</dcterms:created>
  <dcterms:modified xsi:type="dcterms:W3CDTF">2023-05-22T02:28:00Z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zotero-version="6.0.8"&gt;&lt;session id="NzSThbTR"/&gt;&lt;style id="http://www.zotero.org/styles/american-medical-association" hasBibliography="1" bibliographyStyleHasBeenSet="1"/&gt;&lt;prefs&gt;&lt;pref name="fieldType" value="Field"/&gt;&lt;pref name="autom</vt:lpwstr>
  </property>
  <property fmtid="{D5CDD505-2E9C-101B-9397-08002B2CF9AE}" pid="3" name="ZOTERO_PREF_2">
    <vt:lpwstr>aticJournalAbbreviations" value="true"/&gt;&lt;/prefs&gt;&lt;/data&gt;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2023-05-22T02:28:18Z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0294c5c7-28b8-4128-b639-77645790a6a9</vt:lpwstr>
  </property>
  <property fmtid="{D5CDD505-2E9C-101B-9397-08002B2CF9AE}" pid="10" name="MSIP_Label_2bbab825-a111-45e4-86a1-18cee0005896_ContentBits">
    <vt:lpwstr>2</vt:lpwstr>
  </property>
</Properties>
</file>