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A87A" w14:textId="77777777" w:rsidR="00534225" w:rsidRPr="00E10535" w:rsidRDefault="00534225" w:rsidP="00534225">
      <w:pPr>
        <w:rPr>
          <w:rFonts w:ascii="Times New Roman" w:hAnsi="Times New Roman" w:cs="Times New Roman"/>
          <w:color w:val="000000"/>
          <w:lang w:eastAsia="hr-HR"/>
        </w:rPr>
      </w:pPr>
      <w:r w:rsidRPr="00E10535">
        <w:rPr>
          <w:rFonts w:ascii="Times New Roman" w:hAnsi="Times New Roman" w:cs="Times New Roman"/>
          <w:color w:val="000000"/>
          <w:lang w:eastAsia="hr-HR"/>
        </w:rPr>
        <w:t>Table S1. Exposures and covariates selected in the investigation of the effect of regular exposure to inhaled corticosteroids (ICS) and COVID-19 risk from 1 Jan 2020 to 31 Dec 2020.</w:t>
      </w:r>
    </w:p>
    <w:p w14:paraId="026A076D" w14:textId="77777777" w:rsidR="00534225" w:rsidRPr="00E10535" w:rsidRDefault="00534225" w:rsidP="00534225">
      <w:pPr>
        <w:rPr>
          <w:rFonts w:ascii="Times New Roman" w:hAnsi="Times New Roman" w:cs="Times New Roman"/>
          <w:color w:val="000000"/>
          <w:lang w:eastAsia="hr-HR"/>
        </w:rPr>
      </w:pPr>
    </w:p>
    <w:tbl>
      <w:tblPr>
        <w:tblStyle w:val="TableGrid"/>
        <w:tblW w:w="0" w:type="auto"/>
        <w:tblLook w:val="04A0" w:firstRow="1" w:lastRow="0" w:firstColumn="1" w:lastColumn="0" w:noHBand="0" w:noVBand="1"/>
      </w:tblPr>
      <w:tblGrid>
        <w:gridCol w:w="2788"/>
        <w:gridCol w:w="7696"/>
        <w:gridCol w:w="1277"/>
        <w:gridCol w:w="2187"/>
      </w:tblGrid>
      <w:tr w:rsidR="00534225" w:rsidRPr="00E10535" w14:paraId="028B44D2" w14:textId="77777777" w:rsidTr="00B21A1F">
        <w:trPr>
          <w:trHeight w:val="315"/>
        </w:trPr>
        <w:tc>
          <w:tcPr>
            <w:tcW w:w="2788" w:type="dxa"/>
            <w:noWrap/>
            <w:hideMark/>
          </w:tcPr>
          <w:p w14:paraId="38AB8889"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Sociodemographic factors</w:t>
            </w:r>
          </w:p>
        </w:tc>
        <w:tc>
          <w:tcPr>
            <w:tcW w:w="7696" w:type="dxa"/>
            <w:noWrap/>
            <w:hideMark/>
          </w:tcPr>
          <w:p w14:paraId="27A1C27F"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 Codes/definition/Notes</w:t>
            </w:r>
          </w:p>
        </w:tc>
        <w:tc>
          <w:tcPr>
            <w:tcW w:w="1277" w:type="dxa"/>
            <w:noWrap/>
            <w:hideMark/>
          </w:tcPr>
          <w:p w14:paraId="03AF3AA3"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Register source</w:t>
            </w:r>
          </w:p>
        </w:tc>
        <w:tc>
          <w:tcPr>
            <w:tcW w:w="2187" w:type="dxa"/>
            <w:noWrap/>
            <w:hideMark/>
          </w:tcPr>
          <w:p w14:paraId="7469310A"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 xml:space="preserve">Lookback window before index date (1 Jan 2020) </w:t>
            </w:r>
          </w:p>
        </w:tc>
      </w:tr>
      <w:tr w:rsidR="00534225" w:rsidRPr="00E10535" w14:paraId="0FE64492" w14:textId="77777777" w:rsidTr="00B21A1F">
        <w:trPr>
          <w:trHeight w:val="315"/>
        </w:trPr>
        <w:tc>
          <w:tcPr>
            <w:tcW w:w="2788" w:type="dxa"/>
            <w:noWrap/>
            <w:hideMark/>
          </w:tcPr>
          <w:p w14:paraId="33DBED41"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Age</w:t>
            </w:r>
          </w:p>
        </w:tc>
        <w:tc>
          <w:tcPr>
            <w:tcW w:w="7696" w:type="dxa"/>
            <w:noWrap/>
            <w:hideMark/>
          </w:tcPr>
          <w:p w14:paraId="17299C9A"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As continuous variable, and in 10-year age groups</w:t>
            </w:r>
          </w:p>
        </w:tc>
        <w:tc>
          <w:tcPr>
            <w:tcW w:w="1277" w:type="dxa"/>
            <w:noWrap/>
            <w:hideMark/>
          </w:tcPr>
          <w:p w14:paraId="32697D17"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RTB</w:t>
            </w:r>
          </w:p>
        </w:tc>
        <w:tc>
          <w:tcPr>
            <w:tcW w:w="2187" w:type="dxa"/>
            <w:noWrap/>
            <w:hideMark/>
          </w:tcPr>
          <w:p w14:paraId="13F0973A"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5C1B1C58" w14:textId="77777777" w:rsidTr="00B21A1F">
        <w:trPr>
          <w:trHeight w:val="315"/>
        </w:trPr>
        <w:tc>
          <w:tcPr>
            <w:tcW w:w="2788" w:type="dxa"/>
            <w:noWrap/>
            <w:hideMark/>
          </w:tcPr>
          <w:p w14:paraId="0FE146DF"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Gender </w:t>
            </w:r>
          </w:p>
        </w:tc>
        <w:tc>
          <w:tcPr>
            <w:tcW w:w="7696" w:type="dxa"/>
            <w:noWrap/>
            <w:hideMark/>
          </w:tcPr>
          <w:p w14:paraId="5068847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Men and women</w:t>
            </w:r>
          </w:p>
        </w:tc>
        <w:tc>
          <w:tcPr>
            <w:tcW w:w="1277" w:type="dxa"/>
            <w:noWrap/>
            <w:hideMark/>
          </w:tcPr>
          <w:p w14:paraId="54AED6EB"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RTB</w:t>
            </w:r>
          </w:p>
        </w:tc>
        <w:tc>
          <w:tcPr>
            <w:tcW w:w="2187" w:type="dxa"/>
            <w:noWrap/>
            <w:hideMark/>
          </w:tcPr>
          <w:p w14:paraId="5277E1B7"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01F58AAD" w14:textId="77777777" w:rsidTr="00B21A1F">
        <w:trPr>
          <w:trHeight w:val="315"/>
        </w:trPr>
        <w:tc>
          <w:tcPr>
            <w:tcW w:w="2788" w:type="dxa"/>
            <w:noWrap/>
            <w:hideMark/>
          </w:tcPr>
          <w:p w14:paraId="171B4745"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Employment status</w:t>
            </w:r>
          </w:p>
        </w:tc>
        <w:tc>
          <w:tcPr>
            <w:tcW w:w="7696" w:type="dxa"/>
            <w:noWrap/>
            <w:hideMark/>
          </w:tcPr>
          <w:p w14:paraId="0C89D9B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Created using the LISA variable "employment” and stratified by age where; “employed” were either employed or with entrepreneurial income, and “unemployed” were the unemployed and without entrepreneurial income. This variable was further grouped by age that included: unemployed and unemployed aged 40-64 years; employed 65+ and retired 65+.</w:t>
            </w:r>
          </w:p>
        </w:tc>
        <w:tc>
          <w:tcPr>
            <w:tcW w:w="1277" w:type="dxa"/>
            <w:noWrap/>
            <w:hideMark/>
          </w:tcPr>
          <w:p w14:paraId="1F72FFE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LISA</w:t>
            </w:r>
          </w:p>
        </w:tc>
        <w:tc>
          <w:tcPr>
            <w:tcW w:w="2187" w:type="dxa"/>
            <w:noWrap/>
            <w:hideMark/>
          </w:tcPr>
          <w:p w14:paraId="19D0FFE4"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41FD99F4" w14:textId="77777777" w:rsidTr="00B21A1F">
        <w:trPr>
          <w:trHeight w:val="315"/>
        </w:trPr>
        <w:tc>
          <w:tcPr>
            <w:tcW w:w="2788" w:type="dxa"/>
            <w:noWrap/>
            <w:hideMark/>
          </w:tcPr>
          <w:p w14:paraId="43D5AED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Education level</w:t>
            </w:r>
          </w:p>
        </w:tc>
        <w:tc>
          <w:tcPr>
            <w:tcW w:w="7696" w:type="dxa"/>
            <w:noWrap/>
            <w:hideMark/>
          </w:tcPr>
          <w:p w14:paraId="77A15D73"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Primary, secondary, and higher: Primary education included pre-secondary education shorter than 9 years, equal to 9 years or more than 9 years. Secondary educated included 2-year high school education, secondary education shorter than 3 years or longer than 3 years, and tertiary education included those with post-high-school education</w:t>
            </w:r>
          </w:p>
        </w:tc>
        <w:tc>
          <w:tcPr>
            <w:tcW w:w="1277" w:type="dxa"/>
            <w:noWrap/>
            <w:hideMark/>
          </w:tcPr>
          <w:p w14:paraId="048AF27A"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LISA</w:t>
            </w:r>
          </w:p>
        </w:tc>
        <w:tc>
          <w:tcPr>
            <w:tcW w:w="2187" w:type="dxa"/>
            <w:noWrap/>
            <w:hideMark/>
          </w:tcPr>
          <w:p w14:paraId="6184E2C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64413323" w14:textId="77777777" w:rsidTr="00B21A1F">
        <w:trPr>
          <w:trHeight w:val="315"/>
        </w:trPr>
        <w:tc>
          <w:tcPr>
            <w:tcW w:w="2788" w:type="dxa"/>
            <w:noWrap/>
            <w:hideMark/>
          </w:tcPr>
          <w:p w14:paraId="39080A6C"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Patient factors</w:t>
            </w:r>
          </w:p>
        </w:tc>
        <w:tc>
          <w:tcPr>
            <w:tcW w:w="7696" w:type="dxa"/>
            <w:noWrap/>
            <w:hideMark/>
          </w:tcPr>
          <w:p w14:paraId="0484907A"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Description</w:t>
            </w:r>
          </w:p>
        </w:tc>
        <w:tc>
          <w:tcPr>
            <w:tcW w:w="1277" w:type="dxa"/>
            <w:noWrap/>
            <w:hideMark/>
          </w:tcPr>
          <w:p w14:paraId="6CA7577C" w14:textId="77777777" w:rsidR="00534225" w:rsidRPr="00E10535" w:rsidRDefault="00534225" w:rsidP="00B21A1F">
            <w:pPr>
              <w:rPr>
                <w:rFonts w:ascii="Times New Roman" w:hAnsi="Times New Roman" w:cs="Times New Roman"/>
                <w:color w:val="000000"/>
                <w:sz w:val="22"/>
                <w:szCs w:val="22"/>
                <w:lang w:eastAsia="hr-HR"/>
              </w:rPr>
            </w:pPr>
          </w:p>
        </w:tc>
        <w:tc>
          <w:tcPr>
            <w:tcW w:w="2187" w:type="dxa"/>
            <w:noWrap/>
            <w:hideMark/>
          </w:tcPr>
          <w:p w14:paraId="6AD40E9B" w14:textId="77777777" w:rsidR="00534225" w:rsidRPr="00E10535" w:rsidRDefault="00534225" w:rsidP="00B21A1F">
            <w:pPr>
              <w:rPr>
                <w:rFonts w:ascii="Times New Roman" w:hAnsi="Times New Roman" w:cs="Times New Roman"/>
                <w:color w:val="000000"/>
                <w:sz w:val="22"/>
                <w:szCs w:val="22"/>
                <w:lang w:eastAsia="hr-HR"/>
              </w:rPr>
            </w:pPr>
          </w:p>
        </w:tc>
      </w:tr>
      <w:tr w:rsidR="00534225" w:rsidRPr="00E10535" w14:paraId="4B081653" w14:textId="77777777" w:rsidTr="00B21A1F">
        <w:trPr>
          <w:trHeight w:val="615"/>
        </w:trPr>
        <w:tc>
          <w:tcPr>
            <w:tcW w:w="2788" w:type="dxa"/>
            <w:noWrap/>
            <w:hideMark/>
          </w:tcPr>
          <w:p w14:paraId="3453B609"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Body mass index (BMI) </w:t>
            </w:r>
          </w:p>
        </w:tc>
        <w:tc>
          <w:tcPr>
            <w:tcW w:w="7696" w:type="dxa"/>
            <w:hideMark/>
          </w:tcPr>
          <w:p w14:paraId="0A7B3577" w14:textId="0A0EC9F9"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This variable was created by grouping the last observed BMI</w:t>
            </w:r>
            <w:r w:rsidR="006A6569" w:rsidRPr="00E10535">
              <w:rPr>
                <w:rFonts w:ascii="Times New Roman" w:hAnsi="Times New Roman" w:cs="Times New Roman"/>
                <w:color w:val="000000"/>
                <w:sz w:val="22"/>
                <w:szCs w:val="22"/>
                <w:lang w:eastAsia="hr-HR"/>
              </w:rPr>
              <w:t xml:space="preserve"> </w:t>
            </w:r>
            <w:r w:rsidRPr="00E10535">
              <w:rPr>
                <w:rFonts w:ascii="Times New Roman" w:hAnsi="Times New Roman" w:cs="Times New Roman"/>
                <w:color w:val="000000"/>
                <w:sz w:val="22"/>
                <w:szCs w:val="22"/>
                <w:lang w:eastAsia="hr-HR"/>
              </w:rPr>
              <w:t>values</w:t>
            </w:r>
            <w:r w:rsidR="004E398E" w:rsidRPr="00E10535">
              <w:rPr>
                <w:rFonts w:ascii="Times New Roman" w:hAnsi="Times New Roman" w:cs="Times New Roman"/>
                <w:color w:val="000000"/>
                <w:sz w:val="22"/>
                <w:szCs w:val="22"/>
                <w:lang w:eastAsia="hr-HR"/>
              </w:rPr>
              <w:t xml:space="preserve"> (in Kg/M</w:t>
            </w:r>
            <w:r w:rsidR="004E398E" w:rsidRPr="00E10535">
              <w:rPr>
                <w:rFonts w:ascii="Times New Roman" w:hAnsi="Times New Roman" w:cs="Times New Roman"/>
                <w:color w:val="000000"/>
                <w:sz w:val="22"/>
                <w:szCs w:val="22"/>
                <w:vertAlign w:val="superscript"/>
                <w:lang w:eastAsia="hr-HR"/>
              </w:rPr>
              <w:t>2</w:t>
            </w:r>
            <w:r w:rsidR="004E398E" w:rsidRPr="00E10535">
              <w:rPr>
                <w:rFonts w:ascii="Times New Roman" w:hAnsi="Times New Roman" w:cs="Times New Roman"/>
                <w:color w:val="000000"/>
                <w:sz w:val="22"/>
                <w:szCs w:val="22"/>
                <w:lang w:eastAsia="hr-HR"/>
              </w:rPr>
              <w:t>)</w:t>
            </w:r>
            <w:r w:rsidRPr="00E10535">
              <w:rPr>
                <w:rFonts w:ascii="Times New Roman" w:hAnsi="Times New Roman" w:cs="Times New Roman"/>
                <w:color w:val="000000"/>
                <w:sz w:val="22"/>
                <w:szCs w:val="22"/>
                <w:lang w:eastAsia="hr-HR"/>
              </w:rPr>
              <w:t xml:space="preserve"> into four categories according to the WHO BMI classification as “underweight” (BMI &lt; 18.5), “normal” (BMI =18.5 to 24.0), “pre-obesity or overweight” (BMI &gt; 24.0 to 29.9) and “obese” (BMI above 30). </w:t>
            </w:r>
            <w:r w:rsidR="004E398E" w:rsidRPr="00E10535">
              <w:rPr>
                <w:rFonts w:ascii="Times New Roman" w:hAnsi="Times New Roman" w:cs="Times New Roman"/>
                <w:color w:val="000000"/>
                <w:sz w:val="22"/>
                <w:szCs w:val="22"/>
                <w:lang w:eastAsia="hr-HR"/>
              </w:rPr>
              <w:t xml:space="preserve">Data on BMI was </w:t>
            </w:r>
            <w:r w:rsidR="006A6569" w:rsidRPr="00E10535">
              <w:rPr>
                <w:rFonts w:ascii="Times New Roman" w:hAnsi="Times New Roman" w:cs="Times New Roman"/>
                <w:color w:val="000000"/>
                <w:sz w:val="22"/>
                <w:szCs w:val="22"/>
                <w:lang w:eastAsia="hr-HR"/>
              </w:rPr>
              <w:t xml:space="preserve">primarily </w:t>
            </w:r>
            <w:r w:rsidRPr="00E10535">
              <w:rPr>
                <w:rFonts w:ascii="Times New Roman" w:hAnsi="Times New Roman" w:cs="Times New Roman"/>
                <w:color w:val="000000"/>
                <w:sz w:val="22"/>
                <w:szCs w:val="22"/>
                <w:lang w:eastAsia="hr-HR"/>
              </w:rPr>
              <w:t xml:space="preserve">from </w:t>
            </w:r>
            <w:r w:rsidR="00DB3B39" w:rsidRPr="00E10535">
              <w:rPr>
                <w:rFonts w:ascii="Times New Roman" w:hAnsi="Times New Roman" w:cs="Times New Roman"/>
                <w:color w:val="000000"/>
                <w:sz w:val="22"/>
                <w:szCs w:val="22"/>
                <w:lang w:eastAsia="hr-HR"/>
              </w:rPr>
              <w:t>SNAR and</w:t>
            </w:r>
            <w:r w:rsidR="004E398E" w:rsidRPr="00E10535">
              <w:rPr>
                <w:rFonts w:ascii="Times New Roman" w:hAnsi="Times New Roman" w:cs="Times New Roman"/>
                <w:color w:val="000000"/>
                <w:sz w:val="22"/>
                <w:szCs w:val="22"/>
                <w:lang w:eastAsia="hr-HR"/>
              </w:rPr>
              <w:t xml:space="preserve"> </w:t>
            </w:r>
            <w:r w:rsidR="006A6569" w:rsidRPr="00E10535">
              <w:rPr>
                <w:rFonts w:ascii="Times New Roman" w:hAnsi="Times New Roman" w:cs="Times New Roman"/>
                <w:color w:val="000000"/>
                <w:sz w:val="22"/>
                <w:szCs w:val="22"/>
                <w:lang w:eastAsia="hr-HR"/>
              </w:rPr>
              <w:t>supplemented with data from other registers where similar data was available.</w:t>
            </w:r>
          </w:p>
        </w:tc>
        <w:tc>
          <w:tcPr>
            <w:tcW w:w="1277" w:type="dxa"/>
            <w:noWrap/>
            <w:hideMark/>
          </w:tcPr>
          <w:p w14:paraId="33BEC091" w14:textId="5B20F998" w:rsidR="00534225" w:rsidRPr="00E10535" w:rsidRDefault="004E398E"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Primarily SNAR </w:t>
            </w:r>
          </w:p>
        </w:tc>
        <w:tc>
          <w:tcPr>
            <w:tcW w:w="2187" w:type="dxa"/>
            <w:noWrap/>
            <w:hideMark/>
          </w:tcPr>
          <w:p w14:paraId="37EE4634" w14:textId="5F5CCDA4" w:rsidR="00534225" w:rsidRPr="00E10535" w:rsidRDefault="004E398E"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w:t>
            </w:r>
            <w:r w:rsidR="00534225" w:rsidRPr="00E10535">
              <w:rPr>
                <w:rFonts w:ascii="Times New Roman" w:hAnsi="Times New Roman" w:cs="Times New Roman"/>
                <w:color w:val="000000"/>
                <w:sz w:val="22"/>
                <w:szCs w:val="22"/>
                <w:lang w:eastAsia="hr-HR"/>
              </w:rPr>
              <w:t xml:space="preserve"> year</w:t>
            </w:r>
            <w:r w:rsidRPr="00E10535">
              <w:rPr>
                <w:rFonts w:ascii="Times New Roman" w:hAnsi="Times New Roman" w:cs="Times New Roman"/>
                <w:color w:val="000000"/>
                <w:sz w:val="22"/>
                <w:szCs w:val="22"/>
                <w:lang w:eastAsia="hr-HR"/>
              </w:rPr>
              <w:t>s</w:t>
            </w:r>
          </w:p>
        </w:tc>
      </w:tr>
      <w:tr w:rsidR="00534225" w:rsidRPr="00E10535" w14:paraId="0ADD42A4" w14:textId="77777777" w:rsidTr="00B21A1F">
        <w:trPr>
          <w:trHeight w:val="315"/>
        </w:trPr>
        <w:tc>
          <w:tcPr>
            <w:tcW w:w="2788" w:type="dxa"/>
            <w:noWrap/>
            <w:hideMark/>
          </w:tcPr>
          <w:p w14:paraId="104D5B67"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Smoking</w:t>
            </w:r>
          </w:p>
        </w:tc>
        <w:tc>
          <w:tcPr>
            <w:tcW w:w="7696" w:type="dxa"/>
            <w:hideMark/>
          </w:tcPr>
          <w:p w14:paraId="02B82B74" w14:textId="5E4A6879" w:rsidR="00534225" w:rsidRPr="00E10535" w:rsidRDefault="00DB3B39"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From SNAR; available as a variable in the SNAR register that was not measured for all visits that the patients made to the healthcare facilities, and therefore, the last observed smoking status before index was used for this variable. Never smokers had never been smokers; former smokers quit smoking for at least 6 months; current smokers includes infrequent (non-daily smokers) and frequent smokers (1 to &gt;20 cigarettes daily). Data on smoking was primarily from SNAR and supplemented with data from other registers where similar data was available.</w:t>
            </w:r>
          </w:p>
        </w:tc>
        <w:tc>
          <w:tcPr>
            <w:tcW w:w="1277" w:type="dxa"/>
            <w:noWrap/>
            <w:hideMark/>
          </w:tcPr>
          <w:p w14:paraId="6E67BAFC" w14:textId="6A6688E6" w:rsidR="00534225" w:rsidRPr="00E10535" w:rsidRDefault="004E398E"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Primarily SNAR</w:t>
            </w:r>
          </w:p>
        </w:tc>
        <w:tc>
          <w:tcPr>
            <w:tcW w:w="2187" w:type="dxa"/>
            <w:noWrap/>
            <w:hideMark/>
          </w:tcPr>
          <w:p w14:paraId="1C7D3815" w14:textId="0C256DA4" w:rsidR="00534225" w:rsidRPr="00E10535" w:rsidRDefault="004E398E"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w:t>
            </w:r>
            <w:r w:rsidR="00534225" w:rsidRPr="00E10535">
              <w:rPr>
                <w:rFonts w:ascii="Times New Roman" w:hAnsi="Times New Roman" w:cs="Times New Roman"/>
                <w:color w:val="000000"/>
                <w:sz w:val="22"/>
                <w:szCs w:val="22"/>
                <w:lang w:eastAsia="hr-HR"/>
              </w:rPr>
              <w:t xml:space="preserve"> year</w:t>
            </w:r>
            <w:r w:rsidRPr="00E10535">
              <w:rPr>
                <w:rFonts w:ascii="Times New Roman" w:hAnsi="Times New Roman" w:cs="Times New Roman"/>
                <w:color w:val="000000"/>
                <w:sz w:val="22"/>
                <w:szCs w:val="22"/>
                <w:lang w:eastAsia="hr-HR"/>
              </w:rPr>
              <w:t>s</w:t>
            </w:r>
          </w:p>
        </w:tc>
      </w:tr>
      <w:tr w:rsidR="00534225" w:rsidRPr="00E10535" w14:paraId="4505671C" w14:textId="77777777" w:rsidTr="00B21A1F">
        <w:trPr>
          <w:trHeight w:val="315"/>
        </w:trPr>
        <w:tc>
          <w:tcPr>
            <w:tcW w:w="2788" w:type="dxa"/>
            <w:noWrap/>
            <w:hideMark/>
          </w:tcPr>
          <w:p w14:paraId="65524C37"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Spirometry</w:t>
            </w:r>
          </w:p>
        </w:tc>
        <w:tc>
          <w:tcPr>
            <w:tcW w:w="7696" w:type="dxa"/>
            <w:noWrap/>
            <w:hideMark/>
          </w:tcPr>
          <w:p w14:paraId="2142D47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Post-bronchodilator Forced Expiratory Volume in one second, percent of predicted (FEV</w:t>
            </w:r>
            <w:r w:rsidRPr="00E10535">
              <w:rPr>
                <w:rFonts w:ascii="Times New Roman" w:hAnsi="Times New Roman" w:cs="Times New Roman"/>
                <w:color w:val="000000"/>
                <w:sz w:val="22"/>
                <w:szCs w:val="22"/>
                <w:vertAlign w:val="subscript"/>
                <w:lang w:eastAsia="hr-HR"/>
              </w:rPr>
              <w:t>1</w:t>
            </w:r>
            <w:r w:rsidRPr="00E10535">
              <w:rPr>
                <w:rFonts w:ascii="Times New Roman" w:hAnsi="Times New Roman" w:cs="Times New Roman"/>
                <w:color w:val="000000"/>
                <w:sz w:val="22"/>
                <w:szCs w:val="22"/>
                <w:lang w:eastAsia="hr-HR"/>
              </w:rPr>
              <w:t>% predicted) values used, if missing, pre-bronchodilator values used; Re-coded as a categorical variable (80+, 50-79, 30-49, &lt;30).</w:t>
            </w:r>
          </w:p>
        </w:tc>
        <w:tc>
          <w:tcPr>
            <w:tcW w:w="1277" w:type="dxa"/>
            <w:noWrap/>
            <w:hideMark/>
          </w:tcPr>
          <w:p w14:paraId="1BDE9894" w14:textId="205E252E" w:rsidR="00534225" w:rsidRPr="00E10535" w:rsidRDefault="00DB3B39"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Primarily </w:t>
            </w:r>
            <w:r w:rsidR="00534225" w:rsidRPr="00E10535">
              <w:rPr>
                <w:rFonts w:ascii="Times New Roman" w:hAnsi="Times New Roman" w:cs="Times New Roman"/>
                <w:color w:val="000000"/>
                <w:sz w:val="22"/>
                <w:szCs w:val="22"/>
                <w:lang w:eastAsia="hr-HR"/>
              </w:rPr>
              <w:t>SNAR</w:t>
            </w:r>
          </w:p>
        </w:tc>
        <w:tc>
          <w:tcPr>
            <w:tcW w:w="2187" w:type="dxa"/>
            <w:noWrap/>
            <w:hideMark/>
          </w:tcPr>
          <w:p w14:paraId="45901F16" w14:textId="5DAF677C" w:rsidR="00534225" w:rsidRPr="00E10535" w:rsidRDefault="004E398E"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w:t>
            </w:r>
            <w:r w:rsidR="00534225" w:rsidRPr="00E10535">
              <w:rPr>
                <w:rFonts w:ascii="Times New Roman" w:hAnsi="Times New Roman" w:cs="Times New Roman"/>
                <w:color w:val="000000"/>
                <w:sz w:val="22"/>
                <w:szCs w:val="22"/>
                <w:lang w:eastAsia="hr-HR"/>
              </w:rPr>
              <w:t xml:space="preserve"> year</w:t>
            </w:r>
            <w:r w:rsidRPr="00E10535">
              <w:rPr>
                <w:rFonts w:ascii="Times New Roman" w:hAnsi="Times New Roman" w:cs="Times New Roman"/>
                <w:color w:val="000000"/>
                <w:sz w:val="22"/>
                <w:szCs w:val="22"/>
                <w:lang w:eastAsia="hr-HR"/>
              </w:rPr>
              <w:t>s</w:t>
            </w:r>
          </w:p>
        </w:tc>
      </w:tr>
      <w:tr w:rsidR="00534225" w:rsidRPr="00E10535" w14:paraId="7F0456AC" w14:textId="77777777" w:rsidTr="00B21A1F">
        <w:trPr>
          <w:trHeight w:val="315"/>
        </w:trPr>
        <w:tc>
          <w:tcPr>
            <w:tcW w:w="2788" w:type="dxa"/>
            <w:noWrap/>
            <w:hideMark/>
          </w:tcPr>
          <w:p w14:paraId="62BB448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lastRenderedPageBreak/>
              <w:t xml:space="preserve">COPD diagnosis </w:t>
            </w:r>
          </w:p>
        </w:tc>
        <w:tc>
          <w:tcPr>
            <w:tcW w:w="7696" w:type="dxa"/>
            <w:noWrap/>
            <w:hideMark/>
          </w:tcPr>
          <w:p w14:paraId="4541A326" w14:textId="4E8D9E70" w:rsidR="00534225" w:rsidRPr="00E10535" w:rsidRDefault="004E398E"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International Classification of Diseases, revision 10 (ICD-10) diagnostic codes J41–J44 related to specialist care visits or hospital admissions in the National Patient Register (NPR) or being registered as COPD patients in the Swedish National Airway Register (SNAR), from 1 Jan 2015 until 31 Dec 2019.</w:t>
            </w:r>
          </w:p>
        </w:tc>
        <w:tc>
          <w:tcPr>
            <w:tcW w:w="1277" w:type="dxa"/>
            <w:noWrap/>
            <w:hideMark/>
          </w:tcPr>
          <w:p w14:paraId="021CBF0D" w14:textId="67E6B780"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SNAR</w:t>
            </w:r>
            <w:r w:rsidR="004E398E" w:rsidRPr="00E10535">
              <w:rPr>
                <w:rFonts w:ascii="Times New Roman" w:hAnsi="Times New Roman" w:cs="Times New Roman"/>
                <w:color w:val="000000"/>
                <w:sz w:val="22"/>
                <w:szCs w:val="22"/>
                <w:lang w:eastAsia="hr-HR"/>
              </w:rPr>
              <w:t xml:space="preserve"> and NPR</w:t>
            </w:r>
          </w:p>
        </w:tc>
        <w:tc>
          <w:tcPr>
            <w:tcW w:w="2187" w:type="dxa"/>
            <w:noWrap/>
            <w:hideMark/>
          </w:tcPr>
          <w:p w14:paraId="23DA0BD3"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091B3A1F" w14:textId="77777777" w:rsidTr="00B21A1F">
        <w:trPr>
          <w:trHeight w:val="315"/>
        </w:trPr>
        <w:tc>
          <w:tcPr>
            <w:tcW w:w="2788" w:type="dxa"/>
            <w:noWrap/>
            <w:hideMark/>
          </w:tcPr>
          <w:p w14:paraId="647DFE17"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Comorbidities</w:t>
            </w:r>
          </w:p>
        </w:tc>
        <w:tc>
          <w:tcPr>
            <w:tcW w:w="7696" w:type="dxa"/>
            <w:noWrap/>
            <w:hideMark/>
          </w:tcPr>
          <w:p w14:paraId="5089B110"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(ICD-10 codes)</w:t>
            </w:r>
          </w:p>
        </w:tc>
        <w:tc>
          <w:tcPr>
            <w:tcW w:w="1277" w:type="dxa"/>
            <w:noWrap/>
            <w:hideMark/>
          </w:tcPr>
          <w:p w14:paraId="4D5AA48E" w14:textId="77777777" w:rsidR="00534225" w:rsidRPr="00E10535" w:rsidRDefault="00534225" w:rsidP="00B21A1F">
            <w:pPr>
              <w:rPr>
                <w:rFonts w:ascii="Times New Roman" w:hAnsi="Times New Roman" w:cs="Times New Roman"/>
                <w:color w:val="000000"/>
                <w:sz w:val="22"/>
                <w:szCs w:val="22"/>
                <w:lang w:eastAsia="hr-HR"/>
              </w:rPr>
            </w:pPr>
          </w:p>
        </w:tc>
        <w:tc>
          <w:tcPr>
            <w:tcW w:w="2187" w:type="dxa"/>
            <w:noWrap/>
            <w:hideMark/>
          </w:tcPr>
          <w:p w14:paraId="2967AB16" w14:textId="77777777" w:rsidR="00534225" w:rsidRPr="00E10535" w:rsidRDefault="00534225" w:rsidP="00B21A1F">
            <w:pPr>
              <w:rPr>
                <w:rFonts w:ascii="Times New Roman" w:hAnsi="Times New Roman" w:cs="Times New Roman"/>
                <w:color w:val="000000"/>
                <w:sz w:val="22"/>
                <w:szCs w:val="22"/>
                <w:lang w:eastAsia="hr-HR"/>
              </w:rPr>
            </w:pPr>
          </w:p>
        </w:tc>
      </w:tr>
      <w:tr w:rsidR="00534225" w:rsidRPr="00E10535" w14:paraId="1B5A8E5C" w14:textId="77777777" w:rsidTr="00B21A1F">
        <w:trPr>
          <w:trHeight w:val="315"/>
        </w:trPr>
        <w:tc>
          <w:tcPr>
            <w:tcW w:w="2788" w:type="dxa"/>
            <w:noWrap/>
            <w:hideMark/>
          </w:tcPr>
          <w:p w14:paraId="7491638B"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Hypertension</w:t>
            </w:r>
          </w:p>
        </w:tc>
        <w:tc>
          <w:tcPr>
            <w:tcW w:w="7696" w:type="dxa"/>
            <w:noWrap/>
            <w:hideMark/>
          </w:tcPr>
          <w:p w14:paraId="08A4B2C0"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I10-I15</w:t>
            </w:r>
          </w:p>
        </w:tc>
        <w:tc>
          <w:tcPr>
            <w:tcW w:w="1277" w:type="dxa"/>
            <w:noWrap/>
            <w:hideMark/>
          </w:tcPr>
          <w:p w14:paraId="316A2EEA"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5196A591"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3B57C10F" w14:textId="77777777" w:rsidTr="00B21A1F">
        <w:trPr>
          <w:trHeight w:val="315"/>
        </w:trPr>
        <w:tc>
          <w:tcPr>
            <w:tcW w:w="2788" w:type="dxa"/>
            <w:noWrap/>
            <w:hideMark/>
          </w:tcPr>
          <w:p w14:paraId="7C141B5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Cardiovascular disease   </w:t>
            </w:r>
          </w:p>
        </w:tc>
        <w:tc>
          <w:tcPr>
            <w:tcW w:w="7696" w:type="dxa"/>
            <w:noWrap/>
            <w:hideMark/>
          </w:tcPr>
          <w:p w14:paraId="2A6AA49D"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I00-I99</w:t>
            </w:r>
          </w:p>
        </w:tc>
        <w:tc>
          <w:tcPr>
            <w:tcW w:w="1277" w:type="dxa"/>
            <w:noWrap/>
            <w:hideMark/>
          </w:tcPr>
          <w:p w14:paraId="5839EF2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419990E0"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009B0DB4" w14:textId="77777777" w:rsidTr="00B21A1F">
        <w:trPr>
          <w:trHeight w:val="315"/>
        </w:trPr>
        <w:tc>
          <w:tcPr>
            <w:tcW w:w="2788" w:type="dxa"/>
            <w:noWrap/>
            <w:hideMark/>
          </w:tcPr>
          <w:p w14:paraId="30963491"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Heart failure</w:t>
            </w:r>
          </w:p>
        </w:tc>
        <w:tc>
          <w:tcPr>
            <w:tcW w:w="7696" w:type="dxa"/>
            <w:noWrap/>
            <w:hideMark/>
          </w:tcPr>
          <w:p w14:paraId="0D6B698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I50</w:t>
            </w:r>
          </w:p>
        </w:tc>
        <w:tc>
          <w:tcPr>
            <w:tcW w:w="1277" w:type="dxa"/>
            <w:noWrap/>
            <w:hideMark/>
          </w:tcPr>
          <w:p w14:paraId="6CBC4B7D"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0EA8E663"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161D0B22" w14:textId="77777777" w:rsidTr="00B21A1F">
        <w:trPr>
          <w:trHeight w:val="315"/>
        </w:trPr>
        <w:tc>
          <w:tcPr>
            <w:tcW w:w="2788" w:type="dxa"/>
            <w:noWrap/>
            <w:hideMark/>
          </w:tcPr>
          <w:p w14:paraId="57696C89"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Ischemic heart disease</w:t>
            </w:r>
          </w:p>
        </w:tc>
        <w:tc>
          <w:tcPr>
            <w:tcW w:w="7696" w:type="dxa"/>
            <w:noWrap/>
            <w:hideMark/>
          </w:tcPr>
          <w:p w14:paraId="02759BD1"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I20 I21 I22 I23 I24 I25 Z951 Z955</w:t>
            </w:r>
          </w:p>
        </w:tc>
        <w:tc>
          <w:tcPr>
            <w:tcW w:w="1277" w:type="dxa"/>
            <w:noWrap/>
            <w:hideMark/>
          </w:tcPr>
          <w:p w14:paraId="74E749E9"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680B5732"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03323AB3" w14:textId="77777777" w:rsidTr="00B21A1F">
        <w:trPr>
          <w:trHeight w:val="315"/>
        </w:trPr>
        <w:tc>
          <w:tcPr>
            <w:tcW w:w="2788" w:type="dxa"/>
            <w:noWrap/>
            <w:hideMark/>
          </w:tcPr>
          <w:p w14:paraId="7340D564"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Stroke </w:t>
            </w:r>
          </w:p>
        </w:tc>
        <w:tc>
          <w:tcPr>
            <w:tcW w:w="7696" w:type="dxa"/>
            <w:noWrap/>
            <w:hideMark/>
          </w:tcPr>
          <w:p w14:paraId="19474675"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I60 I61 I62 I630-I635 I638-I639 I64</w:t>
            </w:r>
          </w:p>
        </w:tc>
        <w:tc>
          <w:tcPr>
            <w:tcW w:w="1277" w:type="dxa"/>
            <w:noWrap/>
            <w:hideMark/>
          </w:tcPr>
          <w:p w14:paraId="5E66A3F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22ADDE34"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40DB8695" w14:textId="77777777" w:rsidTr="00B21A1F">
        <w:trPr>
          <w:trHeight w:val="315"/>
        </w:trPr>
        <w:tc>
          <w:tcPr>
            <w:tcW w:w="2788" w:type="dxa"/>
            <w:noWrap/>
            <w:hideMark/>
          </w:tcPr>
          <w:p w14:paraId="3902954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Diabetes</w:t>
            </w:r>
          </w:p>
        </w:tc>
        <w:tc>
          <w:tcPr>
            <w:tcW w:w="7696" w:type="dxa"/>
            <w:noWrap/>
            <w:hideMark/>
          </w:tcPr>
          <w:p w14:paraId="3325C419"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E10 E11 E13 E14</w:t>
            </w:r>
          </w:p>
        </w:tc>
        <w:tc>
          <w:tcPr>
            <w:tcW w:w="1277" w:type="dxa"/>
            <w:noWrap/>
            <w:hideMark/>
          </w:tcPr>
          <w:p w14:paraId="4AE0D4DD"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2E52FDB3"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341B6AB1" w14:textId="77777777" w:rsidTr="00B21A1F">
        <w:trPr>
          <w:trHeight w:val="315"/>
        </w:trPr>
        <w:tc>
          <w:tcPr>
            <w:tcW w:w="2788" w:type="dxa"/>
            <w:noWrap/>
            <w:hideMark/>
          </w:tcPr>
          <w:p w14:paraId="40C6D1B4"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Respiratory disease</w:t>
            </w:r>
          </w:p>
        </w:tc>
        <w:tc>
          <w:tcPr>
            <w:tcW w:w="7696" w:type="dxa"/>
            <w:noWrap/>
            <w:hideMark/>
          </w:tcPr>
          <w:p w14:paraId="2667BC7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J10-J18</w:t>
            </w:r>
          </w:p>
        </w:tc>
        <w:tc>
          <w:tcPr>
            <w:tcW w:w="1277" w:type="dxa"/>
            <w:noWrap/>
            <w:hideMark/>
          </w:tcPr>
          <w:p w14:paraId="74B6AF92"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1F7A5BAB"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1F40D28C" w14:textId="77777777" w:rsidTr="00B21A1F">
        <w:trPr>
          <w:trHeight w:val="315"/>
        </w:trPr>
        <w:tc>
          <w:tcPr>
            <w:tcW w:w="2788" w:type="dxa"/>
            <w:noWrap/>
            <w:hideMark/>
          </w:tcPr>
          <w:p w14:paraId="1AD8CB4A"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COPD</w:t>
            </w:r>
          </w:p>
        </w:tc>
        <w:tc>
          <w:tcPr>
            <w:tcW w:w="7696" w:type="dxa"/>
            <w:noWrap/>
            <w:hideMark/>
          </w:tcPr>
          <w:p w14:paraId="09FB9833"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J44</w:t>
            </w:r>
          </w:p>
        </w:tc>
        <w:tc>
          <w:tcPr>
            <w:tcW w:w="1277" w:type="dxa"/>
            <w:noWrap/>
            <w:hideMark/>
          </w:tcPr>
          <w:p w14:paraId="140A867D"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72D63875"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3B3931FE" w14:textId="77777777" w:rsidTr="00B21A1F">
        <w:trPr>
          <w:trHeight w:val="315"/>
        </w:trPr>
        <w:tc>
          <w:tcPr>
            <w:tcW w:w="2788" w:type="dxa"/>
            <w:noWrap/>
            <w:hideMark/>
          </w:tcPr>
          <w:p w14:paraId="14DA0A05"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Asthma</w:t>
            </w:r>
          </w:p>
        </w:tc>
        <w:tc>
          <w:tcPr>
            <w:tcW w:w="7696" w:type="dxa"/>
            <w:noWrap/>
            <w:hideMark/>
          </w:tcPr>
          <w:p w14:paraId="0BBF2E66"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J45</w:t>
            </w:r>
          </w:p>
        </w:tc>
        <w:tc>
          <w:tcPr>
            <w:tcW w:w="1277" w:type="dxa"/>
            <w:noWrap/>
            <w:hideMark/>
          </w:tcPr>
          <w:p w14:paraId="4063A49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49AE3522"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68D226F0" w14:textId="77777777" w:rsidTr="00B21A1F">
        <w:trPr>
          <w:trHeight w:val="315"/>
        </w:trPr>
        <w:tc>
          <w:tcPr>
            <w:tcW w:w="2788" w:type="dxa"/>
            <w:noWrap/>
            <w:hideMark/>
          </w:tcPr>
          <w:p w14:paraId="1C3FB28B"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Respiratory failure</w:t>
            </w:r>
          </w:p>
        </w:tc>
        <w:tc>
          <w:tcPr>
            <w:tcW w:w="7696" w:type="dxa"/>
            <w:noWrap/>
            <w:hideMark/>
          </w:tcPr>
          <w:p w14:paraId="52B14D1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J96</w:t>
            </w:r>
          </w:p>
        </w:tc>
        <w:tc>
          <w:tcPr>
            <w:tcW w:w="1277" w:type="dxa"/>
            <w:noWrap/>
            <w:hideMark/>
          </w:tcPr>
          <w:p w14:paraId="76E7804F"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2A325ACD"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33F97FBE" w14:textId="77777777" w:rsidTr="00B21A1F">
        <w:trPr>
          <w:trHeight w:val="315"/>
        </w:trPr>
        <w:tc>
          <w:tcPr>
            <w:tcW w:w="2788" w:type="dxa"/>
            <w:noWrap/>
            <w:hideMark/>
          </w:tcPr>
          <w:p w14:paraId="612CB56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Lung cancer</w:t>
            </w:r>
          </w:p>
        </w:tc>
        <w:tc>
          <w:tcPr>
            <w:tcW w:w="7696" w:type="dxa"/>
            <w:noWrap/>
            <w:hideMark/>
          </w:tcPr>
          <w:p w14:paraId="0B391A8D"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C34</w:t>
            </w:r>
          </w:p>
        </w:tc>
        <w:tc>
          <w:tcPr>
            <w:tcW w:w="1277" w:type="dxa"/>
            <w:noWrap/>
            <w:hideMark/>
          </w:tcPr>
          <w:p w14:paraId="28BC41A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59307B5D"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2A98F53E" w14:textId="77777777" w:rsidTr="00B21A1F">
        <w:trPr>
          <w:trHeight w:val="315"/>
        </w:trPr>
        <w:tc>
          <w:tcPr>
            <w:tcW w:w="2788" w:type="dxa"/>
            <w:noWrap/>
            <w:hideMark/>
          </w:tcPr>
          <w:p w14:paraId="05A67784"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Kidney failure</w:t>
            </w:r>
          </w:p>
        </w:tc>
        <w:tc>
          <w:tcPr>
            <w:tcW w:w="7696" w:type="dxa"/>
            <w:noWrap/>
            <w:hideMark/>
          </w:tcPr>
          <w:p w14:paraId="5E43AE1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N17 N18 N19</w:t>
            </w:r>
          </w:p>
        </w:tc>
        <w:tc>
          <w:tcPr>
            <w:tcW w:w="1277" w:type="dxa"/>
            <w:noWrap/>
            <w:hideMark/>
          </w:tcPr>
          <w:p w14:paraId="657B59F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48381561"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0683AC20" w14:textId="77777777" w:rsidTr="00B21A1F">
        <w:trPr>
          <w:trHeight w:val="315"/>
        </w:trPr>
        <w:tc>
          <w:tcPr>
            <w:tcW w:w="2788" w:type="dxa"/>
            <w:noWrap/>
          </w:tcPr>
          <w:p w14:paraId="49051E8B"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Chronic kidney disease</w:t>
            </w:r>
          </w:p>
        </w:tc>
        <w:tc>
          <w:tcPr>
            <w:tcW w:w="7696" w:type="dxa"/>
            <w:noWrap/>
          </w:tcPr>
          <w:p w14:paraId="64719E39" w14:textId="77777777" w:rsidR="00534225" w:rsidRPr="00E10535" w:rsidRDefault="00534225" w:rsidP="00B21A1F">
            <w:pPr>
              <w:tabs>
                <w:tab w:val="left" w:pos="443"/>
              </w:tabs>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N18</w:t>
            </w:r>
          </w:p>
        </w:tc>
        <w:tc>
          <w:tcPr>
            <w:tcW w:w="1277" w:type="dxa"/>
            <w:noWrap/>
          </w:tcPr>
          <w:p w14:paraId="75CFE7D7"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tcPr>
          <w:p w14:paraId="43FE1BF7"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42D45EBB" w14:textId="77777777" w:rsidTr="00B21A1F">
        <w:trPr>
          <w:trHeight w:val="315"/>
        </w:trPr>
        <w:tc>
          <w:tcPr>
            <w:tcW w:w="2788" w:type="dxa"/>
            <w:noWrap/>
            <w:hideMark/>
          </w:tcPr>
          <w:p w14:paraId="046EEF7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Rheumatic/Immunological diseases</w:t>
            </w:r>
          </w:p>
        </w:tc>
        <w:tc>
          <w:tcPr>
            <w:tcW w:w="7696" w:type="dxa"/>
            <w:noWrap/>
            <w:hideMark/>
          </w:tcPr>
          <w:p w14:paraId="2EE65A2A"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M05-M09, M13, M15, M30-M36, M45, E24.8, M79.7, L93, L40, I73</w:t>
            </w:r>
          </w:p>
        </w:tc>
        <w:tc>
          <w:tcPr>
            <w:tcW w:w="1277" w:type="dxa"/>
            <w:noWrap/>
            <w:hideMark/>
          </w:tcPr>
          <w:p w14:paraId="561DC93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NPR</w:t>
            </w:r>
          </w:p>
        </w:tc>
        <w:tc>
          <w:tcPr>
            <w:tcW w:w="2187" w:type="dxa"/>
            <w:noWrap/>
            <w:hideMark/>
          </w:tcPr>
          <w:p w14:paraId="4FBDE3A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 years</w:t>
            </w:r>
          </w:p>
        </w:tc>
      </w:tr>
      <w:tr w:rsidR="00534225" w:rsidRPr="00E10535" w14:paraId="6EF2728D" w14:textId="77777777" w:rsidTr="00B21A1F">
        <w:trPr>
          <w:trHeight w:val="315"/>
        </w:trPr>
        <w:tc>
          <w:tcPr>
            <w:tcW w:w="2788" w:type="dxa"/>
            <w:noWrap/>
            <w:hideMark/>
          </w:tcPr>
          <w:p w14:paraId="68430193"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Drug exposures</w:t>
            </w:r>
          </w:p>
        </w:tc>
        <w:tc>
          <w:tcPr>
            <w:tcW w:w="7696" w:type="dxa"/>
            <w:noWrap/>
            <w:hideMark/>
          </w:tcPr>
          <w:p w14:paraId="6DA055D7" w14:textId="77777777" w:rsidR="00534225" w:rsidRPr="00E10535" w:rsidRDefault="00534225" w:rsidP="00B21A1F">
            <w:pPr>
              <w:rPr>
                <w:rFonts w:ascii="Times New Roman" w:hAnsi="Times New Roman" w:cs="Times New Roman"/>
                <w:b/>
                <w:bCs/>
                <w:color w:val="000000"/>
                <w:sz w:val="22"/>
                <w:szCs w:val="22"/>
                <w:lang w:eastAsia="hr-HR"/>
              </w:rPr>
            </w:pPr>
            <w:r w:rsidRPr="00E10535">
              <w:rPr>
                <w:rFonts w:ascii="Times New Roman" w:hAnsi="Times New Roman" w:cs="Times New Roman"/>
                <w:b/>
                <w:bCs/>
                <w:color w:val="000000"/>
                <w:sz w:val="22"/>
                <w:szCs w:val="22"/>
                <w:lang w:eastAsia="hr-HR"/>
              </w:rPr>
              <w:t>ATC Codes or description</w:t>
            </w:r>
          </w:p>
        </w:tc>
        <w:tc>
          <w:tcPr>
            <w:tcW w:w="1277" w:type="dxa"/>
            <w:noWrap/>
            <w:hideMark/>
          </w:tcPr>
          <w:p w14:paraId="3B0A1975" w14:textId="77777777" w:rsidR="00534225" w:rsidRPr="00E10535" w:rsidRDefault="00534225" w:rsidP="00B21A1F">
            <w:pPr>
              <w:rPr>
                <w:rFonts w:ascii="Times New Roman" w:hAnsi="Times New Roman" w:cs="Times New Roman"/>
                <w:color w:val="000000"/>
                <w:sz w:val="22"/>
                <w:szCs w:val="22"/>
                <w:lang w:eastAsia="hr-HR"/>
              </w:rPr>
            </w:pPr>
          </w:p>
        </w:tc>
        <w:tc>
          <w:tcPr>
            <w:tcW w:w="2187" w:type="dxa"/>
            <w:noWrap/>
            <w:hideMark/>
          </w:tcPr>
          <w:p w14:paraId="0D7F7D31" w14:textId="77777777" w:rsidR="00534225" w:rsidRPr="00E10535" w:rsidRDefault="00534225" w:rsidP="00B21A1F">
            <w:pPr>
              <w:rPr>
                <w:rFonts w:ascii="Times New Roman" w:hAnsi="Times New Roman" w:cs="Times New Roman"/>
                <w:color w:val="000000"/>
                <w:sz w:val="22"/>
                <w:szCs w:val="22"/>
                <w:lang w:eastAsia="hr-HR"/>
              </w:rPr>
            </w:pPr>
          </w:p>
        </w:tc>
      </w:tr>
      <w:tr w:rsidR="00534225" w:rsidRPr="00E10535" w14:paraId="32940C17" w14:textId="77777777" w:rsidTr="00B21A1F">
        <w:trPr>
          <w:trHeight w:val="315"/>
        </w:trPr>
        <w:tc>
          <w:tcPr>
            <w:tcW w:w="2788" w:type="dxa"/>
            <w:noWrap/>
            <w:hideMark/>
          </w:tcPr>
          <w:p w14:paraId="66217C70"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Main exposure variable</w:t>
            </w:r>
          </w:p>
        </w:tc>
        <w:tc>
          <w:tcPr>
            <w:tcW w:w="7696" w:type="dxa"/>
            <w:noWrap/>
            <w:hideMark/>
          </w:tcPr>
          <w:p w14:paraId="2DAFC036"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3 or more prescriptions of ICS in the year preceding index</w:t>
            </w:r>
          </w:p>
        </w:tc>
        <w:tc>
          <w:tcPr>
            <w:tcW w:w="1277" w:type="dxa"/>
            <w:noWrap/>
            <w:hideMark/>
          </w:tcPr>
          <w:p w14:paraId="4A6DA432" w14:textId="77777777" w:rsidR="00534225" w:rsidRPr="00E10535" w:rsidRDefault="00534225" w:rsidP="00B21A1F">
            <w:pPr>
              <w:rPr>
                <w:rFonts w:ascii="Times New Roman" w:hAnsi="Times New Roman" w:cs="Times New Roman"/>
                <w:color w:val="000000"/>
                <w:sz w:val="22"/>
                <w:szCs w:val="22"/>
                <w:lang w:eastAsia="hr-HR"/>
              </w:rPr>
            </w:pPr>
          </w:p>
        </w:tc>
        <w:tc>
          <w:tcPr>
            <w:tcW w:w="2187" w:type="dxa"/>
            <w:noWrap/>
            <w:hideMark/>
          </w:tcPr>
          <w:p w14:paraId="6B40DE10" w14:textId="77777777" w:rsidR="00534225" w:rsidRPr="00E10535" w:rsidRDefault="00534225" w:rsidP="00B21A1F">
            <w:pPr>
              <w:rPr>
                <w:rFonts w:ascii="Times New Roman" w:hAnsi="Times New Roman" w:cs="Times New Roman"/>
                <w:color w:val="000000"/>
                <w:sz w:val="22"/>
                <w:szCs w:val="22"/>
                <w:lang w:eastAsia="hr-HR"/>
              </w:rPr>
            </w:pPr>
          </w:p>
        </w:tc>
      </w:tr>
      <w:tr w:rsidR="00534225" w:rsidRPr="00E10535" w14:paraId="3CE91B65" w14:textId="77777777" w:rsidTr="00B21A1F">
        <w:trPr>
          <w:trHeight w:val="315"/>
        </w:trPr>
        <w:tc>
          <w:tcPr>
            <w:tcW w:w="2788" w:type="dxa"/>
            <w:noWrap/>
            <w:hideMark/>
          </w:tcPr>
          <w:p w14:paraId="74A0A6F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Prescription of ICS in the past year</w:t>
            </w:r>
          </w:p>
        </w:tc>
        <w:tc>
          <w:tcPr>
            <w:tcW w:w="7696" w:type="dxa"/>
            <w:noWrap/>
            <w:hideMark/>
          </w:tcPr>
          <w:p w14:paraId="523359E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One prescription of ICS in the year preceding index (R03BA, R03AK, R03AL08, R03AL09)</w:t>
            </w:r>
          </w:p>
        </w:tc>
        <w:tc>
          <w:tcPr>
            <w:tcW w:w="1277" w:type="dxa"/>
            <w:noWrap/>
            <w:hideMark/>
          </w:tcPr>
          <w:p w14:paraId="170CE809"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652E5112"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5E76B767" w14:textId="77777777" w:rsidTr="00B21A1F">
        <w:trPr>
          <w:trHeight w:val="315"/>
        </w:trPr>
        <w:tc>
          <w:tcPr>
            <w:tcW w:w="2788" w:type="dxa"/>
            <w:noWrap/>
            <w:hideMark/>
          </w:tcPr>
          <w:p w14:paraId="55CCD532"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ACE inhibitors</w:t>
            </w:r>
          </w:p>
        </w:tc>
        <w:tc>
          <w:tcPr>
            <w:tcW w:w="7696" w:type="dxa"/>
            <w:noWrap/>
            <w:hideMark/>
          </w:tcPr>
          <w:p w14:paraId="2E1BC165"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C09A, C09B</w:t>
            </w:r>
          </w:p>
        </w:tc>
        <w:tc>
          <w:tcPr>
            <w:tcW w:w="1277" w:type="dxa"/>
            <w:noWrap/>
            <w:hideMark/>
          </w:tcPr>
          <w:p w14:paraId="79D71E8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4CBBDF6A"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32F6C264" w14:textId="77777777" w:rsidTr="00B21A1F">
        <w:trPr>
          <w:trHeight w:val="315"/>
        </w:trPr>
        <w:tc>
          <w:tcPr>
            <w:tcW w:w="2788" w:type="dxa"/>
            <w:noWrap/>
            <w:hideMark/>
          </w:tcPr>
          <w:p w14:paraId="0B66D8B7"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Oral corticosteroids</w:t>
            </w:r>
          </w:p>
        </w:tc>
        <w:tc>
          <w:tcPr>
            <w:tcW w:w="7696" w:type="dxa"/>
            <w:noWrap/>
            <w:hideMark/>
          </w:tcPr>
          <w:p w14:paraId="0394A659" w14:textId="396B7021" w:rsidR="00534225" w:rsidRPr="00E10535" w:rsidRDefault="004E398E" w:rsidP="004E398E">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Oral forms of ATC codes H02AB01, H02AB02, H02AB04, H02AB07,H02AB09 H02AB10 and H02AB13</w:t>
            </w:r>
          </w:p>
        </w:tc>
        <w:tc>
          <w:tcPr>
            <w:tcW w:w="1277" w:type="dxa"/>
            <w:noWrap/>
            <w:hideMark/>
          </w:tcPr>
          <w:p w14:paraId="78BE4AD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374A283F"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1BF4A999" w14:textId="77777777" w:rsidTr="00B21A1F">
        <w:trPr>
          <w:trHeight w:val="315"/>
        </w:trPr>
        <w:tc>
          <w:tcPr>
            <w:tcW w:w="2788" w:type="dxa"/>
            <w:noWrap/>
            <w:hideMark/>
          </w:tcPr>
          <w:p w14:paraId="3F8C576F"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Biologics</w:t>
            </w:r>
          </w:p>
        </w:tc>
        <w:tc>
          <w:tcPr>
            <w:tcW w:w="7696" w:type="dxa"/>
            <w:noWrap/>
            <w:hideMark/>
          </w:tcPr>
          <w:p w14:paraId="060326C1"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R03DX05, R03DX10, R03DX09, R03DX08</w:t>
            </w:r>
          </w:p>
        </w:tc>
        <w:tc>
          <w:tcPr>
            <w:tcW w:w="1277" w:type="dxa"/>
            <w:noWrap/>
            <w:hideMark/>
          </w:tcPr>
          <w:p w14:paraId="41F25D0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09E7C81D"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409F5BA8" w14:textId="77777777" w:rsidTr="00B21A1F">
        <w:trPr>
          <w:trHeight w:val="315"/>
        </w:trPr>
        <w:tc>
          <w:tcPr>
            <w:tcW w:w="2788" w:type="dxa"/>
            <w:noWrap/>
            <w:hideMark/>
          </w:tcPr>
          <w:p w14:paraId="141B1AB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SABA</w:t>
            </w:r>
          </w:p>
        </w:tc>
        <w:tc>
          <w:tcPr>
            <w:tcW w:w="7696" w:type="dxa"/>
            <w:noWrap/>
            <w:hideMark/>
          </w:tcPr>
          <w:p w14:paraId="6EDD9B6D"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R03AC02, R03AC03</w:t>
            </w:r>
          </w:p>
        </w:tc>
        <w:tc>
          <w:tcPr>
            <w:tcW w:w="1277" w:type="dxa"/>
            <w:noWrap/>
            <w:hideMark/>
          </w:tcPr>
          <w:p w14:paraId="46A08B79"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181389EF"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53DB655E" w14:textId="77777777" w:rsidTr="00B21A1F">
        <w:trPr>
          <w:trHeight w:val="315"/>
        </w:trPr>
        <w:tc>
          <w:tcPr>
            <w:tcW w:w="2788" w:type="dxa"/>
            <w:noWrap/>
            <w:hideMark/>
          </w:tcPr>
          <w:p w14:paraId="3C8C20F6"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lastRenderedPageBreak/>
              <w:t>LABA</w:t>
            </w:r>
          </w:p>
        </w:tc>
        <w:tc>
          <w:tcPr>
            <w:tcW w:w="7696" w:type="dxa"/>
            <w:noWrap/>
            <w:hideMark/>
          </w:tcPr>
          <w:p w14:paraId="66D94A8B"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R03AC12, R03AK06, R03AC13, R03AK07, R03AK08, R03AK11, R03AL05, R03AL07, R03AL09, R03AL11, R03AC19, R03AL06, R03AC18, R03AK14, R03AK10</w:t>
            </w:r>
          </w:p>
        </w:tc>
        <w:tc>
          <w:tcPr>
            <w:tcW w:w="1277" w:type="dxa"/>
            <w:noWrap/>
            <w:hideMark/>
          </w:tcPr>
          <w:p w14:paraId="390D93C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58EB3EF7"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2568A0ED" w14:textId="77777777" w:rsidTr="00B21A1F">
        <w:trPr>
          <w:trHeight w:val="315"/>
        </w:trPr>
        <w:tc>
          <w:tcPr>
            <w:tcW w:w="2788" w:type="dxa"/>
            <w:noWrap/>
            <w:hideMark/>
          </w:tcPr>
          <w:p w14:paraId="22CCA69C"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SAMA</w:t>
            </w:r>
          </w:p>
        </w:tc>
        <w:tc>
          <w:tcPr>
            <w:tcW w:w="7696" w:type="dxa"/>
            <w:noWrap/>
            <w:hideMark/>
          </w:tcPr>
          <w:p w14:paraId="202071E3"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R03BB01, R03AL02</w:t>
            </w:r>
          </w:p>
        </w:tc>
        <w:tc>
          <w:tcPr>
            <w:tcW w:w="1277" w:type="dxa"/>
            <w:noWrap/>
            <w:hideMark/>
          </w:tcPr>
          <w:p w14:paraId="17BDC252"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65D487BF"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2AA30FDE" w14:textId="77777777" w:rsidTr="00B21A1F">
        <w:trPr>
          <w:trHeight w:val="315"/>
        </w:trPr>
        <w:tc>
          <w:tcPr>
            <w:tcW w:w="2788" w:type="dxa"/>
            <w:noWrap/>
            <w:hideMark/>
          </w:tcPr>
          <w:p w14:paraId="39F26536"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LAMA</w:t>
            </w:r>
          </w:p>
        </w:tc>
        <w:tc>
          <w:tcPr>
            <w:tcW w:w="7696" w:type="dxa"/>
            <w:noWrap/>
            <w:hideMark/>
          </w:tcPr>
          <w:p w14:paraId="23219C8A"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R03BB04, R03AL06, R03BB05, R03AL05, R03BB06, R03AL12, R03AL11, R03AL09, R03AL07, R03AL04, R03BB07, R03AL03, R03AL08</w:t>
            </w:r>
          </w:p>
        </w:tc>
        <w:tc>
          <w:tcPr>
            <w:tcW w:w="1277" w:type="dxa"/>
            <w:noWrap/>
            <w:hideMark/>
          </w:tcPr>
          <w:p w14:paraId="5B7F1E64"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36BDCE60"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0846BDFB" w14:textId="77777777" w:rsidTr="00B21A1F">
        <w:trPr>
          <w:trHeight w:val="315"/>
        </w:trPr>
        <w:tc>
          <w:tcPr>
            <w:tcW w:w="2788" w:type="dxa"/>
            <w:noWrap/>
            <w:hideMark/>
          </w:tcPr>
          <w:p w14:paraId="4CA48D11"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LTRA</w:t>
            </w:r>
          </w:p>
        </w:tc>
        <w:tc>
          <w:tcPr>
            <w:tcW w:w="7696" w:type="dxa"/>
            <w:noWrap/>
            <w:hideMark/>
          </w:tcPr>
          <w:p w14:paraId="5FC4A1B6"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R03DC03</w:t>
            </w:r>
          </w:p>
        </w:tc>
        <w:tc>
          <w:tcPr>
            <w:tcW w:w="1277" w:type="dxa"/>
            <w:noWrap/>
            <w:hideMark/>
          </w:tcPr>
          <w:p w14:paraId="157CA979"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6A7E3F13"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405276A9" w14:textId="77777777" w:rsidTr="00B21A1F">
        <w:trPr>
          <w:trHeight w:val="315"/>
        </w:trPr>
        <w:tc>
          <w:tcPr>
            <w:tcW w:w="2788" w:type="dxa"/>
            <w:noWrap/>
            <w:hideMark/>
          </w:tcPr>
          <w:p w14:paraId="1CF30640"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Immunosuppressant</w:t>
            </w:r>
          </w:p>
        </w:tc>
        <w:tc>
          <w:tcPr>
            <w:tcW w:w="7696" w:type="dxa"/>
            <w:noWrap/>
            <w:hideMark/>
          </w:tcPr>
          <w:p w14:paraId="32438457"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L04AA04, L04AA06, L04AA10, L04AA13, L04AA18, L04AA23, L04AA24, L04AA25, L04AA26, L04AA27, L04AA28, L04AA29, L04AA31, L04AA32, L04AA33,L04AA34,L04AA36,L04AA37,L04AA38,L04AA40,L04AA41, L04AA42,L04AA43,L04AA44,L04AA45</w:t>
            </w:r>
          </w:p>
        </w:tc>
        <w:tc>
          <w:tcPr>
            <w:tcW w:w="1277" w:type="dxa"/>
            <w:noWrap/>
            <w:hideMark/>
          </w:tcPr>
          <w:p w14:paraId="6338D532"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1657C5F8"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r w:rsidR="00534225" w:rsidRPr="00E10535" w14:paraId="373FC411" w14:textId="77777777" w:rsidTr="00B21A1F">
        <w:trPr>
          <w:trHeight w:val="315"/>
        </w:trPr>
        <w:tc>
          <w:tcPr>
            <w:tcW w:w="2788" w:type="dxa"/>
            <w:noWrap/>
            <w:hideMark/>
          </w:tcPr>
          <w:p w14:paraId="369F1ABF"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Statins</w:t>
            </w:r>
          </w:p>
        </w:tc>
        <w:tc>
          <w:tcPr>
            <w:tcW w:w="7696" w:type="dxa"/>
            <w:noWrap/>
            <w:hideMark/>
          </w:tcPr>
          <w:p w14:paraId="10D1D3B4"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C10AA, C10AA01, C10AA02, C10AA03, C10AA04, C10AA05, C10AA07, C10AB, C10AX09</w:t>
            </w:r>
          </w:p>
        </w:tc>
        <w:tc>
          <w:tcPr>
            <w:tcW w:w="1277" w:type="dxa"/>
            <w:noWrap/>
            <w:hideMark/>
          </w:tcPr>
          <w:p w14:paraId="5CB34A59"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NPDR</w:t>
            </w:r>
          </w:p>
        </w:tc>
        <w:tc>
          <w:tcPr>
            <w:tcW w:w="2187" w:type="dxa"/>
            <w:noWrap/>
            <w:hideMark/>
          </w:tcPr>
          <w:p w14:paraId="65382DBE" w14:textId="77777777" w:rsidR="00534225" w:rsidRPr="00E10535" w:rsidRDefault="00534225" w:rsidP="00B21A1F">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 year</w:t>
            </w:r>
          </w:p>
        </w:tc>
      </w:tr>
    </w:tbl>
    <w:p w14:paraId="24518530" w14:textId="77777777" w:rsidR="00534225" w:rsidRPr="00E10535" w:rsidRDefault="00534225" w:rsidP="00534225">
      <w:pPr>
        <w:rPr>
          <w:rFonts w:ascii="Times New Roman" w:hAnsi="Times New Roman" w:cs="Times New Roman"/>
          <w:color w:val="000000"/>
          <w:lang w:eastAsia="hr-HR"/>
        </w:rPr>
      </w:pPr>
    </w:p>
    <w:p w14:paraId="666F4113" w14:textId="4DF6949D" w:rsidR="00534225" w:rsidRPr="00E10535" w:rsidRDefault="00534225" w:rsidP="00534225">
      <w:pPr>
        <w:rPr>
          <w:rFonts w:ascii="Times New Roman" w:hAnsi="Times New Roman" w:cs="Times New Roman"/>
          <w:color w:val="000000"/>
          <w:sz w:val="21"/>
          <w:szCs w:val="21"/>
          <w:lang w:eastAsia="hr-HR"/>
        </w:rPr>
      </w:pPr>
      <w:r w:rsidRPr="00E10535">
        <w:rPr>
          <w:rFonts w:ascii="Times New Roman" w:hAnsi="Times New Roman" w:cs="Times New Roman"/>
          <w:color w:val="000000"/>
          <w:sz w:val="21"/>
          <w:szCs w:val="21"/>
          <w:lang w:eastAsia="hr-HR"/>
        </w:rPr>
        <w:t>RTB</w:t>
      </w:r>
      <w:r w:rsidR="00F746BF" w:rsidRPr="00E10535">
        <w:rPr>
          <w:rFonts w:ascii="Times New Roman" w:hAnsi="Times New Roman" w:cs="Times New Roman"/>
          <w:color w:val="000000"/>
          <w:sz w:val="21"/>
          <w:szCs w:val="21"/>
          <w:lang w:eastAsia="hr-HR"/>
        </w:rPr>
        <w:t xml:space="preserve">, </w:t>
      </w:r>
      <w:r w:rsidRPr="00E10535">
        <w:rPr>
          <w:rFonts w:ascii="Times New Roman" w:hAnsi="Times New Roman" w:cs="Times New Roman"/>
          <w:color w:val="000000"/>
          <w:sz w:val="21"/>
          <w:szCs w:val="21"/>
          <w:lang w:eastAsia="hr-HR"/>
        </w:rPr>
        <w:t>register of total populations; LIS</w:t>
      </w:r>
      <w:r w:rsidR="00F746BF" w:rsidRPr="00E10535">
        <w:rPr>
          <w:rFonts w:ascii="Times New Roman" w:hAnsi="Times New Roman" w:cs="Times New Roman"/>
          <w:color w:val="000000"/>
          <w:sz w:val="21"/>
          <w:szCs w:val="21"/>
          <w:lang w:eastAsia="hr-HR"/>
        </w:rPr>
        <w:t>A,</w:t>
      </w:r>
      <w:r w:rsidRPr="00E10535">
        <w:rPr>
          <w:rFonts w:ascii="Times New Roman" w:hAnsi="Times New Roman" w:cs="Times New Roman"/>
          <w:color w:val="000000"/>
          <w:sz w:val="21"/>
          <w:szCs w:val="21"/>
          <w:lang w:eastAsia="hr-HR"/>
        </w:rPr>
        <w:t xml:space="preserve"> longitudinal integrated database for health insurance and labor market studies; NPR</w:t>
      </w:r>
      <w:r w:rsidR="00F746BF"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National Patient Register; NPDR</w:t>
      </w:r>
      <w:r w:rsidR="00F746BF"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National Prescribed Drug Register; SNAR</w:t>
      </w:r>
      <w:r w:rsidR="00F746BF"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Swedish national airways register; BMI</w:t>
      </w:r>
      <w:r w:rsidR="00F746BF"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body mass index; FEV</w:t>
      </w:r>
      <w:r w:rsidRPr="00E10535">
        <w:rPr>
          <w:rFonts w:ascii="Times New Roman" w:hAnsi="Times New Roman" w:cs="Times New Roman"/>
          <w:color w:val="000000"/>
          <w:sz w:val="21"/>
          <w:szCs w:val="21"/>
          <w:vertAlign w:val="subscript"/>
          <w:lang w:eastAsia="hr-HR"/>
        </w:rPr>
        <w:t>1</w:t>
      </w:r>
      <w:r w:rsidR="00F746BF" w:rsidRPr="00E10535">
        <w:rPr>
          <w:rFonts w:ascii="Times New Roman" w:hAnsi="Times New Roman" w:cs="Times New Roman"/>
          <w:color w:val="000000"/>
          <w:sz w:val="21"/>
          <w:szCs w:val="21"/>
          <w:vertAlign w:val="subscript"/>
          <w:lang w:eastAsia="hr-HR"/>
        </w:rPr>
        <w:t>,</w:t>
      </w:r>
      <w:r w:rsidRPr="00E10535">
        <w:rPr>
          <w:rFonts w:ascii="Times New Roman" w:hAnsi="Times New Roman" w:cs="Times New Roman"/>
          <w:color w:val="000000"/>
          <w:sz w:val="21"/>
          <w:szCs w:val="21"/>
          <w:lang w:eastAsia="hr-HR"/>
        </w:rPr>
        <w:t xml:space="preserve"> Forced Expiratory Volume in 1</w:t>
      </w:r>
      <w:r w:rsidRPr="00E10535">
        <w:rPr>
          <w:rFonts w:ascii="Times New Roman" w:hAnsi="Times New Roman" w:cs="Times New Roman"/>
          <w:color w:val="000000"/>
          <w:sz w:val="21"/>
          <w:szCs w:val="21"/>
          <w:vertAlign w:val="superscript"/>
          <w:lang w:eastAsia="hr-HR"/>
        </w:rPr>
        <w:t>st</w:t>
      </w:r>
      <w:r w:rsidRPr="00E10535">
        <w:rPr>
          <w:rFonts w:ascii="Times New Roman" w:hAnsi="Times New Roman" w:cs="Times New Roman"/>
          <w:color w:val="000000"/>
          <w:sz w:val="21"/>
          <w:szCs w:val="21"/>
          <w:lang w:eastAsia="hr-HR"/>
        </w:rPr>
        <w:t xml:space="preserve"> second; CAT</w:t>
      </w:r>
      <w:r w:rsidR="00F746BF"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COPD Assessment Test; IHD</w:t>
      </w:r>
      <w:r w:rsidR="00F746BF"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ischemic heart disease; ICD</w:t>
      </w:r>
      <w:r w:rsidR="00F746BF"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international classification of diseases; ATC</w:t>
      </w:r>
      <w:r w:rsidR="00F746BF"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anatomical therapeutic classification; mMRC</w:t>
      </w:r>
      <w:r w:rsidR="00F746BF"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modified Medical Research Council dyspnea scale; ACE</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angiotensin converting enzyme inhibitors; ARB</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angiotensin receptor blockers; TNF</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tumor necrosis factor; ICS</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inhaled corticosteroids; OCS</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oral corticosteroids; SABA</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short-acting bronchodilator agonists; LABA</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long-acting bronchodilator agonists; SAMA</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short-acting muscarinic antagonists; LAMA</w:t>
      </w:r>
      <w:r w:rsidR="00BF0AD5" w:rsidRPr="00E10535">
        <w:rPr>
          <w:rFonts w:ascii="Times New Roman" w:hAnsi="Times New Roman" w:cs="Times New Roman"/>
          <w:color w:val="000000"/>
          <w:sz w:val="21"/>
          <w:szCs w:val="21"/>
          <w:lang w:eastAsia="hr-HR"/>
        </w:rPr>
        <w:t xml:space="preserve">, </w:t>
      </w:r>
      <w:r w:rsidRPr="00E10535">
        <w:rPr>
          <w:rFonts w:ascii="Times New Roman" w:hAnsi="Times New Roman" w:cs="Times New Roman"/>
          <w:color w:val="000000"/>
          <w:sz w:val="21"/>
          <w:szCs w:val="21"/>
          <w:lang w:eastAsia="hr-HR"/>
        </w:rPr>
        <w:t>long-acting muscarinic antagonists; LTRA</w:t>
      </w:r>
      <w:r w:rsidR="00BF0AD5" w:rsidRPr="00E10535">
        <w:rPr>
          <w:rFonts w:ascii="Times New Roman" w:hAnsi="Times New Roman" w:cs="Times New Roman"/>
          <w:color w:val="000000"/>
          <w:sz w:val="21"/>
          <w:szCs w:val="21"/>
          <w:lang w:eastAsia="hr-HR"/>
        </w:rPr>
        <w:t>, l</w:t>
      </w:r>
      <w:r w:rsidRPr="00E10535">
        <w:rPr>
          <w:rFonts w:ascii="Times New Roman" w:hAnsi="Times New Roman" w:cs="Times New Roman"/>
          <w:color w:val="000000"/>
          <w:sz w:val="21"/>
          <w:szCs w:val="21"/>
          <w:lang w:eastAsia="hr-HR"/>
        </w:rPr>
        <w:t>eukotriene receptor antagonists; PDE-4</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phosphodiesterase-4 inhibitors;  GOLD</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Global initiative of chronic obstructive pulmonary disease; WHO</w:t>
      </w:r>
      <w:r w:rsidR="00BF0AD5" w:rsidRPr="00E10535">
        <w:rPr>
          <w:rFonts w:ascii="Times New Roman" w:hAnsi="Times New Roman" w:cs="Times New Roman"/>
          <w:color w:val="000000"/>
          <w:sz w:val="21"/>
          <w:szCs w:val="21"/>
          <w:lang w:eastAsia="hr-HR"/>
        </w:rPr>
        <w:t>,</w:t>
      </w:r>
      <w:r w:rsidRPr="00E10535">
        <w:rPr>
          <w:rFonts w:ascii="Times New Roman" w:hAnsi="Times New Roman" w:cs="Times New Roman"/>
          <w:color w:val="000000"/>
          <w:sz w:val="21"/>
          <w:szCs w:val="21"/>
          <w:lang w:eastAsia="hr-HR"/>
        </w:rPr>
        <w:t xml:space="preserve"> world health organization</w:t>
      </w:r>
    </w:p>
    <w:p w14:paraId="55207069" w14:textId="5C695098" w:rsidR="00DB3B39" w:rsidRPr="00E10535" w:rsidRDefault="00DB3B39">
      <w:pPr>
        <w:rPr>
          <w:rFonts w:ascii="Times New Roman" w:hAnsi="Times New Roman" w:cs="Times New Roman"/>
          <w:color w:val="000000"/>
          <w:sz w:val="21"/>
          <w:szCs w:val="21"/>
          <w:lang w:eastAsia="hr-HR"/>
        </w:rPr>
      </w:pPr>
      <w:r w:rsidRPr="00E10535">
        <w:rPr>
          <w:rFonts w:ascii="Times New Roman" w:hAnsi="Times New Roman" w:cs="Times New Roman"/>
          <w:color w:val="000000"/>
          <w:sz w:val="21"/>
          <w:szCs w:val="21"/>
          <w:lang w:eastAsia="hr-HR"/>
        </w:rPr>
        <w:br w:type="page"/>
      </w:r>
    </w:p>
    <w:p w14:paraId="4F45C404" w14:textId="77777777" w:rsidR="00534225" w:rsidRPr="00E10535" w:rsidRDefault="00534225" w:rsidP="00534225">
      <w:pPr>
        <w:rPr>
          <w:rFonts w:ascii="Times New Roman" w:hAnsi="Times New Roman" w:cs="Times New Roman"/>
          <w:color w:val="000000"/>
          <w:sz w:val="21"/>
          <w:szCs w:val="21"/>
          <w:lang w:eastAsia="hr-HR"/>
        </w:rPr>
      </w:pPr>
    </w:p>
    <w:p w14:paraId="1079A7B3" w14:textId="10CBC06A" w:rsidR="00534225" w:rsidRPr="00E10535" w:rsidRDefault="00534225" w:rsidP="00534225">
      <w:pPr>
        <w:tabs>
          <w:tab w:val="left" w:pos="8931"/>
        </w:tabs>
        <w:ind w:left="-851" w:right="-897"/>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Table S2. Demographic characteristics, comorbidities, and prescribed medications of the </w:t>
      </w:r>
      <w:r w:rsidR="00423DAE" w:rsidRPr="00E10535">
        <w:rPr>
          <w:rFonts w:ascii="Times New Roman" w:hAnsi="Times New Roman" w:cs="Times New Roman"/>
          <w:b/>
          <w:bCs/>
          <w:color w:val="000000"/>
          <w:sz w:val="22"/>
          <w:szCs w:val="22"/>
        </w:rPr>
        <w:t>COVID-19 diagnosed sub-cohorts</w:t>
      </w:r>
      <w:r w:rsidR="007B21BD">
        <w:rPr>
          <w:rFonts w:ascii="Times New Roman" w:hAnsi="Times New Roman" w:cs="Times New Roman"/>
          <w:b/>
          <w:bCs/>
          <w:color w:val="000000"/>
          <w:sz w:val="22"/>
          <w:szCs w:val="22"/>
        </w:rPr>
        <w:t xml:space="preserve"> </w:t>
      </w:r>
      <w:r w:rsidRPr="00E10535">
        <w:rPr>
          <w:rFonts w:ascii="Times New Roman" w:eastAsia="Times New Roman" w:hAnsi="Times New Roman" w:cs="Times New Roman"/>
          <w:color w:val="000000"/>
          <w:sz w:val="22"/>
          <w:szCs w:val="22"/>
          <w:lang w:eastAsia="hr-HR"/>
        </w:rPr>
        <w:t>of the</w:t>
      </w:r>
      <w:r w:rsidR="00AE346A" w:rsidRPr="00E10535">
        <w:rPr>
          <w:rFonts w:ascii="Times New Roman" w:eastAsia="Times New Roman" w:hAnsi="Times New Roman" w:cs="Times New Roman"/>
          <w:color w:val="000000"/>
          <w:sz w:val="22"/>
          <w:szCs w:val="22"/>
          <w:lang w:eastAsia="hr-HR"/>
        </w:rPr>
        <w:t xml:space="preserve"> whole</w:t>
      </w:r>
      <w:r w:rsidRPr="00E10535">
        <w:rPr>
          <w:rFonts w:ascii="Times New Roman" w:eastAsia="Times New Roman" w:hAnsi="Times New Roman" w:cs="Times New Roman"/>
          <w:color w:val="000000"/>
          <w:sz w:val="22"/>
          <w:szCs w:val="22"/>
          <w:lang w:eastAsia="hr-HR"/>
        </w:rPr>
        <w:t xml:space="preserve"> population and COPD patient</w:t>
      </w:r>
      <w:r w:rsidR="00AE346A" w:rsidRPr="00E10535">
        <w:rPr>
          <w:rFonts w:ascii="Times New Roman" w:eastAsia="Times New Roman" w:hAnsi="Times New Roman" w:cs="Times New Roman"/>
          <w:color w:val="000000"/>
          <w:sz w:val="22"/>
          <w:szCs w:val="22"/>
          <w:lang w:eastAsia="hr-HR"/>
        </w:rPr>
        <w:t xml:space="preserve"> </w:t>
      </w:r>
      <w:r w:rsidRPr="00E10535">
        <w:rPr>
          <w:rFonts w:ascii="Times New Roman" w:eastAsia="Times New Roman" w:hAnsi="Times New Roman" w:cs="Times New Roman"/>
          <w:color w:val="000000"/>
          <w:sz w:val="22"/>
          <w:szCs w:val="22"/>
          <w:lang w:eastAsia="hr-HR"/>
        </w:rPr>
        <w:t>s</w:t>
      </w:r>
      <w:r w:rsidR="00AE346A" w:rsidRPr="00E10535">
        <w:rPr>
          <w:rFonts w:ascii="Times New Roman" w:eastAsia="Times New Roman" w:hAnsi="Times New Roman" w:cs="Times New Roman"/>
          <w:color w:val="000000"/>
          <w:sz w:val="22"/>
          <w:szCs w:val="22"/>
          <w:lang w:eastAsia="hr-HR"/>
        </w:rPr>
        <w:t>ubpopulation</w:t>
      </w:r>
      <w:r w:rsidRPr="00E10535">
        <w:rPr>
          <w:rFonts w:ascii="Times New Roman" w:eastAsia="Times New Roman" w:hAnsi="Times New Roman" w:cs="Times New Roman"/>
          <w:color w:val="000000"/>
          <w:sz w:val="22"/>
          <w:szCs w:val="22"/>
          <w:lang w:eastAsia="hr-HR"/>
        </w:rPr>
        <w:t xml:space="preserve"> on 1 Jan 2020, for individuals </w:t>
      </w:r>
      <w:r w:rsidR="00666A80" w:rsidRPr="00E10535">
        <w:rPr>
          <w:rFonts w:ascii="Times New Roman" w:eastAsia="Times New Roman" w:hAnsi="Times New Roman" w:cs="Times New Roman"/>
          <w:color w:val="000000"/>
          <w:lang w:eastAsia="hr-HR"/>
        </w:rPr>
        <w:t xml:space="preserve">40 years of age </w:t>
      </w:r>
      <w:r w:rsidRPr="00E10535">
        <w:rPr>
          <w:rFonts w:ascii="Times New Roman" w:eastAsia="Times New Roman" w:hAnsi="Times New Roman" w:cs="Times New Roman"/>
          <w:color w:val="000000"/>
          <w:sz w:val="22"/>
          <w:szCs w:val="22"/>
          <w:lang w:eastAsia="hr-HR"/>
        </w:rPr>
        <w:t>exposed and non-exposed to prior regular treatment with inhaled corticosteroids (ICS), with standardized mean differences (SMD) to assess differences for all characteristics between the cohorts before (crude) and after ATT weighting by propensity scores (weighted)</w:t>
      </w:r>
    </w:p>
    <w:p w14:paraId="26234330" w14:textId="77777777" w:rsidR="00534225" w:rsidRPr="00E10535" w:rsidRDefault="00534225" w:rsidP="00534225">
      <w:pPr>
        <w:tabs>
          <w:tab w:val="left" w:pos="8931"/>
        </w:tabs>
        <w:ind w:left="-851" w:right="-897"/>
        <w:rPr>
          <w:rFonts w:ascii="Times New Roman" w:eastAsia="Times New Roman" w:hAnsi="Times New Roman" w:cs="Times New Roman"/>
          <w:color w:val="000000"/>
          <w:sz w:val="22"/>
          <w:szCs w:val="22"/>
          <w:lang w:eastAsia="hr-HR"/>
        </w:rPr>
      </w:pPr>
    </w:p>
    <w:tbl>
      <w:tblPr>
        <w:tblStyle w:val="TableGrid"/>
        <w:tblW w:w="14010" w:type="dxa"/>
        <w:tblInd w:w="-856" w:type="dxa"/>
        <w:tblLook w:val="04A0" w:firstRow="1" w:lastRow="0" w:firstColumn="1" w:lastColumn="0" w:noHBand="0" w:noVBand="1"/>
      </w:tblPr>
      <w:tblGrid>
        <w:gridCol w:w="2767"/>
        <w:gridCol w:w="1626"/>
        <w:gridCol w:w="1559"/>
        <w:gridCol w:w="1008"/>
        <w:gridCol w:w="1445"/>
        <w:gridCol w:w="1707"/>
        <w:gridCol w:w="1444"/>
        <w:gridCol w:w="1008"/>
        <w:gridCol w:w="1446"/>
      </w:tblGrid>
      <w:tr w:rsidR="00534225" w:rsidRPr="00E10535" w14:paraId="10E12B1A" w14:textId="77777777" w:rsidTr="00DE47FB">
        <w:trPr>
          <w:trHeight w:val="297"/>
        </w:trPr>
        <w:tc>
          <w:tcPr>
            <w:tcW w:w="2767" w:type="dxa"/>
            <w:noWrap/>
            <w:hideMark/>
          </w:tcPr>
          <w:p w14:paraId="31D5550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5638" w:type="dxa"/>
            <w:gridSpan w:val="4"/>
            <w:noWrap/>
            <w:hideMark/>
          </w:tcPr>
          <w:p w14:paraId="602B465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General population (N = 233668)</w:t>
            </w:r>
          </w:p>
        </w:tc>
        <w:tc>
          <w:tcPr>
            <w:tcW w:w="5605" w:type="dxa"/>
            <w:gridSpan w:val="4"/>
            <w:noWrap/>
            <w:hideMark/>
          </w:tcPr>
          <w:p w14:paraId="7736EAF8" w14:textId="77777777" w:rsidR="00534225" w:rsidRPr="00E10535" w:rsidRDefault="00534225" w:rsidP="00B21A1F">
            <w:pPr>
              <w:spacing w:line="360" w:lineRule="auto"/>
              <w:ind w:right="267"/>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COPD patients (N = 6662)</w:t>
            </w:r>
          </w:p>
        </w:tc>
      </w:tr>
      <w:tr w:rsidR="00534225" w:rsidRPr="00E10535" w14:paraId="52E5968A" w14:textId="77777777" w:rsidTr="00DE47FB">
        <w:trPr>
          <w:trHeight w:val="297"/>
        </w:trPr>
        <w:tc>
          <w:tcPr>
            <w:tcW w:w="2767" w:type="dxa"/>
            <w:noWrap/>
            <w:hideMark/>
          </w:tcPr>
          <w:p w14:paraId="293F336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626" w:type="dxa"/>
            <w:noWrap/>
            <w:hideMark/>
          </w:tcPr>
          <w:p w14:paraId="78A4B22A" w14:textId="6C8C86D1"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Non-exposed</w:t>
            </w:r>
            <w:r w:rsidR="00DB3B39" w:rsidRPr="00E10535">
              <w:rPr>
                <w:rFonts w:ascii="Times New Roman" w:eastAsia="Times New Roman" w:hAnsi="Times New Roman" w:cs="Times New Roman"/>
                <w:color w:val="000000"/>
                <w:sz w:val="22"/>
                <w:szCs w:val="22"/>
                <w:lang w:eastAsia="hr-HR"/>
              </w:rPr>
              <w:t>*</w:t>
            </w:r>
          </w:p>
        </w:tc>
        <w:tc>
          <w:tcPr>
            <w:tcW w:w="1559" w:type="dxa"/>
            <w:noWrap/>
            <w:hideMark/>
          </w:tcPr>
          <w:p w14:paraId="6153DFBB" w14:textId="7E2B2B4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Exposed </w:t>
            </w:r>
            <w:r w:rsidR="00DB3B39" w:rsidRPr="00E10535">
              <w:rPr>
                <w:rFonts w:ascii="Times New Roman" w:eastAsia="Times New Roman" w:hAnsi="Times New Roman" w:cs="Times New Roman"/>
                <w:color w:val="000000"/>
                <w:sz w:val="22"/>
                <w:szCs w:val="22"/>
                <w:lang w:eastAsia="hr-HR"/>
              </w:rPr>
              <w:t>**</w:t>
            </w:r>
          </w:p>
        </w:tc>
        <w:tc>
          <w:tcPr>
            <w:tcW w:w="1008" w:type="dxa"/>
            <w:noWrap/>
          </w:tcPr>
          <w:p w14:paraId="69BAE71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tcPr>
          <w:p w14:paraId="4241501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5EAAC5FE" w14:textId="5929511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Non-exposed</w:t>
            </w:r>
            <w:r w:rsidR="00DB3B39" w:rsidRPr="00E10535">
              <w:rPr>
                <w:rFonts w:ascii="Times New Roman" w:eastAsia="Times New Roman" w:hAnsi="Times New Roman" w:cs="Times New Roman"/>
                <w:color w:val="000000"/>
                <w:sz w:val="22"/>
                <w:szCs w:val="22"/>
                <w:lang w:eastAsia="hr-HR"/>
              </w:rPr>
              <w:t>*</w:t>
            </w:r>
          </w:p>
        </w:tc>
        <w:tc>
          <w:tcPr>
            <w:tcW w:w="1444" w:type="dxa"/>
            <w:noWrap/>
            <w:hideMark/>
          </w:tcPr>
          <w:p w14:paraId="587A853A" w14:textId="6CB991E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Exposed </w:t>
            </w:r>
            <w:r w:rsidR="00DB3B39" w:rsidRPr="00E10535">
              <w:rPr>
                <w:rFonts w:ascii="Times New Roman" w:eastAsia="Times New Roman" w:hAnsi="Times New Roman" w:cs="Times New Roman"/>
                <w:color w:val="000000"/>
                <w:sz w:val="22"/>
                <w:szCs w:val="22"/>
                <w:lang w:eastAsia="hr-HR"/>
              </w:rPr>
              <w:t>**</w:t>
            </w:r>
          </w:p>
        </w:tc>
        <w:tc>
          <w:tcPr>
            <w:tcW w:w="1008" w:type="dxa"/>
            <w:noWrap/>
          </w:tcPr>
          <w:p w14:paraId="6F55E7B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tcPr>
          <w:p w14:paraId="4DA876E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6A752431" w14:textId="77777777" w:rsidTr="00DE47FB">
        <w:trPr>
          <w:trHeight w:val="297"/>
        </w:trPr>
        <w:tc>
          <w:tcPr>
            <w:tcW w:w="2767" w:type="dxa"/>
            <w:noWrap/>
            <w:hideMark/>
          </w:tcPr>
          <w:p w14:paraId="4CCD0F3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 (%)</w:t>
            </w:r>
          </w:p>
        </w:tc>
        <w:tc>
          <w:tcPr>
            <w:tcW w:w="1626" w:type="dxa"/>
            <w:noWrap/>
            <w:hideMark/>
          </w:tcPr>
          <w:p w14:paraId="71CC833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224001 (95.9%)</w:t>
            </w:r>
          </w:p>
        </w:tc>
        <w:tc>
          <w:tcPr>
            <w:tcW w:w="1559" w:type="dxa"/>
            <w:noWrap/>
            <w:hideMark/>
          </w:tcPr>
          <w:p w14:paraId="30BE6A68" w14:textId="56935E7F"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9667 (4.1%)</w:t>
            </w:r>
          </w:p>
        </w:tc>
        <w:tc>
          <w:tcPr>
            <w:tcW w:w="1008" w:type="dxa"/>
            <w:noWrap/>
            <w:hideMark/>
          </w:tcPr>
          <w:p w14:paraId="1404D85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SMD</w:t>
            </w:r>
          </w:p>
          <w:p w14:paraId="18ED7E0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(crude) </w:t>
            </w:r>
          </w:p>
        </w:tc>
        <w:tc>
          <w:tcPr>
            <w:tcW w:w="1443" w:type="dxa"/>
            <w:noWrap/>
            <w:hideMark/>
          </w:tcPr>
          <w:p w14:paraId="6A08408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SMD</w:t>
            </w:r>
          </w:p>
          <w:p w14:paraId="59A1975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(Weighted)</w:t>
            </w:r>
          </w:p>
        </w:tc>
        <w:tc>
          <w:tcPr>
            <w:tcW w:w="1707" w:type="dxa"/>
            <w:noWrap/>
            <w:hideMark/>
          </w:tcPr>
          <w:p w14:paraId="51D455BC" w14:textId="70C527C3"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3961 (59.5%)</w:t>
            </w:r>
          </w:p>
        </w:tc>
        <w:tc>
          <w:tcPr>
            <w:tcW w:w="1444" w:type="dxa"/>
            <w:noWrap/>
            <w:hideMark/>
          </w:tcPr>
          <w:p w14:paraId="59E9DCB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2701 (40.5%)</w:t>
            </w:r>
          </w:p>
        </w:tc>
        <w:tc>
          <w:tcPr>
            <w:tcW w:w="1008" w:type="dxa"/>
            <w:noWrap/>
            <w:hideMark/>
          </w:tcPr>
          <w:p w14:paraId="7BC56D5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SMD</w:t>
            </w:r>
          </w:p>
          <w:p w14:paraId="60015F8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(crude) </w:t>
            </w:r>
          </w:p>
        </w:tc>
        <w:tc>
          <w:tcPr>
            <w:tcW w:w="1444" w:type="dxa"/>
            <w:noWrap/>
            <w:hideMark/>
          </w:tcPr>
          <w:p w14:paraId="2FBB8B4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SMD</w:t>
            </w:r>
          </w:p>
          <w:p w14:paraId="48D9E6B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(Weighted)</w:t>
            </w:r>
          </w:p>
        </w:tc>
      </w:tr>
      <w:tr w:rsidR="00534225" w:rsidRPr="00E10535" w14:paraId="569BB6E3" w14:textId="77777777" w:rsidTr="00DE47FB">
        <w:trPr>
          <w:trHeight w:val="297"/>
        </w:trPr>
        <w:tc>
          <w:tcPr>
            <w:tcW w:w="2767" w:type="dxa"/>
            <w:noWrap/>
            <w:hideMark/>
          </w:tcPr>
          <w:p w14:paraId="2AFA559A"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Demographics</w:t>
            </w:r>
          </w:p>
        </w:tc>
        <w:tc>
          <w:tcPr>
            <w:tcW w:w="1626" w:type="dxa"/>
            <w:noWrap/>
            <w:hideMark/>
          </w:tcPr>
          <w:p w14:paraId="60B2BAB4"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559" w:type="dxa"/>
            <w:noWrap/>
            <w:hideMark/>
          </w:tcPr>
          <w:p w14:paraId="43B1695A"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008" w:type="dxa"/>
            <w:noWrap/>
            <w:hideMark/>
          </w:tcPr>
          <w:p w14:paraId="082372FF"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443" w:type="dxa"/>
            <w:noWrap/>
            <w:hideMark/>
          </w:tcPr>
          <w:p w14:paraId="52FF572F"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707" w:type="dxa"/>
            <w:noWrap/>
            <w:hideMark/>
          </w:tcPr>
          <w:p w14:paraId="28C088E8"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444" w:type="dxa"/>
            <w:noWrap/>
            <w:hideMark/>
          </w:tcPr>
          <w:p w14:paraId="7D50F628"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008" w:type="dxa"/>
            <w:noWrap/>
            <w:hideMark/>
          </w:tcPr>
          <w:p w14:paraId="2600607B"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444" w:type="dxa"/>
            <w:noWrap/>
            <w:hideMark/>
          </w:tcPr>
          <w:p w14:paraId="77822393"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r>
      <w:tr w:rsidR="00534225" w:rsidRPr="00E10535" w14:paraId="72748117" w14:textId="77777777" w:rsidTr="00DE47FB">
        <w:trPr>
          <w:trHeight w:val="297"/>
        </w:trPr>
        <w:tc>
          <w:tcPr>
            <w:tcW w:w="2767" w:type="dxa"/>
            <w:noWrap/>
          </w:tcPr>
          <w:p w14:paraId="2EC3FF4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Age (mean ± SD)</w:t>
            </w:r>
          </w:p>
        </w:tc>
        <w:tc>
          <w:tcPr>
            <w:tcW w:w="1626" w:type="dxa"/>
            <w:noWrap/>
          </w:tcPr>
          <w:p w14:paraId="302608D6" w14:textId="6E9D154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58.0 (13.8</w:t>
            </w:r>
            <w:r w:rsidR="00DB3B39" w:rsidRPr="00E10535">
              <w:rPr>
                <w:rFonts w:ascii="Times New Roman" w:hAnsi="Times New Roman" w:cs="Times New Roman"/>
                <w:color w:val="000000"/>
                <w:sz w:val="22"/>
                <w:szCs w:val="22"/>
              </w:rPr>
              <w:t>)</w:t>
            </w:r>
          </w:p>
        </w:tc>
        <w:tc>
          <w:tcPr>
            <w:tcW w:w="1559" w:type="dxa"/>
            <w:noWrap/>
          </w:tcPr>
          <w:p w14:paraId="3E2DC7BE" w14:textId="1B477C7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64.9 (14.6</w:t>
            </w:r>
            <w:r w:rsidR="00DB3B39" w:rsidRPr="00E10535">
              <w:rPr>
                <w:rFonts w:ascii="Times New Roman" w:hAnsi="Times New Roman" w:cs="Times New Roman"/>
                <w:color w:val="000000"/>
                <w:sz w:val="22"/>
                <w:szCs w:val="22"/>
              </w:rPr>
              <w:t>)</w:t>
            </w:r>
          </w:p>
        </w:tc>
        <w:tc>
          <w:tcPr>
            <w:tcW w:w="1008" w:type="dxa"/>
            <w:noWrap/>
          </w:tcPr>
          <w:p w14:paraId="7D54A13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tcPr>
          <w:p w14:paraId="32BA532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tcPr>
          <w:p w14:paraId="3114458D" w14:textId="207F02B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74.7 (11.2</w:t>
            </w:r>
            <w:r w:rsidR="00DB3B39" w:rsidRPr="00E10535">
              <w:rPr>
                <w:rFonts w:ascii="Times New Roman" w:hAnsi="Times New Roman" w:cs="Times New Roman"/>
                <w:color w:val="000000"/>
                <w:sz w:val="22"/>
                <w:szCs w:val="22"/>
              </w:rPr>
              <w:t>)</w:t>
            </w:r>
          </w:p>
        </w:tc>
        <w:tc>
          <w:tcPr>
            <w:tcW w:w="1444" w:type="dxa"/>
            <w:noWrap/>
          </w:tcPr>
          <w:p w14:paraId="71BCF1E9" w14:textId="4397779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75.1 (10.6</w:t>
            </w:r>
            <w:r w:rsidR="00DB3B39" w:rsidRPr="00E10535">
              <w:rPr>
                <w:rFonts w:ascii="Times New Roman" w:hAnsi="Times New Roman" w:cs="Times New Roman"/>
                <w:color w:val="000000"/>
                <w:sz w:val="22"/>
                <w:szCs w:val="22"/>
              </w:rPr>
              <w:t>)</w:t>
            </w:r>
          </w:p>
        </w:tc>
        <w:tc>
          <w:tcPr>
            <w:tcW w:w="1008" w:type="dxa"/>
            <w:noWrap/>
          </w:tcPr>
          <w:p w14:paraId="7899609E" w14:textId="24D3277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tcPr>
          <w:p w14:paraId="2F1C79A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6476E04C" w14:textId="77777777" w:rsidTr="00DE47FB">
        <w:trPr>
          <w:trHeight w:val="297"/>
        </w:trPr>
        <w:tc>
          <w:tcPr>
            <w:tcW w:w="2767" w:type="dxa"/>
            <w:noWrap/>
            <w:hideMark/>
          </w:tcPr>
          <w:p w14:paraId="7A8945B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Age categories (years)</w:t>
            </w:r>
          </w:p>
        </w:tc>
        <w:tc>
          <w:tcPr>
            <w:tcW w:w="1626" w:type="dxa"/>
            <w:noWrap/>
            <w:hideMark/>
          </w:tcPr>
          <w:p w14:paraId="7F45638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559" w:type="dxa"/>
            <w:noWrap/>
            <w:hideMark/>
          </w:tcPr>
          <w:p w14:paraId="2409678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17D656C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0.511</w:t>
            </w:r>
          </w:p>
        </w:tc>
        <w:tc>
          <w:tcPr>
            <w:tcW w:w="1443" w:type="dxa"/>
            <w:noWrap/>
            <w:hideMark/>
          </w:tcPr>
          <w:p w14:paraId="14CBDFD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0.016</w:t>
            </w:r>
          </w:p>
        </w:tc>
        <w:tc>
          <w:tcPr>
            <w:tcW w:w="1707" w:type="dxa"/>
            <w:noWrap/>
            <w:hideMark/>
          </w:tcPr>
          <w:p w14:paraId="6C581DB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0B79D08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5B42727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0.088</w:t>
            </w:r>
          </w:p>
        </w:tc>
        <w:tc>
          <w:tcPr>
            <w:tcW w:w="1444" w:type="dxa"/>
            <w:noWrap/>
            <w:hideMark/>
          </w:tcPr>
          <w:p w14:paraId="1F2EE0E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0.025</w:t>
            </w:r>
          </w:p>
        </w:tc>
      </w:tr>
      <w:tr w:rsidR="00534225" w:rsidRPr="00E10535" w14:paraId="1E3C921C" w14:textId="77777777" w:rsidTr="00DE47FB">
        <w:trPr>
          <w:trHeight w:val="297"/>
        </w:trPr>
        <w:tc>
          <w:tcPr>
            <w:tcW w:w="2767" w:type="dxa"/>
            <w:noWrap/>
            <w:hideMark/>
          </w:tcPr>
          <w:p w14:paraId="3F87B068" w14:textId="77777777" w:rsidR="00534225" w:rsidRPr="00E10535" w:rsidRDefault="00534225" w:rsidP="00B21A1F">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40-49</w:t>
            </w:r>
          </w:p>
        </w:tc>
        <w:tc>
          <w:tcPr>
            <w:tcW w:w="1626" w:type="dxa"/>
            <w:noWrap/>
            <w:hideMark/>
          </w:tcPr>
          <w:p w14:paraId="538755BB" w14:textId="5729277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72749 (32.5</w:t>
            </w:r>
            <w:r w:rsidR="00DB3B39" w:rsidRPr="00E10535">
              <w:rPr>
                <w:rFonts w:ascii="Times New Roman" w:hAnsi="Times New Roman" w:cs="Times New Roman"/>
                <w:color w:val="000000"/>
                <w:sz w:val="22"/>
                <w:szCs w:val="22"/>
              </w:rPr>
              <w:t>%)</w:t>
            </w:r>
          </w:p>
        </w:tc>
        <w:tc>
          <w:tcPr>
            <w:tcW w:w="1559" w:type="dxa"/>
            <w:noWrap/>
            <w:hideMark/>
          </w:tcPr>
          <w:p w14:paraId="09F0B982" w14:textId="54B8512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1641 (17.0</w:t>
            </w:r>
            <w:r w:rsidR="00DB3B39" w:rsidRPr="00E10535">
              <w:rPr>
                <w:rFonts w:ascii="Times New Roman" w:hAnsi="Times New Roman" w:cs="Times New Roman"/>
                <w:color w:val="000000"/>
                <w:sz w:val="22"/>
                <w:szCs w:val="22"/>
              </w:rPr>
              <w:t>%)</w:t>
            </w:r>
          </w:p>
        </w:tc>
        <w:tc>
          <w:tcPr>
            <w:tcW w:w="1008" w:type="dxa"/>
            <w:noWrap/>
            <w:hideMark/>
          </w:tcPr>
          <w:p w14:paraId="73096A2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4B39F6F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09C34BCD" w14:textId="616F124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71 (1.8</w:t>
            </w:r>
            <w:r w:rsidR="00DB3B39" w:rsidRPr="00E10535">
              <w:rPr>
                <w:rFonts w:ascii="Times New Roman" w:hAnsi="Times New Roman" w:cs="Times New Roman"/>
                <w:color w:val="000000"/>
                <w:sz w:val="22"/>
                <w:szCs w:val="22"/>
              </w:rPr>
              <w:t>%)</w:t>
            </w:r>
          </w:p>
        </w:tc>
        <w:tc>
          <w:tcPr>
            <w:tcW w:w="1444" w:type="dxa"/>
            <w:noWrap/>
            <w:hideMark/>
          </w:tcPr>
          <w:p w14:paraId="243FBF8E" w14:textId="7D42385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33 (1.2</w:t>
            </w:r>
            <w:r w:rsidR="00DB3B39" w:rsidRPr="00E10535">
              <w:rPr>
                <w:rFonts w:ascii="Times New Roman" w:hAnsi="Times New Roman" w:cs="Times New Roman"/>
                <w:color w:val="000000"/>
                <w:sz w:val="22"/>
                <w:szCs w:val="22"/>
              </w:rPr>
              <w:t>%)</w:t>
            </w:r>
          </w:p>
        </w:tc>
        <w:tc>
          <w:tcPr>
            <w:tcW w:w="1008" w:type="dxa"/>
            <w:noWrap/>
            <w:hideMark/>
          </w:tcPr>
          <w:p w14:paraId="3CA47A6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0CF7EC9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04389A06" w14:textId="77777777" w:rsidTr="00DE47FB">
        <w:trPr>
          <w:trHeight w:val="297"/>
        </w:trPr>
        <w:tc>
          <w:tcPr>
            <w:tcW w:w="2767" w:type="dxa"/>
            <w:noWrap/>
            <w:hideMark/>
          </w:tcPr>
          <w:p w14:paraId="14BDFE90" w14:textId="77777777" w:rsidR="00534225" w:rsidRPr="00E10535" w:rsidRDefault="00534225" w:rsidP="00B21A1F">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50-59</w:t>
            </w:r>
          </w:p>
        </w:tc>
        <w:tc>
          <w:tcPr>
            <w:tcW w:w="1626" w:type="dxa"/>
            <w:noWrap/>
            <w:hideMark/>
          </w:tcPr>
          <w:p w14:paraId="57DB8B3D" w14:textId="05506AF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69770 (31.1</w:t>
            </w:r>
            <w:r w:rsidR="00DB3B39" w:rsidRPr="00E10535">
              <w:rPr>
                <w:rFonts w:ascii="Times New Roman" w:hAnsi="Times New Roman" w:cs="Times New Roman"/>
                <w:color w:val="000000"/>
                <w:sz w:val="22"/>
                <w:szCs w:val="22"/>
              </w:rPr>
              <w:t>%)</w:t>
            </w:r>
          </w:p>
        </w:tc>
        <w:tc>
          <w:tcPr>
            <w:tcW w:w="1559" w:type="dxa"/>
            <w:noWrap/>
            <w:hideMark/>
          </w:tcPr>
          <w:p w14:paraId="1C799474" w14:textId="6B82C96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2345 (24.3</w:t>
            </w:r>
            <w:r w:rsidR="00DB3B39" w:rsidRPr="00E10535">
              <w:rPr>
                <w:rFonts w:ascii="Times New Roman" w:hAnsi="Times New Roman" w:cs="Times New Roman"/>
                <w:color w:val="000000"/>
                <w:sz w:val="22"/>
                <w:szCs w:val="22"/>
              </w:rPr>
              <w:t>%)</w:t>
            </w:r>
          </w:p>
        </w:tc>
        <w:tc>
          <w:tcPr>
            <w:tcW w:w="1008" w:type="dxa"/>
            <w:noWrap/>
            <w:hideMark/>
          </w:tcPr>
          <w:p w14:paraId="7F40F23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799829A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5D82BC37" w14:textId="445CF8F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333 (8.4</w:t>
            </w:r>
            <w:r w:rsidR="00DB3B39" w:rsidRPr="00E10535">
              <w:rPr>
                <w:rFonts w:ascii="Times New Roman" w:hAnsi="Times New Roman" w:cs="Times New Roman"/>
                <w:color w:val="000000"/>
                <w:sz w:val="22"/>
                <w:szCs w:val="22"/>
              </w:rPr>
              <w:t>%)</w:t>
            </w:r>
          </w:p>
        </w:tc>
        <w:tc>
          <w:tcPr>
            <w:tcW w:w="1444" w:type="dxa"/>
            <w:noWrap/>
            <w:hideMark/>
          </w:tcPr>
          <w:p w14:paraId="7B7B6E02" w14:textId="42AD7CE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204 (7.6</w:t>
            </w:r>
            <w:r w:rsidR="00DB3B39" w:rsidRPr="00E10535">
              <w:rPr>
                <w:rFonts w:ascii="Times New Roman" w:hAnsi="Times New Roman" w:cs="Times New Roman"/>
                <w:color w:val="000000"/>
                <w:sz w:val="22"/>
                <w:szCs w:val="22"/>
              </w:rPr>
              <w:t>%)</w:t>
            </w:r>
          </w:p>
        </w:tc>
        <w:tc>
          <w:tcPr>
            <w:tcW w:w="1008" w:type="dxa"/>
            <w:noWrap/>
            <w:hideMark/>
          </w:tcPr>
          <w:p w14:paraId="49382F5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0B7E380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547EDDB3" w14:textId="77777777" w:rsidTr="00DE47FB">
        <w:trPr>
          <w:trHeight w:val="297"/>
        </w:trPr>
        <w:tc>
          <w:tcPr>
            <w:tcW w:w="2767" w:type="dxa"/>
            <w:noWrap/>
            <w:hideMark/>
          </w:tcPr>
          <w:p w14:paraId="0A79891D" w14:textId="77777777" w:rsidR="00534225" w:rsidRPr="00E10535" w:rsidRDefault="00534225" w:rsidP="00B21A1F">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60-69</w:t>
            </w:r>
          </w:p>
        </w:tc>
        <w:tc>
          <w:tcPr>
            <w:tcW w:w="1626" w:type="dxa"/>
            <w:noWrap/>
            <w:hideMark/>
          </w:tcPr>
          <w:p w14:paraId="738DC219" w14:textId="274B4F8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37630 (16.8</w:t>
            </w:r>
            <w:r w:rsidR="00DB3B39" w:rsidRPr="00E10535">
              <w:rPr>
                <w:rFonts w:ascii="Times New Roman" w:hAnsi="Times New Roman" w:cs="Times New Roman"/>
                <w:color w:val="000000"/>
                <w:sz w:val="22"/>
                <w:szCs w:val="22"/>
              </w:rPr>
              <w:t>%)</w:t>
            </w:r>
          </w:p>
        </w:tc>
        <w:tc>
          <w:tcPr>
            <w:tcW w:w="1559" w:type="dxa"/>
            <w:noWrap/>
            <w:hideMark/>
          </w:tcPr>
          <w:p w14:paraId="205C2B80" w14:textId="2716E36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1985 (20.5</w:t>
            </w:r>
            <w:r w:rsidR="00DB3B39" w:rsidRPr="00E10535">
              <w:rPr>
                <w:rFonts w:ascii="Times New Roman" w:hAnsi="Times New Roman" w:cs="Times New Roman"/>
                <w:color w:val="000000"/>
                <w:sz w:val="22"/>
                <w:szCs w:val="22"/>
              </w:rPr>
              <w:t>%)</w:t>
            </w:r>
          </w:p>
        </w:tc>
        <w:tc>
          <w:tcPr>
            <w:tcW w:w="1008" w:type="dxa"/>
            <w:noWrap/>
            <w:hideMark/>
          </w:tcPr>
          <w:p w14:paraId="0AFD8F1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3C66302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3753269C" w14:textId="09359FC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805 (20.3</w:t>
            </w:r>
            <w:r w:rsidR="00DB3B39" w:rsidRPr="00E10535">
              <w:rPr>
                <w:rFonts w:ascii="Times New Roman" w:hAnsi="Times New Roman" w:cs="Times New Roman"/>
                <w:color w:val="000000"/>
                <w:sz w:val="22"/>
                <w:szCs w:val="22"/>
              </w:rPr>
              <w:t>%)</w:t>
            </w:r>
          </w:p>
        </w:tc>
        <w:tc>
          <w:tcPr>
            <w:tcW w:w="1444" w:type="dxa"/>
            <w:noWrap/>
            <w:hideMark/>
          </w:tcPr>
          <w:p w14:paraId="0BFCF69B" w14:textId="4C72DFF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508 (18.8</w:t>
            </w:r>
            <w:r w:rsidR="00DB3B39" w:rsidRPr="00E10535">
              <w:rPr>
                <w:rFonts w:ascii="Times New Roman" w:hAnsi="Times New Roman" w:cs="Times New Roman"/>
                <w:color w:val="000000"/>
                <w:sz w:val="22"/>
                <w:szCs w:val="22"/>
              </w:rPr>
              <w:t>%)</w:t>
            </w:r>
          </w:p>
        </w:tc>
        <w:tc>
          <w:tcPr>
            <w:tcW w:w="1008" w:type="dxa"/>
            <w:noWrap/>
            <w:hideMark/>
          </w:tcPr>
          <w:p w14:paraId="028D5A2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03C916D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42EB2C2D" w14:textId="77777777" w:rsidTr="00DE47FB">
        <w:trPr>
          <w:trHeight w:val="297"/>
        </w:trPr>
        <w:tc>
          <w:tcPr>
            <w:tcW w:w="2767" w:type="dxa"/>
            <w:noWrap/>
            <w:hideMark/>
          </w:tcPr>
          <w:p w14:paraId="220BFC74" w14:textId="77777777" w:rsidR="00534225" w:rsidRPr="00E10535" w:rsidRDefault="00534225" w:rsidP="00B21A1F">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70-79</w:t>
            </w:r>
          </w:p>
        </w:tc>
        <w:tc>
          <w:tcPr>
            <w:tcW w:w="1626" w:type="dxa"/>
            <w:noWrap/>
            <w:hideMark/>
          </w:tcPr>
          <w:p w14:paraId="40E0AFEE" w14:textId="1985EB5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20417 (9.1</w:t>
            </w:r>
            <w:r w:rsidR="00DB3B39" w:rsidRPr="00E10535">
              <w:rPr>
                <w:rFonts w:ascii="Times New Roman" w:hAnsi="Times New Roman" w:cs="Times New Roman"/>
                <w:color w:val="000000"/>
                <w:sz w:val="22"/>
                <w:szCs w:val="22"/>
              </w:rPr>
              <w:t>%)</w:t>
            </w:r>
          </w:p>
        </w:tc>
        <w:tc>
          <w:tcPr>
            <w:tcW w:w="1559" w:type="dxa"/>
            <w:noWrap/>
            <w:hideMark/>
          </w:tcPr>
          <w:p w14:paraId="06CA035F" w14:textId="081869E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1766 (18.3</w:t>
            </w:r>
            <w:r w:rsidR="00DB3B39" w:rsidRPr="00E10535">
              <w:rPr>
                <w:rFonts w:ascii="Times New Roman" w:hAnsi="Times New Roman" w:cs="Times New Roman"/>
                <w:color w:val="000000"/>
                <w:sz w:val="22"/>
                <w:szCs w:val="22"/>
              </w:rPr>
              <w:t>%)</w:t>
            </w:r>
          </w:p>
        </w:tc>
        <w:tc>
          <w:tcPr>
            <w:tcW w:w="1008" w:type="dxa"/>
            <w:noWrap/>
            <w:hideMark/>
          </w:tcPr>
          <w:p w14:paraId="0EF0190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2BFDAA6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3D7F822B" w14:textId="1DF24A0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1297 (32.7</w:t>
            </w:r>
            <w:r w:rsidR="00DB3B39" w:rsidRPr="00E10535">
              <w:rPr>
                <w:rFonts w:ascii="Times New Roman" w:hAnsi="Times New Roman" w:cs="Times New Roman"/>
                <w:color w:val="000000"/>
                <w:sz w:val="22"/>
                <w:szCs w:val="22"/>
              </w:rPr>
              <w:t>%)</w:t>
            </w:r>
          </w:p>
        </w:tc>
        <w:tc>
          <w:tcPr>
            <w:tcW w:w="1444" w:type="dxa"/>
            <w:noWrap/>
            <w:hideMark/>
          </w:tcPr>
          <w:p w14:paraId="5FB18768" w14:textId="29B16AE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964 (35.7</w:t>
            </w:r>
            <w:r w:rsidR="00DB3B39" w:rsidRPr="00E10535">
              <w:rPr>
                <w:rFonts w:ascii="Times New Roman" w:hAnsi="Times New Roman" w:cs="Times New Roman"/>
                <w:color w:val="000000"/>
                <w:sz w:val="22"/>
                <w:szCs w:val="22"/>
              </w:rPr>
              <w:t>%)</w:t>
            </w:r>
          </w:p>
        </w:tc>
        <w:tc>
          <w:tcPr>
            <w:tcW w:w="1008" w:type="dxa"/>
            <w:noWrap/>
            <w:hideMark/>
          </w:tcPr>
          <w:p w14:paraId="38A48E2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1BEF35A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5A83D404" w14:textId="77777777" w:rsidTr="00DE47FB">
        <w:trPr>
          <w:trHeight w:val="297"/>
        </w:trPr>
        <w:tc>
          <w:tcPr>
            <w:tcW w:w="2767" w:type="dxa"/>
            <w:noWrap/>
            <w:hideMark/>
          </w:tcPr>
          <w:p w14:paraId="530A9DA0" w14:textId="77777777" w:rsidR="00534225" w:rsidRPr="00E10535" w:rsidRDefault="00534225" w:rsidP="00B21A1F">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80-89</w:t>
            </w:r>
          </w:p>
        </w:tc>
        <w:tc>
          <w:tcPr>
            <w:tcW w:w="1626" w:type="dxa"/>
            <w:noWrap/>
            <w:hideMark/>
          </w:tcPr>
          <w:p w14:paraId="594DF6D0" w14:textId="599C9FB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16327 (7.3</w:t>
            </w:r>
            <w:r w:rsidR="00DB3B39" w:rsidRPr="00E10535">
              <w:rPr>
                <w:rFonts w:ascii="Times New Roman" w:hAnsi="Times New Roman" w:cs="Times New Roman"/>
                <w:color w:val="000000"/>
                <w:sz w:val="22"/>
                <w:szCs w:val="22"/>
              </w:rPr>
              <w:t>%)</w:t>
            </w:r>
          </w:p>
        </w:tc>
        <w:tc>
          <w:tcPr>
            <w:tcW w:w="1559" w:type="dxa"/>
            <w:noWrap/>
            <w:hideMark/>
          </w:tcPr>
          <w:p w14:paraId="1F0274CA" w14:textId="2468C66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1468 (15.2</w:t>
            </w:r>
            <w:r w:rsidR="00DB3B39" w:rsidRPr="00E10535">
              <w:rPr>
                <w:rFonts w:ascii="Times New Roman" w:hAnsi="Times New Roman" w:cs="Times New Roman"/>
                <w:color w:val="000000"/>
                <w:sz w:val="22"/>
                <w:szCs w:val="22"/>
              </w:rPr>
              <w:t>%)</w:t>
            </w:r>
          </w:p>
        </w:tc>
        <w:tc>
          <w:tcPr>
            <w:tcW w:w="1008" w:type="dxa"/>
            <w:noWrap/>
            <w:hideMark/>
          </w:tcPr>
          <w:p w14:paraId="3C471A1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0EC09A6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0DEF53A8" w14:textId="67EBB010"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1144 (28.9</w:t>
            </w:r>
            <w:r w:rsidR="00DB3B39" w:rsidRPr="00E10535">
              <w:rPr>
                <w:rFonts w:ascii="Times New Roman" w:hAnsi="Times New Roman" w:cs="Times New Roman"/>
                <w:color w:val="000000"/>
                <w:sz w:val="22"/>
                <w:szCs w:val="22"/>
              </w:rPr>
              <w:t>%)</w:t>
            </w:r>
          </w:p>
        </w:tc>
        <w:tc>
          <w:tcPr>
            <w:tcW w:w="1444" w:type="dxa"/>
            <w:noWrap/>
            <w:hideMark/>
          </w:tcPr>
          <w:p w14:paraId="31691465" w14:textId="20FD722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801 (29.7</w:t>
            </w:r>
            <w:r w:rsidR="00DB3B39" w:rsidRPr="00E10535">
              <w:rPr>
                <w:rFonts w:ascii="Times New Roman" w:hAnsi="Times New Roman" w:cs="Times New Roman"/>
                <w:color w:val="000000"/>
                <w:sz w:val="22"/>
                <w:szCs w:val="22"/>
              </w:rPr>
              <w:t>%)</w:t>
            </w:r>
          </w:p>
        </w:tc>
        <w:tc>
          <w:tcPr>
            <w:tcW w:w="1008" w:type="dxa"/>
            <w:noWrap/>
            <w:hideMark/>
          </w:tcPr>
          <w:p w14:paraId="274041A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6723912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684FF66B" w14:textId="77777777" w:rsidTr="00DE47FB">
        <w:trPr>
          <w:trHeight w:val="297"/>
        </w:trPr>
        <w:tc>
          <w:tcPr>
            <w:tcW w:w="2767" w:type="dxa"/>
            <w:noWrap/>
            <w:hideMark/>
          </w:tcPr>
          <w:p w14:paraId="0E69714D" w14:textId="77777777" w:rsidR="00534225" w:rsidRPr="00E10535" w:rsidRDefault="00534225" w:rsidP="00B21A1F">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90+</w:t>
            </w:r>
          </w:p>
        </w:tc>
        <w:tc>
          <w:tcPr>
            <w:tcW w:w="1626" w:type="dxa"/>
            <w:noWrap/>
            <w:hideMark/>
          </w:tcPr>
          <w:p w14:paraId="7E2C5443" w14:textId="6ED61B7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7108 (3.2</w:t>
            </w:r>
            <w:r w:rsidR="00DB3B39" w:rsidRPr="00E10535">
              <w:rPr>
                <w:rFonts w:ascii="Times New Roman" w:hAnsi="Times New Roman" w:cs="Times New Roman"/>
                <w:color w:val="000000"/>
                <w:sz w:val="22"/>
                <w:szCs w:val="22"/>
              </w:rPr>
              <w:t>%)</w:t>
            </w:r>
          </w:p>
        </w:tc>
        <w:tc>
          <w:tcPr>
            <w:tcW w:w="1559" w:type="dxa"/>
            <w:noWrap/>
            <w:hideMark/>
          </w:tcPr>
          <w:p w14:paraId="05A97E83" w14:textId="5D4E3B55"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462 (4.8</w:t>
            </w:r>
            <w:r w:rsidR="00DB3B39" w:rsidRPr="00E10535">
              <w:rPr>
                <w:rFonts w:ascii="Times New Roman" w:hAnsi="Times New Roman" w:cs="Times New Roman"/>
                <w:color w:val="000000"/>
                <w:sz w:val="22"/>
                <w:szCs w:val="22"/>
              </w:rPr>
              <w:t>%)</w:t>
            </w:r>
          </w:p>
        </w:tc>
        <w:tc>
          <w:tcPr>
            <w:tcW w:w="1008" w:type="dxa"/>
            <w:noWrap/>
            <w:hideMark/>
          </w:tcPr>
          <w:p w14:paraId="526717E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580D724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16E5FAD1" w14:textId="4865990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311 (7.9</w:t>
            </w:r>
            <w:r w:rsidR="00DB3B39" w:rsidRPr="00E10535">
              <w:rPr>
                <w:rFonts w:ascii="Times New Roman" w:hAnsi="Times New Roman" w:cs="Times New Roman"/>
                <w:color w:val="000000"/>
                <w:sz w:val="22"/>
                <w:szCs w:val="22"/>
              </w:rPr>
              <w:t>%)</w:t>
            </w:r>
          </w:p>
        </w:tc>
        <w:tc>
          <w:tcPr>
            <w:tcW w:w="1444" w:type="dxa"/>
            <w:noWrap/>
            <w:hideMark/>
          </w:tcPr>
          <w:p w14:paraId="0FD3E26B" w14:textId="62A3A2B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191 (7.1</w:t>
            </w:r>
            <w:r w:rsidR="00DB3B39" w:rsidRPr="00E10535">
              <w:rPr>
                <w:rFonts w:ascii="Times New Roman" w:hAnsi="Times New Roman" w:cs="Times New Roman"/>
                <w:color w:val="000000"/>
                <w:sz w:val="22"/>
                <w:szCs w:val="22"/>
              </w:rPr>
              <w:t>%)</w:t>
            </w:r>
          </w:p>
        </w:tc>
        <w:tc>
          <w:tcPr>
            <w:tcW w:w="1008" w:type="dxa"/>
            <w:noWrap/>
            <w:hideMark/>
          </w:tcPr>
          <w:p w14:paraId="4EA1E91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347785A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5E6996AF" w14:textId="77777777" w:rsidTr="00DE47FB">
        <w:trPr>
          <w:trHeight w:val="297"/>
        </w:trPr>
        <w:tc>
          <w:tcPr>
            <w:tcW w:w="2767" w:type="dxa"/>
            <w:noWrap/>
            <w:hideMark/>
          </w:tcPr>
          <w:p w14:paraId="5EAD460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Gender = women</w:t>
            </w:r>
          </w:p>
        </w:tc>
        <w:tc>
          <w:tcPr>
            <w:tcW w:w="1626" w:type="dxa"/>
            <w:noWrap/>
            <w:hideMark/>
          </w:tcPr>
          <w:p w14:paraId="38646E9C" w14:textId="189931B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117528 (52.5</w:t>
            </w:r>
            <w:r w:rsidR="00DB3B39" w:rsidRPr="00E10535">
              <w:rPr>
                <w:rFonts w:ascii="Times New Roman" w:hAnsi="Times New Roman" w:cs="Times New Roman"/>
                <w:color w:val="000000"/>
                <w:sz w:val="22"/>
                <w:szCs w:val="22"/>
              </w:rPr>
              <w:t>%)</w:t>
            </w:r>
          </w:p>
        </w:tc>
        <w:tc>
          <w:tcPr>
            <w:tcW w:w="1559" w:type="dxa"/>
            <w:noWrap/>
            <w:hideMark/>
          </w:tcPr>
          <w:p w14:paraId="7FF41801" w14:textId="182C80C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5733 (59.3</w:t>
            </w:r>
            <w:r w:rsidR="00DB3B39" w:rsidRPr="00E10535">
              <w:rPr>
                <w:rFonts w:ascii="Times New Roman" w:hAnsi="Times New Roman" w:cs="Times New Roman"/>
                <w:color w:val="000000"/>
                <w:sz w:val="22"/>
                <w:szCs w:val="22"/>
              </w:rPr>
              <w:t>%)</w:t>
            </w:r>
          </w:p>
        </w:tc>
        <w:tc>
          <w:tcPr>
            <w:tcW w:w="1008" w:type="dxa"/>
            <w:noWrap/>
            <w:hideMark/>
          </w:tcPr>
          <w:p w14:paraId="5249ED8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0.138</w:t>
            </w:r>
          </w:p>
        </w:tc>
        <w:tc>
          <w:tcPr>
            <w:tcW w:w="1443" w:type="dxa"/>
            <w:noWrap/>
            <w:hideMark/>
          </w:tcPr>
          <w:p w14:paraId="792B188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0.009</w:t>
            </w:r>
          </w:p>
        </w:tc>
        <w:tc>
          <w:tcPr>
            <w:tcW w:w="1707" w:type="dxa"/>
            <w:noWrap/>
            <w:hideMark/>
          </w:tcPr>
          <w:p w14:paraId="0559F3BB" w14:textId="2651119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2022 (51.0</w:t>
            </w:r>
            <w:r w:rsidR="00DB3B39" w:rsidRPr="00E10535">
              <w:rPr>
                <w:rFonts w:ascii="Times New Roman" w:hAnsi="Times New Roman" w:cs="Times New Roman"/>
                <w:color w:val="000000"/>
                <w:sz w:val="22"/>
                <w:szCs w:val="22"/>
              </w:rPr>
              <w:t>%)</w:t>
            </w:r>
          </w:p>
        </w:tc>
        <w:tc>
          <w:tcPr>
            <w:tcW w:w="1444" w:type="dxa"/>
            <w:noWrap/>
            <w:hideMark/>
          </w:tcPr>
          <w:p w14:paraId="66E7EF06" w14:textId="5971284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1525 (56.5</w:t>
            </w:r>
            <w:r w:rsidR="00DB3B39" w:rsidRPr="00E10535">
              <w:rPr>
                <w:rFonts w:ascii="Times New Roman" w:hAnsi="Times New Roman" w:cs="Times New Roman"/>
                <w:color w:val="000000"/>
                <w:sz w:val="22"/>
                <w:szCs w:val="22"/>
              </w:rPr>
              <w:t>%)</w:t>
            </w:r>
          </w:p>
        </w:tc>
        <w:tc>
          <w:tcPr>
            <w:tcW w:w="1008" w:type="dxa"/>
            <w:noWrap/>
            <w:hideMark/>
          </w:tcPr>
          <w:p w14:paraId="6AC9ABD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0.109</w:t>
            </w:r>
          </w:p>
        </w:tc>
        <w:tc>
          <w:tcPr>
            <w:tcW w:w="1444" w:type="dxa"/>
            <w:noWrap/>
            <w:hideMark/>
          </w:tcPr>
          <w:p w14:paraId="55D16DA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0.017</w:t>
            </w:r>
          </w:p>
        </w:tc>
      </w:tr>
      <w:tr w:rsidR="00534225" w:rsidRPr="00E10535" w14:paraId="24B51CBD" w14:textId="77777777" w:rsidTr="00DE47FB">
        <w:trPr>
          <w:trHeight w:val="297"/>
        </w:trPr>
        <w:tc>
          <w:tcPr>
            <w:tcW w:w="2767" w:type="dxa"/>
            <w:noWrap/>
            <w:hideMark/>
          </w:tcPr>
          <w:p w14:paraId="13C695B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Employment </w:t>
            </w:r>
          </w:p>
        </w:tc>
        <w:tc>
          <w:tcPr>
            <w:tcW w:w="1626" w:type="dxa"/>
            <w:noWrap/>
            <w:hideMark/>
          </w:tcPr>
          <w:p w14:paraId="446939C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559" w:type="dxa"/>
            <w:noWrap/>
            <w:hideMark/>
          </w:tcPr>
          <w:p w14:paraId="13DB8ED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6904BE3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0.484</w:t>
            </w:r>
          </w:p>
        </w:tc>
        <w:tc>
          <w:tcPr>
            <w:tcW w:w="1443" w:type="dxa"/>
            <w:noWrap/>
            <w:hideMark/>
          </w:tcPr>
          <w:p w14:paraId="7602A04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0.015</w:t>
            </w:r>
          </w:p>
        </w:tc>
        <w:tc>
          <w:tcPr>
            <w:tcW w:w="1707" w:type="dxa"/>
            <w:noWrap/>
            <w:hideMark/>
          </w:tcPr>
          <w:p w14:paraId="5DCB51C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5C0E247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259A319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0.069</w:t>
            </w:r>
          </w:p>
        </w:tc>
        <w:tc>
          <w:tcPr>
            <w:tcW w:w="1444" w:type="dxa"/>
            <w:noWrap/>
            <w:hideMark/>
          </w:tcPr>
          <w:p w14:paraId="276D3C7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0.029</w:t>
            </w:r>
          </w:p>
        </w:tc>
      </w:tr>
      <w:tr w:rsidR="00534225" w:rsidRPr="00E10535" w14:paraId="5122E0A4" w14:textId="77777777" w:rsidTr="00DE47FB">
        <w:trPr>
          <w:trHeight w:val="297"/>
        </w:trPr>
        <w:tc>
          <w:tcPr>
            <w:tcW w:w="2767" w:type="dxa"/>
            <w:noWrap/>
            <w:hideMark/>
          </w:tcPr>
          <w:p w14:paraId="531C3608"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Unemployed 40-64 years </w:t>
            </w:r>
          </w:p>
        </w:tc>
        <w:tc>
          <w:tcPr>
            <w:tcW w:w="1626" w:type="dxa"/>
            <w:noWrap/>
            <w:hideMark/>
          </w:tcPr>
          <w:p w14:paraId="7C51B3A9" w14:textId="2ED813B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14174 (6.3</w:t>
            </w:r>
            <w:r w:rsidR="00DB3B39" w:rsidRPr="00E10535">
              <w:rPr>
                <w:rFonts w:ascii="Times New Roman" w:hAnsi="Times New Roman" w:cs="Times New Roman"/>
                <w:color w:val="000000"/>
                <w:sz w:val="22"/>
                <w:szCs w:val="22"/>
              </w:rPr>
              <w:t>%)</w:t>
            </w:r>
          </w:p>
        </w:tc>
        <w:tc>
          <w:tcPr>
            <w:tcW w:w="1559" w:type="dxa"/>
            <w:noWrap/>
            <w:hideMark/>
          </w:tcPr>
          <w:p w14:paraId="656643AB" w14:textId="5638040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696 (7.2</w:t>
            </w:r>
            <w:r w:rsidR="00DB3B39" w:rsidRPr="00E10535">
              <w:rPr>
                <w:rFonts w:ascii="Times New Roman" w:hAnsi="Times New Roman" w:cs="Times New Roman"/>
                <w:color w:val="000000"/>
                <w:sz w:val="22"/>
                <w:szCs w:val="22"/>
              </w:rPr>
              <w:t>%)</w:t>
            </w:r>
          </w:p>
        </w:tc>
        <w:tc>
          <w:tcPr>
            <w:tcW w:w="1008" w:type="dxa"/>
            <w:noWrap/>
            <w:hideMark/>
          </w:tcPr>
          <w:p w14:paraId="1F3ED8E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4913F15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1D1E146F" w14:textId="22874465"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316 (8.0</w:t>
            </w:r>
            <w:r w:rsidR="00DB3B39" w:rsidRPr="00E10535">
              <w:rPr>
                <w:rFonts w:ascii="Times New Roman" w:hAnsi="Times New Roman" w:cs="Times New Roman"/>
                <w:color w:val="000000"/>
                <w:sz w:val="22"/>
                <w:szCs w:val="22"/>
              </w:rPr>
              <w:t>%)</w:t>
            </w:r>
          </w:p>
        </w:tc>
        <w:tc>
          <w:tcPr>
            <w:tcW w:w="1444" w:type="dxa"/>
            <w:noWrap/>
            <w:hideMark/>
          </w:tcPr>
          <w:p w14:paraId="2602B5E6" w14:textId="4DB24A65"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185 (6.8</w:t>
            </w:r>
            <w:r w:rsidR="00DB3B39" w:rsidRPr="00E10535">
              <w:rPr>
                <w:rFonts w:ascii="Times New Roman" w:hAnsi="Times New Roman" w:cs="Times New Roman"/>
                <w:color w:val="000000"/>
                <w:sz w:val="22"/>
                <w:szCs w:val="22"/>
              </w:rPr>
              <w:t>%)</w:t>
            </w:r>
          </w:p>
        </w:tc>
        <w:tc>
          <w:tcPr>
            <w:tcW w:w="1008" w:type="dxa"/>
            <w:noWrap/>
            <w:hideMark/>
          </w:tcPr>
          <w:p w14:paraId="51090EA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6383C4D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69B44BF6" w14:textId="77777777" w:rsidTr="00DE47FB">
        <w:trPr>
          <w:trHeight w:val="297"/>
        </w:trPr>
        <w:tc>
          <w:tcPr>
            <w:tcW w:w="2767" w:type="dxa"/>
            <w:noWrap/>
            <w:hideMark/>
          </w:tcPr>
          <w:p w14:paraId="4210D56F"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Employed 40-64 years</w:t>
            </w:r>
          </w:p>
        </w:tc>
        <w:tc>
          <w:tcPr>
            <w:tcW w:w="1626" w:type="dxa"/>
            <w:noWrap/>
            <w:hideMark/>
          </w:tcPr>
          <w:p w14:paraId="1AD8E5B5" w14:textId="7146B09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152652 (68.2</w:t>
            </w:r>
            <w:r w:rsidR="00DB3B39" w:rsidRPr="00E10535">
              <w:rPr>
                <w:rFonts w:ascii="Times New Roman" w:hAnsi="Times New Roman" w:cs="Times New Roman"/>
                <w:color w:val="000000"/>
                <w:sz w:val="22"/>
                <w:szCs w:val="22"/>
              </w:rPr>
              <w:t>%)</w:t>
            </w:r>
          </w:p>
        </w:tc>
        <w:tc>
          <w:tcPr>
            <w:tcW w:w="1559" w:type="dxa"/>
            <w:noWrap/>
            <w:hideMark/>
          </w:tcPr>
          <w:p w14:paraId="0DF11731" w14:textId="512ECF6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4435 (45.9</w:t>
            </w:r>
            <w:r w:rsidR="00DB3B39" w:rsidRPr="00E10535">
              <w:rPr>
                <w:rFonts w:ascii="Times New Roman" w:hAnsi="Times New Roman" w:cs="Times New Roman"/>
                <w:color w:val="000000"/>
                <w:sz w:val="22"/>
                <w:szCs w:val="22"/>
              </w:rPr>
              <w:t>%)</w:t>
            </w:r>
          </w:p>
        </w:tc>
        <w:tc>
          <w:tcPr>
            <w:tcW w:w="1008" w:type="dxa"/>
            <w:noWrap/>
            <w:hideMark/>
          </w:tcPr>
          <w:p w14:paraId="75135C6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02CC148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6A3CAC33" w14:textId="0A44B1D5"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487 (12.3</w:t>
            </w:r>
            <w:r w:rsidR="00DB3B39" w:rsidRPr="00E10535">
              <w:rPr>
                <w:rFonts w:ascii="Times New Roman" w:hAnsi="Times New Roman" w:cs="Times New Roman"/>
                <w:color w:val="000000"/>
                <w:sz w:val="22"/>
                <w:szCs w:val="22"/>
              </w:rPr>
              <w:t>%)</w:t>
            </w:r>
          </w:p>
        </w:tc>
        <w:tc>
          <w:tcPr>
            <w:tcW w:w="1444" w:type="dxa"/>
            <w:noWrap/>
            <w:hideMark/>
          </w:tcPr>
          <w:p w14:paraId="34A717F7" w14:textId="71364DE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290 (10.7</w:t>
            </w:r>
            <w:r w:rsidR="00DB3B39" w:rsidRPr="00E10535">
              <w:rPr>
                <w:rFonts w:ascii="Times New Roman" w:hAnsi="Times New Roman" w:cs="Times New Roman"/>
                <w:color w:val="000000"/>
                <w:sz w:val="22"/>
                <w:szCs w:val="22"/>
              </w:rPr>
              <w:t>%)</w:t>
            </w:r>
          </w:p>
        </w:tc>
        <w:tc>
          <w:tcPr>
            <w:tcW w:w="1008" w:type="dxa"/>
            <w:noWrap/>
            <w:hideMark/>
          </w:tcPr>
          <w:p w14:paraId="094F3DB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400061C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1E204122" w14:textId="77777777" w:rsidTr="00DE47FB">
        <w:trPr>
          <w:trHeight w:val="297"/>
        </w:trPr>
        <w:tc>
          <w:tcPr>
            <w:tcW w:w="2767" w:type="dxa"/>
            <w:noWrap/>
            <w:hideMark/>
          </w:tcPr>
          <w:p w14:paraId="44D30471"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lastRenderedPageBreak/>
              <w:t>Employed ≥ 65 years</w:t>
            </w:r>
          </w:p>
        </w:tc>
        <w:tc>
          <w:tcPr>
            <w:tcW w:w="1626" w:type="dxa"/>
            <w:noWrap/>
            <w:hideMark/>
          </w:tcPr>
          <w:p w14:paraId="6E5E485A" w14:textId="17C11ED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12970 (5.8</w:t>
            </w:r>
            <w:r w:rsidR="00DB3B39" w:rsidRPr="00E10535">
              <w:rPr>
                <w:rFonts w:ascii="Times New Roman" w:hAnsi="Times New Roman" w:cs="Times New Roman"/>
                <w:color w:val="000000"/>
                <w:sz w:val="22"/>
                <w:szCs w:val="22"/>
              </w:rPr>
              <w:t>%)</w:t>
            </w:r>
          </w:p>
        </w:tc>
        <w:tc>
          <w:tcPr>
            <w:tcW w:w="1559" w:type="dxa"/>
            <w:noWrap/>
            <w:hideMark/>
          </w:tcPr>
          <w:p w14:paraId="320A94B7" w14:textId="66F6FED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771 (8.0</w:t>
            </w:r>
            <w:r w:rsidR="00DB3B39" w:rsidRPr="00E10535">
              <w:rPr>
                <w:rFonts w:ascii="Times New Roman" w:hAnsi="Times New Roman" w:cs="Times New Roman"/>
                <w:color w:val="000000"/>
                <w:sz w:val="22"/>
                <w:szCs w:val="22"/>
              </w:rPr>
              <w:t>%)</w:t>
            </w:r>
          </w:p>
        </w:tc>
        <w:tc>
          <w:tcPr>
            <w:tcW w:w="1008" w:type="dxa"/>
            <w:noWrap/>
            <w:hideMark/>
          </w:tcPr>
          <w:p w14:paraId="5AF7F93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76215AF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78AAE22F" w14:textId="6388D70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319 (8.1</w:t>
            </w:r>
            <w:r w:rsidR="00DB3B39" w:rsidRPr="00E10535">
              <w:rPr>
                <w:rFonts w:ascii="Times New Roman" w:hAnsi="Times New Roman" w:cs="Times New Roman"/>
                <w:color w:val="000000"/>
                <w:sz w:val="22"/>
                <w:szCs w:val="22"/>
              </w:rPr>
              <w:t>%)</w:t>
            </w:r>
          </w:p>
        </w:tc>
        <w:tc>
          <w:tcPr>
            <w:tcW w:w="1444" w:type="dxa"/>
            <w:noWrap/>
            <w:hideMark/>
          </w:tcPr>
          <w:p w14:paraId="4EB4110C" w14:textId="22086D8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221 (8.2</w:t>
            </w:r>
            <w:r w:rsidR="00DB3B39" w:rsidRPr="00E10535">
              <w:rPr>
                <w:rFonts w:ascii="Times New Roman" w:hAnsi="Times New Roman" w:cs="Times New Roman"/>
                <w:color w:val="000000"/>
                <w:sz w:val="22"/>
                <w:szCs w:val="22"/>
              </w:rPr>
              <w:t>%)</w:t>
            </w:r>
          </w:p>
        </w:tc>
        <w:tc>
          <w:tcPr>
            <w:tcW w:w="1008" w:type="dxa"/>
            <w:noWrap/>
            <w:hideMark/>
          </w:tcPr>
          <w:p w14:paraId="6CFEC97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05836E0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09E6504F" w14:textId="77777777" w:rsidTr="00DE47FB">
        <w:trPr>
          <w:trHeight w:val="297"/>
        </w:trPr>
        <w:tc>
          <w:tcPr>
            <w:tcW w:w="2767" w:type="dxa"/>
            <w:noWrap/>
            <w:hideMark/>
          </w:tcPr>
          <w:p w14:paraId="566F793C"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Retired ≥ 65 years</w:t>
            </w:r>
          </w:p>
        </w:tc>
        <w:tc>
          <w:tcPr>
            <w:tcW w:w="1626" w:type="dxa"/>
            <w:noWrap/>
            <w:hideMark/>
          </w:tcPr>
          <w:p w14:paraId="0D8AE25E" w14:textId="5000656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44180 (19.7</w:t>
            </w:r>
            <w:r w:rsidR="00DB3B39" w:rsidRPr="00E10535">
              <w:rPr>
                <w:rFonts w:ascii="Times New Roman" w:hAnsi="Times New Roman" w:cs="Times New Roman"/>
                <w:color w:val="000000"/>
                <w:sz w:val="22"/>
                <w:szCs w:val="22"/>
              </w:rPr>
              <w:t>%)</w:t>
            </w:r>
          </w:p>
        </w:tc>
        <w:tc>
          <w:tcPr>
            <w:tcW w:w="1559" w:type="dxa"/>
            <w:noWrap/>
            <w:hideMark/>
          </w:tcPr>
          <w:p w14:paraId="241AF562" w14:textId="2811A90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3765 (38.9</w:t>
            </w:r>
            <w:r w:rsidR="00DB3B39" w:rsidRPr="00E10535">
              <w:rPr>
                <w:rFonts w:ascii="Times New Roman" w:hAnsi="Times New Roman" w:cs="Times New Roman"/>
                <w:color w:val="000000"/>
                <w:sz w:val="22"/>
                <w:szCs w:val="22"/>
              </w:rPr>
              <w:t>%)</w:t>
            </w:r>
          </w:p>
        </w:tc>
        <w:tc>
          <w:tcPr>
            <w:tcW w:w="1008" w:type="dxa"/>
            <w:noWrap/>
            <w:hideMark/>
          </w:tcPr>
          <w:p w14:paraId="3944842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148E6D9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370EEDC8" w14:textId="2628656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2839 (71.7</w:t>
            </w:r>
            <w:r w:rsidR="00DB3B39" w:rsidRPr="00E10535">
              <w:rPr>
                <w:rFonts w:ascii="Times New Roman" w:hAnsi="Times New Roman" w:cs="Times New Roman"/>
                <w:color w:val="000000"/>
                <w:sz w:val="22"/>
                <w:szCs w:val="22"/>
              </w:rPr>
              <w:t>%)</w:t>
            </w:r>
          </w:p>
        </w:tc>
        <w:tc>
          <w:tcPr>
            <w:tcW w:w="1444" w:type="dxa"/>
            <w:noWrap/>
            <w:hideMark/>
          </w:tcPr>
          <w:p w14:paraId="52C4E6C6" w14:textId="435FF98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2005 (74.2</w:t>
            </w:r>
            <w:r w:rsidR="00DB3B39" w:rsidRPr="00E10535">
              <w:rPr>
                <w:rFonts w:ascii="Times New Roman" w:hAnsi="Times New Roman" w:cs="Times New Roman"/>
                <w:color w:val="000000"/>
                <w:sz w:val="22"/>
                <w:szCs w:val="22"/>
              </w:rPr>
              <w:t>%)</w:t>
            </w:r>
          </w:p>
        </w:tc>
        <w:tc>
          <w:tcPr>
            <w:tcW w:w="1008" w:type="dxa"/>
            <w:noWrap/>
            <w:hideMark/>
          </w:tcPr>
          <w:p w14:paraId="66D620F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3FBB277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35ED0345" w14:textId="77777777" w:rsidTr="00DE47FB">
        <w:trPr>
          <w:trHeight w:val="297"/>
        </w:trPr>
        <w:tc>
          <w:tcPr>
            <w:tcW w:w="2767" w:type="dxa"/>
            <w:noWrap/>
            <w:hideMark/>
          </w:tcPr>
          <w:p w14:paraId="63A3AA2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Education </w:t>
            </w:r>
          </w:p>
        </w:tc>
        <w:tc>
          <w:tcPr>
            <w:tcW w:w="1626" w:type="dxa"/>
            <w:noWrap/>
            <w:hideMark/>
          </w:tcPr>
          <w:p w14:paraId="18C2C67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559" w:type="dxa"/>
            <w:noWrap/>
            <w:hideMark/>
          </w:tcPr>
          <w:p w14:paraId="0344EDE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066821A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0.209</w:t>
            </w:r>
          </w:p>
        </w:tc>
        <w:tc>
          <w:tcPr>
            <w:tcW w:w="1443" w:type="dxa"/>
            <w:noWrap/>
            <w:hideMark/>
          </w:tcPr>
          <w:p w14:paraId="63E07A0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0.015</w:t>
            </w:r>
          </w:p>
        </w:tc>
        <w:tc>
          <w:tcPr>
            <w:tcW w:w="1707" w:type="dxa"/>
            <w:noWrap/>
            <w:hideMark/>
          </w:tcPr>
          <w:p w14:paraId="35B67EB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3528A3D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7321B1F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0.026</w:t>
            </w:r>
          </w:p>
        </w:tc>
        <w:tc>
          <w:tcPr>
            <w:tcW w:w="1444" w:type="dxa"/>
            <w:noWrap/>
            <w:hideMark/>
          </w:tcPr>
          <w:p w14:paraId="6EB5222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0.041</w:t>
            </w:r>
          </w:p>
        </w:tc>
      </w:tr>
      <w:tr w:rsidR="00534225" w:rsidRPr="00E10535" w14:paraId="09E2028F" w14:textId="77777777" w:rsidTr="00DE47FB">
        <w:trPr>
          <w:trHeight w:val="297"/>
        </w:trPr>
        <w:tc>
          <w:tcPr>
            <w:tcW w:w="2767" w:type="dxa"/>
            <w:noWrap/>
            <w:hideMark/>
          </w:tcPr>
          <w:p w14:paraId="60A34FB2"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Primary</w:t>
            </w:r>
          </w:p>
        </w:tc>
        <w:tc>
          <w:tcPr>
            <w:tcW w:w="1626" w:type="dxa"/>
            <w:noWrap/>
            <w:hideMark/>
          </w:tcPr>
          <w:p w14:paraId="74355380" w14:textId="504A3E6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37692 (17.1</w:t>
            </w:r>
            <w:r w:rsidR="00DB3B39" w:rsidRPr="00E10535">
              <w:rPr>
                <w:rFonts w:ascii="Times New Roman" w:hAnsi="Times New Roman" w:cs="Times New Roman"/>
                <w:color w:val="000000"/>
                <w:sz w:val="22"/>
                <w:szCs w:val="22"/>
              </w:rPr>
              <w:t>%)</w:t>
            </w:r>
          </w:p>
        </w:tc>
        <w:tc>
          <w:tcPr>
            <w:tcW w:w="1559" w:type="dxa"/>
            <w:noWrap/>
            <w:hideMark/>
          </w:tcPr>
          <w:p w14:paraId="3CD14EA9" w14:textId="4CA6FC8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2338 (24.6</w:t>
            </w:r>
            <w:r w:rsidR="00DB3B39" w:rsidRPr="00E10535">
              <w:rPr>
                <w:rFonts w:ascii="Times New Roman" w:hAnsi="Times New Roman" w:cs="Times New Roman"/>
                <w:color w:val="000000"/>
                <w:sz w:val="22"/>
                <w:szCs w:val="22"/>
              </w:rPr>
              <w:t>%)</w:t>
            </w:r>
          </w:p>
        </w:tc>
        <w:tc>
          <w:tcPr>
            <w:tcW w:w="1008" w:type="dxa"/>
            <w:noWrap/>
            <w:hideMark/>
          </w:tcPr>
          <w:p w14:paraId="44C3784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19EAB95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5CD57EF2" w14:textId="6120C16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1516 (39.2</w:t>
            </w:r>
            <w:r w:rsidR="00DB3B39" w:rsidRPr="00E10535">
              <w:rPr>
                <w:rFonts w:ascii="Times New Roman" w:hAnsi="Times New Roman" w:cs="Times New Roman"/>
                <w:color w:val="000000"/>
                <w:sz w:val="22"/>
                <w:szCs w:val="22"/>
              </w:rPr>
              <w:t>%)</w:t>
            </w:r>
          </w:p>
        </w:tc>
        <w:tc>
          <w:tcPr>
            <w:tcW w:w="1444" w:type="dxa"/>
            <w:noWrap/>
            <w:hideMark/>
          </w:tcPr>
          <w:p w14:paraId="0573EE2C" w14:textId="16C6CAE5"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1043 (39.5</w:t>
            </w:r>
            <w:r w:rsidR="00DB3B39" w:rsidRPr="00E10535">
              <w:rPr>
                <w:rFonts w:ascii="Times New Roman" w:hAnsi="Times New Roman" w:cs="Times New Roman"/>
                <w:color w:val="000000"/>
                <w:sz w:val="22"/>
                <w:szCs w:val="22"/>
              </w:rPr>
              <w:t>%)</w:t>
            </w:r>
          </w:p>
        </w:tc>
        <w:tc>
          <w:tcPr>
            <w:tcW w:w="1008" w:type="dxa"/>
            <w:noWrap/>
            <w:hideMark/>
          </w:tcPr>
          <w:p w14:paraId="4B84C2C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3F325B3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26269634" w14:textId="77777777" w:rsidTr="00DE47FB">
        <w:trPr>
          <w:trHeight w:val="297"/>
        </w:trPr>
        <w:tc>
          <w:tcPr>
            <w:tcW w:w="2767" w:type="dxa"/>
            <w:noWrap/>
            <w:hideMark/>
          </w:tcPr>
          <w:p w14:paraId="3E88D68E"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Secondary</w:t>
            </w:r>
          </w:p>
        </w:tc>
        <w:tc>
          <w:tcPr>
            <w:tcW w:w="1626" w:type="dxa"/>
            <w:noWrap/>
            <w:hideMark/>
          </w:tcPr>
          <w:p w14:paraId="229BDEAE" w14:textId="510F3F8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96490 (43.7</w:t>
            </w:r>
            <w:r w:rsidR="00DB3B39" w:rsidRPr="00E10535">
              <w:rPr>
                <w:rFonts w:ascii="Times New Roman" w:hAnsi="Times New Roman" w:cs="Times New Roman"/>
                <w:color w:val="000000"/>
                <w:sz w:val="22"/>
                <w:szCs w:val="22"/>
              </w:rPr>
              <w:t>%)</w:t>
            </w:r>
          </w:p>
        </w:tc>
        <w:tc>
          <w:tcPr>
            <w:tcW w:w="1559" w:type="dxa"/>
            <w:noWrap/>
            <w:hideMark/>
          </w:tcPr>
          <w:p w14:paraId="50BA6B90" w14:textId="50D8755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4151 (43.7</w:t>
            </w:r>
            <w:r w:rsidR="00DB3B39" w:rsidRPr="00E10535">
              <w:rPr>
                <w:rFonts w:ascii="Times New Roman" w:hAnsi="Times New Roman" w:cs="Times New Roman"/>
                <w:color w:val="000000"/>
                <w:sz w:val="22"/>
                <w:szCs w:val="22"/>
              </w:rPr>
              <w:t>%)</w:t>
            </w:r>
          </w:p>
        </w:tc>
        <w:tc>
          <w:tcPr>
            <w:tcW w:w="1008" w:type="dxa"/>
            <w:noWrap/>
            <w:hideMark/>
          </w:tcPr>
          <w:p w14:paraId="1ABD4F8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6BA19EB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325227FF" w14:textId="66E11B20"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1708 (44.2</w:t>
            </w:r>
            <w:r w:rsidR="00DB3B39" w:rsidRPr="00E10535">
              <w:rPr>
                <w:rFonts w:ascii="Times New Roman" w:hAnsi="Times New Roman" w:cs="Times New Roman"/>
                <w:color w:val="000000"/>
                <w:sz w:val="22"/>
                <w:szCs w:val="22"/>
              </w:rPr>
              <w:t>%)</w:t>
            </w:r>
          </w:p>
        </w:tc>
        <w:tc>
          <w:tcPr>
            <w:tcW w:w="1444" w:type="dxa"/>
            <w:noWrap/>
            <w:hideMark/>
          </w:tcPr>
          <w:p w14:paraId="14D53BEE" w14:textId="2D50B84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1184 (44.8</w:t>
            </w:r>
            <w:r w:rsidR="00DB3B39" w:rsidRPr="00E10535">
              <w:rPr>
                <w:rFonts w:ascii="Times New Roman" w:hAnsi="Times New Roman" w:cs="Times New Roman"/>
                <w:color w:val="000000"/>
                <w:sz w:val="22"/>
                <w:szCs w:val="22"/>
              </w:rPr>
              <w:t>%)</w:t>
            </w:r>
          </w:p>
        </w:tc>
        <w:tc>
          <w:tcPr>
            <w:tcW w:w="1008" w:type="dxa"/>
            <w:noWrap/>
            <w:hideMark/>
          </w:tcPr>
          <w:p w14:paraId="5368C83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75D5CD0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3B4F5ADD" w14:textId="77777777" w:rsidTr="00DE47FB">
        <w:trPr>
          <w:trHeight w:val="297"/>
        </w:trPr>
        <w:tc>
          <w:tcPr>
            <w:tcW w:w="2767" w:type="dxa"/>
            <w:noWrap/>
            <w:hideMark/>
          </w:tcPr>
          <w:p w14:paraId="315CFFAA"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Higher</w:t>
            </w:r>
          </w:p>
        </w:tc>
        <w:tc>
          <w:tcPr>
            <w:tcW w:w="1626" w:type="dxa"/>
            <w:noWrap/>
            <w:hideMark/>
          </w:tcPr>
          <w:p w14:paraId="57C8EE21" w14:textId="6670971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86841 (39.3</w:t>
            </w:r>
            <w:r w:rsidR="00DB3B39" w:rsidRPr="00E10535">
              <w:rPr>
                <w:rFonts w:ascii="Times New Roman" w:hAnsi="Times New Roman" w:cs="Times New Roman"/>
                <w:color w:val="000000"/>
                <w:sz w:val="22"/>
                <w:szCs w:val="22"/>
              </w:rPr>
              <w:t>%)</w:t>
            </w:r>
          </w:p>
        </w:tc>
        <w:tc>
          <w:tcPr>
            <w:tcW w:w="1559" w:type="dxa"/>
            <w:noWrap/>
            <w:hideMark/>
          </w:tcPr>
          <w:p w14:paraId="52644BDE" w14:textId="4288CDB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3020 (31.8</w:t>
            </w:r>
            <w:r w:rsidR="00DB3B39" w:rsidRPr="00E10535">
              <w:rPr>
                <w:rFonts w:ascii="Times New Roman" w:hAnsi="Times New Roman" w:cs="Times New Roman"/>
                <w:color w:val="000000"/>
                <w:sz w:val="22"/>
                <w:szCs w:val="22"/>
              </w:rPr>
              <w:t>%)</w:t>
            </w:r>
          </w:p>
        </w:tc>
        <w:tc>
          <w:tcPr>
            <w:tcW w:w="1008" w:type="dxa"/>
            <w:noWrap/>
            <w:hideMark/>
          </w:tcPr>
          <w:p w14:paraId="6CBF625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052D2DA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313E1FFD" w14:textId="0D1DB91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642 (16.6</w:t>
            </w:r>
            <w:r w:rsidR="00DB3B39" w:rsidRPr="00E10535">
              <w:rPr>
                <w:rFonts w:ascii="Times New Roman" w:hAnsi="Times New Roman" w:cs="Times New Roman"/>
                <w:color w:val="000000"/>
                <w:sz w:val="22"/>
                <w:szCs w:val="22"/>
              </w:rPr>
              <w:t>%)</w:t>
            </w:r>
          </w:p>
        </w:tc>
        <w:tc>
          <w:tcPr>
            <w:tcW w:w="1444" w:type="dxa"/>
            <w:noWrap/>
            <w:hideMark/>
          </w:tcPr>
          <w:p w14:paraId="375DF418" w14:textId="26EFDF3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414 (15.7</w:t>
            </w:r>
            <w:r w:rsidR="00DB3B39" w:rsidRPr="00E10535">
              <w:rPr>
                <w:rFonts w:ascii="Times New Roman" w:hAnsi="Times New Roman" w:cs="Times New Roman"/>
                <w:color w:val="000000"/>
                <w:sz w:val="22"/>
                <w:szCs w:val="22"/>
              </w:rPr>
              <w:t>%)</w:t>
            </w:r>
          </w:p>
        </w:tc>
        <w:tc>
          <w:tcPr>
            <w:tcW w:w="1008" w:type="dxa"/>
            <w:noWrap/>
            <w:hideMark/>
          </w:tcPr>
          <w:p w14:paraId="2A6A05A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40669AD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72359B24" w14:textId="77777777" w:rsidTr="00DE47FB">
        <w:trPr>
          <w:trHeight w:val="297"/>
        </w:trPr>
        <w:tc>
          <w:tcPr>
            <w:tcW w:w="2767" w:type="dxa"/>
            <w:noWrap/>
            <w:hideMark/>
          </w:tcPr>
          <w:p w14:paraId="6E5D9691"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 xml:space="preserve">Comorbidities  </w:t>
            </w:r>
          </w:p>
        </w:tc>
        <w:tc>
          <w:tcPr>
            <w:tcW w:w="1626" w:type="dxa"/>
            <w:noWrap/>
            <w:hideMark/>
          </w:tcPr>
          <w:p w14:paraId="1766210E"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559" w:type="dxa"/>
            <w:noWrap/>
            <w:hideMark/>
          </w:tcPr>
          <w:p w14:paraId="440ECA9C"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008" w:type="dxa"/>
            <w:noWrap/>
            <w:hideMark/>
          </w:tcPr>
          <w:p w14:paraId="067FA92D"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443" w:type="dxa"/>
            <w:noWrap/>
            <w:hideMark/>
          </w:tcPr>
          <w:p w14:paraId="6A89E967"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707" w:type="dxa"/>
            <w:noWrap/>
            <w:hideMark/>
          </w:tcPr>
          <w:p w14:paraId="47CC0E40"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444" w:type="dxa"/>
            <w:noWrap/>
            <w:hideMark/>
          </w:tcPr>
          <w:p w14:paraId="7A4B946C"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008" w:type="dxa"/>
            <w:noWrap/>
            <w:hideMark/>
          </w:tcPr>
          <w:p w14:paraId="4089F802"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444" w:type="dxa"/>
            <w:noWrap/>
            <w:hideMark/>
          </w:tcPr>
          <w:p w14:paraId="07FC3979"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r>
      <w:tr w:rsidR="00534225" w:rsidRPr="00E10535" w14:paraId="4FFFDD88" w14:textId="77777777" w:rsidTr="00DE47FB">
        <w:trPr>
          <w:trHeight w:val="297"/>
        </w:trPr>
        <w:tc>
          <w:tcPr>
            <w:tcW w:w="2767" w:type="dxa"/>
            <w:noWrap/>
            <w:hideMark/>
          </w:tcPr>
          <w:p w14:paraId="0D8D9929"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Hypertension</w:t>
            </w:r>
          </w:p>
        </w:tc>
        <w:tc>
          <w:tcPr>
            <w:tcW w:w="1626" w:type="dxa"/>
            <w:noWrap/>
            <w:hideMark/>
          </w:tcPr>
          <w:p w14:paraId="0C396EB9" w14:textId="43CACB3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32675 (14.6</w:t>
            </w:r>
            <w:r w:rsidR="00DB3B39" w:rsidRPr="00E10535">
              <w:rPr>
                <w:rFonts w:ascii="Times New Roman" w:hAnsi="Times New Roman" w:cs="Times New Roman"/>
                <w:color w:val="000000"/>
                <w:sz w:val="22"/>
                <w:szCs w:val="22"/>
              </w:rPr>
              <w:t>%)</w:t>
            </w:r>
          </w:p>
        </w:tc>
        <w:tc>
          <w:tcPr>
            <w:tcW w:w="1559" w:type="dxa"/>
            <w:noWrap/>
            <w:hideMark/>
          </w:tcPr>
          <w:p w14:paraId="125964DC" w14:textId="1A47182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2912 (30.1</w:t>
            </w:r>
            <w:r w:rsidR="00DB3B39" w:rsidRPr="00E10535">
              <w:rPr>
                <w:rFonts w:ascii="Times New Roman" w:hAnsi="Times New Roman" w:cs="Times New Roman"/>
                <w:color w:val="000000"/>
                <w:sz w:val="22"/>
                <w:szCs w:val="22"/>
              </w:rPr>
              <w:t>%)</w:t>
            </w:r>
          </w:p>
        </w:tc>
        <w:tc>
          <w:tcPr>
            <w:tcW w:w="1008" w:type="dxa"/>
            <w:noWrap/>
            <w:hideMark/>
          </w:tcPr>
          <w:p w14:paraId="0A7F0180" w14:textId="539E74C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0.38</w:t>
            </w:r>
            <w:r w:rsidR="00DB3B39" w:rsidRPr="00E10535">
              <w:rPr>
                <w:rFonts w:ascii="Times New Roman" w:hAnsi="Times New Roman" w:cs="Times New Roman"/>
                <w:color w:val="000000"/>
                <w:sz w:val="22"/>
                <w:szCs w:val="22"/>
              </w:rPr>
              <w:t>0</w:t>
            </w:r>
          </w:p>
        </w:tc>
        <w:tc>
          <w:tcPr>
            <w:tcW w:w="1443" w:type="dxa"/>
            <w:noWrap/>
            <w:hideMark/>
          </w:tcPr>
          <w:p w14:paraId="45693A1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0.003</w:t>
            </w:r>
          </w:p>
        </w:tc>
        <w:tc>
          <w:tcPr>
            <w:tcW w:w="1707" w:type="dxa"/>
            <w:hideMark/>
          </w:tcPr>
          <w:p w14:paraId="70E6F6E5" w14:textId="46507E5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2180 (55.0</w:t>
            </w:r>
            <w:r w:rsidR="00DB3B39" w:rsidRPr="00E10535">
              <w:rPr>
                <w:rFonts w:ascii="Times New Roman" w:hAnsi="Times New Roman" w:cs="Times New Roman"/>
                <w:color w:val="000000"/>
                <w:sz w:val="22"/>
                <w:szCs w:val="22"/>
              </w:rPr>
              <w:t>%)</w:t>
            </w:r>
          </w:p>
        </w:tc>
        <w:tc>
          <w:tcPr>
            <w:tcW w:w="1444" w:type="dxa"/>
            <w:hideMark/>
          </w:tcPr>
          <w:p w14:paraId="679AAE45" w14:textId="1AEA575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1487 (55.1</w:t>
            </w:r>
            <w:r w:rsidR="00DB3B39" w:rsidRPr="00E10535">
              <w:rPr>
                <w:rFonts w:ascii="Times New Roman" w:hAnsi="Times New Roman" w:cs="Times New Roman"/>
                <w:color w:val="000000"/>
                <w:sz w:val="22"/>
                <w:szCs w:val="22"/>
              </w:rPr>
              <w:t>%)</w:t>
            </w:r>
          </w:p>
        </w:tc>
        <w:tc>
          <w:tcPr>
            <w:tcW w:w="1008" w:type="dxa"/>
            <w:hideMark/>
          </w:tcPr>
          <w:p w14:paraId="341C694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&lt;0.001</w:t>
            </w:r>
          </w:p>
        </w:tc>
        <w:tc>
          <w:tcPr>
            <w:tcW w:w="1444" w:type="dxa"/>
            <w:noWrap/>
            <w:hideMark/>
          </w:tcPr>
          <w:p w14:paraId="41009FD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0.033</w:t>
            </w:r>
          </w:p>
        </w:tc>
      </w:tr>
      <w:tr w:rsidR="00534225" w:rsidRPr="00E10535" w14:paraId="3AA7CE20" w14:textId="77777777" w:rsidTr="00DE47FB">
        <w:trPr>
          <w:trHeight w:val="297"/>
        </w:trPr>
        <w:tc>
          <w:tcPr>
            <w:tcW w:w="2767" w:type="dxa"/>
            <w:noWrap/>
            <w:hideMark/>
          </w:tcPr>
          <w:p w14:paraId="25E2849F"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Cardiovascular disease</w:t>
            </w:r>
          </w:p>
        </w:tc>
        <w:tc>
          <w:tcPr>
            <w:tcW w:w="1626" w:type="dxa"/>
            <w:noWrap/>
            <w:hideMark/>
          </w:tcPr>
          <w:p w14:paraId="7E0695E9" w14:textId="52FBABF0"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49642 (22.2</w:t>
            </w:r>
            <w:r w:rsidR="00DB3B39" w:rsidRPr="00E10535">
              <w:rPr>
                <w:rFonts w:ascii="Times New Roman" w:hAnsi="Times New Roman" w:cs="Times New Roman"/>
                <w:color w:val="000000"/>
                <w:sz w:val="22"/>
                <w:szCs w:val="22"/>
              </w:rPr>
              <w:t>%)</w:t>
            </w:r>
          </w:p>
        </w:tc>
        <w:tc>
          <w:tcPr>
            <w:tcW w:w="1559" w:type="dxa"/>
            <w:noWrap/>
            <w:hideMark/>
          </w:tcPr>
          <w:p w14:paraId="5DB1F6CA" w14:textId="45C7814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4072 (42.1</w:t>
            </w:r>
            <w:r w:rsidR="00DB3B39" w:rsidRPr="00E10535">
              <w:rPr>
                <w:rFonts w:ascii="Times New Roman" w:hAnsi="Times New Roman" w:cs="Times New Roman"/>
                <w:color w:val="000000"/>
                <w:sz w:val="22"/>
                <w:szCs w:val="22"/>
              </w:rPr>
              <w:t>%)</w:t>
            </w:r>
          </w:p>
        </w:tc>
        <w:tc>
          <w:tcPr>
            <w:tcW w:w="1008" w:type="dxa"/>
            <w:noWrap/>
            <w:hideMark/>
          </w:tcPr>
          <w:p w14:paraId="0F5599F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0.438</w:t>
            </w:r>
          </w:p>
        </w:tc>
        <w:tc>
          <w:tcPr>
            <w:tcW w:w="1443" w:type="dxa"/>
            <w:noWrap/>
            <w:hideMark/>
          </w:tcPr>
          <w:p w14:paraId="620193B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0.011</w:t>
            </w:r>
          </w:p>
        </w:tc>
        <w:tc>
          <w:tcPr>
            <w:tcW w:w="1707" w:type="dxa"/>
            <w:hideMark/>
          </w:tcPr>
          <w:p w14:paraId="718CC9A4" w14:textId="4946B80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2851 (72.0</w:t>
            </w:r>
            <w:r w:rsidR="00DB3B39" w:rsidRPr="00E10535">
              <w:rPr>
                <w:rFonts w:ascii="Times New Roman" w:hAnsi="Times New Roman" w:cs="Times New Roman"/>
                <w:color w:val="000000"/>
                <w:sz w:val="22"/>
                <w:szCs w:val="22"/>
              </w:rPr>
              <w:t>%)</w:t>
            </w:r>
          </w:p>
        </w:tc>
        <w:tc>
          <w:tcPr>
            <w:tcW w:w="1444" w:type="dxa"/>
            <w:hideMark/>
          </w:tcPr>
          <w:p w14:paraId="41208393" w14:textId="71467220"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1947 (72.1</w:t>
            </w:r>
            <w:r w:rsidR="00DB3B39" w:rsidRPr="00E10535">
              <w:rPr>
                <w:rFonts w:ascii="Times New Roman" w:hAnsi="Times New Roman" w:cs="Times New Roman"/>
                <w:color w:val="000000"/>
                <w:sz w:val="22"/>
                <w:szCs w:val="22"/>
              </w:rPr>
              <w:t>%)</w:t>
            </w:r>
          </w:p>
        </w:tc>
        <w:tc>
          <w:tcPr>
            <w:tcW w:w="1008" w:type="dxa"/>
            <w:hideMark/>
          </w:tcPr>
          <w:p w14:paraId="176486E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0.002</w:t>
            </w:r>
          </w:p>
        </w:tc>
        <w:tc>
          <w:tcPr>
            <w:tcW w:w="1444" w:type="dxa"/>
            <w:noWrap/>
            <w:hideMark/>
          </w:tcPr>
          <w:p w14:paraId="06991AD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0.008</w:t>
            </w:r>
          </w:p>
        </w:tc>
      </w:tr>
      <w:tr w:rsidR="00534225" w:rsidRPr="00E10535" w14:paraId="5BD9532C" w14:textId="77777777" w:rsidTr="00DE47FB">
        <w:trPr>
          <w:trHeight w:val="297"/>
        </w:trPr>
        <w:tc>
          <w:tcPr>
            <w:tcW w:w="2767" w:type="dxa"/>
            <w:noWrap/>
            <w:hideMark/>
          </w:tcPr>
          <w:p w14:paraId="529B6C8D"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Heart failure</w:t>
            </w:r>
          </w:p>
        </w:tc>
        <w:tc>
          <w:tcPr>
            <w:tcW w:w="1626" w:type="dxa"/>
            <w:noWrap/>
            <w:hideMark/>
          </w:tcPr>
          <w:p w14:paraId="2FA04FA4" w14:textId="15A0935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7401 (3.3</w:t>
            </w:r>
            <w:r w:rsidR="00DB3B39" w:rsidRPr="00E10535">
              <w:rPr>
                <w:rFonts w:ascii="Times New Roman" w:hAnsi="Times New Roman" w:cs="Times New Roman"/>
                <w:color w:val="000000"/>
                <w:sz w:val="22"/>
                <w:szCs w:val="22"/>
              </w:rPr>
              <w:t>%)</w:t>
            </w:r>
          </w:p>
        </w:tc>
        <w:tc>
          <w:tcPr>
            <w:tcW w:w="1559" w:type="dxa"/>
            <w:noWrap/>
            <w:hideMark/>
          </w:tcPr>
          <w:p w14:paraId="341C0811" w14:textId="2549F98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1044 (10.8</w:t>
            </w:r>
            <w:r w:rsidR="00DB3B39" w:rsidRPr="00E10535">
              <w:rPr>
                <w:rFonts w:ascii="Times New Roman" w:hAnsi="Times New Roman" w:cs="Times New Roman"/>
                <w:color w:val="000000"/>
                <w:sz w:val="22"/>
                <w:szCs w:val="22"/>
              </w:rPr>
              <w:t>%)</w:t>
            </w:r>
          </w:p>
        </w:tc>
        <w:tc>
          <w:tcPr>
            <w:tcW w:w="1008" w:type="dxa"/>
            <w:noWrap/>
            <w:hideMark/>
          </w:tcPr>
          <w:p w14:paraId="326E449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0.296</w:t>
            </w:r>
          </w:p>
        </w:tc>
        <w:tc>
          <w:tcPr>
            <w:tcW w:w="1443" w:type="dxa"/>
            <w:noWrap/>
            <w:hideMark/>
          </w:tcPr>
          <w:p w14:paraId="4B49916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0.007</w:t>
            </w:r>
          </w:p>
        </w:tc>
        <w:tc>
          <w:tcPr>
            <w:tcW w:w="1707" w:type="dxa"/>
            <w:hideMark/>
          </w:tcPr>
          <w:p w14:paraId="605CA3CA" w14:textId="0754347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978 (24.7</w:t>
            </w:r>
            <w:r w:rsidR="00DB3B39" w:rsidRPr="00E10535">
              <w:rPr>
                <w:rFonts w:ascii="Times New Roman" w:hAnsi="Times New Roman" w:cs="Times New Roman"/>
                <w:color w:val="000000"/>
                <w:sz w:val="22"/>
                <w:szCs w:val="22"/>
              </w:rPr>
              <w:t>%)</w:t>
            </w:r>
          </w:p>
        </w:tc>
        <w:tc>
          <w:tcPr>
            <w:tcW w:w="1444" w:type="dxa"/>
            <w:hideMark/>
          </w:tcPr>
          <w:p w14:paraId="5D046821" w14:textId="30F3BB5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721 (26.7</w:t>
            </w:r>
            <w:r w:rsidR="00DB3B39" w:rsidRPr="00E10535">
              <w:rPr>
                <w:rFonts w:ascii="Times New Roman" w:hAnsi="Times New Roman" w:cs="Times New Roman"/>
                <w:color w:val="000000"/>
                <w:sz w:val="22"/>
                <w:szCs w:val="22"/>
              </w:rPr>
              <w:t>%)</w:t>
            </w:r>
          </w:p>
        </w:tc>
        <w:tc>
          <w:tcPr>
            <w:tcW w:w="1008" w:type="dxa"/>
            <w:hideMark/>
          </w:tcPr>
          <w:p w14:paraId="0D1B9B7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0.046</w:t>
            </w:r>
          </w:p>
        </w:tc>
        <w:tc>
          <w:tcPr>
            <w:tcW w:w="1444" w:type="dxa"/>
            <w:noWrap/>
            <w:hideMark/>
          </w:tcPr>
          <w:p w14:paraId="7728307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0.028</w:t>
            </w:r>
          </w:p>
        </w:tc>
      </w:tr>
      <w:tr w:rsidR="00534225" w:rsidRPr="00E10535" w14:paraId="395DFED7" w14:textId="77777777" w:rsidTr="00DE47FB">
        <w:trPr>
          <w:trHeight w:val="297"/>
        </w:trPr>
        <w:tc>
          <w:tcPr>
            <w:tcW w:w="2767" w:type="dxa"/>
            <w:noWrap/>
            <w:hideMark/>
          </w:tcPr>
          <w:p w14:paraId="3B58B380"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IHD</w:t>
            </w:r>
          </w:p>
        </w:tc>
        <w:tc>
          <w:tcPr>
            <w:tcW w:w="1626" w:type="dxa"/>
            <w:noWrap/>
            <w:hideMark/>
          </w:tcPr>
          <w:p w14:paraId="54EAFA49" w14:textId="2B998B2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11072 (4.9</w:t>
            </w:r>
            <w:r w:rsidR="00DB3B39" w:rsidRPr="00E10535">
              <w:rPr>
                <w:rFonts w:ascii="Times New Roman" w:hAnsi="Times New Roman" w:cs="Times New Roman"/>
                <w:color w:val="000000"/>
                <w:sz w:val="22"/>
                <w:szCs w:val="22"/>
              </w:rPr>
              <w:t>%)</w:t>
            </w:r>
          </w:p>
        </w:tc>
        <w:tc>
          <w:tcPr>
            <w:tcW w:w="1559" w:type="dxa"/>
            <w:noWrap/>
            <w:hideMark/>
          </w:tcPr>
          <w:p w14:paraId="5590929E" w14:textId="04B5BCC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1072 (11.1</w:t>
            </w:r>
            <w:r w:rsidR="00DB3B39" w:rsidRPr="00E10535">
              <w:rPr>
                <w:rFonts w:ascii="Times New Roman" w:hAnsi="Times New Roman" w:cs="Times New Roman"/>
                <w:color w:val="000000"/>
                <w:sz w:val="22"/>
                <w:szCs w:val="22"/>
              </w:rPr>
              <w:t>%)</w:t>
            </w:r>
          </w:p>
        </w:tc>
        <w:tc>
          <w:tcPr>
            <w:tcW w:w="1008" w:type="dxa"/>
            <w:noWrap/>
            <w:hideMark/>
          </w:tcPr>
          <w:p w14:paraId="265597E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0.228</w:t>
            </w:r>
          </w:p>
        </w:tc>
        <w:tc>
          <w:tcPr>
            <w:tcW w:w="1443" w:type="dxa"/>
            <w:noWrap/>
            <w:hideMark/>
          </w:tcPr>
          <w:p w14:paraId="3CB1775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0.002</w:t>
            </w:r>
          </w:p>
        </w:tc>
        <w:tc>
          <w:tcPr>
            <w:tcW w:w="1707" w:type="dxa"/>
            <w:hideMark/>
          </w:tcPr>
          <w:p w14:paraId="7F3B6F09" w14:textId="7C39278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989 (25.0</w:t>
            </w:r>
            <w:r w:rsidR="00DB3B39" w:rsidRPr="00E10535">
              <w:rPr>
                <w:rFonts w:ascii="Times New Roman" w:hAnsi="Times New Roman" w:cs="Times New Roman"/>
                <w:color w:val="000000"/>
                <w:sz w:val="22"/>
                <w:szCs w:val="22"/>
              </w:rPr>
              <w:t>%)</w:t>
            </w:r>
          </w:p>
        </w:tc>
        <w:tc>
          <w:tcPr>
            <w:tcW w:w="1444" w:type="dxa"/>
            <w:hideMark/>
          </w:tcPr>
          <w:p w14:paraId="261F9BD7" w14:textId="56D2544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651 (24.1</w:t>
            </w:r>
            <w:r w:rsidR="00DB3B39" w:rsidRPr="00E10535">
              <w:rPr>
                <w:rFonts w:ascii="Times New Roman" w:hAnsi="Times New Roman" w:cs="Times New Roman"/>
                <w:color w:val="000000"/>
                <w:sz w:val="22"/>
                <w:szCs w:val="22"/>
              </w:rPr>
              <w:t>%)</w:t>
            </w:r>
          </w:p>
        </w:tc>
        <w:tc>
          <w:tcPr>
            <w:tcW w:w="1008" w:type="dxa"/>
            <w:hideMark/>
          </w:tcPr>
          <w:p w14:paraId="25AA4C6B" w14:textId="00F38B2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w:t>
            </w:r>
            <w:r w:rsidR="00DB3B39" w:rsidRPr="00E10535">
              <w:rPr>
                <w:rFonts w:ascii="Times New Roman" w:hAnsi="Times New Roman" w:cs="Times New Roman"/>
                <w:color w:val="000000"/>
                <w:sz w:val="22"/>
                <w:szCs w:val="22"/>
              </w:rPr>
              <w:t>0</w:t>
            </w:r>
          </w:p>
        </w:tc>
        <w:tc>
          <w:tcPr>
            <w:tcW w:w="1444" w:type="dxa"/>
            <w:noWrap/>
            <w:hideMark/>
          </w:tcPr>
          <w:p w14:paraId="1142590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&lt;0.001</w:t>
            </w:r>
          </w:p>
        </w:tc>
      </w:tr>
      <w:tr w:rsidR="00534225" w:rsidRPr="00E10535" w14:paraId="6CC6BF11" w14:textId="77777777" w:rsidTr="00DE47FB">
        <w:trPr>
          <w:trHeight w:val="297"/>
        </w:trPr>
        <w:tc>
          <w:tcPr>
            <w:tcW w:w="2767" w:type="dxa"/>
            <w:noWrap/>
            <w:hideMark/>
          </w:tcPr>
          <w:p w14:paraId="660658C4"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Stroke</w:t>
            </w:r>
          </w:p>
        </w:tc>
        <w:tc>
          <w:tcPr>
            <w:tcW w:w="1626" w:type="dxa"/>
            <w:noWrap/>
            <w:hideMark/>
          </w:tcPr>
          <w:p w14:paraId="1C884F2A" w14:textId="182B24E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4753 (2.1</w:t>
            </w:r>
            <w:r w:rsidR="00DB3B39" w:rsidRPr="00E10535">
              <w:rPr>
                <w:rFonts w:ascii="Times New Roman" w:hAnsi="Times New Roman" w:cs="Times New Roman"/>
                <w:color w:val="000000"/>
                <w:sz w:val="22"/>
                <w:szCs w:val="22"/>
              </w:rPr>
              <w:t>%)</w:t>
            </w:r>
          </w:p>
        </w:tc>
        <w:tc>
          <w:tcPr>
            <w:tcW w:w="1559" w:type="dxa"/>
            <w:noWrap/>
            <w:hideMark/>
          </w:tcPr>
          <w:p w14:paraId="3451D0AE" w14:textId="1676B460"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329 (3.4</w:t>
            </w:r>
            <w:r w:rsidR="00DB3B39" w:rsidRPr="00E10535">
              <w:rPr>
                <w:rFonts w:ascii="Times New Roman" w:hAnsi="Times New Roman" w:cs="Times New Roman"/>
                <w:color w:val="000000"/>
                <w:sz w:val="22"/>
                <w:szCs w:val="22"/>
              </w:rPr>
              <w:t>%)</w:t>
            </w:r>
          </w:p>
        </w:tc>
        <w:tc>
          <w:tcPr>
            <w:tcW w:w="1008" w:type="dxa"/>
            <w:noWrap/>
            <w:hideMark/>
          </w:tcPr>
          <w:p w14:paraId="41BF758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0.078</w:t>
            </w:r>
          </w:p>
        </w:tc>
        <w:tc>
          <w:tcPr>
            <w:tcW w:w="1443" w:type="dxa"/>
            <w:noWrap/>
            <w:hideMark/>
          </w:tcPr>
          <w:p w14:paraId="690DBA5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0.012</w:t>
            </w:r>
          </w:p>
        </w:tc>
        <w:tc>
          <w:tcPr>
            <w:tcW w:w="1707" w:type="dxa"/>
            <w:hideMark/>
          </w:tcPr>
          <w:p w14:paraId="4EB1F804" w14:textId="0F32137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350 (8.8</w:t>
            </w:r>
            <w:r w:rsidR="00DB3B39" w:rsidRPr="00E10535">
              <w:rPr>
                <w:rFonts w:ascii="Times New Roman" w:hAnsi="Times New Roman" w:cs="Times New Roman"/>
                <w:color w:val="000000"/>
                <w:sz w:val="22"/>
                <w:szCs w:val="22"/>
              </w:rPr>
              <w:t>%)</w:t>
            </w:r>
          </w:p>
        </w:tc>
        <w:tc>
          <w:tcPr>
            <w:tcW w:w="1444" w:type="dxa"/>
            <w:hideMark/>
          </w:tcPr>
          <w:p w14:paraId="1C848094" w14:textId="3D1EA5B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180 (6.7</w:t>
            </w:r>
            <w:r w:rsidR="00DB3B39" w:rsidRPr="00E10535">
              <w:rPr>
                <w:rFonts w:ascii="Times New Roman" w:hAnsi="Times New Roman" w:cs="Times New Roman"/>
                <w:color w:val="000000"/>
                <w:sz w:val="22"/>
                <w:szCs w:val="22"/>
              </w:rPr>
              <w:t>%)</w:t>
            </w:r>
          </w:p>
        </w:tc>
        <w:tc>
          <w:tcPr>
            <w:tcW w:w="1008" w:type="dxa"/>
            <w:hideMark/>
          </w:tcPr>
          <w:p w14:paraId="2245806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0.081</w:t>
            </w:r>
          </w:p>
        </w:tc>
        <w:tc>
          <w:tcPr>
            <w:tcW w:w="1444" w:type="dxa"/>
            <w:noWrap/>
            <w:hideMark/>
          </w:tcPr>
          <w:p w14:paraId="5F5C236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0.007</w:t>
            </w:r>
          </w:p>
        </w:tc>
      </w:tr>
      <w:tr w:rsidR="00534225" w:rsidRPr="00E10535" w14:paraId="58BD6458" w14:textId="77777777" w:rsidTr="00DE47FB">
        <w:trPr>
          <w:trHeight w:val="297"/>
        </w:trPr>
        <w:tc>
          <w:tcPr>
            <w:tcW w:w="2767" w:type="dxa"/>
            <w:noWrap/>
            <w:hideMark/>
          </w:tcPr>
          <w:p w14:paraId="1F9CE62A"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Diabetes</w:t>
            </w:r>
          </w:p>
        </w:tc>
        <w:tc>
          <w:tcPr>
            <w:tcW w:w="1626" w:type="dxa"/>
            <w:noWrap/>
            <w:hideMark/>
          </w:tcPr>
          <w:p w14:paraId="61369DD1" w14:textId="2F7A02D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15123 (6.8</w:t>
            </w:r>
            <w:r w:rsidR="00DB3B39" w:rsidRPr="00E10535">
              <w:rPr>
                <w:rFonts w:ascii="Times New Roman" w:hAnsi="Times New Roman" w:cs="Times New Roman"/>
                <w:color w:val="000000"/>
                <w:sz w:val="22"/>
                <w:szCs w:val="22"/>
              </w:rPr>
              <w:t>%)</w:t>
            </w:r>
          </w:p>
        </w:tc>
        <w:tc>
          <w:tcPr>
            <w:tcW w:w="1559" w:type="dxa"/>
            <w:noWrap/>
            <w:hideMark/>
          </w:tcPr>
          <w:p w14:paraId="07513C7C" w14:textId="20D5611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1181 (12.2</w:t>
            </w:r>
            <w:r w:rsidR="00DB3B39" w:rsidRPr="00E10535">
              <w:rPr>
                <w:rFonts w:ascii="Times New Roman" w:hAnsi="Times New Roman" w:cs="Times New Roman"/>
                <w:color w:val="000000"/>
                <w:sz w:val="22"/>
                <w:szCs w:val="22"/>
              </w:rPr>
              <w:t>%)</w:t>
            </w:r>
          </w:p>
        </w:tc>
        <w:tc>
          <w:tcPr>
            <w:tcW w:w="1008" w:type="dxa"/>
            <w:noWrap/>
            <w:hideMark/>
          </w:tcPr>
          <w:p w14:paraId="528A278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0.187</w:t>
            </w:r>
          </w:p>
        </w:tc>
        <w:tc>
          <w:tcPr>
            <w:tcW w:w="1443" w:type="dxa"/>
            <w:noWrap/>
            <w:hideMark/>
          </w:tcPr>
          <w:p w14:paraId="191C498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0.016</w:t>
            </w:r>
          </w:p>
        </w:tc>
        <w:tc>
          <w:tcPr>
            <w:tcW w:w="1707" w:type="dxa"/>
            <w:hideMark/>
          </w:tcPr>
          <w:p w14:paraId="6D3CA850" w14:textId="21788B7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941 (23.8</w:t>
            </w:r>
            <w:r w:rsidR="00DB3B39" w:rsidRPr="00E10535">
              <w:rPr>
                <w:rFonts w:ascii="Times New Roman" w:hAnsi="Times New Roman" w:cs="Times New Roman"/>
                <w:color w:val="000000"/>
                <w:sz w:val="22"/>
                <w:szCs w:val="22"/>
              </w:rPr>
              <w:t>%)</w:t>
            </w:r>
          </w:p>
        </w:tc>
        <w:tc>
          <w:tcPr>
            <w:tcW w:w="1444" w:type="dxa"/>
            <w:hideMark/>
          </w:tcPr>
          <w:p w14:paraId="4B11E5B8" w14:textId="7629D9A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582 (21.5</w:t>
            </w:r>
            <w:r w:rsidR="00DB3B39" w:rsidRPr="00E10535">
              <w:rPr>
                <w:rFonts w:ascii="Times New Roman" w:hAnsi="Times New Roman" w:cs="Times New Roman"/>
                <w:color w:val="000000"/>
                <w:sz w:val="22"/>
                <w:szCs w:val="22"/>
              </w:rPr>
              <w:t>%)</w:t>
            </w:r>
          </w:p>
        </w:tc>
        <w:tc>
          <w:tcPr>
            <w:tcW w:w="1008" w:type="dxa"/>
            <w:hideMark/>
          </w:tcPr>
          <w:p w14:paraId="08A6A9F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0.053</w:t>
            </w:r>
          </w:p>
        </w:tc>
        <w:tc>
          <w:tcPr>
            <w:tcW w:w="1444" w:type="dxa"/>
            <w:noWrap/>
            <w:hideMark/>
          </w:tcPr>
          <w:p w14:paraId="7CD37F0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w:t>
            </w:r>
          </w:p>
        </w:tc>
      </w:tr>
      <w:tr w:rsidR="00534225" w:rsidRPr="00E10535" w14:paraId="5A011C52" w14:textId="77777777" w:rsidTr="00DE47FB">
        <w:trPr>
          <w:trHeight w:val="297"/>
        </w:trPr>
        <w:tc>
          <w:tcPr>
            <w:tcW w:w="2767" w:type="dxa"/>
            <w:noWrap/>
            <w:hideMark/>
          </w:tcPr>
          <w:p w14:paraId="74BF6958"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Respiratory disease</w:t>
            </w:r>
          </w:p>
        </w:tc>
        <w:tc>
          <w:tcPr>
            <w:tcW w:w="1626" w:type="dxa"/>
            <w:noWrap/>
            <w:hideMark/>
          </w:tcPr>
          <w:p w14:paraId="6E394BF4" w14:textId="2BB9FC6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13687 (6.1</w:t>
            </w:r>
            <w:r w:rsidR="00DB3B39" w:rsidRPr="00E10535">
              <w:rPr>
                <w:rFonts w:ascii="Times New Roman" w:hAnsi="Times New Roman" w:cs="Times New Roman"/>
                <w:color w:val="000000"/>
                <w:sz w:val="22"/>
                <w:szCs w:val="22"/>
              </w:rPr>
              <w:t>%)</w:t>
            </w:r>
          </w:p>
        </w:tc>
        <w:tc>
          <w:tcPr>
            <w:tcW w:w="1559" w:type="dxa"/>
            <w:noWrap/>
            <w:hideMark/>
          </w:tcPr>
          <w:p w14:paraId="2723BA91" w14:textId="35C05C9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4864 (50.3</w:t>
            </w:r>
            <w:r w:rsidR="00DB3B39" w:rsidRPr="00E10535">
              <w:rPr>
                <w:rFonts w:ascii="Times New Roman" w:hAnsi="Times New Roman" w:cs="Times New Roman"/>
                <w:color w:val="000000"/>
                <w:sz w:val="22"/>
                <w:szCs w:val="22"/>
              </w:rPr>
              <w:t>%)</w:t>
            </w:r>
          </w:p>
        </w:tc>
        <w:tc>
          <w:tcPr>
            <w:tcW w:w="1008" w:type="dxa"/>
            <w:noWrap/>
            <w:hideMark/>
          </w:tcPr>
          <w:p w14:paraId="20B907F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1.128</w:t>
            </w:r>
          </w:p>
        </w:tc>
        <w:tc>
          <w:tcPr>
            <w:tcW w:w="1443" w:type="dxa"/>
            <w:noWrap/>
            <w:hideMark/>
          </w:tcPr>
          <w:p w14:paraId="75729C6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0.008</w:t>
            </w:r>
          </w:p>
        </w:tc>
        <w:tc>
          <w:tcPr>
            <w:tcW w:w="1707" w:type="dxa"/>
            <w:hideMark/>
          </w:tcPr>
          <w:p w14:paraId="48E67B20" w14:textId="2F02D901"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3121 (78.8</w:t>
            </w:r>
            <w:r w:rsidR="00DB3B39" w:rsidRPr="00E10535">
              <w:rPr>
                <w:rFonts w:ascii="Times New Roman" w:hAnsi="Times New Roman" w:cs="Times New Roman"/>
                <w:color w:val="000000"/>
                <w:sz w:val="22"/>
                <w:szCs w:val="22"/>
              </w:rPr>
              <w:t>%)</w:t>
            </w:r>
          </w:p>
        </w:tc>
        <w:tc>
          <w:tcPr>
            <w:tcW w:w="1444" w:type="dxa"/>
            <w:hideMark/>
          </w:tcPr>
          <w:p w14:paraId="4D0E4986" w14:textId="4325CCC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2400 (88.9</w:t>
            </w:r>
            <w:r w:rsidR="00DB3B39" w:rsidRPr="00E10535">
              <w:rPr>
                <w:rFonts w:ascii="Times New Roman" w:hAnsi="Times New Roman" w:cs="Times New Roman"/>
                <w:color w:val="000000"/>
                <w:sz w:val="22"/>
                <w:szCs w:val="22"/>
              </w:rPr>
              <w:t>%)</w:t>
            </w:r>
          </w:p>
        </w:tc>
        <w:tc>
          <w:tcPr>
            <w:tcW w:w="1008" w:type="dxa"/>
            <w:hideMark/>
          </w:tcPr>
          <w:p w14:paraId="38277DC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0.276</w:t>
            </w:r>
          </w:p>
        </w:tc>
        <w:tc>
          <w:tcPr>
            <w:tcW w:w="1444" w:type="dxa"/>
            <w:noWrap/>
            <w:hideMark/>
          </w:tcPr>
          <w:p w14:paraId="5E11554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0.033</w:t>
            </w:r>
          </w:p>
        </w:tc>
      </w:tr>
      <w:tr w:rsidR="00534225" w:rsidRPr="00E10535" w14:paraId="0DB9EEAB" w14:textId="77777777" w:rsidTr="00DE47FB">
        <w:trPr>
          <w:trHeight w:val="297"/>
        </w:trPr>
        <w:tc>
          <w:tcPr>
            <w:tcW w:w="2767" w:type="dxa"/>
            <w:noWrap/>
            <w:hideMark/>
          </w:tcPr>
          <w:p w14:paraId="77A850F9"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COPD ***</w:t>
            </w:r>
          </w:p>
        </w:tc>
        <w:tc>
          <w:tcPr>
            <w:tcW w:w="1626" w:type="dxa"/>
            <w:noWrap/>
            <w:hideMark/>
          </w:tcPr>
          <w:p w14:paraId="0F3762D6" w14:textId="1346AB9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2917 (1.3</w:t>
            </w:r>
            <w:r w:rsidR="00DB3B39" w:rsidRPr="00E10535">
              <w:rPr>
                <w:rFonts w:ascii="Times New Roman" w:hAnsi="Times New Roman" w:cs="Times New Roman"/>
                <w:color w:val="000000"/>
                <w:sz w:val="22"/>
                <w:szCs w:val="22"/>
              </w:rPr>
              <w:t>%)</w:t>
            </w:r>
          </w:p>
        </w:tc>
        <w:tc>
          <w:tcPr>
            <w:tcW w:w="1559" w:type="dxa"/>
            <w:noWrap/>
            <w:hideMark/>
          </w:tcPr>
          <w:p w14:paraId="5AD76151" w14:textId="36AD214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2275 (23.5</w:t>
            </w:r>
            <w:r w:rsidR="00DB3B39" w:rsidRPr="00E10535">
              <w:rPr>
                <w:rFonts w:ascii="Times New Roman" w:hAnsi="Times New Roman" w:cs="Times New Roman"/>
                <w:color w:val="000000"/>
                <w:sz w:val="22"/>
                <w:szCs w:val="22"/>
              </w:rPr>
              <w:t>%)</w:t>
            </w:r>
          </w:p>
        </w:tc>
        <w:tc>
          <w:tcPr>
            <w:tcW w:w="1008" w:type="dxa"/>
            <w:noWrap/>
            <w:hideMark/>
          </w:tcPr>
          <w:p w14:paraId="13BD356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0.716</w:t>
            </w:r>
          </w:p>
        </w:tc>
        <w:tc>
          <w:tcPr>
            <w:tcW w:w="1443" w:type="dxa"/>
            <w:noWrap/>
            <w:hideMark/>
          </w:tcPr>
          <w:p w14:paraId="5CB63CC8" w14:textId="1A2E373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w:t>
            </w:r>
            <w:r w:rsidR="00DB3B39" w:rsidRPr="00E10535">
              <w:rPr>
                <w:rFonts w:ascii="Times New Roman" w:hAnsi="Times New Roman" w:cs="Times New Roman"/>
                <w:color w:val="000000"/>
                <w:sz w:val="22"/>
                <w:szCs w:val="22"/>
              </w:rPr>
              <w:t>0</w:t>
            </w:r>
          </w:p>
        </w:tc>
        <w:tc>
          <w:tcPr>
            <w:tcW w:w="1707" w:type="dxa"/>
            <w:hideMark/>
          </w:tcPr>
          <w:p w14:paraId="56469D5F" w14:textId="669A29B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2917 (73.6</w:t>
            </w:r>
            <w:r w:rsidR="00DB3B39" w:rsidRPr="00E10535">
              <w:rPr>
                <w:rFonts w:ascii="Times New Roman" w:hAnsi="Times New Roman" w:cs="Times New Roman"/>
                <w:color w:val="000000"/>
                <w:sz w:val="22"/>
                <w:szCs w:val="22"/>
              </w:rPr>
              <w:t>%)</w:t>
            </w:r>
          </w:p>
        </w:tc>
        <w:tc>
          <w:tcPr>
            <w:tcW w:w="1444" w:type="dxa"/>
            <w:hideMark/>
          </w:tcPr>
          <w:p w14:paraId="6E1021BF" w14:textId="0C95C58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2275 (84.2</w:t>
            </w:r>
            <w:r w:rsidR="00DB3B39" w:rsidRPr="00E10535">
              <w:rPr>
                <w:rFonts w:ascii="Times New Roman" w:hAnsi="Times New Roman" w:cs="Times New Roman"/>
                <w:color w:val="000000"/>
                <w:sz w:val="22"/>
                <w:szCs w:val="22"/>
              </w:rPr>
              <w:t>%)</w:t>
            </w:r>
          </w:p>
        </w:tc>
        <w:tc>
          <w:tcPr>
            <w:tcW w:w="1008" w:type="dxa"/>
            <w:hideMark/>
          </w:tcPr>
          <w:p w14:paraId="7BEB8D3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0.262</w:t>
            </w:r>
          </w:p>
        </w:tc>
        <w:tc>
          <w:tcPr>
            <w:tcW w:w="1444" w:type="dxa"/>
            <w:noWrap/>
            <w:hideMark/>
          </w:tcPr>
          <w:p w14:paraId="1695D93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0.005</w:t>
            </w:r>
          </w:p>
        </w:tc>
      </w:tr>
      <w:tr w:rsidR="00534225" w:rsidRPr="00E10535" w14:paraId="6B025C31" w14:textId="77777777" w:rsidTr="00DE47FB">
        <w:trPr>
          <w:trHeight w:val="297"/>
        </w:trPr>
        <w:tc>
          <w:tcPr>
            <w:tcW w:w="2767" w:type="dxa"/>
            <w:noWrap/>
            <w:hideMark/>
          </w:tcPr>
          <w:p w14:paraId="3105BCA3"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Asthma</w:t>
            </w:r>
          </w:p>
        </w:tc>
        <w:tc>
          <w:tcPr>
            <w:tcW w:w="1626" w:type="dxa"/>
            <w:noWrap/>
            <w:hideMark/>
          </w:tcPr>
          <w:p w14:paraId="44227AA1" w14:textId="63300F10"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3379 (1.5</w:t>
            </w:r>
            <w:r w:rsidR="00DB3B39" w:rsidRPr="00E10535">
              <w:rPr>
                <w:rFonts w:ascii="Times New Roman" w:hAnsi="Times New Roman" w:cs="Times New Roman"/>
                <w:color w:val="000000"/>
                <w:sz w:val="22"/>
                <w:szCs w:val="22"/>
              </w:rPr>
              <w:t>%)</w:t>
            </w:r>
          </w:p>
        </w:tc>
        <w:tc>
          <w:tcPr>
            <w:tcW w:w="1559" w:type="dxa"/>
            <w:noWrap/>
            <w:hideMark/>
          </w:tcPr>
          <w:p w14:paraId="79C73BEA" w14:textId="411793F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2937 (30.4</w:t>
            </w:r>
            <w:r w:rsidR="00DB3B39" w:rsidRPr="00E10535">
              <w:rPr>
                <w:rFonts w:ascii="Times New Roman" w:hAnsi="Times New Roman" w:cs="Times New Roman"/>
                <w:color w:val="000000"/>
                <w:sz w:val="22"/>
                <w:szCs w:val="22"/>
              </w:rPr>
              <w:t>%)</w:t>
            </w:r>
          </w:p>
        </w:tc>
        <w:tc>
          <w:tcPr>
            <w:tcW w:w="1008" w:type="dxa"/>
            <w:noWrap/>
            <w:hideMark/>
          </w:tcPr>
          <w:p w14:paraId="6B52808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0.858</w:t>
            </w:r>
          </w:p>
        </w:tc>
        <w:tc>
          <w:tcPr>
            <w:tcW w:w="1443" w:type="dxa"/>
            <w:noWrap/>
            <w:hideMark/>
          </w:tcPr>
          <w:p w14:paraId="5718E8D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0.018</w:t>
            </w:r>
          </w:p>
        </w:tc>
        <w:tc>
          <w:tcPr>
            <w:tcW w:w="1707" w:type="dxa"/>
            <w:hideMark/>
          </w:tcPr>
          <w:p w14:paraId="71A99CC7" w14:textId="3034F75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406 (10.2</w:t>
            </w:r>
            <w:r w:rsidR="00DB3B39" w:rsidRPr="00E10535">
              <w:rPr>
                <w:rFonts w:ascii="Times New Roman" w:hAnsi="Times New Roman" w:cs="Times New Roman"/>
                <w:color w:val="000000"/>
                <w:sz w:val="22"/>
                <w:szCs w:val="22"/>
              </w:rPr>
              <w:t>%)</w:t>
            </w:r>
          </w:p>
        </w:tc>
        <w:tc>
          <w:tcPr>
            <w:tcW w:w="1444" w:type="dxa"/>
            <w:hideMark/>
          </w:tcPr>
          <w:p w14:paraId="12F0773B" w14:textId="32F3003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735 (27.2</w:t>
            </w:r>
            <w:r w:rsidR="00DB3B39" w:rsidRPr="00E10535">
              <w:rPr>
                <w:rFonts w:ascii="Times New Roman" w:hAnsi="Times New Roman" w:cs="Times New Roman"/>
                <w:color w:val="000000"/>
                <w:sz w:val="22"/>
                <w:szCs w:val="22"/>
              </w:rPr>
              <w:t>%)</w:t>
            </w:r>
          </w:p>
        </w:tc>
        <w:tc>
          <w:tcPr>
            <w:tcW w:w="1008" w:type="dxa"/>
            <w:hideMark/>
          </w:tcPr>
          <w:p w14:paraId="2E1ACC8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0.445</w:t>
            </w:r>
          </w:p>
        </w:tc>
        <w:tc>
          <w:tcPr>
            <w:tcW w:w="1444" w:type="dxa"/>
            <w:noWrap/>
            <w:hideMark/>
          </w:tcPr>
          <w:p w14:paraId="552441E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0.037</w:t>
            </w:r>
          </w:p>
        </w:tc>
      </w:tr>
      <w:tr w:rsidR="00534225" w:rsidRPr="00E10535" w14:paraId="75CAA172" w14:textId="77777777" w:rsidTr="00DE47FB">
        <w:trPr>
          <w:trHeight w:val="297"/>
        </w:trPr>
        <w:tc>
          <w:tcPr>
            <w:tcW w:w="2767" w:type="dxa"/>
            <w:noWrap/>
            <w:hideMark/>
          </w:tcPr>
          <w:p w14:paraId="5497B2FE"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Respiratory failure</w:t>
            </w:r>
          </w:p>
        </w:tc>
        <w:tc>
          <w:tcPr>
            <w:tcW w:w="1626" w:type="dxa"/>
            <w:noWrap/>
            <w:hideMark/>
          </w:tcPr>
          <w:p w14:paraId="5ABAA964" w14:textId="0A05387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805 (0.4</w:t>
            </w:r>
            <w:r w:rsidR="00DB3B39" w:rsidRPr="00E10535">
              <w:rPr>
                <w:rFonts w:ascii="Times New Roman" w:hAnsi="Times New Roman" w:cs="Times New Roman"/>
                <w:color w:val="000000"/>
                <w:sz w:val="22"/>
                <w:szCs w:val="22"/>
              </w:rPr>
              <w:t>%)</w:t>
            </w:r>
          </w:p>
        </w:tc>
        <w:tc>
          <w:tcPr>
            <w:tcW w:w="1559" w:type="dxa"/>
            <w:noWrap/>
            <w:hideMark/>
          </w:tcPr>
          <w:p w14:paraId="4601497A" w14:textId="5F55B131"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392 (4.1</w:t>
            </w:r>
            <w:r w:rsidR="00DB3B39" w:rsidRPr="00E10535">
              <w:rPr>
                <w:rFonts w:ascii="Times New Roman" w:hAnsi="Times New Roman" w:cs="Times New Roman"/>
                <w:color w:val="000000"/>
                <w:sz w:val="22"/>
                <w:szCs w:val="22"/>
              </w:rPr>
              <w:t>%)</w:t>
            </w:r>
          </w:p>
        </w:tc>
        <w:tc>
          <w:tcPr>
            <w:tcW w:w="1008" w:type="dxa"/>
            <w:noWrap/>
            <w:hideMark/>
          </w:tcPr>
          <w:p w14:paraId="3A6CB99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0.254</w:t>
            </w:r>
          </w:p>
        </w:tc>
        <w:tc>
          <w:tcPr>
            <w:tcW w:w="1443" w:type="dxa"/>
            <w:noWrap/>
            <w:hideMark/>
          </w:tcPr>
          <w:p w14:paraId="7818C1C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0.027</w:t>
            </w:r>
          </w:p>
        </w:tc>
        <w:tc>
          <w:tcPr>
            <w:tcW w:w="1707" w:type="dxa"/>
            <w:hideMark/>
          </w:tcPr>
          <w:p w14:paraId="68CDD22B" w14:textId="1EB8DF9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273 (6.9</w:t>
            </w:r>
            <w:r w:rsidR="00DB3B39" w:rsidRPr="00E10535">
              <w:rPr>
                <w:rFonts w:ascii="Times New Roman" w:hAnsi="Times New Roman" w:cs="Times New Roman"/>
                <w:color w:val="000000"/>
                <w:sz w:val="22"/>
                <w:szCs w:val="22"/>
              </w:rPr>
              <w:t>%)</w:t>
            </w:r>
          </w:p>
        </w:tc>
        <w:tc>
          <w:tcPr>
            <w:tcW w:w="1444" w:type="dxa"/>
            <w:hideMark/>
          </w:tcPr>
          <w:p w14:paraId="3B04995B" w14:textId="5687070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342 (12.7</w:t>
            </w:r>
            <w:r w:rsidR="00DB3B39" w:rsidRPr="00E10535">
              <w:rPr>
                <w:rFonts w:ascii="Times New Roman" w:hAnsi="Times New Roman" w:cs="Times New Roman"/>
                <w:color w:val="000000"/>
                <w:sz w:val="22"/>
                <w:szCs w:val="22"/>
              </w:rPr>
              <w:t>%)</w:t>
            </w:r>
          </w:p>
        </w:tc>
        <w:tc>
          <w:tcPr>
            <w:tcW w:w="1008" w:type="dxa"/>
            <w:hideMark/>
          </w:tcPr>
          <w:p w14:paraId="3A7C1AD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0.195</w:t>
            </w:r>
          </w:p>
        </w:tc>
        <w:tc>
          <w:tcPr>
            <w:tcW w:w="1444" w:type="dxa"/>
            <w:noWrap/>
            <w:hideMark/>
          </w:tcPr>
          <w:p w14:paraId="461D86D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0.058</w:t>
            </w:r>
          </w:p>
        </w:tc>
      </w:tr>
      <w:tr w:rsidR="00534225" w:rsidRPr="00E10535" w14:paraId="2778CC51" w14:textId="77777777" w:rsidTr="00DE47FB">
        <w:trPr>
          <w:trHeight w:val="297"/>
        </w:trPr>
        <w:tc>
          <w:tcPr>
            <w:tcW w:w="2767" w:type="dxa"/>
            <w:noWrap/>
            <w:hideMark/>
          </w:tcPr>
          <w:p w14:paraId="79A08D38"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Lung cancer</w:t>
            </w:r>
          </w:p>
        </w:tc>
        <w:tc>
          <w:tcPr>
            <w:tcW w:w="1626" w:type="dxa"/>
            <w:noWrap/>
            <w:hideMark/>
          </w:tcPr>
          <w:p w14:paraId="1F569276" w14:textId="7D1C286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474 (0.2</w:t>
            </w:r>
            <w:r w:rsidR="00DB3B39" w:rsidRPr="00E10535">
              <w:rPr>
                <w:rFonts w:ascii="Times New Roman" w:hAnsi="Times New Roman" w:cs="Times New Roman"/>
                <w:color w:val="000000"/>
                <w:sz w:val="22"/>
                <w:szCs w:val="22"/>
              </w:rPr>
              <w:t>%)</w:t>
            </w:r>
          </w:p>
        </w:tc>
        <w:tc>
          <w:tcPr>
            <w:tcW w:w="1559" w:type="dxa"/>
            <w:noWrap/>
            <w:hideMark/>
          </w:tcPr>
          <w:p w14:paraId="573D68BF" w14:textId="12A8F80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91 (0.9</w:t>
            </w:r>
            <w:r w:rsidR="00DB3B39" w:rsidRPr="00E10535">
              <w:rPr>
                <w:rFonts w:ascii="Times New Roman" w:hAnsi="Times New Roman" w:cs="Times New Roman"/>
                <w:color w:val="000000"/>
                <w:sz w:val="22"/>
                <w:szCs w:val="22"/>
              </w:rPr>
              <w:t>%)</w:t>
            </w:r>
          </w:p>
        </w:tc>
        <w:tc>
          <w:tcPr>
            <w:tcW w:w="1008" w:type="dxa"/>
            <w:noWrap/>
            <w:hideMark/>
          </w:tcPr>
          <w:p w14:paraId="69E843D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0.097</w:t>
            </w:r>
          </w:p>
        </w:tc>
        <w:tc>
          <w:tcPr>
            <w:tcW w:w="1443" w:type="dxa"/>
            <w:noWrap/>
            <w:hideMark/>
          </w:tcPr>
          <w:p w14:paraId="0E7FBB3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0.005</w:t>
            </w:r>
          </w:p>
        </w:tc>
        <w:tc>
          <w:tcPr>
            <w:tcW w:w="1707" w:type="dxa"/>
            <w:hideMark/>
          </w:tcPr>
          <w:p w14:paraId="553E0F96" w14:textId="5834D76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113 (2.9</w:t>
            </w:r>
            <w:r w:rsidR="00DB3B39" w:rsidRPr="00E10535">
              <w:rPr>
                <w:rFonts w:ascii="Times New Roman" w:hAnsi="Times New Roman" w:cs="Times New Roman"/>
                <w:color w:val="000000"/>
                <w:sz w:val="22"/>
                <w:szCs w:val="22"/>
              </w:rPr>
              <w:t>%)</w:t>
            </w:r>
          </w:p>
        </w:tc>
        <w:tc>
          <w:tcPr>
            <w:tcW w:w="1444" w:type="dxa"/>
            <w:hideMark/>
          </w:tcPr>
          <w:p w14:paraId="48E8C8D4" w14:textId="7F60DAD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71 (2.6</w:t>
            </w:r>
            <w:r w:rsidR="00DB3B39" w:rsidRPr="00E10535">
              <w:rPr>
                <w:rFonts w:ascii="Times New Roman" w:hAnsi="Times New Roman" w:cs="Times New Roman"/>
                <w:color w:val="000000"/>
                <w:sz w:val="22"/>
                <w:szCs w:val="22"/>
              </w:rPr>
              <w:t>%)</w:t>
            </w:r>
          </w:p>
        </w:tc>
        <w:tc>
          <w:tcPr>
            <w:tcW w:w="1008" w:type="dxa"/>
            <w:hideMark/>
          </w:tcPr>
          <w:p w14:paraId="256D56F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0.014</w:t>
            </w:r>
          </w:p>
        </w:tc>
        <w:tc>
          <w:tcPr>
            <w:tcW w:w="1444" w:type="dxa"/>
            <w:noWrap/>
            <w:hideMark/>
          </w:tcPr>
          <w:p w14:paraId="6EAE156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0.001</w:t>
            </w:r>
          </w:p>
        </w:tc>
      </w:tr>
      <w:tr w:rsidR="00534225" w:rsidRPr="00E10535" w14:paraId="2182F983" w14:textId="77777777" w:rsidTr="00DE47FB">
        <w:trPr>
          <w:trHeight w:val="297"/>
        </w:trPr>
        <w:tc>
          <w:tcPr>
            <w:tcW w:w="2767" w:type="dxa"/>
            <w:noWrap/>
            <w:hideMark/>
          </w:tcPr>
          <w:p w14:paraId="60431178"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Rheumatologic or immunological disease</w:t>
            </w:r>
          </w:p>
        </w:tc>
        <w:tc>
          <w:tcPr>
            <w:tcW w:w="1626" w:type="dxa"/>
            <w:noWrap/>
            <w:hideMark/>
          </w:tcPr>
          <w:p w14:paraId="080224D4" w14:textId="608768B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10295 (4.6</w:t>
            </w:r>
            <w:r w:rsidR="00DB3B39" w:rsidRPr="00E10535">
              <w:rPr>
                <w:rFonts w:ascii="Times New Roman" w:hAnsi="Times New Roman" w:cs="Times New Roman"/>
                <w:color w:val="000000"/>
                <w:sz w:val="22"/>
                <w:szCs w:val="22"/>
              </w:rPr>
              <w:t>%)</w:t>
            </w:r>
          </w:p>
        </w:tc>
        <w:tc>
          <w:tcPr>
            <w:tcW w:w="1559" w:type="dxa"/>
            <w:noWrap/>
            <w:hideMark/>
          </w:tcPr>
          <w:p w14:paraId="554B92A2" w14:textId="7EA7980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891 (9.2</w:t>
            </w:r>
            <w:r w:rsidR="00DB3B39" w:rsidRPr="00E10535">
              <w:rPr>
                <w:rFonts w:ascii="Times New Roman" w:hAnsi="Times New Roman" w:cs="Times New Roman"/>
                <w:color w:val="000000"/>
                <w:sz w:val="22"/>
                <w:szCs w:val="22"/>
              </w:rPr>
              <w:t>%)</w:t>
            </w:r>
          </w:p>
        </w:tc>
        <w:tc>
          <w:tcPr>
            <w:tcW w:w="1008" w:type="dxa"/>
            <w:noWrap/>
            <w:hideMark/>
          </w:tcPr>
          <w:p w14:paraId="4F4544D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0.183</w:t>
            </w:r>
          </w:p>
        </w:tc>
        <w:tc>
          <w:tcPr>
            <w:tcW w:w="1443" w:type="dxa"/>
            <w:noWrap/>
            <w:hideMark/>
          </w:tcPr>
          <w:p w14:paraId="2F6ECCD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0.024</w:t>
            </w:r>
          </w:p>
        </w:tc>
        <w:tc>
          <w:tcPr>
            <w:tcW w:w="1707" w:type="dxa"/>
            <w:hideMark/>
          </w:tcPr>
          <w:p w14:paraId="48B51AB0" w14:textId="2567FFF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628 (15.9</w:t>
            </w:r>
            <w:r w:rsidR="00DB3B39" w:rsidRPr="00E10535">
              <w:rPr>
                <w:rFonts w:ascii="Times New Roman" w:hAnsi="Times New Roman" w:cs="Times New Roman"/>
                <w:color w:val="000000"/>
                <w:sz w:val="22"/>
                <w:szCs w:val="22"/>
              </w:rPr>
              <w:t>%)</w:t>
            </w:r>
          </w:p>
        </w:tc>
        <w:tc>
          <w:tcPr>
            <w:tcW w:w="1444" w:type="dxa"/>
            <w:hideMark/>
          </w:tcPr>
          <w:p w14:paraId="66CDAFD2" w14:textId="63920BD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386 (14.3</w:t>
            </w:r>
            <w:r w:rsidR="00DB3B39" w:rsidRPr="00E10535">
              <w:rPr>
                <w:rFonts w:ascii="Times New Roman" w:hAnsi="Times New Roman" w:cs="Times New Roman"/>
                <w:color w:val="000000"/>
                <w:sz w:val="22"/>
                <w:szCs w:val="22"/>
              </w:rPr>
              <w:t>%)</w:t>
            </w:r>
          </w:p>
        </w:tc>
        <w:tc>
          <w:tcPr>
            <w:tcW w:w="1008" w:type="dxa"/>
            <w:hideMark/>
          </w:tcPr>
          <w:p w14:paraId="7BDEFBF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0.044</w:t>
            </w:r>
          </w:p>
        </w:tc>
        <w:tc>
          <w:tcPr>
            <w:tcW w:w="1444" w:type="dxa"/>
            <w:noWrap/>
            <w:hideMark/>
          </w:tcPr>
          <w:p w14:paraId="3475AD3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0.013</w:t>
            </w:r>
          </w:p>
        </w:tc>
      </w:tr>
      <w:tr w:rsidR="00534225" w:rsidRPr="00E10535" w14:paraId="43E3BBAF" w14:textId="77777777" w:rsidTr="00DE47FB">
        <w:trPr>
          <w:trHeight w:val="297"/>
        </w:trPr>
        <w:tc>
          <w:tcPr>
            <w:tcW w:w="2767" w:type="dxa"/>
            <w:noWrap/>
            <w:hideMark/>
          </w:tcPr>
          <w:p w14:paraId="38AAEAF6"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CKD</w:t>
            </w:r>
          </w:p>
        </w:tc>
        <w:tc>
          <w:tcPr>
            <w:tcW w:w="1626" w:type="dxa"/>
            <w:noWrap/>
            <w:hideMark/>
          </w:tcPr>
          <w:p w14:paraId="1004A714" w14:textId="6BC11CC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4172 (1.9</w:t>
            </w:r>
            <w:r w:rsidR="00DB3B39" w:rsidRPr="00E10535">
              <w:rPr>
                <w:rFonts w:ascii="Times New Roman" w:hAnsi="Times New Roman" w:cs="Times New Roman"/>
                <w:color w:val="000000"/>
                <w:sz w:val="22"/>
                <w:szCs w:val="22"/>
              </w:rPr>
              <w:t>%)</w:t>
            </w:r>
          </w:p>
        </w:tc>
        <w:tc>
          <w:tcPr>
            <w:tcW w:w="1559" w:type="dxa"/>
            <w:noWrap/>
            <w:hideMark/>
          </w:tcPr>
          <w:p w14:paraId="1D8A573A" w14:textId="449516E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377 (3.9</w:t>
            </w:r>
            <w:r w:rsidR="00DB3B39" w:rsidRPr="00E10535">
              <w:rPr>
                <w:rFonts w:ascii="Times New Roman" w:hAnsi="Times New Roman" w:cs="Times New Roman"/>
                <w:color w:val="000000"/>
                <w:sz w:val="22"/>
                <w:szCs w:val="22"/>
              </w:rPr>
              <w:t>%)</w:t>
            </w:r>
          </w:p>
        </w:tc>
        <w:tc>
          <w:tcPr>
            <w:tcW w:w="1008" w:type="dxa"/>
            <w:noWrap/>
            <w:hideMark/>
          </w:tcPr>
          <w:p w14:paraId="5F40FEF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0.122</w:t>
            </w:r>
          </w:p>
        </w:tc>
        <w:tc>
          <w:tcPr>
            <w:tcW w:w="1443" w:type="dxa"/>
            <w:noWrap/>
            <w:hideMark/>
          </w:tcPr>
          <w:p w14:paraId="5B81709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0.009</w:t>
            </w:r>
          </w:p>
        </w:tc>
        <w:tc>
          <w:tcPr>
            <w:tcW w:w="1707" w:type="dxa"/>
            <w:hideMark/>
          </w:tcPr>
          <w:p w14:paraId="0FC83EAC" w14:textId="01D949F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434 (11.0</w:t>
            </w:r>
            <w:r w:rsidR="00DB3B39" w:rsidRPr="00E10535">
              <w:rPr>
                <w:rFonts w:ascii="Times New Roman" w:hAnsi="Times New Roman" w:cs="Times New Roman"/>
                <w:color w:val="000000"/>
                <w:sz w:val="22"/>
                <w:szCs w:val="22"/>
              </w:rPr>
              <w:t>%)</w:t>
            </w:r>
          </w:p>
        </w:tc>
        <w:tc>
          <w:tcPr>
            <w:tcW w:w="1444" w:type="dxa"/>
            <w:hideMark/>
          </w:tcPr>
          <w:p w14:paraId="101917B7" w14:textId="20B6BF4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222 (8.2</w:t>
            </w:r>
            <w:r w:rsidR="00DB3B39" w:rsidRPr="00E10535">
              <w:rPr>
                <w:rFonts w:ascii="Times New Roman" w:hAnsi="Times New Roman" w:cs="Times New Roman"/>
                <w:color w:val="000000"/>
                <w:sz w:val="22"/>
                <w:szCs w:val="22"/>
              </w:rPr>
              <w:t>%)</w:t>
            </w:r>
          </w:p>
        </w:tc>
        <w:tc>
          <w:tcPr>
            <w:tcW w:w="1008" w:type="dxa"/>
            <w:hideMark/>
          </w:tcPr>
          <w:p w14:paraId="2DAF890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0.093</w:t>
            </w:r>
          </w:p>
        </w:tc>
        <w:tc>
          <w:tcPr>
            <w:tcW w:w="1444" w:type="dxa"/>
            <w:noWrap/>
            <w:hideMark/>
          </w:tcPr>
          <w:p w14:paraId="4229425D" w14:textId="7A0980A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w:t>
            </w:r>
            <w:r w:rsidR="00DB3B39" w:rsidRPr="00E10535">
              <w:rPr>
                <w:rFonts w:ascii="Times New Roman" w:hAnsi="Times New Roman" w:cs="Times New Roman"/>
                <w:color w:val="000000"/>
                <w:sz w:val="22"/>
                <w:szCs w:val="22"/>
              </w:rPr>
              <w:t>0</w:t>
            </w:r>
          </w:p>
        </w:tc>
      </w:tr>
      <w:tr w:rsidR="00534225" w:rsidRPr="00E10535" w14:paraId="7BE88F74" w14:textId="77777777" w:rsidTr="00DE47FB">
        <w:trPr>
          <w:trHeight w:val="297"/>
        </w:trPr>
        <w:tc>
          <w:tcPr>
            <w:tcW w:w="2767" w:type="dxa"/>
            <w:noWrap/>
            <w:hideMark/>
          </w:tcPr>
          <w:p w14:paraId="12A3F082"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Kidney failure</w:t>
            </w:r>
          </w:p>
        </w:tc>
        <w:tc>
          <w:tcPr>
            <w:tcW w:w="1626" w:type="dxa"/>
            <w:noWrap/>
            <w:hideMark/>
          </w:tcPr>
          <w:p w14:paraId="364E6D17" w14:textId="02EF364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5679 (2.5</w:t>
            </w:r>
            <w:r w:rsidR="00DB3B39" w:rsidRPr="00E10535">
              <w:rPr>
                <w:rFonts w:ascii="Times New Roman" w:hAnsi="Times New Roman" w:cs="Times New Roman"/>
                <w:color w:val="000000"/>
                <w:sz w:val="22"/>
                <w:szCs w:val="22"/>
              </w:rPr>
              <w:t>%)</w:t>
            </w:r>
          </w:p>
        </w:tc>
        <w:tc>
          <w:tcPr>
            <w:tcW w:w="1559" w:type="dxa"/>
            <w:noWrap/>
            <w:hideMark/>
          </w:tcPr>
          <w:p w14:paraId="79BBD83B" w14:textId="44D8054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543 (5.6</w:t>
            </w:r>
            <w:r w:rsidR="00DB3B39" w:rsidRPr="00E10535">
              <w:rPr>
                <w:rFonts w:ascii="Times New Roman" w:hAnsi="Times New Roman" w:cs="Times New Roman"/>
                <w:color w:val="000000"/>
                <w:sz w:val="22"/>
                <w:szCs w:val="22"/>
              </w:rPr>
              <w:t>%)</w:t>
            </w:r>
          </w:p>
        </w:tc>
        <w:tc>
          <w:tcPr>
            <w:tcW w:w="1008" w:type="dxa"/>
            <w:noWrap/>
            <w:hideMark/>
          </w:tcPr>
          <w:p w14:paraId="3663373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0.156</w:t>
            </w:r>
          </w:p>
        </w:tc>
        <w:tc>
          <w:tcPr>
            <w:tcW w:w="1443" w:type="dxa"/>
            <w:noWrap/>
            <w:hideMark/>
          </w:tcPr>
          <w:p w14:paraId="1749DC2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0.005</w:t>
            </w:r>
          </w:p>
        </w:tc>
        <w:tc>
          <w:tcPr>
            <w:tcW w:w="1707" w:type="dxa"/>
            <w:hideMark/>
          </w:tcPr>
          <w:p w14:paraId="078E725F" w14:textId="16834CC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602 (15.2</w:t>
            </w:r>
            <w:r w:rsidR="00DB3B39" w:rsidRPr="00E10535">
              <w:rPr>
                <w:rFonts w:ascii="Times New Roman" w:hAnsi="Times New Roman" w:cs="Times New Roman"/>
                <w:color w:val="000000"/>
                <w:sz w:val="22"/>
                <w:szCs w:val="22"/>
              </w:rPr>
              <w:t>%)</w:t>
            </w:r>
          </w:p>
        </w:tc>
        <w:tc>
          <w:tcPr>
            <w:tcW w:w="1444" w:type="dxa"/>
            <w:hideMark/>
          </w:tcPr>
          <w:p w14:paraId="7EC66992" w14:textId="45E1D5A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324 (12.0</w:t>
            </w:r>
            <w:r w:rsidR="00DB3B39" w:rsidRPr="00E10535">
              <w:rPr>
                <w:rFonts w:ascii="Times New Roman" w:hAnsi="Times New Roman" w:cs="Times New Roman"/>
                <w:color w:val="000000"/>
                <w:sz w:val="22"/>
                <w:szCs w:val="22"/>
              </w:rPr>
              <w:t>%)</w:t>
            </w:r>
          </w:p>
        </w:tc>
        <w:tc>
          <w:tcPr>
            <w:tcW w:w="1008" w:type="dxa"/>
            <w:hideMark/>
          </w:tcPr>
          <w:p w14:paraId="1CCCF5A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0.094</w:t>
            </w:r>
          </w:p>
        </w:tc>
        <w:tc>
          <w:tcPr>
            <w:tcW w:w="1444" w:type="dxa"/>
            <w:noWrap/>
            <w:hideMark/>
          </w:tcPr>
          <w:p w14:paraId="7DFA06E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0.001</w:t>
            </w:r>
          </w:p>
        </w:tc>
      </w:tr>
      <w:tr w:rsidR="00534225" w:rsidRPr="00E10535" w14:paraId="73E27095" w14:textId="77777777" w:rsidTr="00DE47FB">
        <w:trPr>
          <w:trHeight w:val="297"/>
        </w:trPr>
        <w:tc>
          <w:tcPr>
            <w:tcW w:w="2767" w:type="dxa"/>
            <w:noWrap/>
            <w:hideMark/>
          </w:tcPr>
          <w:p w14:paraId="23D461EF" w14:textId="77777777" w:rsidR="00534225" w:rsidRPr="00E10535" w:rsidRDefault="00534225" w:rsidP="00B21A1F">
            <w:pPr>
              <w:spacing w:line="360" w:lineRule="auto"/>
              <w:ind w:left="170" w:hanging="137"/>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 xml:space="preserve">Prescribed medications  </w:t>
            </w:r>
          </w:p>
        </w:tc>
        <w:tc>
          <w:tcPr>
            <w:tcW w:w="1626" w:type="dxa"/>
            <w:noWrap/>
            <w:hideMark/>
          </w:tcPr>
          <w:p w14:paraId="25BDCCF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559" w:type="dxa"/>
            <w:noWrap/>
            <w:hideMark/>
          </w:tcPr>
          <w:p w14:paraId="7D6DE47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7BE2B24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42DE09D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hideMark/>
          </w:tcPr>
          <w:p w14:paraId="5B2B371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w:t>
            </w:r>
          </w:p>
        </w:tc>
        <w:tc>
          <w:tcPr>
            <w:tcW w:w="1444" w:type="dxa"/>
            <w:hideMark/>
          </w:tcPr>
          <w:p w14:paraId="23EC847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w:t>
            </w:r>
          </w:p>
        </w:tc>
        <w:tc>
          <w:tcPr>
            <w:tcW w:w="1008" w:type="dxa"/>
            <w:hideMark/>
          </w:tcPr>
          <w:p w14:paraId="43A24AF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w:t>
            </w:r>
          </w:p>
        </w:tc>
        <w:tc>
          <w:tcPr>
            <w:tcW w:w="1444" w:type="dxa"/>
            <w:noWrap/>
            <w:hideMark/>
          </w:tcPr>
          <w:p w14:paraId="4422534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6B39F29A" w14:textId="77777777" w:rsidTr="00DE47FB">
        <w:trPr>
          <w:trHeight w:val="297"/>
        </w:trPr>
        <w:tc>
          <w:tcPr>
            <w:tcW w:w="2767" w:type="dxa"/>
            <w:noWrap/>
            <w:hideMark/>
          </w:tcPr>
          <w:p w14:paraId="51060C7F"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lastRenderedPageBreak/>
              <w:t>Oral corticosteroids</w:t>
            </w:r>
          </w:p>
        </w:tc>
        <w:tc>
          <w:tcPr>
            <w:tcW w:w="1626" w:type="dxa"/>
            <w:noWrap/>
            <w:hideMark/>
          </w:tcPr>
          <w:p w14:paraId="701A5474" w14:textId="258CACF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14124 (6.3</w:t>
            </w:r>
            <w:r w:rsidR="00DB3B39" w:rsidRPr="00E10535">
              <w:rPr>
                <w:rFonts w:ascii="Times New Roman" w:hAnsi="Times New Roman" w:cs="Times New Roman"/>
                <w:color w:val="000000"/>
                <w:sz w:val="22"/>
                <w:szCs w:val="22"/>
              </w:rPr>
              <w:t>%)</w:t>
            </w:r>
          </w:p>
        </w:tc>
        <w:tc>
          <w:tcPr>
            <w:tcW w:w="1559" w:type="dxa"/>
            <w:noWrap/>
            <w:hideMark/>
          </w:tcPr>
          <w:p w14:paraId="3D26CAB2" w14:textId="147EB70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3157 (32.7</w:t>
            </w:r>
            <w:r w:rsidR="00DB3B39" w:rsidRPr="00E10535">
              <w:rPr>
                <w:rFonts w:ascii="Times New Roman" w:hAnsi="Times New Roman" w:cs="Times New Roman"/>
                <w:color w:val="000000"/>
                <w:sz w:val="22"/>
                <w:szCs w:val="22"/>
              </w:rPr>
              <w:t>%)</w:t>
            </w:r>
          </w:p>
        </w:tc>
        <w:tc>
          <w:tcPr>
            <w:tcW w:w="1008" w:type="dxa"/>
            <w:noWrap/>
            <w:hideMark/>
          </w:tcPr>
          <w:p w14:paraId="143ADF8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0.706</w:t>
            </w:r>
          </w:p>
        </w:tc>
        <w:tc>
          <w:tcPr>
            <w:tcW w:w="1443" w:type="dxa"/>
            <w:noWrap/>
            <w:hideMark/>
          </w:tcPr>
          <w:p w14:paraId="319D7E0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0.014</w:t>
            </w:r>
          </w:p>
        </w:tc>
        <w:tc>
          <w:tcPr>
            <w:tcW w:w="1707" w:type="dxa"/>
            <w:hideMark/>
          </w:tcPr>
          <w:p w14:paraId="01F9B449" w14:textId="15A689F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966 (24.4</w:t>
            </w:r>
            <w:r w:rsidR="00DB3B39" w:rsidRPr="00E10535">
              <w:rPr>
                <w:rFonts w:ascii="Times New Roman" w:hAnsi="Times New Roman" w:cs="Times New Roman"/>
                <w:color w:val="000000"/>
                <w:sz w:val="22"/>
                <w:szCs w:val="22"/>
              </w:rPr>
              <w:t>%)</w:t>
            </w:r>
          </w:p>
        </w:tc>
        <w:tc>
          <w:tcPr>
            <w:tcW w:w="1444" w:type="dxa"/>
            <w:hideMark/>
          </w:tcPr>
          <w:p w14:paraId="6385F5C9" w14:textId="20392EC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1234 (45.7</w:t>
            </w:r>
            <w:r w:rsidR="00DB3B39" w:rsidRPr="00E10535">
              <w:rPr>
                <w:rFonts w:ascii="Times New Roman" w:hAnsi="Times New Roman" w:cs="Times New Roman"/>
                <w:color w:val="000000"/>
                <w:sz w:val="22"/>
                <w:szCs w:val="22"/>
              </w:rPr>
              <w:t>%)</w:t>
            </w:r>
          </w:p>
        </w:tc>
        <w:tc>
          <w:tcPr>
            <w:tcW w:w="1008" w:type="dxa"/>
            <w:hideMark/>
          </w:tcPr>
          <w:p w14:paraId="253312B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0.458</w:t>
            </w:r>
          </w:p>
        </w:tc>
        <w:tc>
          <w:tcPr>
            <w:tcW w:w="1444" w:type="dxa"/>
            <w:noWrap/>
            <w:hideMark/>
          </w:tcPr>
          <w:p w14:paraId="3362AAA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0.022</w:t>
            </w:r>
          </w:p>
        </w:tc>
      </w:tr>
      <w:tr w:rsidR="00534225" w:rsidRPr="00E10535" w14:paraId="1E0CBD74" w14:textId="77777777" w:rsidTr="00DE47FB">
        <w:trPr>
          <w:trHeight w:val="297"/>
        </w:trPr>
        <w:tc>
          <w:tcPr>
            <w:tcW w:w="2767" w:type="dxa"/>
            <w:noWrap/>
            <w:hideMark/>
          </w:tcPr>
          <w:p w14:paraId="291CFCA7"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Biologics</w:t>
            </w:r>
          </w:p>
        </w:tc>
        <w:tc>
          <w:tcPr>
            <w:tcW w:w="1626" w:type="dxa"/>
            <w:noWrap/>
            <w:hideMark/>
          </w:tcPr>
          <w:p w14:paraId="58154C23" w14:textId="3435146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33 (0.0</w:t>
            </w:r>
            <w:r w:rsidR="00DB3B39" w:rsidRPr="00E10535">
              <w:rPr>
                <w:rFonts w:ascii="Times New Roman" w:hAnsi="Times New Roman" w:cs="Times New Roman"/>
                <w:color w:val="000000"/>
                <w:sz w:val="22"/>
                <w:szCs w:val="22"/>
              </w:rPr>
              <w:t>%)</w:t>
            </w:r>
          </w:p>
        </w:tc>
        <w:tc>
          <w:tcPr>
            <w:tcW w:w="1559" w:type="dxa"/>
            <w:noWrap/>
            <w:hideMark/>
          </w:tcPr>
          <w:p w14:paraId="4416C0C4" w14:textId="3B85299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21 (0.2</w:t>
            </w:r>
            <w:r w:rsidR="00DB3B39" w:rsidRPr="00E10535">
              <w:rPr>
                <w:rFonts w:ascii="Times New Roman" w:hAnsi="Times New Roman" w:cs="Times New Roman"/>
                <w:color w:val="000000"/>
                <w:sz w:val="22"/>
                <w:szCs w:val="22"/>
              </w:rPr>
              <w:t>%)</w:t>
            </w:r>
          </w:p>
        </w:tc>
        <w:tc>
          <w:tcPr>
            <w:tcW w:w="1008" w:type="dxa"/>
            <w:noWrap/>
            <w:hideMark/>
          </w:tcPr>
          <w:p w14:paraId="37EE082E" w14:textId="5999E1D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0.06</w:t>
            </w:r>
            <w:r w:rsidR="00DB3B39" w:rsidRPr="00E10535">
              <w:rPr>
                <w:rFonts w:ascii="Times New Roman" w:hAnsi="Times New Roman" w:cs="Times New Roman"/>
                <w:color w:val="000000"/>
                <w:sz w:val="22"/>
                <w:szCs w:val="22"/>
              </w:rPr>
              <w:t>0</w:t>
            </w:r>
          </w:p>
        </w:tc>
        <w:tc>
          <w:tcPr>
            <w:tcW w:w="1443" w:type="dxa"/>
            <w:noWrap/>
            <w:hideMark/>
          </w:tcPr>
          <w:p w14:paraId="41BC928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0.025</w:t>
            </w:r>
          </w:p>
        </w:tc>
        <w:tc>
          <w:tcPr>
            <w:tcW w:w="1707" w:type="dxa"/>
            <w:hideMark/>
          </w:tcPr>
          <w:p w14:paraId="7A4EC36C" w14:textId="0AD4712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 (0.0</w:t>
            </w:r>
            <w:r w:rsidR="00DB3B39" w:rsidRPr="00E10535">
              <w:rPr>
                <w:rFonts w:ascii="Times New Roman" w:hAnsi="Times New Roman" w:cs="Times New Roman"/>
                <w:color w:val="000000"/>
                <w:sz w:val="22"/>
                <w:szCs w:val="22"/>
              </w:rPr>
              <w:t>%)</w:t>
            </w:r>
          </w:p>
        </w:tc>
        <w:tc>
          <w:tcPr>
            <w:tcW w:w="1444" w:type="dxa"/>
            <w:hideMark/>
          </w:tcPr>
          <w:p w14:paraId="3AABF9C6" w14:textId="771A65E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 (0.0</w:t>
            </w:r>
            <w:r w:rsidR="00DB3B39" w:rsidRPr="00E10535">
              <w:rPr>
                <w:rFonts w:ascii="Times New Roman" w:hAnsi="Times New Roman" w:cs="Times New Roman"/>
                <w:color w:val="000000"/>
                <w:sz w:val="22"/>
                <w:szCs w:val="22"/>
              </w:rPr>
              <w:t>%)</w:t>
            </w:r>
          </w:p>
        </w:tc>
        <w:tc>
          <w:tcPr>
            <w:tcW w:w="1008" w:type="dxa"/>
            <w:hideMark/>
          </w:tcPr>
          <w:p w14:paraId="7299FE5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0.027</w:t>
            </w:r>
          </w:p>
        </w:tc>
        <w:tc>
          <w:tcPr>
            <w:tcW w:w="1444" w:type="dxa"/>
            <w:noWrap/>
            <w:hideMark/>
          </w:tcPr>
          <w:p w14:paraId="18C0230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0.027</w:t>
            </w:r>
          </w:p>
        </w:tc>
      </w:tr>
      <w:tr w:rsidR="00534225" w:rsidRPr="00E10535" w14:paraId="333CACA9" w14:textId="77777777" w:rsidTr="00DE47FB">
        <w:trPr>
          <w:trHeight w:val="297"/>
        </w:trPr>
        <w:tc>
          <w:tcPr>
            <w:tcW w:w="2767" w:type="dxa"/>
            <w:noWrap/>
            <w:hideMark/>
          </w:tcPr>
          <w:p w14:paraId="69CCD2EB"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Inhaled SABA</w:t>
            </w:r>
          </w:p>
        </w:tc>
        <w:tc>
          <w:tcPr>
            <w:tcW w:w="1626" w:type="dxa"/>
            <w:noWrap/>
            <w:hideMark/>
          </w:tcPr>
          <w:p w14:paraId="71C48205" w14:textId="7698432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11268 (5.0</w:t>
            </w:r>
            <w:r w:rsidR="00DB3B39" w:rsidRPr="00E10535">
              <w:rPr>
                <w:rFonts w:ascii="Times New Roman" w:hAnsi="Times New Roman" w:cs="Times New Roman"/>
                <w:color w:val="000000"/>
                <w:sz w:val="22"/>
                <w:szCs w:val="22"/>
              </w:rPr>
              <w:t>%)</w:t>
            </w:r>
          </w:p>
        </w:tc>
        <w:tc>
          <w:tcPr>
            <w:tcW w:w="1559" w:type="dxa"/>
            <w:noWrap/>
            <w:hideMark/>
          </w:tcPr>
          <w:p w14:paraId="1ABCF54D" w14:textId="61328EA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5968 (61.7</w:t>
            </w:r>
            <w:r w:rsidR="00DB3B39" w:rsidRPr="00E10535">
              <w:rPr>
                <w:rFonts w:ascii="Times New Roman" w:hAnsi="Times New Roman" w:cs="Times New Roman"/>
                <w:color w:val="000000"/>
                <w:sz w:val="22"/>
                <w:szCs w:val="22"/>
              </w:rPr>
              <w:t>%)</w:t>
            </w:r>
          </w:p>
        </w:tc>
        <w:tc>
          <w:tcPr>
            <w:tcW w:w="1008" w:type="dxa"/>
            <w:noWrap/>
            <w:hideMark/>
          </w:tcPr>
          <w:p w14:paraId="5E1B4BA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1.505</w:t>
            </w:r>
          </w:p>
        </w:tc>
        <w:tc>
          <w:tcPr>
            <w:tcW w:w="1443" w:type="dxa"/>
            <w:noWrap/>
            <w:hideMark/>
          </w:tcPr>
          <w:p w14:paraId="58317CB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0.002</w:t>
            </w:r>
          </w:p>
        </w:tc>
        <w:tc>
          <w:tcPr>
            <w:tcW w:w="1707" w:type="dxa"/>
            <w:hideMark/>
          </w:tcPr>
          <w:p w14:paraId="7D8948EC" w14:textId="3F33F56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1275 (32.2</w:t>
            </w:r>
            <w:r w:rsidR="00DB3B39" w:rsidRPr="00E10535">
              <w:rPr>
                <w:rFonts w:ascii="Times New Roman" w:hAnsi="Times New Roman" w:cs="Times New Roman"/>
                <w:color w:val="000000"/>
                <w:sz w:val="22"/>
                <w:szCs w:val="22"/>
              </w:rPr>
              <w:t>%)</w:t>
            </w:r>
          </w:p>
        </w:tc>
        <w:tc>
          <w:tcPr>
            <w:tcW w:w="1444" w:type="dxa"/>
            <w:hideMark/>
          </w:tcPr>
          <w:p w14:paraId="16BF6F89" w14:textId="4F0A3AC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1750 (64.8</w:t>
            </w:r>
            <w:r w:rsidR="00DB3B39" w:rsidRPr="00E10535">
              <w:rPr>
                <w:rFonts w:ascii="Times New Roman" w:hAnsi="Times New Roman" w:cs="Times New Roman"/>
                <w:color w:val="000000"/>
                <w:sz w:val="22"/>
                <w:szCs w:val="22"/>
              </w:rPr>
              <w:t>%)</w:t>
            </w:r>
          </w:p>
        </w:tc>
        <w:tc>
          <w:tcPr>
            <w:tcW w:w="1008" w:type="dxa"/>
            <w:hideMark/>
          </w:tcPr>
          <w:p w14:paraId="4926A087" w14:textId="7F7AFDA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0.69</w:t>
            </w:r>
            <w:r w:rsidR="00DB3B39" w:rsidRPr="00E10535">
              <w:rPr>
                <w:rFonts w:ascii="Times New Roman" w:hAnsi="Times New Roman" w:cs="Times New Roman"/>
                <w:color w:val="000000"/>
                <w:sz w:val="22"/>
                <w:szCs w:val="22"/>
              </w:rPr>
              <w:t>0</w:t>
            </w:r>
          </w:p>
        </w:tc>
        <w:tc>
          <w:tcPr>
            <w:tcW w:w="1444" w:type="dxa"/>
            <w:noWrap/>
            <w:hideMark/>
          </w:tcPr>
          <w:p w14:paraId="69E9390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0.012</w:t>
            </w:r>
          </w:p>
        </w:tc>
      </w:tr>
      <w:tr w:rsidR="00534225" w:rsidRPr="00E10535" w14:paraId="63EFC4EC" w14:textId="77777777" w:rsidTr="00DE47FB">
        <w:trPr>
          <w:trHeight w:val="297"/>
        </w:trPr>
        <w:tc>
          <w:tcPr>
            <w:tcW w:w="2767" w:type="dxa"/>
            <w:noWrap/>
            <w:hideMark/>
          </w:tcPr>
          <w:p w14:paraId="39B8AC4E"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Inhaled LABA</w:t>
            </w:r>
          </w:p>
        </w:tc>
        <w:tc>
          <w:tcPr>
            <w:tcW w:w="1626" w:type="dxa"/>
            <w:noWrap/>
            <w:hideMark/>
          </w:tcPr>
          <w:p w14:paraId="7CB70F2A" w14:textId="30C5F21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6177 (2.8</w:t>
            </w:r>
            <w:r w:rsidR="00DB3B39" w:rsidRPr="00E10535">
              <w:rPr>
                <w:rFonts w:ascii="Times New Roman" w:hAnsi="Times New Roman" w:cs="Times New Roman"/>
                <w:color w:val="000000"/>
                <w:sz w:val="22"/>
                <w:szCs w:val="22"/>
              </w:rPr>
              <w:t>%)</w:t>
            </w:r>
          </w:p>
        </w:tc>
        <w:tc>
          <w:tcPr>
            <w:tcW w:w="1559" w:type="dxa"/>
            <w:noWrap/>
            <w:hideMark/>
          </w:tcPr>
          <w:p w14:paraId="15CDAE81" w14:textId="5C6D7F05"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7341 (75.9</w:t>
            </w:r>
            <w:r w:rsidR="00DB3B39" w:rsidRPr="00E10535">
              <w:rPr>
                <w:rFonts w:ascii="Times New Roman" w:hAnsi="Times New Roman" w:cs="Times New Roman"/>
                <w:color w:val="000000"/>
                <w:sz w:val="22"/>
                <w:szCs w:val="22"/>
              </w:rPr>
              <w:t>%)</w:t>
            </w:r>
          </w:p>
        </w:tc>
        <w:tc>
          <w:tcPr>
            <w:tcW w:w="1008" w:type="dxa"/>
            <w:noWrap/>
            <w:hideMark/>
          </w:tcPr>
          <w:p w14:paraId="0EAC423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2.261</w:t>
            </w:r>
          </w:p>
        </w:tc>
        <w:tc>
          <w:tcPr>
            <w:tcW w:w="1443" w:type="dxa"/>
            <w:noWrap/>
            <w:hideMark/>
          </w:tcPr>
          <w:p w14:paraId="0175DA8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0.012</w:t>
            </w:r>
          </w:p>
        </w:tc>
        <w:tc>
          <w:tcPr>
            <w:tcW w:w="1707" w:type="dxa"/>
            <w:hideMark/>
          </w:tcPr>
          <w:p w14:paraId="214E3C80" w14:textId="1E1DC3F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1313 (33.1</w:t>
            </w:r>
            <w:r w:rsidR="00DB3B39" w:rsidRPr="00E10535">
              <w:rPr>
                <w:rFonts w:ascii="Times New Roman" w:hAnsi="Times New Roman" w:cs="Times New Roman"/>
                <w:color w:val="000000"/>
                <w:sz w:val="22"/>
                <w:szCs w:val="22"/>
              </w:rPr>
              <w:t>%)</w:t>
            </w:r>
          </w:p>
        </w:tc>
        <w:tc>
          <w:tcPr>
            <w:tcW w:w="1444" w:type="dxa"/>
            <w:hideMark/>
          </w:tcPr>
          <w:p w14:paraId="5173B5D8" w14:textId="11F8352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2385 (88.3</w:t>
            </w:r>
            <w:r w:rsidR="00DB3B39" w:rsidRPr="00E10535">
              <w:rPr>
                <w:rFonts w:ascii="Times New Roman" w:hAnsi="Times New Roman" w:cs="Times New Roman"/>
                <w:color w:val="000000"/>
                <w:sz w:val="22"/>
                <w:szCs w:val="22"/>
              </w:rPr>
              <w:t>%)</w:t>
            </w:r>
          </w:p>
        </w:tc>
        <w:tc>
          <w:tcPr>
            <w:tcW w:w="1008" w:type="dxa"/>
            <w:hideMark/>
          </w:tcPr>
          <w:p w14:paraId="5F13FF6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1.368</w:t>
            </w:r>
          </w:p>
        </w:tc>
        <w:tc>
          <w:tcPr>
            <w:tcW w:w="1444" w:type="dxa"/>
            <w:noWrap/>
            <w:hideMark/>
          </w:tcPr>
          <w:p w14:paraId="1D3A62D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0.021</w:t>
            </w:r>
          </w:p>
        </w:tc>
      </w:tr>
      <w:tr w:rsidR="00534225" w:rsidRPr="00E10535" w14:paraId="062B51A8" w14:textId="77777777" w:rsidTr="00DE47FB">
        <w:trPr>
          <w:trHeight w:val="297"/>
        </w:trPr>
        <w:tc>
          <w:tcPr>
            <w:tcW w:w="2767" w:type="dxa"/>
            <w:noWrap/>
            <w:hideMark/>
          </w:tcPr>
          <w:p w14:paraId="00628F9E"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Inhaled SAMA</w:t>
            </w:r>
          </w:p>
        </w:tc>
        <w:tc>
          <w:tcPr>
            <w:tcW w:w="1626" w:type="dxa"/>
            <w:noWrap/>
            <w:hideMark/>
          </w:tcPr>
          <w:p w14:paraId="602C59DE" w14:textId="323FF3D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480 (0.2</w:t>
            </w:r>
            <w:r w:rsidR="00DB3B39" w:rsidRPr="00E10535">
              <w:rPr>
                <w:rFonts w:ascii="Times New Roman" w:hAnsi="Times New Roman" w:cs="Times New Roman"/>
                <w:color w:val="000000"/>
                <w:sz w:val="22"/>
                <w:szCs w:val="22"/>
              </w:rPr>
              <w:t>%)</w:t>
            </w:r>
          </w:p>
        </w:tc>
        <w:tc>
          <w:tcPr>
            <w:tcW w:w="1559" w:type="dxa"/>
            <w:noWrap/>
            <w:hideMark/>
          </w:tcPr>
          <w:p w14:paraId="20807FB4" w14:textId="0217852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624 (6.5</w:t>
            </w:r>
            <w:r w:rsidR="00DB3B39" w:rsidRPr="00E10535">
              <w:rPr>
                <w:rFonts w:ascii="Times New Roman" w:hAnsi="Times New Roman" w:cs="Times New Roman"/>
                <w:color w:val="000000"/>
                <w:sz w:val="22"/>
                <w:szCs w:val="22"/>
              </w:rPr>
              <w:t>%)</w:t>
            </w:r>
          </w:p>
        </w:tc>
        <w:tc>
          <w:tcPr>
            <w:tcW w:w="1008" w:type="dxa"/>
            <w:noWrap/>
            <w:hideMark/>
          </w:tcPr>
          <w:p w14:paraId="7CAFED6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0.353</w:t>
            </w:r>
          </w:p>
        </w:tc>
        <w:tc>
          <w:tcPr>
            <w:tcW w:w="1443" w:type="dxa"/>
            <w:noWrap/>
            <w:hideMark/>
          </w:tcPr>
          <w:p w14:paraId="0432D65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0.001</w:t>
            </w:r>
          </w:p>
        </w:tc>
        <w:tc>
          <w:tcPr>
            <w:tcW w:w="1707" w:type="dxa"/>
            <w:hideMark/>
          </w:tcPr>
          <w:p w14:paraId="2D56A11A" w14:textId="6DD63B7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214 (5.4</w:t>
            </w:r>
            <w:r w:rsidR="00DB3B39" w:rsidRPr="00E10535">
              <w:rPr>
                <w:rFonts w:ascii="Times New Roman" w:hAnsi="Times New Roman" w:cs="Times New Roman"/>
                <w:color w:val="000000"/>
                <w:sz w:val="22"/>
                <w:szCs w:val="22"/>
              </w:rPr>
              <w:t>%)</w:t>
            </w:r>
          </w:p>
        </w:tc>
        <w:tc>
          <w:tcPr>
            <w:tcW w:w="1444" w:type="dxa"/>
            <w:hideMark/>
          </w:tcPr>
          <w:p w14:paraId="6F6F2AD3" w14:textId="1BD98530"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414 (15.3</w:t>
            </w:r>
            <w:r w:rsidR="00DB3B39" w:rsidRPr="00E10535">
              <w:rPr>
                <w:rFonts w:ascii="Times New Roman" w:hAnsi="Times New Roman" w:cs="Times New Roman"/>
                <w:color w:val="000000"/>
                <w:sz w:val="22"/>
                <w:szCs w:val="22"/>
              </w:rPr>
              <w:t>%)</w:t>
            </w:r>
          </w:p>
        </w:tc>
        <w:tc>
          <w:tcPr>
            <w:tcW w:w="1008" w:type="dxa"/>
            <w:hideMark/>
          </w:tcPr>
          <w:p w14:paraId="16CACC54" w14:textId="2C61E11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0.33</w:t>
            </w:r>
            <w:r w:rsidR="00DB3B39" w:rsidRPr="00E10535">
              <w:rPr>
                <w:rFonts w:ascii="Times New Roman" w:hAnsi="Times New Roman" w:cs="Times New Roman"/>
                <w:color w:val="000000"/>
                <w:sz w:val="22"/>
                <w:szCs w:val="22"/>
              </w:rPr>
              <w:t>0</w:t>
            </w:r>
          </w:p>
        </w:tc>
        <w:tc>
          <w:tcPr>
            <w:tcW w:w="1444" w:type="dxa"/>
            <w:noWrap/>
            <w:hideMark/>
          </w:tcPr>
          <w:p w14:paraId="7D0D66B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0.012</w:t>
            </w:r>
          </w:p>
        </w:tc>
      </w:tr>
      <w:tr w:rsidR="00534225" w:rsidRPr="00E10535" w14:paraId="0078D8A5" w14:textId="77777777" w:rsidTr="00DE47FB">
        <w:trPr>
          <w:trHeight w:val="297"/>
        </w:trPr>
        <w:tc>
          <w:tcPr>
            <w:tcW w:w="2767" w:type="dxa"/>
            <w:noWrap/>
            <w:hideMark/>
          </w:tcPr>
          <w:p w14:paraId="46E84A36"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Inhaled LAMA</w:t>
            </w:r>
          </w:p>
        </w:tc>
        <w:tc>
          <w:tcPr>
            <w:tcW w:w="1626" w:type="dxa"/>
            <w:noWrap/>
            <w:hideMark/>
          </w:tcPr>
          <w:p w14:paraId="5873CB96" w14:textId="19AB909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2763 (1.2</w:t>
            </w:r>
            <w:r w:rsidR="00DB3B39" w:rsidRPr="00E10535">
              <w:rPr>
                <w:rFonts w:ascii="Times New Roman" w:hAnsi="Times New Roman" w:cs="Times New Roman"/>
                <w:color w:val="000000"/>
                <w:sz w:val="22"/>
                <w:szCs w:val="22"/>
              </w:rPr>
              <w:t>%)</w:t>
            </w:r>
          </w:p>
        </w:tc>
        <w:tc>
          <w:tcPr>
            <w:tcW w:w="1559" w:type="dxa"/>
            <w:noWrap/>
            <w:hideMark/>
          </w:tcPr>
          <w:p w14:paraId="6D562EC1" w14:textId="051DF045"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2630 (27.2</w:t>
            </w:r>
            <w:r w:rsidR="00DB3B39" w:rsidRPr="00E10535">
              <w:rPr>
                <w:rFonts w:ascii="Times New Roman" w:hAnsi="Times New Roman" w:cs="Times New Roman"/>
                <w:color w:val="000000"/>
                <w:sz w:val="22"/>
                <w:szCs w:val="22"/>
              </w:rPr>
              <w:t>%)</w:t>
            </w:r>
          </w:p>
        </w:tc>
        <w:tc>
          <w:tcPr>
            <w:tcW w:w="1008" w:type="dxa"/>
            <w:noWrap/>
            <w:hideMark/>
          </w:tcPr>
          <w:p w14:paraId="1E4C863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0.801</w:t>
            </w:r>
          </w:p>
        </w:tc>
        <w:tc>
          <w:tcPr>
            <w:tcW w:w="1443" w:type="dxa"/>
            <w:noWrap/>
            <w:hideMark/>
          </w:tcPr>
          <w:p w14:paraId="78C5DF9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0.007</w:t>
            </w:r>
          </w:p>
        </w:tc>
        <w:tc>
          <w:tcPr>
            <w:tcW w:w="1707" w:type="dxa"/>
            <w:hideMark/>
          </w:tcPr>
          <w:p w14:paraId="5A1FAE79" w14:textId="0D76EF1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1909 (48.2</w:t>
            </w:r>
            <w:r w:rsidR="00DB3B39" w:rsidRPr="00E10535">
              <w:rPr>
                <w:rFonts w:ascii="Times New Roman" w:hAnsi="Times New Roman" w:cs="Times New Roman"/>
                <w:color w:val="000000"/>
                <w:sz w:val="22"/>
                <w:szCs w:val="22"/>
              </w:rPr>
              <w:t>%)</w:t>
            </w:r>
          </w:p>
        </w:tc>
        <w:tc>
          <w:tcPr>
            <w:tcW w:w="1444" w:type="dxa"/>
            <w:hideMark/>
          </w:tcPr>
          <w:p w14:paraId="0C75334C" w14:textId="324CE68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1996 (73.9</w:t>
            </w:r>
            <w:r w:rsidR="00DB3B39" w:rsidRPr="00E10535">
              <w:rPr>
                <w:rFonts w:ascii="Times New Roman" w:hAnsi="Times New Roman" w:cs="Times New Roman"/>
                <w:color w:val="000000"/>
                <w:sz w:val="22"/>
                <w:szCs w:val="22"/>
              </w:rPr>
              <w:t>%)</w:t>
            </w:r>
          </w:p>
        </w:tc>
        <w:tc>
          <w:tcPr>
            <w:tcW w:w="1008" w:type="dxa"/>
            <w:hideMark/>
          </w:tcPr>
          <w:p w14:paraId="073DAE3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0.546</w:t>
            </w:r>
          </w:p>
        </w:tc>
        <w:tc>
          <w:tcPr>
            <w:tcW w:w="1444" w:type="dxa"/>
            <w:noWrap/>
            <w:hideMark/>
          </w:tcPr>
          <w:p w14:paraId="645087D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0.007</w:t>
            </w:r>
          </w:p>
        </w:tc>
      </w:tr>
      <w:tr w:rsidR="00534225" w:rsidRPr="00E10535" w14:paraId="342D79EB" w14:textId="77777777" w:rsidTr="00DE47FB">
        <w:trPr>
          <w:trHeight w:val="297"/>
        </w:trPr>
        <w:tc>
          <w:tcPr>
            <w:tcW w:w="2767" w:type="dxa"/>
            <w:noWrap/>
            <w:hideMark/>
          </w:tcPr>
          <w:p w14:paraId="371BDDA0"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LTRA</w:t>
            </w:r>
          </w:p>
        </w:tc>
        <w:tc>
          <w:tcPr>
            <w:tcW w:w="1626" w:type="dxa"/>
            <w:noWrap/>
            <w:hideMark/>
          </w:tcPr>
          <w:p w14:paraId="431218FE" w14:textId="21CB872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903 (0.4</w:t>
            </w:r>
            <w:r w:rsidR="00DB3B39" w:rsidRPr="00E10535">
              <w:rPr>
                <w:rFonts w:ascii="Times New Roman" w:hAnsi="Times New Roman" w:cs="Times New Roman"/>
                <w:color w:val="000000"/>
                <w:sz w:val="22"/>
                <w:szCs w:val="22"/>
              </w:rPr>
              <w:t>%)</w:t>
            </w:r>
          </w:p>
        </w:tc>
        <w:tc>
          <w:tcPr>
            <w:tcW w:w="1559" w:type="dxa"/>
            <w:noWrap/>
            <w:hideMark/>
          </w:tcPr>
          <w:p w14:paraId="2855B3B9" w14:textId="2832286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1391 (14.4</w:t>
            </w:r>
            <w:r w:rsidR="00DB3B39" w:rsidRPr="00E10535">
              <w:rPr>
                <w:rFonts w:ascii="Times New Roman" w:hAnsi="Times New Roman" w:cs="Times New Roman"/>
                <w:color w:val="000000"/>
                <w:sz w:val="22"/>
                <w:szCs w:val="22"/>
              </w:rPr>
              <w:t>%)</w:t>
            </w:r>
          </w:p>
        </w:tc>
        <w:tc>
          <w:tcPr>
            <w:tcW w:w="1008" w:type="dxa"/>
            <w:noWrap/>
            <w:hideMark/>
          </w:tcPr>
          <w:p w14:paraId="7ADC85D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0.555</w:t>
            </w:r>
          </w:p>
        </w:tc>
        <w:tc>
          <w:tcPr>
            <w:tcW w:w="1443" w:type="dxa"/>
            <w:noWrap/>
            <w:hideMark/>
          </w:tcPr>
          <w:p w14:paraId="790672F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0.014</w:t>
            </w:r>
          </w:p>
        </w:tc>
        <w:tc>
          <w:tcPr>
            <w:tcW w:w="1707" w:type="dxa"/>
            <w:hideMark/>
          </w:tcPr>
          <w:p w14:paraId="0774ADD2" w14:textId="380B5BD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66 (1.7</w:t>
            </w:r>
            <w:r w:rsidR="00DB3B39" w:rsidRPr="00E10535">
              <w:rPr>
                <w:rFonts w:ascii="Times New Roman" w:hAnsi="Times New Roman" w:cs="Times New Roman"/>
                <w:color w:val="000000"/>
                <w:sz w:val="22"/>
                <w:szCs w:val="22"/>
              </w:rPr>
              <w:t>%)</w:t>
            </w:r>
          </w:p>
        </w:tc>
        <w:tc>
          <w:tcPr>
            <w:tcW w:w="1444" w:type="dxa"/>
            <w:hideMark/>
          </w:tcPr>
          <w:p w14:paraId="223D072A" w14:textId="5E41A6A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209 (7.7</w:t>
            </w:r>
            <w:r w:rsidR="00DB3B39" w:rsidRPr="00E10535">
              <w:rPr>
                <w:rFonts w:ascii="Times New Roman" w:hAnsi="Times New Roman" w:cs="Times New Roman"/>
                <w:color w:val="000000"/>
                <w:sz w:val="22"/>
                <w:szCs w:val="22"/>
              </w:rPr>
              <w:t>%)</w:t>
            </w:r>
          </w:p>
        </w:tc>
        <w:tc>
          <w:tcPr>
            <w:tcW w:w="1008" w:type="dxa"/>
            <w:hideMark/>
          </w:tcPr>
          <w:p w14:paraId="1A48A0BD" w14:textId="4205C950"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0.29</w:t>
            </w:r>
            <w:r w:rsidR="00DB3B39" w:rsidRPr="00E10535">
              <w:rPr>
                <w:rFonts w:ascii="Times New Roman" w:hAnsi="Times New Roman" w:cs="Times New Roman"/>
                <w:color w:val="000000"/>
                <w:sz w:val="22"/>
                <w:szCs w:val="22"/>
              </w:rPr>
              <w:t>0</w:t>
            </w:r>
          </w:p>
        </w:tc>
        <w:tc>
          <w:tcPr>
            <w:tcW w:w="1444" w:type="dxa"/>
            <w:noWrap/>
            <w:hideMark/>
          </w:tcPr>
          <w:p w14:paraId="6F4B3B4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0.048</w:t>
            </w:r>
          </w:p>
        </w:tc>
      </w:tr>
      <w:tr w:rsidR="00534225" w:rsidRPr="00E10535" w14:paraId="10D366D1" w14:textId="77777777" w:rsidTr="00DE47FB">
        <w:trPr>
          <w:trHeight w:val="297"/>
        </w:trPr>
        <w:tc>
          <w:tcPr>
            <w:tcW w:w="2767" w:type="dxa"/>
            <w:noWrap/>
            <w:hideMark/>
          </w:tcPr>
          <w:p w14:paraId="4FAAFA85"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Immunosuppressants</w:t>
            </w:r>
          </w:p>
        </w:tc>
        <w:tc>
          <w:tcPr>
            <w:tcW w:w="1626" w:type="dxa"/>
            <w:noWrap/>
            <w:hideMark/>
          </w:tcPr>
          <w:p w14:paraId="6D59AB76" w14:textId="65C3F65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10871 (4.9</w:t>
            </w:r>
            <w:r w:rsidR="00DB3B39" w:rsidRPr="00E10535">
              <w:rPr>
                <w:rFonts w:ascii="Times New Roman" w:hAnsi="Times New Roman" w:cs="Times New Roman"/>
                <w:color w:val="000000"/>
                <w:sz w:val="22"/>
                <w:szCs w:val="22"/>
              </w:rPr>
              <w:t>%)</w:t>
            </w:r>
          </w:p>
        </w:tc>
        <w:tc>
          <w:tcPr>
            <w:tcW w:w="1559" w:type="dxa"/>
            <w:noWrap/>
            <w:hideMark/>
          </w:tcPr>
          <w:p w14:paraId="2413C455" w14:textId="15340371"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2176 (22.5</w:t>
            </w:r>
            <w:r w:rsidR="00DB3B39" w:rsidRPr="00E10535">
              <w:rPr>
                <w:rFonts w:ascii="Times New Roman" w:hAnsi="Times New Roman" w:cs="Times New Roman"/>
                <w:color w:val="000000"/>
                <w:sz w:val="22"/>
                <w:szCs w:val="22"/>
              </w:rPr>
              <w:t>%)</w:t>
            </w:r>
          </w:p>
        </w:tc>
        <w:tc>
          <w:tcPr>
            <w:tcW w:w="1008" w:type="dxa"/>
            <w:noWrap/>
            <w:hideMark/>
          </w:tcPr>
          <w:p w14:paraId="255FAB1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0.532</w:t>
            </w:r>
          </w:p>
        </w:tc>
        <w:tc>
          <w:tcPr>
            <w:tcW w:w="1443" w:type="dxa"/>
            <w:noWrap/>
            <w:hideMark/>
          </w:tcPr>
          <w:p w14:paraId="6233BD1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0.018</w:t>
            </w:r>
          </w:p>
        </w:tc>
        <w:tc>
          <w:tcPr>
            <w:tcW w:w="1707" w:type="dxa"/>
            <w:hideMark/>
          </w:tcPr>
          <w:p w14:paraId="75EA017B" w14:textId="24F5769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759 (19.2</w:t>
            </w:r>
            <w:r w:rsidR="00DB3B39" w:rsidRPr="00E10535">
              <w:rPr>
                <w:rFonts w:ascii="Times New Roman" w:hAnsi="Times New Roman" w:cs="Times New Roman"/>
                <w:color w:val="000000"/>
                <w:sz w:val="22"/>
                <w:szCs w:val="22"/>
              </w:rPr>
              <w:t>%)</w:t>
            </w:r>
          </w:p>
        </w:tc>
        <w:tc>
          <w:tcPr>
            <w:tcW w:w="1444" w:type="dxa"/>
            <w:hideMark/>
          </w:tcPr>
          <w:p w14:paraId="2D47BBA1" w14:textId="064E44A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928 (34.4</w:t>
            </w:r>
            <w:r w:rsidR="00DB3B39" w:rsidRPr="00E10535">
              <w:rPr>
                <w:rFonts w:ascii="Times New Roman" w:hAnsi="Times New Roman" w:cs="Times New Roman"/>
                <w:color w:val="000000"/>
                <w:sz w:val="22"/>
                <w:szCs w:val="22"/>
              </w:rPr>
              <w:t>%)</w:t>
            </w:r>
          </w:p>
        </w:tc>
        <w:tc>
          <w:tcPr>
            <w:tcW w:w="1008" w:type="dxa"/>
            <w:hideMark/>
          </w:tcPr>
          <w:p w14:paraId="33F5D15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0.348</w:t>
            </w:r>
          </w:p>
        </w:tc>
        <w:tc>
          <w:tcPr>
            <w:tcW w:w="1444" w:type="dxa"/>
            <w:noWrap/>
            <w:hideMark/>
          </w:tcPr>
          <w:p w14:paraId="786D3692" w14:textId="7308C93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w:t>
            </w:r>
            <w:r w:rsidR="00DB3B39" w:rsidRPr="00E10535">
              <w:rPr>
                <w:rFonts w:ascii="Times New Roman" w:hAnsi="Times New Roman" w:cs="Times New Roman"/>
                <w:color w:val="000000"/>
                <w:sz w:val="22"/>
                <w:szCs w:val="22"/>
              </w:rPr>
              <w:t>0</w:t>
            </w:r>
          </w:p>
        </w:tc>
      </w:tr>
      <w:tr w:rsidR="00534225" w:rsidRPr="00E10535" w14:paraId="1C78898F" w14:textId="77777777" w:rsidTr="00DE47FB">
        <w:trPr>
          <w:trHeight w:val="297"/>
        </w:trPr>
        <w:tc>
          <w:tcPr>
            <w:tcW w:w="2767" w:type="dxa"/>
            <w:noWrap/>
            <w:hideMark/>
          </w:tcPr>
          <w:p w14:paraId="191C296F" w14:textId="77777777" w:rsidR="00534225" w:rsidRPr="00E10535" w:rsidRDefault="00534225" w:rsidP="00B21A1F">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Statins</w:t>
            </w:r>
          </w:p>
        </w:tc>
        <w:tc>
          <w:tcPr>
            <w:tcW w:w="1626" w:type="dxa"/>
            <w:noWrap/>
            <w:hideMark/>
          </w:tcPr>
          <w:p w14:paraId="686E4211" w14:textId="2FCD14A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34659 (15.5</w:t>
            </w:r>
            <w:r w:rsidR="00DB3B39" w:rsidRPr="00E10535">
              <w:rPr>
                <w:rFonts w:ascii="Times New Roman" w:hAnsi="Times New Roman" w:cs="Times New Roman"/>
                <w:color w:val="000000"/>
                <w:sz w:val="22"/>
                <w:szCs w:val="22"/>
              </w:rPr>
              <w:t>%)</w:t>
            </w:r>
          </w:p>
        </w:tc>
        <w:tc>
          <w:tcPr>
            <w:tcW w:w="1559" w:type="dxa"/>
            <w:noWrap/>
            <w:hideMark/>
          </w:tcPr>
          <w:p w14:paraId="68E96F99" w14:textId="1C20C64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2469 (25.5</w:t>
            </w:r>
            <w:r w:rsidR="00DB3B39" w:rsidRPr="00E10535">
              <w:rPr>
                <w:rFonts w:ascii="Times New Roman" w:hAnsi="Times New Roman" w:cs="Times New Roman"/>
                <w:color w:val="000000"/>
                <w:sz w:val="22"/>
                <w:szCs w:val="22"/>
              </w:rPr>
              <w:t>%)</w:t>
            </w:r>
          </w:p>
        </w:tc>
        <w:tc>
          <w:tcPr>
            <w:tcW w:w="1008" w:type="dxa"/>
            <w:noWrap/>
            <w:hideMark/>
          </w:tcPr>
          <w:p w14:paraId="5E6B303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0.251</w:t>
            </w:r>
          </w:p>
        </w:tc>
        <w:tc>
          <w:tcPr>
            <w:tcW w:w="1443" w:type="dxa"/>
            <w:noWrap/>
            <w:hideMark/>
          </w:tcPr>
          <w:p w14:paraId="5125ED4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0.009</w:t>
            </w:r>
          </w:p>
        </w:tc>
        <w:tc>
          <w:tcPr>
            <w:tcW w:w="1707" w:type="dxa"/>
            <w:hideMark/>
          </w:tcPr>
          <w:p w14:paraId="370C65DB" w14:textId="69F54A4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1644 (41.5</w:t>
            </w:r>
            <w:r w:rsidR="00DB3B39" w:rsidRPr="00E10535">
              <w:rPr>
                <w:rFonts w:ascii="Times New Roman" w:hAnsi="Times New Roman" w:cs="Times New Roman"/>
                <w:color w:val="000000"/>
                <w:sz w:val="22"/>
                <w:szCs w:val="22"/>
              </w:rPr>
              <w:t>%)</w:t>
            </w:r>
          </w:p>
        </w:tc>
        <w:tc>
          <w:tcPr>
            <w:tcW w:w="1444" w:type="dxa"/>
            <w:hideMark/>
          </w:tcPr>
          <w:p w14:paraId="71AC4AB6" w14:textId="03F263F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1057 (39.1</w:t>
            </w:r>
            <w:r w:rsidR="00DB3B39" w:rsidRPr="00E10535">
              <w:rPr>
                <w:rFonts w:ascii="Times New Roman" w:hAnsi="Times New Roman" w:cs="Times New Roman"/>
                <w:color w:val="000000"/>
                <w:sz w:val="22"/>
                <w:szCs w:val="22"/>
              </w:rPr>
              <w:t>%)</w:t>
            </w:r>
          </w:p>
        </w:tc>
        <w:tc>
          <w:tcPr>
            <w:tcW w:w="1008" w:type="dxa"/>
            <w:hideMark/>
          </w:tcPr>
          <w:p w14:paraId="79BB253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0.048</w:t>
            </w:r>
          </w:p>
        </w:tc>
        <w:tc>
          <w:tcPr>
            <w:tcW w:w="1444" w:type="dxa"/>
            <w:noWrap/>
            <w:hideMark/>
          </w:tcPr>
          <w:p w14:paraId="1B90C8E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0.011</w:t>
            </w:r>
          </w:p>
        </w:tc>
      </w:tr>
      <w:tr w:rsidR="00534225" w:rsidRPr="00E10535" w14:paraId="50746414" w14:textId="77777777" w:rsidTr="00DE47FB">
        <w:trPr>
          <w:trHeight w:val="297"/>
        </w:trPr>
        <w:tc>
          <w:tcPr>
            <w:tcW w:w="2767" w:type="dxa"/>
            <w:noWrap/>
            <w:hideMark/>
          </w:tcPr>
          <w:p w14:paraId="5741F08A"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Other characteristics</w:t>
            </w:r>
          </w:p>
        </w:tc>
        <w:tc>
          <w:tcPr>
            <w:tcW w:w="1626" w:type="dxa"/>
            <w:noWrap/>
            <w:hideMark/>
          </w:tcPr>
          <w:p w14:paraId="17B5C3D0"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559" w:type="dxa"/>
            <w:noWrap/>
            <w:hideMark/>
          </w:tcPr>
          <w:p w14:paraId="3325C8B2"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008" w:type="dxa"/>
            <w:noWrap/>
            <w:hideMark/>
          </w:tcPr>
          <w:p w14:paraId="4B912F1A"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443" w:type="dxa"/>
            <w:noWrap/>
            <w:hideMark/>
          </w:tcPr>
          <w:p w14:paraId="1BC8DB81"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c>
          <w:tcPr>
            <w:tcW w:w="1707" w:type="dxa"/>
            <w:hideMark/>
          </w:tcPr>
          <w:p w14:paraId="03999C4A"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 </w:t>
            </w:r>
          </w:p>
        </w:tc>
        <w:tc>
          <w:tcPr>
            <w:tcW w:w="1444" w:type="dxa"/>
            <w:hideMark/>
          </w:tcPr>
          <w:p w14:paraId="370D6DBE"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 </w:t>
            </w:r>
          </w:p>
        </w:tc>
        <w:tc>
          <w:tcPr>
            <w:tcW w:w="1008" w:type="dxa"/>
            <w:hideMark/>
          </w:tcPr>
          <w:p w14:paraId="1937E7F8"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 </w:t>
            </w:r>
          </w:p>
        </w:tc>
        <w:tc>
          <w:tcPr>
            <w:tcW w:w="1444" w:type="dxa"/>
            <w:noWrap/>
            <w:hideMark/>
          </w:tcPr>
          <w:p w14:paraId="10CAD5AF" w14:textId="77777777" w:rsidR="00534225" w:rsidRPr="00E10535" w:rsidRDefault="00534225" w:rsidP="00B21A1F">
            <w:pPr>
              <w:spacing w:line="360" w:lineRule="auto"/>
              <w:jc w:val="both"/>
              <w:rPr>
                <w:rFonts w:ascii="Times New Roman" w:eastAsia="Times New Roman" w:hAnsi="Times New Roman" w:cs="Times New Roman"/>
                <w:b/>
                <w:bCs/>
                <w:color w:val="000000"/>
                <w:sz w:val="22"/>
                <w:szCs w:val="22"/>
                <w:lang w:eastAsia="hr-HR"/>
              </w:rPr>
            </w:pPr>
          </w:p>
        </w:tc>
      </w:tr>
      <w:tr w:rsidR="00534225" w:rsidRPr="00E10535" w14:paraId="7F364DEA" w14:textId="77777777" w:rsidTr="00DE47FB">
        <w:trPr>
          <w:trHeight w:val="297"/>
        </w:trPr>
        <w:tc>
          <w:tcPr>
            <w:tcW w:w="2767" w:type="dxa"/>
            <w:noWrap/>
            <w:hideMark/>
          </w:tcPr>
          <w:p w14:paraId="1C303460" w14:textId="77777777" w:rsidR="00534225" w:rsidRPr="00E10535" w:rsidRDefault="00534225" w:rsidP="00B21A1F">
            <w:pPr>
              <w:spacing w:line="360" w:lineRule="auto"/>
              <w:ind w:left="28" w:hanging="28"/>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Body mass index</w:t>
            </w:r>
            <w:r w:rsidRPr="00E10535">
              <w:rPr>
                <w:rFonts w:ascii="Times New Roman" w:eastAsiaTheme="minorEastAsia" w:hAnsi="Times New Roman" w:cs="Times New Roman"/>
                <w:color w:val="000000"/>
                <w:sz w:val="22"/>
                <w:szCs w:val="22"/>
                <w:lang w:eastAsia="sv-SE"/>
              </w:rPr>
              <w:t xml:space="preserve"> </w:t>
            </w:r>
          </w:p>
        </w:tc>
        <w:tc>
          <w:tcPr>
            <w:tcW w:w="1626" w:type="dxa"/>
            <w:noWrap/>
            <w:hideMark/>
          </w:tcPr>
          <w:p w14:paraId="005609F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559" w:type="dxa"/>
            <w:noWrap/>
            <w:hideMark/>
          </w:tcPr>
          <w:p w14:paraId="7FC8057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378698C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0.168</w:t>
            </w:r>
          </w:p>
        </w:tc>
        <w:tc>
          <w:tcPr>
            <w:tcW w:w="1443" w:type="dxa"/>
            <w:noWrap/>
            <w:hideMark/>
          </w:tcPr>
          <w:p w14:paraId="41A0A7F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0.014</w:t>
            </w:r>
          </w:p>
        </w:tc>
        <w:tc>
          <w:tcPr>
            <w:tcW w:w="1707" w:type="dxa"/>
            <w:hideMark/>
          </w:tcPr>
          <w:p w14:paraId="4B59ABF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hideMark/>
          </w:tcPr>
          <w:p w14:paraId="4A2703C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hideMark/>
          </w:tcPr>
          <w:p w14:paraId="55C8324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0.057</w:t>
            </w:r>
          </w:p>
        </w:tc>
        <w:tc>
          <w:tcPr>
            <w:tcW w:w="1444" w:type="dxa"/>
            <w:noWrap/>
            <w:hideMark/>
          </w:tcPr>
          <w:p w14:paraId="7C3E5B0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0.068</w:t>
            </w:r>
          </w:p>
        </w:tc>
      </w:tr>
      <w:tr w:rsidR="00534225" w:rsidRPr="00E10535" w14:paraId="505CCB1A" w14:textId="77777777" w:rsidTr="00DE47FB">
        <w:trPr>
          <w:trHeight w:val="297"/>
        </w:trPr>
        <w:tc>
          <w:tcPr>
            <w:tcW w:w="2767" w:type="dxa"/>
            <w:noWrap/>
            <w:hideMark/>
          </w:tcPr>
          <w:p w14:paraId="61580351"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Underweight</w:t>
            </w:r>
          </w:p>
        </w:tc>
        <w:tc>
          <w:tcPr>
            <w:tcW w:w="1626" w:type="dxa"/>
            <w:noWrap/>
            <w:hideMark/>
          </w:tcPr>
          <w:p w14:paraId="08841744" w14:textId="76E664D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1293 (0.6</w:t>
            </w:r>
            <w:r w:rsidR="00DB3B39" w:rsidRPr="00E10535">
              <w:rPr>
                <w:rFonts w:ascii="Times New Roman" w:hAnsi="Times New Roman" w:cs="Times New Roman"/>
                <w:color w:val="000000"/>
                <w:sz w:val="22"/>
                <w:szCs w:val="22"/>
              </w:rPr>
              <w:t>%)</w:t>
            </w:r>
          </w:p>
        </w:tc>
        <w:tc>
          <w:tcPr>
            <w:tcW w:w="1559" w:type="dxa"/>
            <w:noWrap/>
            <w:hideMark/>
          </w:tcPr>
          <w:p w14:paraId="4E7D4134" w14:textId="4CC6E031"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187 (1.9</w:t>
            </w:r>
            <w:r w:rsidR="00DB3B39" w:rsidRPr="00E10535">
              <w:rPr>
                <w:rFonts w:ascii="Times New Roman" w:hAnsi="Times New Roman" w:cs="Times New Roman"/>
                <w:color w:val="000000"/>
                <w:sz w:val="22"/>
                <w:szCs w:val="22"/>
              </w:rPr>
              <w:t>%)</w:t>
            </w:r>
          </w:p>
        </w:tc>
        <w:tc>
          <w:tcPr>
            <w:tcW w:w="1008" w:type="dxa"/>
            <w:noWrap/>
            <w:hideMark/>
          </w:tcPr>
          <w:p w14:paraId="363B35E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188F490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4BF1DCF9" w14:textId="2AA924E0"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195 (4.9</w:t>
            </w:r>
            <w:r w:rsidR="00DB3B39" w:rsidRPr="00E10535">
              <w:rPr>
                <w:rFonts w:ascii="Times New Roman" w:hAnsi="Times New Roman" w:cs="Times New Roman"/>
                <w:color w:val="000000"/>
                <w:sz w:val="22"/>
                <w:szCs w:val="22"/>
              </w:rPr>
              <w:t>%)</w:t>
            </w:r>
          </w:p>
        </w:tc>
        <w:tc>
          <w:tcPr>
            <w:tcW w:w="1444" w:type="dxa"/>
            <w:noWrap/>
            <w:hideMark/>
          </w:tcPr>
          <w:p w14:paraId="18B71C38" w14:textId="1616169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160 (5.9</w:t>
            </w:r>
            <w:r w:rsidR="00DB3B39" w:rsidRPr="00E10535">
              <w:rPr>
                <w:rFonts w:ascii="Times New Roman" w:hAnsi="Times New Roman" w:cs="Times New Roman"/>
                <w:color w:val="000000"/>
                <w:sz w:val="22"/>
                <w:szCs w:val="22"/>
              </w:rPr>
              <w:t>%)</w:t>
            </w:r>
          </w:p>
        </w:tc>
        <w:tc>
          <w:tcPr>
            <w:tcW w:w="1008" w:type="dxa"/>
            <w:noWrap/>
            <w:hideMark/>
          </w:tcPr>
          <w:p w14:paraId="43C2491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0F79D7E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78EDFA56" w14:textId="77777777" w:rsidTr="00DE47FB">
        <w:trPr>
          <w:trHeight w:val="297"/>
        </w:trPr>
        <w:tc>
          <w:tcPr>
            <w:tcW w:w="2767" w:type="dxa"/>
            <w:noWrap/>
            <w:hideMark/>
          </w:tcPr>
          <w:p w14:paraId="12E88CE6"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Normal </w:t>
            </w:r>
          </w:p>
        </w:tc>
        <w:tc>
          <w:tcPr>
            <w:tcW w:w="1626" w:type="dxa"/>
            <w:noWrap/>
            <w:hideMark/>
          </w:tcPr>
          <w:p w14:paraId="7E720EF8" w14:textId="60E0974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7172 (3.2</w:t>
            </w:r>
            <w:r w:rsidR="00DB3B39" w:rsidRPr="00E10535">
              <w:rPr>
                <w:rFonts w:ascii="Times New Roman" w:hAnsi="Times New Roman" w:cs="Times New Roman"/>
                <w:color w:val="000000"/>
                <w:sz w:val="22"/>
                <w:szCs w:val="22"/>
              </w:rPr>
              <w:t>%)</w:t>
            </w:r>
          </w:p>
        </w:tc>
        <w:tc>
          <w:tcPr>
            <w:tcW w:w="1559" w:type="dxa"/>
            <w:noWrap/>
            <w:hideMark/>
          </w:tcPr>
          <w:p w14:paraId="78B541DE" w14:textId="212B76E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1098 (11.4</w:t>
            </w:r>
            <w:r w:rsidR="00DB3B39" w:rsidRPr="00E10535">
              <w:rPr>
                <w:rFonts w:ascii="Times New Roman" w:hAnsi="Times New Roman" w:cs="Times New Roman"/>
                <w:color w:val="000000"/>
                <w:sz w:val="22"/>
                <w:szCs w:val="22"/>
              </w:rPr>
              <w:t>%)</w:t>
            </w:r>
          </w:p>
        </w:tc>
        <w:tc>
          <w:tcPr>
            <w:tcW w:w="1008" w:type="dxa"/>
            <w:noWrap/>
            <w:hideMark/>
          </w:tcPr>
          <w:p w14:paraId="5CACD29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6D16D45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1FDC5137" w14:textId="5E0ECD4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738 (18.6</w:t>
            </w:r>
            <w:r w:rsidR="00DB3B39" w:rsidRPr="00E10535">
              <w:rPr>
                <w:rFonts w:ascii="Times New Roman" w:hAnsi="Times New Roman" w:cs="Times New Roman"/>
                <w:color w:val="000000"/>
                <w:sz w:val="22"/>
                <w:szCs w:val="22"/>
              </w:rPr>
              <w:t>%)</w:t>
            </w:r>
          </w:p>
        </w:tc>
        <w:tc>
          <w:tcPr>
            <w:tcW w:w="1444" w:type="dxa"/>
            <w:noWrap/>
            <w:hideMark/>
          </w:tcPr>
          <w:p w14:paraId="62247588" w14:textId="42EA0E5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529 (19.6</w:t>
            </w:r>
            <w:r w:rsidR="00DB3B39" w:rsidRPr="00E10535">
              <w:rPr>
                <w:rFonts w:ascii="Times New Roman" w:hAnsi="Times New Roman" w:cs="Times New Roman"/>
                <w:color w:val="000000"/>
                <w:sz w:val="22"/>
                <w:szCs w:val="22"/>
              </w:rPr>
              <w:t>%)</w:t>
            </w:r>
          </w:p>
        </w:tc>
        <w:tc>
          <w:tcPr>
            <w:tcW w:w="1008" w:type="dxa"/>
            <w:noWrap/>
            <w:hideMark/>
          </w:tcPr>
          <w:p w14:paraId="2BBDD85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2D217E1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11060784" w14:textId="77777777" w:rsidTr="00DE47FB">
        <w:trPr>
          <w:trHeight w:val="297"/>
        </w:trPr>
        <w:tc>
          <w:tcPr>
            <w:tcW w:w="2767" w:type="dxa"/>
            <w:noWrap/>
            <w:hideMark/>
          </w:tcPr>
          <w:p w14:paraId="5CA99CDE"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Overweight</w:t>
            </w:r>
          </w:p>
        </w:tc>
        <w:tc>
          <w:tcPr>
            <w:tcW w:w="1626" w:type="dxa"/>
            <w:noWrap/>
            <w:hideMark/>
          </w:tcPr>
          <w:p w14:paraId="71F3D294" w14:textId="3B850D1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12099 (5.4</w:t>
            </w:r>
            <w:r w:rsidR="00DB3B39" w:rsidRPr="00E10535">
              <w:rPr>
                <w:rFonts w:ascii="Times New Roman" w:hAnsi="Times New Roman" w:cs="Times New Roman"/>
                <w:color w:val="000000"/>
                <w:sz w:val="22"/>
                <w:szCs w:val="22"/>
              </w:rPr>
              <w:t>%)</w:t>
            </w:r>
          </w:p>
        </w:tc>
        <w:tc>
          <w:tcPr>
            <w:tcW w:w="1559" w:type="dxa"/>
            <w:noWrap/>
            <w:hideMark/>
          </w:tcPr>
          <w:p w14:paraId="31E2611E" w14:textId="123EC0B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1408 (14.6</w:t>
            </w:r>
            <w:r w:rsidR="00DB3B39" w:rsidRPr="00E10535">
              <w:rPr>
                <w:rFonts w:ascii="Times New Roman" w:hAnsi="Times New Roman" w:cs="Times New Roman"/>
                <w:color w:val="000000"/>
                <w:sz w:val="22"/>
                <w:szCs w:val="22"/>
              </w:rPr>
              <w:t>%)</w:t>
            </w:r>
          </w:p>
        </w:tc>
        <w:tc>
          <w:tcPr>
            <w:tcW w:w="1008" w:type="dxa"/>
            <w:noWrap/>
            <w:hideMark/>
          </w:tcPr>
          <w:p w14:paraId="54B47E5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2B606DA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2D5C9962" w14:textId="71224099"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801 (20.2</w:t>
            </w:r>
            <w:r w:rsidR="00DB3B39" w:rsidRPr="00E10535">
              <w:rPr>
                <w:rFonts w:ascii="Times New Roman" w:hAnsi="Times New Roman" w:cs="Times New Roman"/>
                <w:color w:val="000000"/>
                <w:sz w:val="22"/>
                <w:szCs w:val="22"/>
              </w:rPr>
              <w:t>%)</w:t>
            </w:r>
          </w:p>
        </w:tc>
        <w:tc>
          <w:tcPr>
            <w:tcW w:w="1444" w:type="dxa"/>
            <w:noWrap/>
            <w:hideMark/>
          </w:tcPr>
          <w:p w14:paraId="54751107" w14:textId="29790A8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536 (19.8</w:t>
            </w:r>
            <w:r w:rsidR="00DB3B39" w:rsidRPr="00E10535">
              <w:rPr>
                <w:rFonts w:ascii="Times New Roman" w:hAnsi="Times New Roman" w:cs="Times New Roman"/>
                <w:color w:val="000000"/>
                <w:sz w:val="22"/>
                <w:szCs w:val="22"/>
              </w:rPr>
              <w:t>%)</w:t>
            </w:r>
          </w:p>
        </w:tc>
        <w:tc>
          <w:tcPr>
            <w:tcW w:w="1008" w:type="dxa"/>
            <w:noWrap/>
            <w:hideMark/>
          </w:tcPr>
          <w:p w14:paraId="2A1B1DE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6D55D62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22135A72" w14:textId="77777777" w:rsidTr="00DE47FB">
        <w:trPr>
          <w:trHeight w:val="297"/>
        </w:trPr>
        <w:tc>
          <w:tcPr>
            <w:tcW w:w="2767" w:type="dxa"/>
            <w:noWrap/>
            <w:hideMark/>
          </w:tcPr>
          <w:p w14:paraId="2F5B08FA"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Obese</w:t>
            </w:r>
          </w:p>
        </w:tc>
        <w:tc>
          <w:tcPr>
            <w:tcW w:w="1626" w:type="dxa"/>
            <w:noWrap/>
            <w:hideMark/>
          </w:tcPr>
          <w:p w14:paraId="5274373C" w14:textId="5783B13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19143 (8.5</w:t>
            </w:r>
            <w:r w:rsidR="00DB3B39" w:rsidRPr="00E10535">
              <w:rPr>
                <w:rFonts w:ascii="Times New Roman" w:hAnsi="Times New Roman" w:cs="Times New Roman"/>
                <w:color w:val="000000"/>
                <w:sz w:val="22"/>
                <w:szCs w:val="22"/>
              </w:rPr>
              <w:t>%)</w:t>
            </w:r>
          </w:p>
        </w:tc>
        <w:tc>
          <w:tcPr>
            <w:tcW w:w="1559" w:type="dxa"/>
            <w:noWrap/>
            <w:hideMark/>
          </w:tcPr>
          <w:p w14:paraId="4F77DF86" w14:textId="7C703A0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1907 (19.7</w:t>
            </w:r>
            <w:r w:rsidR="00DB3B39" w:rsidRPr="00E10535">
              <w:rPr>
                <w:rFonts w:ascii="Times New Roman" w:hAnsi="Times New Roman" w:cs="Times New Roman"/>
                <w:color w:val="000000"/>
                <w:sz w:val="22"/>
                <w:szCs w:val="22"/>
              </w:rPr>
              <w:t>%)</w:t>
            </w:r>
          </w:p>
        </w:tc>
        <w:tc>
          <w:tcPr>
            <w:tcW w:w="1008" w:type="dxa"/>
            <w:noWrap/>
            <w:hideMark/>
          </w:tcPr>
          <w:p w14:paraId="44C6F2A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1F576B0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77B293A8" w14:textId="45078875"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914 (23.1</w:t>
            </w:r>
            <w:r w:rsidR="00DB3B39" w:rsidRPr="00E10535">
              <w:rPr>
                <w:rFonts w:ascii="Times New Roman" w:hAnsi="Times New Roman" w:cs="Times New Roman"/>
                <w:color w:val="000000"/>
                <w:sz w:val="22"/>
                <w:szCs w:val="22"/>
              </w:rPr>
              <w:t>%)</w:t>
            </w:r>
          </w:p>
        </w:tc>
        <w:tc>
          <w:tcPr>
            <w:tcW w:w="1444" w:type="dxa"/>
            <w:noWrap/>
            <w:hideMark/>
          </w:tcPr>
          <w:p w14:paraId="18D78E3E" w14:textId="2FD3BCB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614 (22.7</w:t>
            </w:r>
            <w:r w:rsidR="00DB3B39" w:rsidRPr="00E10535">
              <w:rPr>
                <w:rFonts w:ascii="Times New Roman" w:hAnsi="Times New Roman" w:cs="Times New Roman"/>
                <w:color w:val="000000"/>
                <w:sz w:val="22"/>
                <w:szCs w:val="22"/>
              </w:rPr>
              <w:t>%)</w:t>
            </w:r>
          </w:p>
        </w:tc>
        <w:tc>
          <w:tcPr>
            <w:tcW w:w="1008" w:type="dxa"/>
            <w:noWrap/>
            <w:hideMark/>
          </w:tcPr>
          <w:p w14:paraId="20789DE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4E4E049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7C6A2E9E" w14:textId="77777777" w:rsidTr="00DE47FB">
        <w:trPr>
          <w:trHeight w:val="297"/>
        </w:trPr>
        <w:tc>
          <w:tcPr>
            <w:tcW w:w="2767" w:type="dxa"/>
            <w:noWrap/>
          </w:tcPr>
          <w:p w14:paraId="5B817A5D"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Missing</w:t>
            </w:r>
          </w:p>
        </w:tc>
        <w:tc>
          <w:tcPr>
            <w:tcW w:w="1626" w:type="dxa"/>
            <w:noWrap/>
          </w:tcPr>
          <w:p w14:paraId="11402F69" w14:textId="2C2B27FC"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184294 (82.3</w:t>
            </w:r>
            <w:r w:rsidR="00DB3B39" w:rsidRPr="00E10535">
              <w:rPr>
                <w:rFonts w:ascii="Times New Roman" w:hAnsi="Times New Roman" w:cs="Times New Roman"/>
                <w:color w:val="000000"/>
                <w:sz w:val="22"/>
                <w:szCs w:val="22"/>
              </w:rPr>
              <w:t>%)</w:t>
            </w:r>
          </w:p>
        </w:tc>
        <w:tc>
          <w:tcPr>
            <w:tcW w:w="1559" w:type="dxa"/>
            <w:noWrap/>
          </w:tcPr>
          <w:p w14:paraId="666778A7" w14:textId="1F4334A0"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5067 (52.4</w:t>
            </w:r>
            <w:r w:rsidR="00DB3B39" w:rsidRPr="00E10535">
              <w:rPr>
                <w:rFonts w:ascii="Times New Roman" w:hAnsi="Times New Roman" w:cs="Times New Roman"/>
                <w:color w:val="000000"/>
                <w:sz w:val="22"/>
                <w:szCs w:val="22"/>
              </w:rPr>
              <w:t>%)</w:t>
            </w:r>
          </w:p>
        </w:tc>
        <w:tc>
          <w:tcPr>
            <w:tcW w:w="1008" w:type="dxa"/>
            <w:noWrap/>
          </w:tcPr>
          <w:p w14:paraId="2A8C90A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tcPr>
          <w:p w14:paraId="6D957B4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tcPr>
          <w:p w14:paraId="1AA655BE" w14:textId="6262E38A"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1313 (33.1</w:t>
            </w:r>
            <w:r w:rsidR="00DB3B39" w:rsidRPr="00E10535">
              <w:rPr>
                <w:rFonts w:ascii="Times New Roman" w:hAnsi="Times New Roman" w:cs="Times New Roman"/>
                <w:color w:val="000000"/>
                <w:sz w:val="22"/>
                <w:szCs w:val="22"/>
              </w:rPr>
              <w:t>%)</w:t>
            </w:r>
          </w:p>
        </w:tc>
        <w:tc>
          <w:tcPr>
            <w:tcW w:w="1444" w:type="dxa"/>
            <w:noWrap/>
          </w:tcPr>
          <w:p w14:paraId="7A340780" w14:textId="13C42D29"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862 (31.9</w:t>
            </w:r>
            <w:r w:rsidR="00DB3B39" w:rsidRPr="00E10535">
              <w:rPr>
                <w:rFonts w:ascii="Times New Roman" w:hAnsi="Times New Roman" w:cs="Times New Roman"/>
                <w:color w:val="000000"/>
                <w:sz w:val="22"/>
                <w:szCs w:val="22"/>
              </w:rPr>
              <w:t>%)</w:t>
            </w:r>
          </w:p>
        </w:tc>
        <w:tc>
          <w:tcPr>
            <w:tcW w:w="1008" w:type="dxa"/>
            <w:noWrap/>
          </w:tcPr>
          <w:p w14:paraId="3910C38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tcPr>
          <w:p w14:paraId="53298F4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44AE6184" w14:textId="77777777" w:rsidTr="00DE47FB">
        <w:trPr>
          <w:trHeight w:val="297"/>
        </w:trPr>
        <w:tc>
          <w:tcPr>
            <w:tcW w:w="2767" w:type="dxa"/>
            <w:noWrap/>
            <w:hideMark/>
          </w:tcPr>
          <w:p w14:paraId="108B5A76" w14:textId="77777777" w:rsidR="00534225" w:rsidRPr="00E10535" w:rsidRDefault="00534225" w:rsidP="00B21A1F">
            <w:pPr>
              <w:spacing w:line="360" w:lineRule="auto"/>
              <w:ind w:left="28"/>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Smoking </w:t>
            </w:r>
          </w:p>
        </w:tc>
        <w:tc>
          <w:tcPr>
            <w:tcW w:w="1626" w:type="dxa"/>
            <w:noWrap/>
            <w:hideMark/>
          </w:tcPr>
          <w:p w14:paraId="4D1A2C7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559" w:type="dxa"/>
            <w:noWrap/>
            <w:hideMark/>
          </w:tcPr>
          <w:p w14:paraId="0028DC0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3A8CAEC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0.381</w:t>
            </w:r>
          </w:p>
        </w:tc>
        <w:tc>
          <w:tcPr>
            <w:tcW w:w="1443" w:type="dxa"/>
            <w:noWrap/>
            <w:hideMark/>
          </w:tcPr>
          <w:p w14:paraId="4219429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0.022</w:t>
            </w:r>
          </w:p>
        </w:tc>
        <w:tc>
          <w:tcPr>
            <w:tcW w:w="1707" w:type="dxa"/>
            <w:noWrap/>
            <w:hideMark/>
          </w:tcPr>
          <w:p w14:paraId="5E1D45B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2409798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1A87A19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0.175</w:t>
            </w:r>
          </w:p>
        </w:tc>
        <w:tc>
          <w:tcPr>
            <w:tcW w:w="1444" w:type="dxa"/>
            <w:noWrap/>
            <w:hideMark/>
          </w:tcPr>
          <w:p w14:paraId="604EA8CB"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0.019</w:t>
            </w:r>
          </w:p>
        </w:tc>
      </w:tr>
      <w:tr w:rsidR="00534225" w:rsidRPr="00E10535" w14:paraId="4D40A7FE" w14:textId="77777777" w:rsidTr="00DE47FB">
        <w:trPr>
          <w:trHeight w:val="297"/>
        </w:trPr>
        <w:tc>
          <w:tcPr>
            <w:tcW w:w="2767" w:type="dxa"/>
            <w:noWrap/>
            <w:hideMark/>
          </w:tcPr>
          <w:p w14:paraId="70DFE2C3"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Current</w:t>
            </w:r>
          </w:p>
        </w:tc>
        <w:tc>
          <w:tcPr>
            <w:tcW w:w="1626" w:type="dxa"/>
            <w:noWrap/>
            <w:hideMark/>
          </w:tcPr>
          <w:p w14:paraId="580B3C90" w14:textId="2A499AE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7245 (3.2</w:t>
            </w:r>
            <w:r w:rsidR="00DB3B39" w:rsidRPr="00E10535">
              <w:rPr>
                <w:rFonts w:ascii="Times New Roman" w:hAnsi="Times New Roman" w:cs="Times New Roman"/>
                <w:color w:val="000000"/>
                <w:sz w:val="22"/>
                <w:szCs w:val="22"/>
              </w:rPr>
              <w:t>%)</w:t>
            </w:r>
          </w:p>
        </w:tc>
        <w:tc>
          <w:tcPr>
            <w:tcW w:w="1559" w:type="dxa"/>
            <w:noWrap/>
            <w:hideMark/>
          </w:tcPr>
          <w:p w14:paraId="421F458A" w14:textId="18BF0AD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757 (7.8</w:t>
            </w:r>
            <w:r w:rsidR="00DB3B39" w:rsidRPr="00E10535">
              <w:rPr>
                <w:rFonts w:ascii="Times New Roman" w:hAnsi="Times New Roman" w:cs="Times New Roman"/>
                <w:color w:val="000000"/>
                <w:sz w:val="22"/>
                <w:szCs w:val="22"/>
              </w:rPr>
              <w:t>%)</w:t>
            </w:r>
          </w:p>
        </w:tc>
        <w:tc>
          <w:tcPr>
            <w:tcW w:w="1008" w:type="dxa"/>
            <w:noWrap/>
            <w:hideMark/>
          </w:tcPr>
          <w:p w14:paraId="44BBA82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6E2FDFE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3DAC752F" w14:textId="38CAF3C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903 (22.8</w:t>
            </w:r>
            <w:r w:rsidR="00DB3B39" w:rsidRPr="00E10535">
              <w:rPr>
                <w:rFonts w:ascii="Times New Roman" w:hAnsi="Times New Roman" w:cs="Times New Roman"/>
                <w:color w:val="000000"/>
                <w:sz w:val="22"/>
                <w:szCs w:val="22"/>
              </w:rPr>
              <w:t>%)</w:t>
            </w:r>
          </w:p>
        </w:tc>
        <w:tc>
          <w:tcPr>
            <w:tcW w:w="1444" w:type="dxa"/>
            <w:noWrap/>
            <w:hideMark/>
          </w:tcPr>
          <w:p w14:paraId="1C1859A1" w14:textId="7938E50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470 (17.4</w:t>
            </w:r>
            <w:r w:rsidR="00DB3B39" w:rsidRPr="00E10535">
              <w:rPr>
                <w:rFonts w:ascii="Times New Roman" w:hAnsi="Times New Roman" w:cs="Times New Roman"/>
                <w:color w:val="000000"/>
                <w:sz w:val="22"/>
                <w:szCs w:val="22"/>
              </w:rPr>
              <w:t>%)</w:t>
            </w:r>
          </w:p>
        </w:tc>
        <w:tc>
          <w:tcPr>
            <w:tcW w:w="1008" w:type="dxa"/>
            <w:noWrap/>
            <w:hideMark/>
          </w:tcPr>
          <w:p w14:paraId="6D3328E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5EB47D8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1E7DEEFB" w14:textId="77777777" w:rsidTr="00DE47FB">
        <w:trPr>
          <w:trHeight w:val="297"/>
        </w:trPr>
        <w:tc>
          <w:tcPr>
            <w:tcW w:w="2767" w:type="dxa"/>
            <w:noWrap/>
            <w:hideMark/>
          </w:tcPr>
          <w:p w14:paraId="44799018"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Former</w:t>
            </w:r>
          </w:p>
        </w:tc>
        <w:tc>
          <w:tcPr>
            <w:tcW w:w="1626" w:type="dxa"/>
            <w:noWrap/>
            <w:hideMark/>
          </w:tcPr>
          <w:p w14:paraId="0699B3E0" w14:textId="2304711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8999 (4.0</w:t>
            </w:r>
            <w:r w:rsidR="00DB3B39" w:rsidRPr="00E10535">
              <w:rPr>
                <w:rFonts w:ascii="Times New Roman" w:hAnsi="Times New Roman" w:cs="Times New Roman"/>
                <w:color w:val="000000"/>
                <w:sz w:val="22"/>
                <w:szCs w:val="22"/>
              </w:rPr>
              <w:t>%)</w:t>
            </w:r>
          </w:p>
        </w:tc>
        <w:tc>
          <w:tcPr>
            <w:tcW w:w="1559" w:type="dxa"/>
            <w:noWrap/>
            <w:hideMark/>
          </w:tcPr>
          <w:p w14:paraId="519652F8" w14:textId="6DDE9F9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1597 (16.5</w:t>
            </w:r>
            <w:r w:rsidR="00DB3B39" w:rsidRPr="00E10535">
              <w:rPr>
                <w:rFonts w:ascii="Times New Roman" w:hAnsi="Times New Roman" w:cs="Times New Roman"/>
                <w:color w:val="000000"/>
                <w:sz w:val="22"/>
                <w:szCs w:val="22"/>
              </w:rPr>
              <w:t>%)</w:t>
            </w:r>
          </w:p>
        </w:tc>
        <w:tc>
          <w:tcPr>
            <w:tcW w:w="1008" w:type="dxa"/>
            <w:noWrap/>
            <w:hideMark/>
          </w:tcPr>
          <w:p w14:paraId="0EF9CF9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209D58A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4F5ECA1F" w14:textId="13A10F8D"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1196 (30.2</w:t>
            </w:r>
            <w:r w:rsidR="00DB3B39" w:rsidRPr="00E10535">
              <w:rPr>
                <w:rFonts w:ascii="Times New Roman" w:hAnsi="Times New Roman" w:cs="Times New Roman"/>
                <w:color w:val="000000"/>
                <w:sz w:val="22"/>
                <w:szCs w:val="22"/>
              </w:rPr>
              <w:t>%)</w:t>
            </w:r>
          </w:p>
        </w:tc>
        <w:tc>
          <w:tcPr>
            <w:tcW w:w="1444" w:type="dxa"/>
            <w:noWrap/>
            <w:hideMark/>
          </w:tcPr>
          <w:p w14:paraId="027CDDBC" w14:textId="0284E0C2"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919 (34.0</w:t>
            </w:r>
            <w:r w:rsidR="00DB3B39" w:rsidRPr="00E10535">
              <w:rPr>
                <w:rFonts w:ascii="Times New Roman" w:hAnsi="Times New Roman" w:cs="Times New Roman"/>
                <w:color w:val="000000"/>
                <w:sz w:val="22"/>
                <w:szCs w:val="22"/>
              </w:rPr>
              <w:t>%)</w:t>
            </w:r>
          </w:p>
        </w:tc>
        <w:tc>
          <w:tcPr>
            <w:tcW w:w="1008" w:type="dxa"/>
            <w:noWrap/>
            <w:hideMark/>
          </w:tcPr>
          <w:p w14:paraId="0B5319F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0E16DF3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4A89D002" w14:textId="77777777" w:rsidTr="00DE47FB">
        <w:trPr>
          <w:trHeight w:val="297"/>
        </w:trPr>
        <w:tc>
          <w:tcPr>
            <w:tcW w:w="2767" w:type="dxa"/>
            <w:noWrap/>
            <w:hideMark/>
          </w:tcPr>
          <w:p w14:paraId="6045CBA4"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Non-current</w:t>
            </w:r>
          </w:p>
        </w:tc>
        <w:tc>
          <w:tcPr>
            <w:tcW w:w="1626" w:type="dxa"/>
            <w:noWrap/>
            <w:hideMark/>
          </w:tcPr>
          <w:p w14:paraId="70A23A77" w14:textId="604733B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5240 (2.3</w:t>
            </w:r>
            <w:r w:rsidR="00DB3B39" w:rsidRPr="00E10535">
              <w:rPr>
                <w:rFonts w:ascii="Times New Roman" w:hAnsi="Times New Roman" w:cs="Times New Roman"/>
                <w:color w:val="000000"/>
                <w:sz w:val="22"/>
                <w:szCs w:val="22"/>
              </w:rPr>
              <w:t>%)</w:t>
            </w:r>
          </w:p>
        </w:tc>
        <w:tc>
          <w:tcPr>
            <w:tcW w:w="1559" w:type="dxa"/>
            <w:noWrap/>
            <w:hideMark/>
          </w:tcPr>
          <w:p w14:paraId="1AA9CE56" w14:textId="16E9210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209 (2.2</w:t>
            </w:r>
            <w:r w:rsidR="00DB3B39" w:rsidRPr="00E10535">
              <w:rPr>
                <w:rFonts w:ascii="Times New Roman" w:hAnsi="Times New Roman" w:cs="Times New Roman"/>
                <w:color w:val="000000"/>
                <w:sz w:val="22"/>
                <w:szCs w:val="22"/>
              </w:rPr>
              <w:t>%)</w:t>
            </w:r>
          </w:p>
        </w:tc>
        <w:tc>
          <w:tcPr>
            <w:tcW w:w="1008" w:type="dxa"/>
            <w:noWrap/>
            <w:hideMark/>
          </w:tcPr>
          <w:p w14:paraId="7F5D6A5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3DC4A4A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3BED84FE" w14:textId="608AAD6C"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146 (3.7</w:t>
            </w:r>
            <w:r w:rsidR="00DB3B39" w:rsidRPr="00E10535">
              <w:rPr>
                <w:rFonts w:ascii="Times New Roman" w:hAnsi="Times New Roman" w:cs="Times New Roman"/>
                <w:color w:val="000000"/>
                <w:sz w:val="22"/>
                <w:szCs w:val="22"/>
              </w:rPr>
              <w:t>%)</w:t>
            </w:r>
          </w:p>
        </w:tc>
        <w:tc>
          <w:tcPr>
            <w:tcW w:w="1444" w:type="dxa"/>
            <w:noWrap/>
            <w:hideMark/>
          </w:tcPr>
          <w:p w14:paraId="2213D473" w14:textId="0A77CBEF"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84 (3.1</w:t>
            </w:r>
            <w:r w:rsidR="00DB3B39" w:rsidRPr="00E10535">
              <w:rPr>
                <w:rFonts w:ascii="Times New Roman" w:hAnsi="Times New Roman" w:cs="Times New Roman"/>
                <w:color w:val="000000"/>
                <w:sz w:val="22"/>
                <w:szCs w:val="22"/>
              </w:rPr>
              <w:t>%)</w:t>
            </w:r>
          </w:p>
        </w:tc>
        <w:tc>
          <w:tcPr>
            <w:tcW w:w="1008" w:type="dxa"/>
            <w:noWrap/>
            <w:hideMark/>
          </w:tcPr>
          <w:p w14:paraId="6DCA00E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7990FEB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20E0757B" w14:textId="77777777" w:rsidTr="00DE47FB">
        <w:trPr>
          <w:trHeight w:val="297"/>
        </w:trPr>
        <w:tc>
          <w:tcPr>
            <w:tcW w:w="2767" w:type="dxa"/>
            <w:noWrap/>
            <w:hideMark/>
          </w:tcPr>
          <w:p w14:paraId="23FDC8DA"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Never</w:t>
            </w:r>
          </w:p>
        </w:tc>
        <w:tc>
          <w:tcPr>
            <w:tcW w:w="1626" w:type="dxa"/>
            <w:noWrap/>
            <w:hideMark/>
          </w:tcPr>
          <w:p w14:paraId="5A0F0ACA" w14:textId="4CE1B6C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16484 (7.4</w:t>
            </w:r>
            <w:r w:rsidR="00DB3B39" w:rsidRPr="00E10535">
              <w:rPr>
                <w:rFonts w:ascii="Times New Roman" w:hAnsi="Times New Roman" w:cs="Times New Roman"/>
                <w:color w:val="000000"/>
                <w:sz w:val="22"/>
                <w:szCs w:val="22"/>
              </w:rPr>
              <w:t>%)</w:t>
            </w:r>
          </w:p>
        </w:tc>
        <w:tc>
          <w:tcPr>
            <w:tcW w:w="1559" w:type="dxa"/>
            <w:noWrap/>
            <w:hideMark/>
          </w:tcPr>
          <w:p w14:paraId="0E1DDF0C" w14:textId="21E2AD9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1977 (20.5</w:t>
            </w:r>
            <w:r w:rsidR="00DB3B39" w:rsidRPr="00E10535">
              <w:rPr>
                <w:rFonts w:ascii="Times New Roman" w:hAnsi="Times New Roman" w:cs="Times New Roman"/>
                <w:color w:val="000000"/>
                <w:sz w:val="22"/>
                <w:szCs w:val="22"/>
              </w:rPr>
              <w:t>%)</w:t>
            </w:r>
          </w:p>
        </w:tc>
        <w:tc>
          <w:tcPr>
            <w:tcW w:w="1008" w:type="dxa"/>
            <w:noWrap/>
            <w:hideMark/>
          </w:tcPr>
          <w:p w14:paraId="2B0285E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1AD7F81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6A563A6A" w14:textId="689F7248"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493 (12.4</w:t>
            </w:r>
            <w:r w:rsidR="00DB3B39" w:rsidRPr="00E10535">
              <w:rPr>
                <w:rFonts w:ascii="Times New Roman" w:hAnsi="Times New Roman" w:cs="Times New Roman"/>
                <w:color w:val="000000"/>
                <w:sz w:val="22"/>
                <w:szCs w:val="22"/>
              </w:rPr>
              <w:t>%)</w:t>
            </w:r>
          </w:p>
        </w:tc>
        <w:tc>
          <w:tcPr>
            <w:tcW w:w="1444" w:type="dxa"/>
            <w:noWrap/>
            <w:hideMark/>
          </w:tcPr>
          <w:p w14:paraId="090BD219" w14:textId="62E7D82E"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368 (13.6</w:t>
            </w:r>
            <w:r w:rsidR="00DB3B39" w:rsidRPr="00E10535">
              <w:rPr>
                <w:rFonts w:ascii="Times New Roman" w:hAnsi="Times New Roman" w:cs="Times New Roman"/>
                <w:color w:val="000000"/>
                <w:sz w:val="22"/>
                <w:szCs w:val="22"/>
              </w:rPr>
              <w:t>%)</w:t>
            </w:r>
          </w:p>
        </w:tc>
        <w:tc>
          <w:tcPr>
            <w:tcW w:w="1008" w:type="dxa"/>
            <w:noWrap/>
            <w:hideMark/>
          </w:tcPr>
          <w:p w14:paraId="2587B78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6298F44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381FEA28" w14:textId="77777777" w:rsidTr="00DE47FB">
        <w:trPr>
          <w:trHeight w:val="297"/>
        </w:trPr>
        <w:tc>
          <w:tcPr>
            <w:tcW w:w="2767" w:type="dxa"/>
            <w:noWrap/>
          </w:tcPr>
          <w:p w14:paraId="5E07A4CE"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lastRenderedPageBreak/>
              <w:t>Missing</w:t>
            </w:r>
          </w:p>
        </w:tc>
        <w:tc>
          <w:tcPr>
            <w:tcW w:w="1626" w:type="dxa"/>
            <w:noWrap/>
          </w:tcPr>
          <w:p w14:paraId="664A6AB8" w14:textId="5EC55A0F"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186033 (83.1</w:t>
            </w:r>
            <w:r w:rsidR="00DB3B39" w:rsidRPr="00E10535">
              <w:rPr>
                <w:rFonts w:ascii="Times New Roman" w:hAnsi="Times New Roman" w:cs="Times New Roman"/>
                <w:color w:val="000000"/>
                <w:sz w:val="22"/>
                <w:szCs w:val="22"/>
              </w:rPr>
              <w:t>%)</w:t>
            </w:r>
          </w:p>
        </w:tc>
        <w:tc>
          <w:tcPr>
            <w:tcW w:w="1559" w:type="dxa"/>
            <w:noWrap/>
          </w:tcPr>
          <w:p w14:paraId="4FED06A9" w14:textId="723F0A11"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5127 (53.0</w:t>
            </w:r>
            <w:r w:rsidR="00DB3B39" w:rsidRPr="00E10535">
              <w:rPr>
                <w:rFonts w:ascii="Times New Roman" w:hAnsi="Times New Roman" w:cs="Times New Roman"/>
                <w:color w:val="000000"/>
                <w:sz w:val="22"/>
                <w:szCs w:val="22"/>
              </w:rPr>
              <w:t>%)</w:t>
            </w:r>
          </w:p>
        </w:tc>
        <w:tc>
          <w:tcPr>
            <w:tcW w:w="1008" w:type="dxa"/>
            <w:noWrap/>
          </w:tcPr>
          <w:p w14:paraId="532557D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tcPr>
          <w:p w14:paraId="5AA8844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tcPr>
          <w:p w14:paraId="0DE7DDE8" w14:textId="6F847259"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1223 (30.9</w:t>
            </w:r>
            <w:r w:rsidR="00DB3B39" w:rsidRPr="00E10535">
              <w:rPr>
                <w:rFonts w:ascii="Times New Roman" w:hAnsi="Times New Roman" w:cs="Times New Roman"/>
                <w:color w:val="000000"/>
                <w:sz w:val="22"/>
                <w:szCs w:val="22"/>
              </w:rPr>
              <w:t>%)</w:t>
            </w:r>
          </w:p>
        </w:tc>
        <w:tc>
          <w:tcPr>
            <w:tcW w:w="1444" w:type="dxa"/>
            <w:noWrap/>
          </w:tcPr>
          <w:p w14:paraId="1338CAA7" w14:textId="40F76104"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860 (31.8</w:t>
            </w:r>
            <w:r w:rsidR="00DB3B39" w:rsidRPr="00E10535">
              <w:rPr>
                <w:rFonts w:ascii="Times New Roman" w:hAnsi="Times New Roman" w:cs="Times New Roman"/>
                <w:color w:val="000000"/>
                <w:sz w:val="22"/>
                <w:szCs w:val="22"/>
              </w:rPr>
              <w:t>%)</w:t>
            </w:r>
          </w:p>
        </w:tc>
        <w:tc>
          <w:tcPr>
            <w:tcW w:w="1008" w:type="dxa"/>
            <w:noWrap/>
          </w:tcPr>
          <w:p w14:paraId="04C3131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tcPr>
          <w:p w14:paraId="4ABFB8C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52CD1742" w14:textId="77777777" w:rsidTr="00DE47FB">
        <w:trPr>
          <w:trHeight w:val="297"/>
        </w:trPr>
        <w:tc>
          <w:tcPr>
            <w:tcW w:w="2767" w:type="dxa"/>
            <w:noWrap/>
            <w:hideMark/>
          </w:tcPr>
          <w:p w14:paraId="3B66C7CA"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FEV</w:t>
            </w:r>
            <w:r w:rsidRPr="00E10535">
              <w:rPr>
                <w:rFonts w:ascii="Times New Roman" w:eastAsia="Times New Roman" w:hAnsi="Times New Roman" w:cs="Times New Roman"/>
                <w:color w:val="000000"/>
                <w:sz w:val="22"/>
                <w:szCs w:val="22"/>
                <w:vertAlign w:val="subscript"/>
                <w:lang w:eastAsia="hr-HR"/>
              </w:rPr>
              <w:t>1</w:t>
            </w:r>
            <w:r w:rsidRPr="00E10535">
              <w:rPr>
                <w:rFonts w:ascii="Times New Roman" w:eastAsia="Times New Roman" w:hAnsi="Times New Roman" w:cs="Times New Roman"/>
                <w:color w:val="000000"/>
                <w:sz w:val="22"/>
                <w:szCs w:val="22"/>
                <w:lang w:eastAsia="hr-HR"/>
              </w:rPr>
              <w:t xml:space="preserve"> % predicted </w:t>
            </w:r>
            <w:r w:rsidRPr="00E10535">
              <w:rPr>
                <w:rFonts w:ascii="Times New Roman" w:eastAsiaTheme="minorEastAsia" w:hAnsi="Times New Roman" w:cs="Times New Roman"/>
                <w:color w:val="000000"/>
                <w:sz w:val="22"/>
                <w:szCs w:val="22"/>
                <w:vertAlign w:val="superscript"/>
                <w:lang w:eastAsia="sv-SE"/>
              </w:rPr>
              <w:t>a</w:t>
            </w:r>
          </w:p>
        </w:tc>
        <w:tc>
          <w:tcPr>
            <w:tcW w:w="1626" w:type="dxa"/>
            <w:noWrap/>
            <w:hideMark/>
          </w:tcPr>
          <w:p w14:paraId="710B604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559" w:type="dxa"/>
            <w:noWrap/>
            <w:hideMark/>
          </w:tcPr>
          <w:p w14:paraId="5C788F9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1829053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78BB0B9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3AB97C0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78D8B57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008" w:type="dxa"/>
            <w:noWrap/>
            <w:hideMark/>
          </w:tcPr>
          <w:p w14:paraId="2CB79A8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0.454</w:t>
            </w:r>
          </w:p>
        </w:tc>
        <w:tc>
          <w:tcPr>
            <w:tcW w:w="1444" w:type="dxa"/>
            <w:noWrap/>
            <w:hideMark/>
          </w:tcPr>
          <w:p w14:paraId="1AAF514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0.178</w:t>
            </w:r>
          </w:p>
        </w:tc>
      </w:tr>
      <w:tr w:rsidR="00534225" w:rsidRPr="00E10535" w14:paraId="7EF904D7" w14:textId="77777777" w:rsidTr="00DE47FB">
        <w:trPr>
          <w:trHeight w:val="297"/>
        </w:trPr>
        <w:tc>
          <w:tcPr>
            <w:tcW w:w="2767" w:type="dxa"/>
            <w:noWrap/>
            <w:hideMark/>
          </w:tcPr>
          <w:p w14:paraId="2102275B"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&gt;=80</w:t>
            </w:r>
          </w:p>
        </w:tc>
        <w:tc>
          <w:tcPr>
            <w:tcW w:w="1626" w:type="dxa"/>
            <w:noWrap/>
            <w:hideMark/>
          </w:tcPr>
          <w:p w14:paraId="6AAC828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559" w:type="dxa"/>
            <w:noWrap/>
            <w:hideMark/>
          </w:tcPr>
          <w:p w14:paraId="771794C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008" w:type="dxa"/>
            <w:noWrap/>
            <w:hideMark/>
          </w:tcPr>
          <w:p w14:paraId="5EB2C704"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0B89DE1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4318DE15" w14:textId="7432446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90 (2.3</w:t>
            </w:r>
            <w:r w:rsidR="00DB3B39" w:rsidRPr="00E10535">
              <w:rPr>
                <w:rFonts w:ascii="Times New Roman" w:hAnsi="Times New Roman" w:cs="Times New Roman"/>
                <w:color w:val="000000"/>
                <w:sz w:val="22"/>
                <w:szCs w:val="22"/>
              </w:rPr>
              <w:t>%)</w:t>
            </w:r>
          </w:p>
        </w:tc>
        <w:tc>
          <w:tcPr>
            <w:tcW w:w="1444" w:type="dxa"/>
            <w:noWrap/>
            <w:hideMark/>
          </w:tcPr>
          <w:p w14:paraId="2C0CB667" w14:textId="40705E94"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39 (1.4</w:t>
            </w:r>
            <w:r w:rsidR="00DB3B39" w:rsidRPr="00E10535">
              <w:rPr>
                <w:rFonts w:ascii="Times New Roman" w:hAnsi="Times New Roman" w:cs="Times New Roman"/>
                <w:color w:val="000000"/>
                <w:sz w:val="22"/>
                <w:szCs w:val="22"/>
              </w:rPr>
              <w:t>%)</w:t>
            </w:r>
          </w:p>
        </w:tc>
        <w:tc>
          <w:tcPr>
            <w:tcW w:w="1008" w:type="dxa"/>
            <w:noWrap/>
            <w:hideMark/>
          </w:tcPr>
          <w:p w14:paraId="7EBE610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689D8B61"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6E821D01" w14:textId="77777777" w:rsidTr="00DE47FB">
        <w:trPr>
          <w:trHeight w:val="297"/>
        </w:trPr>
        <w:tc>
          <w:tcPr>
            <w:tcW w:w="2767" w:type="dxa"/>
            <w:noWrap/>
            <w:hideMark/>
          </w:tcPr>
          <w:p w14:paraId="323BAEEE"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50-79</w:t>
            </w:r>
          </w:p>
        </w:tc>
        <w:tc>
          <w:tcPr>
            <w:tcW w:w="1626" w:type="dxa"/>
            <w:noWrap/>
            <w:hideMark/>
          </w:tcPr>
          <w:p w14:paraId="36B2BFFF"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559" w:type="dxa"/>
            <w:noWrap/>
            <w:hideMark/>
          </w:tcPr>
          <w:p w14:paraId="027C63D2"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008" w:type="dxa"/>
            <w:noWrap/>
            <w:hideMark/>
          </w:tcPr>
          <w:p w14:paraId="790E1C0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2D55D68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511369AF" w14:textId="58E38C5A"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258 (6.5</w:t>
            </w:r>
            <w:r w:rsidR="00DB3B39" w:rsidRPr="00E10535">
              <w:rPr>
                <w:rFonts w:ascii="Times New Roman" w:hAnsi="Times New Roman" w:cs="Times New Roman"/>
                <w:color w:val="000000"/>
                <w:sz w:val="22"/>
                <w:szCs w:val="22"/>
              </w:rPr>
              <w:t>%)</w:t>
            </w:r>
          </w:p>
        </w:tc>
        <w:tc>
          <w:tcPr>
            <w:tcW w:w="1444" w:type="dxa"/>
            <w:noWrap/>
            <w:hideMark/>
          </w:tcPr>
          <w:p w14:paraId="70CA2F58" w14:textId="1A1F5C1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204 (7.6</w:t>
            </w:r>
            <w:r w:rsidR="00DB3B39" w:rsidRPr="00E10535">
              <w:rPr>
                <w:rFonts w:ascii="Times New Roman" w:hAnsi="Times New Roman" w:cs="Times New Roman"/>
                <w:color w:val="000000"/>
                <w:sz w:val="22"/>
                <w:szCs w:val="22"/>
              </w:rPr>
              <w:t>%)</w:t>
            </w:r>
          </w:p>
        </w:tc>
        <w:tc>
          <w:tcPr>
            <w:tcW w:w="1008" w:type="dxa"/>
            <w:noWrap/>
            <w:hideMark/>
          </w:tcPr>
          <w:p w14:paraId="17873BD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3A0F0D6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6042E2E5" w14:textId="77777777" w:rsidTr="00DE47FB">
        <w:trPr>
          <w:trHeight w:val="297"/>
        </w:trPr>
        <w:tc>
          <w:tcPr>
            <w:tcW w:w="2767" w:type="dxa"/>
            <w:noWrap/>
            <w:hideMark/>
          </w:tcPr>
          <w:p w14:paraId="109FA17B"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30-49</w:t>
            </w:r>
          </w:p>
        </w:tc>
        <w:tc>
          <w:tcPr>
            <w:tcW w:w="1626" w:type="dxa"/>
            <w:noWrap/>
            <w:hideMark/>
          </w:tcPr>
          <w:p w14:paraId="5702B7B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559" w:type="dxa"/>
            <w:noWrap/>
            <w:hideMark/>
          </w:tcPr>
          <w:p w14:paraId="1E4F8F26"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008" w:type="dxa"/>
            <w:noWrap/>
            <w:hideMark/>
          </w:tcPr>
          <w:p w14:paraId="6D33753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6A2421E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0735AF34" w14:textId="0B4E1BD6"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100 (2.5</w:t>
            </w:r>
            <w:r w:rsidR="00DB3B39" w:rsidRPr="00E10535">
              <w:rPr>
                <w:rFonts w:ascii="Times New Roman" w:hAnsi="Times New Roman" w:cs="Times New Roman"/>
                <w:color w:val="000000"/>
                <w:sz w:val="22"/>
                <w:szCs w:val="22"/>
              </w:rPr>
              <w:t>%)</w:t>
            </w:r>
          </w:p>
        </w:tc>
        <w:tc>
          <w:tcPr>
            <w:tcW w:w="1444" w:type="dxa"/>
            <w:noWrap/>
            <w:hideMark/>
          </w:tcPr>
          <w:p w14:paraId="318F2347" w14:textId="51263F81"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125 (4.6</w:t>
            </w:r>
            <w:r w:rsidR="00DB3B39" w:rsidRPr="00E10535">
              <w:rPr>
                <w:rFonts w:ascii="Times New Roman" w:hAnsi="Times New Roman" w:cs="Times New Roman"/>
                <w:color w:val="000000"/>
                <w:sz w:val="22"/>
                <w:szCs w:val="22"/>
              </w:rPr>
              <w:t>%)</w:t>
            </w:r>
          </w:p>
        </w:tc>
        <w:tc>
          <w:tcPr>
            <w:tcW w:w="1008" w:type="dxa"/>
            <w:noWrap/>
            <w:hideMark/>
          </w:tcPr>
          <w:p w14:paraId="5B4915E9"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1DDA718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r w:rsidR="00534225" w:rsidRPr="00E10535" w14:paraId="0F05C2C9" w14:textId="77777777" w:rsidTr="00DE47FB">
        <w:trPr>
          <w:trHeight w:val="297"/>
        </w:trPr>
        <w:tc>
          <w:tcPr>
            <w:tcW w:w="2767" w:type="dxa"/>
            <w:noWrap/>
            <w:hideMark/>
          </w:tcPr>
          <w:p w14:paraId="01075FA2"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bookmarkStart w:id="0" w:name="_Hlk122079008"/>
            <w:r w:rsidRPr="00E10535">
              <w:rPr>
                <w:rFonts w:ascii="Times New Roman" w:eastAsia="Times New Roman" w:hAnsi="Times New Roman" w:cs="Times New Roman"/>
                <w:color w:val="000000"/>
                <w:sz w:val="22"/>
                <w:szCs w:val="22"/>
                <w:lang w:eastAsia="hr-HR"/>
              </w:rPr>
              <w:t>&lt;30</w:t>
            </w:r>
          </w:p>
        </w:tc>
        <w:tc>
          <w:tcPr>
            <w:tcW w:w="1626" w:type="dxa"/>
            <w:noWrap/>
            <w:hideMark/>
          </w:tcPr>
          <w:p w14:paraId="12EC87AC"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559" w:type="dxa"/>
            <w:noWrap/>
            <w:hideMark/>
          </w:tcPr>
          <w:p w14:paraId="171D7F5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008" w:type="dxa"/>
            <w:noWrap/>
            <w:hideMark/>
          </w:tcPr>
          <w:p w14:paraId="61AB183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hideMark/>
          </w:tcPr>
          <w:p w14:paraId="7BCDC65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hideMark/>
          </w:tcPr>
          <w:p w14:paraId="20400361" w14:textId="31061A43"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 (0.3</w:t>
            </w:r>
            <w:r w:rsidR="00DB3B39" w:rsidRPr="00E10535">
              <w:rPr>
                <w:rFonts w:ascii="Times New Roman" w:hAnsi="Times New Roman" w:cs="Times New Roman"/>
                <w:color w:val="000000"/>
                <w:sz w:val="22"/>
                <w:szCs w:val="22"/>
              </w:rPr>
              <w:t>%)</w:t>
            </w:r>
          </w:p>
        </w:tc>
        <w:tc>
          <w:tcPr>
            <w:tcW w:w="1444" w:type="dxa"/>
            <w:noWrap/>
            <w:hideMark/>
          </w:tcPr>
          <w:p w14:paraId="52CE6433" w14:textId="3C27E0AB"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38 (1.4</w:t>
            </w:r>
            <w:r w:rsidR="00DB3B39" w:rsidRPr="00E10535">
              <w:rPr>
                <w:rFonts w:ascii="Times New Roman" w:hAnsi="Times New Roman" w:cs="Times New Roman"/>
                <w:color w:val="000000"/>
                <w:sz w:val="22"/>
                <w:szCs w:val="22"/>
              </w:rPr>
              <w:t>%)</w:t>
            </w:r>
          </w:p>
        </w:tc>
        <w:tc>
          <w:tcPr>
            <w:tcW w:w="1008" w:type="dxa"/>
            <w:noWrap/>
            <w:hideMark/>
          </w:tcPr>
          <w:p w14:paraId="52E6C8B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hideMark/>
          </w:tcPr>
          <w:p w14:paraId="7AAE6280"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bookmarkEnd w:id="0"/>
      <w:tr w:rsidR="00534225" w:rsidRPr="00E10535" w14:paraId="6F19B834" w14:textId="77777777" w:rsidTr="00DE47FB">
        <w:trPr>
          <w:trHeight w:val="297"/>
        </w:trPr>
        <w:tc>
          <w:tcPr>
            <w:tcW w:w="2767" w:type="dxa"/>
            <w:noWrap/>
          </w:tcPr>
          <w:p w14:paraId="6B0E5D47" w14:textId="77777777" w:rsidR="00534225" w:rsidRPr="00E10535" w:rsidRDefault="00534225" w:rsidP="00B21A1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Missing</w:t>
            </w:r>
          </w:p>
        </w:tc>
        <w:tc>
          <w:tcPr>
            <w:tcW w:w="1626" w:type="dxa"/>
            <w:noWrap/>
          </w:tcPr>
          <w:p w14:paraId="211D58D7"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NA</w:t>
            </w:r>
          </w:p>
        </w:tc>
        <w:tc>
          <w:tcPr>
            <w:tcW w:w="1559" w:type="dxa"/>
            <w:noWrap/>
          </w:tcPr>
          <w:p w14:paraId="7DE6073E"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NA</w:t>
            </w:r>
          </w:p>
        </w:tc>
        <w:tc>
          <w:tcPr>
            <w:tcW w:w="1008" w:type="dxa"/>
            <w:noWrap/>
          </w:tcPr>
          <w:p w14:paraId="7CB0DF3D"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3" w:type="dxa"/>
            <w:noWrap/>
          </w:tcPr>
          <w:p w14:paraId="287121F8"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707" w:type="dxa"/>
            <w:noWrap/>
          </w:tcPr>
          <w:p w14:paraId="1730F5D9" w14:textId="6928B17A"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3503 (88.4</w:t>
            </w:r>
            <w:r w:rsidR="00DB3B39" w:rsidRPr="00E10535">
              <w:rPr>
                <w:rFonts w:ascii="Times New Roman" w:hAnsi="Times New Roman" w:cs="Times New Roman"/>
                <w:color w:val="000000"/>
                <w:sz w:val="22"/>
                <w:szCs w:val="22"/>
              </w:rPr>
              <w:t>%)</w:t>
            </w:r>
          </w:p>
        </w:tc>
        <w:tc>
          <w:tcPr>
            <w:tcW w:w="1444" w:type="dxa"/>
            <w:noWrap/>
          </w:tcPr>
          <w:p w14:paraId="4C5435A3" w14:textId="4233255B" w:rsidR="00534225" w:rsidRPr="00E10535" w:rsidRDefault="00534225" w:rsidP="00B21A1F">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2295 (85.0</w:t>
            </w:r>
            <w:r w:rsidR="00DB3B39" w:rsidRPr="00E10535">
              <w:rPr>
                <w:rFonts w:ascii="Times New Roman" w:hAnsi="Times New Roman" w:cs="Times New Roman"/>
                <w:color w:val="000000"/>
                <w:sz w:val="22"/>
                <w:szCs w:val="22"/>
              </w:rPr>
              <w:t>%)</w:t>
            </w:r>
          </w:p>
        </w:tc>
        <w:tc>
          <w:tcPr>
            <w:tcW w:w="1008" w:type="dxa"/>
            <w:noWrap/>
          </w:tcPr>
          <w:p w14:paraId="559A83B5"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c>
          <w:tcPr>
            <w:tcW w:w="1444" w:type="dxa"/>
            <w:noWrap/>
          </w:tcPr>
          <w:p w14:paraId="23BB9A43" w14:textId="77777777" w:rsidR="00534225" w:rsidRPr="00E10535" w:rsidRDefault="00534225" w:rsidP="00B21A1F">
            <w:pPr>
              <w:spacing w:line="360" w:lineRule="auto"/>
              <w:jc w:val="both"/>
              <w:rPr>
                <w:rFonts w:ascii="Times New Roman" w:eastAsia="Times New Roman" w:hAnsi="Times New Roman" w:cs="Times New Roman"/>
                <w:color w:val="000000"/>
                <w:sz w:val="22"/>
                <w:szCs w:val="22"/>
                <w:lang w:eastAsia="hr-HR"/>
              </w:rPr>
            </w:pPr>
          </w:p>
        </w:tc>
      </w:tr>
    </w:tbl>
    <w:p w14:paraId="73DEBC64" w14:textId="77777777" w:rsidR="00DB3B39" w:rsidRPr="00E10535" w:rsidRDefault="00DB3B39" w:rsidP="00DB3B39">
      <w:pPr>
        <w:spacing w:line="360" w:lineRule="auto"/>
        <w:ind w:left="-709"/>
        <w:jc w:val="both"/>
        <w:rPr>
          <w:rFonts w:ascii="Times New Roman" w:eastAsia="Times New Roman" w:hAnsi="Times New Roman" w:cs="Times New Roman"/>
          <w:color w:val="000000"/>
          <w:sz w:val="21"/>
          <w:szCs w:val="21"/>
          <w:lang w:eastAsia="hr-HR"/>
        </w:rPr>
      </w:pPr>
      <w:r w:rsidRPr="00E10535">
        <w:rPr>
          <w:rFonts w:ascii="Times New Roman" w:eastAsia="Times New Roman" w:hAnsi="Times New Roman" w:cs="Times New Roman"/>
          <w:color w:val="000000"/>
          <w:sz w:val="21"/>
          <w:szCs w:val="21"/>
          <w:lang w:eastAsia="hr-HR"/>
        </w:rPr>
        <w:t>* Non-exposed = received less than 3 prescriptions of ICS in the year before index (1 Jan 2020).</w:t>
      </w:r>
    </w:p>
    <w:p w14:paraId="430D8657" w14:textId="77777777" w:rsidR="00DB3B39" w:rsidRPr="00E10535" w:rsidRDefault="00DB3B39" w:rsidP="00DB3B39">
      <w:pPr>
        <w:spacing w:line="360" w:lineRule="auto"/>
        <w:ind w:left="-709"/>
        <w:jc w:val="both"/>
        <w:rPr>
          <w:rFonts w:ascii="Times New Roman" w:eastAsia="Times New Roman" w:hAnsi="Times New Roman" w:cs="Times New Roman"/>
          <w:color w:val="000000"/>
          <w:sz w:val="21"/>
          <w:szCs w:val="21"/>
          <w:lang w:eastAsia="hr-HR"/>
        </w:rPr>
      </w:pPr>
      <w:r w:rsidRPr="00E10535">
        <w:rPr>
          <w:rFonts w:ascii="Times New Roman" w:eastAsia="Times New Roman" w:hAnsi="Times New Roman" w:cs="Times New Roman"/>
          <w:color w:val="000000"/>
          <w:sz w:val="21"/>
          <w:szCs w:val="21"/>
          <w:lang w:eastAsia="hr-HR"/>
        </w:rPr>
        <w:t>** Exposed = received at least three filled ICS prescriptions within the year before the index (1 Jan 2020).</w:t>
      </w:r>
    </w:p>
    <w:p w14:paraId="39B4C922" w14:textId="4B52D04A" w:rsidR="00534225" w:rsidRPr="00E10535" w:rsidRDefault="00534225" w:rsidP="00DB3B39">
      <w:pPr>
        <w:spacing w:line="360" w:lineRule="auto"/>
        <w:ind w:left="-709"/>
        <w:jc w:val="both"/>
        <w:rPr>
          <w:rFonts w:ascii="Times New Roman" w:eastAsia="Times New Roman" w:hAnsi="Times New Roman" w:cs="Times New Roman"/>
          <w:color w:val="000000"/>
          <w:sz w:val="21"/>
          <w:szCs w:val="21"/>
          <w:lang w:eastAsia="hr-HR"/>
        </w:rPr>
      </w:pPr>
      <w:r w:rsidRPr="00E10535">
        <w:rPr>
          <w:rFonts w:ascii="Times New Roman" w:eastAsia="Times New Roman" w:hAnsi="Times New Roman" w:cs="Times New Roman"/>
          <w:color w:val="000000"/>
          <w:sz w:val="21"/>
          <w:szCs w:val="21"/>
          <w:lang w:eastAsia="hr-HR"/>
        </w:rPr>
        <w:t>*** Narrow COPD definition only by ICD-10 code J44.</w:t>
      </w:r>
    </w:p>
    <w:p w14:paraId="6794FC6F" w14:textId="77777777" w:rsidR="00534225" w:rsidRPr="00E10535" w:rsidRDefault="00534225" w:rsidP="00534225">
      <w:pPr>
        <w:spacing w:line="360" w:lineRule="auto"/>
        <w:ind w:left="-709"/>
        <w:jc w:val="both"/>
        <w:rPr>
          <w:rFonts w:ascii="Times New Roman" w:eastAsiaTheme="minorEastAsia" w:hAnsi="Times New Roman" w:cs="Times New Roman"/>
          <w:color w:val="000000"/>
          <w:sz w:val="21"/>
          <w:szCs w:val="21"/>
          <w:lang w:eastAsia="sv-SE"/>
        </w:rPr>
      </w:pPr>
      <w:r w:rsidRPr="00E10535">
        <w:rPr>
          <w:rFonts w:ascii="Times New Roman" w:eastAsiaTheme="minorEastAsia" w:hAnsi="Times New Roman" w:cs="Times New Roman"/>
          <w:color w:val="000000"/>
          <w:sz w:val="21"/>
          <w:szCs w:val="21"/>
          <w:lang w:eastAsia="sv-SE"/>
        </w:rPr>
        <w:t>a = NA in the general population as FEV</w:t>
      </w:r>
      <w:r w:rsidRPr="00E10535">
        <w:rPr>
          <w:rFonts w:ascii="Times New Roman" w:eastAsiaTheme="minorEastAsia" w:hAnsi="Times New Roman" w:cs="Times New Roman"/>
          <w:color w:val="000000"/>
          <w:sz w:val="21"/>
          <w:szCs w:val="21"/>
          <w:vertAlign w:val="subscript"/>
          <w:lang w:eastAsia="sv-SE"/>
        </w:rPr>
        <w:t>1</w:t>
      </w:r>
      <w:r w:rsidRPr="00E10535">
        <w:rPr>
          <w:rFonts w:ascii="Times New Roman" w:eastAsiaTheme="minorEastAsia" w:hAnsi="Times New Roman" w:cs="Times New Roman"/>
          <w:color w:val="000000"/>
          <w:sz w:val="21"/>
          <w:szCs w:val="21"/>
          <w:lang w:eastAsia="sv-SE"/>
        </w:rPr>
        <w:t xml:space="preserve"> was considered a covariate more relevant for COPD patients</w:t>
      </w:r>
      <w:r w:rsidRPr="00E10535" w:rsidDel="00E34FF8">
        <w:rPr>
          <w:rFonts w:ascii="Times New Roman" w:eastAsiaTheme="minorEastAsia" w:hAnsi="Times New Roman" w:cs="Times New Roman"/>
          <w:color w:val="000000"/>
          <w:sz w:val="21"/>
          <w:szCs w:val="21"/>
          <w:lang w:eastAsia="sv-SE"/>
        </w:rPr>
        <w:t xml:space="preserve"> </w:t>
      </w:r>
    </w:p>
    <w:p w14:paraId="59A51B6B" w14:textId="77777777" w:rsidR="00534225" w:rsidRPr="00E10535" w:rsidRDefault="00534225" w:rsidP="00534225">
      <w:pPr>
        <w:spacing w:line="360" w:lineRule="auto"/>
        <w:ind w:left="-709"/>
        <w:jc w:val="both"/>
        <w:rPr>
          <w:rFonts w:ascii="Times New Roman" w:eastAsiaTheme="minorEastAsia" w:hAnsi="Times New Roman" w:cs="Times New Roman"/>
          <w:color w:val="000000"/>
          <w:sz w:val="21"/>
          <w:szCs w:val="21"/>
          <w:lang w:eastAsia="sv-SE"/>
        </w:rPr>
      </w:pPr>
    </w:p>
    <w:p w14:paraId="691F38ED" w14:textId="28B58F31" w:rsidR="00534225" w:rsidRPr="00E10535" w:rsidRDefault="00534225" w:rsidP="00534225">
      <w:pPr>
        <w:spacing w:line="360" w:lineRule="auto"/>
        <w:ind w:left="-709"/>
        <w:jc w:val="both"/>
        <w:rPr>
          <w:rFonts w:ascii="Times New Roman" w:eastAsia="Times New Roman" w:hAnsi="Times New Roman" w:cs="Times New Roman"/>
          <w:color w:val="000000"/>
          <w:sz w:val="21"/>
          <w:szCs w:val="21"/>
          <w:lang w:eastAsia="hr-HR"/>
        </w:rPr>
      </w:pPr>
      <w:r w:rsidRPr="00E10535">
        <w:rPr>
          <w:rFonts w:ascii="Times New Roman" w:eastAsia="Times New Roman" w:hAnsi="Times New Roman" w:cs="Times New Roman"/>
          <w:color w:val="000000"/>
          <w:sz w:val="21"/>
          <w:szCs w:val="21"/>
          <w:lang w:eastAsia="hr-HR"/>
        </w:rPr>
        <w:t>COPD</w:t>
      </w:r>
      <w:r w:rsidR="00BF0AD5" w:rsidRPr="00E10535">
        <w:rPr>
          <w:rFonts w:ascii="Times New Roman" w:eastAsia="Times New Roman" w:hAnsi="Times New Roman" w:cs="Times New Roman"/>
          <w:color w:val="000000"/>
          <w:sz w:val="21"/>
          <w:szCs w:val="21"/>
          <w:lang w:eastAsia="hr-HR"/>
        </w:rPr>
        <w:t xml:space="preserve">, </w:t>
      </w:r>
      <w:r w:rsidRPr="00E10535">
        <w:rPr>
          <w:rFonts w:ascii="Times New Roman" w:eastAsia="Times New Roman" w:hAnsi="Times New Roman" w:cs="Times New Roman"/>
          <w:color w:val="000000"/>
          <w:sz w:val="21"/>
          <w:szCs w:val="21"/>
          <w:lang w:eastAsia="hr-HR"/>
        </w:rPr>
        <w:t>chronic obstructive pulmonary disease; IC</w:t>
      </w:r>
      <w:r w:rsidR="00BF0AD5" w:rsidRPr="00E10535">
        <w:rPr>
          <w:rFonts w:ascii="Times New Roman" w:eastAsia="Times New Roman" w:hAnsi="Times New Roman" w:cs="Times New Roman"/>
          <w:color w:val="000000"/>
          <w:sz w:val="21"/>
          <w:szCs w:val="21"/>
          <w:lang w:eastAsia="hr-HR"/>
        </w:rPr>
        <w:t>S,</w:t>
      </w:r>
      <w:r w:rsidRPr="00E10535">
        <w:rPr>
          <w:rFonts w:ascii="Times New Roman" w:eastAsia="Times New Roman" w:hAnsi="Times New Roman" w:cs="Times New Roman"/>
          <w:color w:val="000000"/>
          <w:sz w:val="21"/>
          <w:szCs w:val="21"/>
          <w:lang w:eastAsia="hr-HR"/>
        </w:rPr>
        <w:t xml:space="preserve"> inhaled corticosteroids; ATT</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average treatment for the treated; IHD</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ischemic heart disease; CKD</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chronic kidney disease; SABA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short-acting bronchodilator agonists; LABA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long-acting bronchodilator agonists; SAMA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short-acting muscarinic antagonists; LAMA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long-acting muscarinic antagonists; LTRA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leukotriene receptor antagonists; FEV</w:t>
      </w:r>
      <w:r w:rsidRPr="00E10535">
        <w:rPr>
          <w:rFonts w:ascii="Times New Roman" w:eastAsia="Times New Roman" w:hAnsi="Times New Roman" w:cs="Times New Roman"/>
          <w:color w:val="000000"/>
          <w:sz w:val="21"/>
          <w:szCs w:val="21"/>
          <w:vertAlign w:val="subscript"/>
          <w:lang w:eastAsia="hr-HR"/>
        </w:rPr>
        <w:t>1</w:t>
      </w:r>
      <w:r w:rsidRPr="00E10535">
        <w:rPr>
          <w:rFonts w:ascii="Times New Roman" w:eastAsia="Times New Roman" w:hAnsi="Times New Roman" w:cs="Times New Roman"/>
          <w:color w:val="000000"/>
          <w:sz w:val="21"/>
          <w:szCs w:val="21"/>
          <w:lang w:eastAsia="hr-HR"/>
        </w:rPr>
        <w:t>% predicted</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post-bronchodilator Forced Expiratory Volume in one second, percent of predicted; SD</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standard deviation.</w:t>
      </w:r>
    </w:p>
    <w:p w14:paraId="09E3ED69" w14:textId="77777777" w:rsidR="00DB3B39" w:rsidRPr="00E10535" w:rsidRDefault="00DB3B39" w:rsidP="00534225">
      <w:pPr>
        <w:spacing w:line="360" w:lineRule="auto"/>
        <w:ind w:left="-709"/>
        <w:jc w:val="both"/>
        <w:rPr>
          <w:rFonts w:ascii="Times New Roman" w:eastAsia="Times New Roman" w:hAnsi="Times New Roman" w:cs="Times New Roman"/>
          <w:color w:val="000000"/>
          <w:sz w:val="21"/>
          <w:szCs w:val="21"/>
          <w:lang w:eastAsia="hr-HR"/>
        </w:rPr>
      </w:pPr>
    </w:p>
    <w:p w14:paraId="0BF1F5A4" w14:textId="77777777" w:rsidR="00DB3B39" w:rsidRPr="00E10535" w:rsidRDefault="00DB3B39">
      <w:pPr>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br w:type="page"/>
      </w:r>
    </w:p>
    <w:p w14:paraId="6B1D1AF1" w14:textId="7BB0175A" w:rsidR="007E71D7" w:rsidRPr="00E10535" w:rsidRDefault="003670F5" w:rsidP="007E71D7">
      <w:pPr>
        <w:tabs>
          <w:tab w:val="left" w:pos="8931"/>
        </w:tabs>
        <w:ind w:left="-851" w:right="-897"/>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lastRenderedPageBreak/>
        <w:t>Table S</w:t>
      </w:r>
      <w:r w:rsidR="00534225" w:rsidRPr="00E10535">
        <w:rPr>
          <w:rFonts w:ascii="Times New Roman" w:eastAsia="Times New Roman" w:hAnsi="Times New Roman" w:cs="Times New Roman"/>
          <w:color w:val="000000"/>
          <w:sz w:val="22"/>
          <w:szCs w:val="22"/>
          <w:lang w:eastAsia="hr-HR"/>
        </w:rPr>
        <w:t>3</w:t>
      </w:r>
      <w:r w:rsidRPr="00E10535">
        <w:rPr>
          <w:rFonts w:ascii="Times New Roman" w:eastAsia="Times New Roman" w:hAnsi="Times New Roman" w:cs="Times New Roman"/>
          <w:color w:val="000000"/>
          <w:sz w:val="22"/>
          <w:szCs w:val="22"/>
          <w:lang w:eastAsia="hr-HR"/>
        </w:rPr>
        <w:t xml:space="preserve">. </w:t>
      </w:r>
      <w:r w:rsidR="007E71D7" w:rsidRPr="00E10535">
        <w:rPr>
          <w:rFonts w:ascii="Times New Roman" w:eastAsia="Times New Roman" w:hAnsi="Times New Roman" w:cs="Times New Roman"/>
          <w:color w:val="000000"/>
          <w:sz w:val="22"/>
          <w:szCs w:val="22"/>
          <w:lang w:eastAsia="hr-HR"/>
        </w:rPr>
        <w:t xml:space="preserve">Demographic characteristics, comorbidities, and prescribed medications of the COVID-19 </w:t>
      </w:r>
      <w:r w:rsidR="007E71D7" w:rsidRPr="00E10535">
        <w:rPr>
          <w:rFonts w:ascii="Times New Roman" w:eastAsia="Times New Roman" w:hAnsi="Times New Roman" w:cs="Times New Roman"/>
          <w:b/>
          <w:bCs/>
          <w:i/>
          <w:iCs/>
          <w:color w:val="000000"/>
          <w:sz w:val="22"/>
          <w:szCs w:val="22"/>
          <w:lang w:eastAsia="hr-HR"/>
        </w:rPr>
        <w:t>hospitalized</w:t>
      </w:r>
      <w:r w:rsidR="007E71D7" w:rsidRPr="00E10535">
        <w:rPr>
          <w:rFonts w:ascii="Times New Roman" w:eastAsia="Times New Roman" w:hAnsi="Times New Roman" w:cs="Times New Roman"/>
          <w:color w:val="000000"/>
          <w:sz w:val="22"/>
          <w:szCs w:val="22"/>
          <w:lang w:eastAsia="hr-HR"/>
        </w:rPr>
        <w:t xml:space="preserve"> </w:t>
      </w:r>
      <w:r w:rsidR="00AE346A" w:rsidRPr="00E10535">
        <w:rPr>
          <w:rFonts w:ascii="Times New Roman" w:eastAsia="Times New Roman" w:hAnsi="Times New Roman" w:cs="Times New Roman"/>
          <w:color w:val="000000"/>
          <w:sz w:val="22"/>
          <w:szCs w:val="22"/>
          <w:lang w:eastAsia="hr-HR"/>
        </w:rPr>
        <w:t>sub-</w:t>
      </w:r>
      <w:r w:rsidR="007E71D7" w:rsidRPr="00E10535">
        <w:rPr>
          <w:rFonts w:ascii="Times New Roman" w:eastAsia="Times New Roman" w:hAnsi="Times New Roman" w:cs="Times New Roman"/>
          <w:color w:val="000000"/>
          <w:sz w:val="22"/>
          <w:szCs w:val="22"/>
          <w:lang w:eastAsia="hr-HR"/>
        </w:rPr>
        <w:t xml:space="preserve">cohorts of the </w:t>
      </w:r>
      <w:r w:rsidR="00AE346A" w:rsidRPr="00E10535">
        <w:rPr>
          <w:rFonts w:ascii="Times New Roman" w:eastAsia="Times New Roman" w:hAnsi="Times New Roman" w:cs="Times New Roman"/>
          <w:color w:val="000000"/>
          <w:sz w:val="22"/>
          <w:szCs w:val="22"/>
          <w:lang w:eastAsia="hr-HR"/>
        </w:rPr>
        <w:t xml:space="preserve">whole </w:t>
      </w:r>
      <w:r w:rsidR="007E71D7" w:rsidRPr="00E10535">
        <w:rPr>
          <w:rFonts w:ascii="Times New Roman" w:eastAsia="Times New Roman" w:hAnsi="Times New Roman" w:cs="Times New Roman"/>
          <w:color w:val="000000"/>
          <w:sz w:val="22"/>
          <w:szCs w:val="22"/>
          <w:lang w:eastAsia="hr-HR"/>
        </w:rPr>
        <w:t>population and COPD patient</w:t>
      </w:r>
      <w:r w:rsidR="00AE346A" w:rsidRPr="00E10535">
        <w:rPr>
          <w:rFonts w:ascii="Times New Roman" w:eastAsia="Times New Roman" w:hAnsi="Times New Roman" w:cs="Times New Roman"/>
          <w:color w:val="000000"/>
          <w:sz w:val="22"/>
          <w:szCs w:val="22"/>
          <w:lang w:eastAsia="hr-HR"/>
        </w:rPr>
        <w:t xml:space="preserve"> </w:t>
      </w:r>
      <w:r w:rsidR="007E71D7" w:rsidRPr="00E10535">
        <w:rPr>
          <w:rFonts w:ascii="Times New Roman" w:eastAsia="Times New Roman" w:hAnsi="Times New Roman" w:cs="Times New Roman"/>
          <w:color w:val="000000"/>
          <w:sz w:val="22"/>
          <w:szCs w:val="22"/>
          <w:lang w:eastAsia="hr-HR"/>
        </w:rPr>
        <w:t>s</w:t>
      </w:r>
      <w:r w:rsidR="00AE346A" w:rsidRPr="00E10535">
        <w:rPr>
          <w:rFonts w:ascii="Times New Roman" w:eastAsia="Times New Roman" w:hAnsi="Times New Roman" w:cs="Times New Roman"/>
          <w:color w:val="000000"/>
          <w:sz w:val="22"/>
          <w:szCs w:val="22"/>
          <w:lang w:eastAsia="hr-HR"/>
        </w:rPr>
        <w:t>ubpopulation</w:t>
      </w:r>
      <w:r w:rsidR="007E71D7" w:rsidRPr="00E10535">
        <w:rPr>
          <w:rFonts w:ascii="Times New Roman" w:eastAsia="Times New Roman" w:hAnsi="Times New Roman" w:cs="Times New Roman"/>
          <w:color w:val="000000"/>
          <w:sz w:val="22"/>
          <w:szCs w:val="22"/>
          <w:lang w:eastAsia="hr-HR"/>
        </w:rPr>
        <w:t xml:space="preserve"> on 1 Jan 2020, for individuals</w:t>
      </w:r>
      <w:r w:rsidR="00666A80" w:rsidRPr="00E10535">
        <w:rPr>
          <w:rFonts w:ascii="Times New Roman" w:eastAsia="Times New Roman" w:hAnsi="Times New Roman" w:cs="Times New Roman"/>
          <w:color w:val="000000"/>
          <w:sz w:val="22"/>
          <w:szCs w:val="22"/>
          <w:lang w:eastAsia="hr-HR"/>
        </w:rPr>
        <w:t xml:space="preserve"> 4</w:t>
      </w:r>
      <w:r w:rsidR="00666A80" w:rsidRPr="00E10535">
        <w:rPr>
          <w:rFonts w:ascii="Times New Roman" w:eastAsia="Times New Roman" w:hAnsi="Times New Roman" w:cs="Times New Roman"/>
          <w:color w:val="000000"/>
          <w:lang w:eastAsia="hr-HR"/>
        </w:rPr>
        <w:t>0 years of age</w:t>
      </w:r>
      <w:r w:rsidR="007E71D7" w:rsidRPr="00E10535">
        <w:rPr>
          <w:rFonts w:ascii="Times New Roman" w:eastAsia="Times New Roman" w:hAnsi="Times New Roman" w:cs="Times New Roman"/>
          <w:color w:val="000000"/>
          <w:lang w:eastAsia="hr-HR"/>
        </w:rPr>
        <w:t xml:space="preserve"> exposed </w:t>
      </w:r>
      <w:r w:rsidR="007E71D7" w:rsidRPr="00E10535">
        <w:rPr>
          <w:rFonts w:ascii="Times New Roman" w:eastAsia="Times New Roman" w:hAnsi="Times New Roman" w:cs="Times New Roman"/>
          <w:color w:val="000000"/>
          <w:sz w:val="22"/>
          <w:szCs w:val="22"/>
          <w:lang w:eastAsia="hr-HR"/>
        </w:rPr>
        <w:t>and non-exposed to prior regular treatment with inhaled corticosteroids (ICS), with standardized mean differences (SMD) to assess differences for all characteristics between the cohorts before (crude) and after ATT weighting by propensity scores (weighted)</w:t>
      </w:r>
    </w:p>
    <w:p w14:paraId="0364656B" w14:textId="77777777" w:rsidR="007E71D7" w:rsidRPr="00E10535" w:rsidRDefault="007E71D7" w:rsidP="003670F5">
      <w:pPr>
        <w:tabs>
          <w:tab w:val="left" w:pos="8931"/>
        </w:tabs>
        <w:ind w:left="-851" w:right="-897"/>
        <w:rPr>
          <w:rFonts w:ascii="Times New Roman" w:eastAsia="Times New Roman" w:hAnsi="Times New Roman" w:cs="Times New Roman"/>
          <w:color w:val="000000"/>
          <w:sz w:val="22"/>
          <w:szCs w:val="22"/>
          <w:lang w:eastAsia="hr-HR"/>
        </w:rPr>
      </w:pPr>
    </w:p>
    <w:tbl>
      <w:tblPr>
        <w:tblStyle w:val="TableGrid"/>
        <w:tblW w:w="14612" w:type="dxa"/>
        <w:tblInd w:w="-856" w:type="dxa"/>
        <w:tblLayout w:type="fixed"/>
        <w:tblLook w:val="04A0" w:firstRow="1" w:lastRow="0" w:firstColumn="1" w:lastColumn="0" w:noHBand="0" w:noVBand="1"/>
      </w:tblPr>
      <w:tblGrid>
        <w:gridCol w:w="3227"/>
        <w:gridCol w:w="1894"/>
        <w:gridCol w:w="1542"/>
        <w:gridCol w:w="992"/>
        <w:gridCol w:w="1276"/>
        <w:gridCol w:w="1682"/>
        <w:gridCol w:w="1706"/>
        <w:gridCol w:w="1006"/>
        <w:gridCol w:w="1266"/>
        <w:gridCol w:w="21"/>
      </w:tblGrid>
      <w:tr w:rsidR="0054341D" w:rsidRPr="00E10535" w14:paraId="6241EE1C" w14:textId="77777777" w:rsidTr="00DB3B39">
        <w:trPr>
          <w:trHeight w:val="291"/>
        </w:trPr>
        <w:tc>
          <w:tcPr>
            <w:tcW w:w="3227" w:type="dxa"/>
            <w:noWrap/>
            <w:hideMark/>
          </w:tcPr>
          <w:p w14:paraId="794D42D3"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c>
          <w:tcPr>
            <w:tcW w:w="5704" w:type="dxa"/>
            <w:gridSpan w:val="4"/>
            <w:noWrap/>
            <w:hideMark/>
          </w:tcPr>
          <w:p w14:paraId="2409987B" w14:textId="630D45AC"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General population (N =</w:t>
            </w:r>
            <w:r w:rsidR="00B9563F" w:rsidRPr="00E10535">
              <w:rPr>
                <w:rFonts w:ascii="Times New Roman" w:eastAsia="Times New Roman" w:hAnsi="Times New Roman" w:cs="Times New Roman"/>
                <w:color w:val="000000"/>
                <w:sz w:val="22"/>
                <w:szCs w:val="22"/>
                <w:lang w:eastAsia="hr-HR"/>
              </w:rPr>
              <w:t xml:space="preserve"> 35435</w:t>
            </w:r>
            <w:r w:rsidRPr="00E10535">
              <w:rPr>
                <w:rFonts w:ascii="Times New Roman" w:eastAsia="Times New Roman" w:hAnsi="Times New Roman" w:cs="Times New Roman"/>
                <w:color w:val="000000"/>
                <w:sz w:val="22"/>
                <w:szCs w:val="22"/>
                <w:lang w:eastAsia="hr-HR"/>
              </w:rPr>
              <w:t>)</w:t>
            </w:r>
          </w:p>
        </w:tc>
        <w:tc>
          <w:tcPr>
            <w:tcW w:w="5681" w:type="dxa"/>
            <w:gridSpan w:val="5"/>
            <w:noWrap/>
            <w:hideMark/>
          </w:tcPr>
          <w:p w14:paraId="1F2B7C07" w14:textId="041330A9"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COPD patients (N =</w:t>
            </w:r>
            <w:r w:rsidR="00B9563F" w:rsidRPr="00E10535">
              <w:rPr>
                <w:rFonts w:ascii="Times New Roman" w:eastAsia="Times New Roman" w:hAnsi="Times New Roman" w:cs="Times New Roman"/>
                <w:color w:val="000000"/>
                <w:sz w:val="22"/>
                <w:szCs w:val="22"/>
                <w:lang w:eastAsia="hr-HR"/>
              </w:rPr>
              <w:t xml:space="preserve"> 3302</w:t>
            </w:r>
            <w:r w:rsidRPr="00E10535">
              <w:rPr>
                <w:rFonts w:ascii="Times New Roman" w:eastAsia="Times New Roman" w:hAnsi="Times New Roman" w:cs="Times New Roman"/>
                <w:color w:val="000000"/>
                <w:sz w:val="22"/>
                <w:szCs w:val="22"/>
                <w:lang w:eastAsia="hr-HR"/>
              </w:rPr>
              <w:t>)</w:t>
            </w:r>
          </w:p>
        </w:tc>
      </w:tr>
      <w:tr w:rsidR="00DB3B39" w:rsidRPr="00E10535" w14:paraId="6ECD3371" w14:textId="77777777" w:rsidTr="00DB3B39">
        <w:trPr>
          <w:gridAfter w:val="1"/>
          <w:wAfter w:w="21" w:type="dxa"/>
          <w:trHeight w:val="291"/>
        </w:trPr>
        <w:tc>
          <w:tcPr>
            <w:tcW w:w="3227" w:type="dxa"/>
            <w:noWrap/>
            <w:hideMark/>
          </w:tcPr>
          <w:p w14:paraId="165892A6"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c>
          <w:tcPr>
            <w:tcW w:w="1894" w:type="dxa"/>
            <w:noWrap/>
            <w:hideMark/>
          </w:tcPr>
          <w:p w14:paraId="5EFEA20D" w14:textId="49364CAB"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Non-exposed</w:t>
            </w:r>
            <w:r w:rsidR="00DB3B39" w:rsidRPr="00E10535">
              <w:rPr>
                <w:rFonts w:ascii="Times New Roman" w:eastAsia="Times New Roman" w:hAnsi="Times New Roman" w:cs="Times New Roman"/>
                <w:color w:val="000000"/>
                <w:sz w:val="22"/>
                <w:szCs w:val="22"/>
                <w:lang w:eastAsia="hr-HR"/>
              </w:rPr>
              <w:t>*</w:t>
            </w:r>
          </w:p>
        </w:tc>
        <w:tc>
          <w:tcPr>
            <w:tcW w:w="1542" w:type="dxa"/>
            <w:noWrap/>
            <w:hideMark/>
          </w:tcPr>
          <w:p w14:paraId="699BABF4" w14:textId="7474C950"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Exposed </w:t>
            </w:r>
            <w:r w:rsidR="00DB3B39" w:rsidRPr="00E10535">
              <w:rPr>
                <w:rFonts w:ascii="Times New Roman" w:eastAsia="Times New Roman" w:hAnsi="Times New Roman" w:cs="Times New Roman"/>
                <w:color w:val="000000"/>
                <w:sz w:val="22"/>
                <w:szCs w:val="22"/>
                <w:lang w:eastAsia="hr-HR"/>
              </w:rPr>
              <w:t>**</w:t>
            </w:r>
          </w:p>
        </w:tc>
        <w:tc>
          <w:tcPr>
            <w:tcW w:w="992" w:type="dxa"/>
            <w:noWrap/>
          </w:tcPr>
          <w:p w14:paraId="1420AAAD"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c>
          <w:tcPr>
            <w:tcW w:w="1276" w:type="dxa"/>
            <w:noWrap/>
          </w:tcPr>
          <w:p w14:paraId="44406C10"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767E8B02" w14:textId="3F5BEB56"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Non-exposed</w:t>
            </w:r>
            <w:r w:rsidR="00DB3B39" w:rsidRPr="00E10535">
              <w:rPr>
                <w:rFonts w:ascii="Times New Roman" w:eastAsia="Times New Roman" w:hAnsi="Times New Roman" w:cs="Times New Roman"/>
                <w:color w:val="000000"/>
                <w:sz w:val="22"/>
                <w:szCs w:val="22"/>
                <w:lang w:eastAsia="hr-HR"/>
              </w:rPr>
              <w:t>*</w:t>
            </w:r>
          </w:p>
        </w:tc>
        <w:tc>
          <w:tcPr>
            <w:tcW w:w="1706" w:type="dxa"/>
            <w:noWrap/>
            <w:hideMark/>
          </w:tcPr>
          <w:p w14:paraId="6FA7CCD3" w14:textId="3752D598"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Exposed </w:t>
            </w:r>
            <w:r w:rsidR="00DB3B39" w:rsidRPr="00E10535">
              <w:rPr>
                <w:rFonts w:ascii="Times New Roman" w:eastAsia="Times New Roman" w:hAnsi="Times New Roman" w:cs="Times New Roman"/>
                <w:color w:val="000000"/>
                <w:sz w:val="22"/>
                <w:szCs w:val="22"/>
                <w:lang w:eastAsia="hr-HR"/>
              </w:rPr>
              <w:t>**</w:t>
            </w:r>
          </w:p>
        </w:tc>
        <w:tc>
          <w:tcPr>
            <w:tcW w:w="1006" w:type="dxa"/>
            <w:noWrap/>
          </w:tcPr>
          <w:p w14:paraId="1369B9A9"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c>
          <w:tcPr>
            <w:tcW w:w="1266" w:type="dxa"/>
            <w:noWrap/>
          </w:tcPr>
          <w:p w14:paraId="5A043760"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6AF1B203" w14:textId="77777777" w:rsidTr="00DB3B39">
        <w:trPr>
          <w:gridAfter w:val="1"/>
          <w:wAfter w:w="21" w:type="dxa"/>
          <w:trHeight w:val="291"/>
        </w:trPr>
        <w:tc>
          <w:tcPr>
            <w:tcW w:w="3227" w:type="dxa"/>
            <w:noWrap/>
            <w:hideMark/>
          </w:tcPr>
          <w:p w14:paraId="513B6086" w14:textId="77777777"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 (%)</w:t>
            </w:r>
          </w:p>
        </w:tc>
        <w:tc>
          <w:tcPr>
            <w:tcW w:w="1894" w:type="dxa"/>
            <w:noWrap/>
            <w:hideMark/>
          </w:tcPr>
          <w:p w14:paraId="6DF2D2DD" w14:textId="4ACD6739"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32418 (91.5)</w:t>
            </w:r>
          </w:p>
        </w:tc>
        <w:tc>
          <w:tcPr>
            <w:tcW w:w="1542" w:type="dxa"/>
            <w:noWrap/>
            <w:hideMark/>
          </w:tcPr>
          <w:p w14:paraId="17904E7D" w14:textId="43152755"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3017 (8.5)</w:t>
            </w:r>
          </w:p>
        </w:tc>
        <w:tc>
          <w:tcPr>
            <w:tcW w:w="992" w:type="dxa"/>
            <w:noWrap/>
            <w:hideMark/>
          </w:tcPr>
          <w:p w14:paraId="570C22BD" w14:textId="77777777"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SMD</w:t>
            </w:r>
          </w:p>
          <w:p w14:paraId="602C57F5" w14:textId="079D98A3"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(crude) </w:t>
            </w:r>
          </w:p>
        </w:tc>
        <w:tc>
          <w:tcPr>
            <w:tcW w:w="1276" w:type="dxa"/>
            <w:noWrap/>
            <w:hideMark/>
          </w:tcPr>
          <w:p w14:paraId="34DFC0EA" w14:textId="77777777"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SMD</w:t>
            </w:r>
          </w:p>
          <w:p w14:paraId="203737AF" w14:textId="06F8AD2C"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(Weighted)</w:t>
            </w:r>
          </w:p>
        </w:tc>
        <w:tc>
          <w:tcPr>
            <w:tcW w:w="1682" w:type="dxa"/>
            <w:noWrap/>
          </w:tcPr>
          <w:p w14:paraId="015FFAB6" w14:textId="2D7F7DBA"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1892 (57.3)</w:t>
            </w:r>
          </w:p>
        </w:tc>
        <w:tc>
          <w:tcPr>
            <w:tcW w:w="1706" w:type="dxa"/>
            <w:noWrap/>
          </w:tcPr>
          <w:p w14:paraId="5A21CC31" w14:textId="3CC88981"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1410 (42.7)</w:t>
            </w:r>
          </w:p>
        </w:tc>
        <w:tc>
          <w:tcPr>
            <w:tcW w:w="1006" w:type="dxa"/>
            <w:noWrap/>
            <w:hideMark/>
          </w:tcPr>
          <w:p w14:paraId="730BE295" w14:textId="77777777"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SMD</w:t>
            </w:r>
          </w:p>
          <w:p w14:paraId="5DA356DB" w14:textId="2A00603F"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(crude) </w:t>
            </w:r>
          </w:p>
        </w:tc>
        <w:tc>
          <w:tcPr>
            <w:tcW w:w="1266" w:type="dxa"/>
            <w:noWrap/>
            <w:hideMark/>
          </w:tcPr>
          <w:p w14:paraId="20580B0A" w14:textId="77777777"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SMD</w:t>
            </w:r>
          </w:p>
          <w:p w14:paraId="0A474368" w14:textId="6CAC4F2E" w:rsidR="00E420D5" w:rsidRPr="00E10535" w:rsidRDefault="00E420D5" w:rsidP="00E420D5">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(Weighted)</w:t>
            </w:r>
          </w:p>
        </w:tc>
      </w:tr>
      <w:tr w:rsidR="00DB3B39" w:rsidRPr="00E10535" w14:paraId="15593B12" w14:textId="77777777" w:rsidTr="00DB3B39">
        <w:trPr>
          <w:gridAfter w:val="1"/>
          <w:wAfter w:w="21" w:type="dxa"/>
          <w:trHeight w:val="291"/>
        </w:trPr>
        <w:tc>
          <w:tcPr>
            <w:tcW w:w="3227" w:type="dxa"/>
            <w:noWrap/>
            <w:hideMark/>
          </w:tcPr>
          <w:p w14:paraId="554716FF"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Demographics</w:t>
            </w:r>
          </w:p>
        </w:tc>
        <w:tc>
          <w:tcPr>
            <w:tcW w:w="1894" w:type="dxa"/>
            <w:noWrap/>
            <w:hideMark/>
          </w:tcPr>
          <w:p w14:paraId="234A22DC"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542" w:type="dxa"/>
            <w:noWrap/>
            <w:hideMark/>
          </w:tcPr>
          <w:p w14:paraId="6E280CD0"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992" w:type="dxa"/>
            <w:noWrap/>
            <w:hideMark/>
          </w:tcPr>
          <w:p w14:paraId="11807EED"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276" w:type="dxa"/>
            <w:noWrap/>
            <w:hideMark/>
          </w:tcPr>
          <w:p w14:paraId="09920B37"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682" w:type="dxa"/>
            <w:noWrap/>
            <w:hideMark/>
          </w:tcPr>
          <w:p w14:paraId="42C4EA89"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706" w:type="dxa"/>
            <w:noWrap/>
            <w:hideMark/>
          </w:tcPr>
          <w:p w14:paraId="17667465"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006" w:type="dxa"/>
            <w:noWrap/>
            <w:hideMark/>
          </w:tcPr>
          <w:p w14:paraId="508C0C60"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266" w:type="dxa"/>
            <w:noWrap/>
            <w:hideMark/>
          </w:tcPr>
          <w:p w14:paraId="27C395DE"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r>
      <w:tr w:rsidR="00DB3B39" w:rsidRPr="00E10535" w14:paraId="482AE2A2" w14:textId="77777777" w:rsidTr="00DB3B39">
        <w:trPr>
          <w:gridAfter w:val="1"/>
          <w:wAfter w:w="21" w:type="dxa"/>
          <w:trHeight w:val="291"/>
        </w:trPr>
        <w:tc>
          <w:tcPr>
            <w:tcW w:w="3227" w:type="dxa"/>
            <w:noWrap/>
          </w:tcPr>
          <w:p w14:paraId="1B3BD7B7" w14:textId="77777777" w:rsidR="005734DB" w:rsidRPr="00E10535" w:rsidRDefault="005734DB" w:rsidP="005734DB">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Age (mean ± SD)</w:t>
            </w:r>
          </w:p>
        </w:tc>
        <w:tc>
          <w:tcPr>
            <w:tcW w:w="1894" w:type="dxa"/>
            <w:noWrap/>
          </w:tcPr>
          <w:p w14:paraId="61CF4778" w14:textId="52495B5E" w:rsidR="005734DB" w:rsidRPr="00E10535" w:rsidRDefault="005734DB" w:rsidP="005734DB">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69.3 (14.5)</w:t>
            </w:r>
          </w:p>
        </w:tc>
        <w:tc>
          <w:tcPr>
            <w:tcW w:w="1542" w:type="dxa"/>
            <w:noWrap/>
          </w:tcPr>
          <w:p w14:paraId="67F5A514" w14:textId="676F9269" w:rsidR="005734DB" w:rsidRPr="00E10535" w:rsidRDefault="005734DB" w:rsidP="005734DB">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71.9 (12.8)</w:t>
            </w:r>
          </w:p>
        </w:tc>
        <w:tc>
          <w:tcPr>
            <w:tcW w:w="992" w:type="dxa"/>
            <w:noWrap/>
          </w:tcPr>
          <w:p w14:paraId="55CACBFA" w14:textId="77777777" w:rsidR="005734DB" w:rsidRPr="00E10535" w:rsidRDefault="005734DB" w:rsidP="005734DB">
            <w:pPr>
              <w:spacing w:line="360" w:lineRule="auto"/>
              <w:jc w:val="both"/>
              <w:rPr>
                <w:rFonts w:ascii="Times New Roman" w:eastAsia="Times New Roman" w:hAnsi="Times New Roman" w:cs="Times New Roman"/>
                <w:color w:val="000000"/>
                <w:sz w:val="22"/>
                <w:szCs w:val="22"/>
                <w:lang w:eastAsia="hr-HR"/>
              </w:rPr>
            </w:pPr>
          </w:p>
        </w:tc>
        <w:tc>
          <w:tcPr>
            <w:tcW w:w="1276" w:type="dxa"/>
            <w:noWrap/>
          </w:tcPr>
          <w:p w14:paraId="60001C3F" w14:textId="77777777" w:rsidR="005734DB" w:rsidRPr="00E10535" w:rsidRDefault="005734DB" w:rsidP="005734DB">
            <w:pPr>
              <w:spacing w:line="360" w:lineRule="auto"/>
              <w:jc w:val="both"/>
              <w:rPr>
                <w:rFonts w:ascii="Times New Roman" w:eastAsia="Times New Roman" w:hAnsi="Times New Roman" w:cs="Times New Roman"/>
                <w:color w:val="000000"/>
                <w:sz w:val="22"/>
                <w:szCs w:val="22"/>
                <w:lang w:eastAsia="hr-HR"/>
              </w:rPr>
            </w:pPr>
          </w:p>
        </w:tc>
        <w:tc>
          <w:tcPr>
            <w:tcW w:w="1682" w:type="dxa"/>
            <w:noWrap/>
          </w:tcPr>
          <w:p w14:paraId="7F488256" w14:textId="39BF6E0F" w:rsidR="005734DB" w:rsidRPr="00E10535" w:rsidRDefault="005734DB" w:rsidP="005734DB">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76.7 (9.5)</w:t>
            </w:r>
          </w:p>
        </w:tc>
        <w:tc>
          <w:tcPr>
            <w:tcW w:w="1706" w:type="dxa"/>
            <w:noWrap/>
          </w:tcPr>
          <w:p w14:paraId="1BBD1B33" w14:textId="6A9F5D9F" w:rsidR="005734DB" w:rsidRPr="00E10535" w:rsidRDefault="005734DB" w:rsidP="005734DB">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76.5 (9.2)</w:t>
            </w:r>
          </w:p>
        </w:tc>
        <w:tc>
          <w:tcPr>
            <w:tcW w:w="1006" w:type="dxa"/>
            <w:noWrap/>
          </w:tcPr>
          <w:p w14:paraId="40C9340A" w14:textId="77777777" w:rsidR="005734DB" w:rsidRPr="00E10535" w:rsidRDefault="005734DB" w:rsidP="005734DB">
            <w:pPr>
              <w:spacing w:line="360" w:lineRule="auto"/>
              <w:jc w:val="both"/>
              <w:rPr>
                <w:rFonts w:ascii="Times New Roman" w:eastAsia="Times New Roman" w:hAnsi="Times New Roman" w:cs="Times New Roman"/>
                <w:color w:val="000000"/>
                <w:sz w:val="22"/>
                <w:szCs w:val="22"/>
                <w:lang w:eastAsia="hr-HR"/>
              </w:rPr>
            </w:pPr>
          </w:p>
        </w:tc>
        <w:tc>
          <w:tcPr>
            <w:tcW w:w="1266" w:type="dxa"/>
            <w:noWrap/>
          </w:tcPr>
          <w:p w14:paraId="01DE4C89" w14:textId="77777777" w:rsidR="005734DB" w:rsidRPr="00E10535" w:rsidRDefault="005734DB" w:rsidP="005734DB">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6FE78DB2" w14:textId="77777777" w:rsidTr="00DB3B39">
        <w:trPr>
          <w:gridAfter w:val="1"/>
          <w:wAfter w:w="21" w:type="dxa"/>
          <w:trHeight w:val="291"/>
        </w:trPr>
        <w:tc>
          <w:tcPr>
            <w:tcW w:w="3227" w:type="dxa"/>
            <w:noWrap/>
            <w:hideMark/>
          </w:tcPr>
          <w:p w14:paraId="304549E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Age categories (years)</w:t>
            </w:r>
          </w:p>
        </w:tc>
        <w:tc>
          <w:tcPr>
            <w:tcW w:w="1894" w:type="dxa"/>
            <w:noWrap/>
            <w:hideMark/>
          </w:tcPr>
          <w:p w14:paraId="6D3106B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542" w:type="dxa"/>
            <w:noWrap/>
            <w:hideMark/>
          </w:tcPr>
          <w:p w14:paraId="0CDBBEF4"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992" w:type="dxa"/>
            <w:noWrap/>
            <w:hideMark/>
          </w:tcPr>
          <w:p w14:paraId="65393EBA" w14:textId="20A1D4B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0.271</w:t>
            </w:r>
          </w:p>
        </w:tc>
        <w:tc>
          <w:tcPr>
            <w:tcW w:w="1276" w:type="dxa"/>
            <w:noWrap/>
            <w:hideMark/>
          </w:tcPr>
          <w:p w14:paraId="6028463A" w14:textId="315426C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0.037</w:t>
            </w:r>
          </w:p>
        </w:tc>
        <w:tc>
          <w:tcPr>
            <w:tcW w:w="1682" w:type="dxa"/>
            <w:noWrap/>
            <w:hideMark/>
          </w:tcPr>
          <w:p w14:paraId="041B050D"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706" w:type="dxa"/>
            <w:noWrap/>
            <w:hideMark/>
          </w:tcPr>
          <w:p w14:paraId="1B9D7F5E"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006" w:type="dxa"/>
            <w:noWrap/>
            <w:hideMark/>
          </w:tcPr>
          <w:p w14:paraId="042C031B" w14:textId="4BCB25B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0.078</w:t>
            </w:r>
          </w:p>
        </w:tc>
        <w:tc>
          <w:tcPr>
            <w:tcW w:w="1266" w:type="dxa"/>
            <w:noWrap/>
            <w:hideMark/>
          </w:tcPr>
          <w:p w14:paraId="277FE100" w14:textId="32C64B9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0.057</w:t>
            </w:r>
          </w:p>
        </w:tc>
      </w:tr>
      <w:tr w:rsidR="00DB3B39" w:rsidRPr="00E10535" w14:paraId="28FDD346" w14:textId="77777777" w:rsidTr="00DB3B39">
        <w:trPr>
          <w:gridAfter w:val="1"/>
          <w:wAfter w:w="21" w:type="dxa"/>
          <w:trHeight w:val="291"/>
        </w:trPr>
        <w:tc>
          <w:tcPr>
            <w:tcW w:w="3227" w:type="dxa"/>
            <w:noWrap/>
            <w:hideMark/>
          </w:tcPr>
          <w:p w14:paraId="2133D78F" w14:textId="77777777" w:rsidR="0054341D" w:rsidRPr="00E10535" w:rsidRDefault="0054341D" w:rsidP="0054341D">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40-49</w:t>
            </w:r>
          </w:p>
        </w:tc>
        <w:tc>
          <w:tcPr>
            <w:tcW w:w="1894" w:type="dxa"/>
            <w:noWrap/>
            <w:hideMark/>
          </w:tcPr>
          <w:p w14:paraId="5CE14005" w14:textId="680C4AF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3566 (11.0</w:t>
            </w:r>
            <w:r w:rsidR="00DB3B39" w:rsidRPr="00E10535">
              <w:rPr>
                <w:rFonts w:ascii="Times New Roman" w:hAnsi="Times New Roman" w:cs="Times New Roman"/>
                <w:color w:val="000000"/>
                <w:sz w:val="22"/>
                <w:szCs w:val="22"/>
              </w:rPr>
              <w:t>%)</w:t>
            </w:r>
          </w:p>
        </w:tc>
        <w:tc>
          <w:tcPr>
            <w:tcW w:w="1542" w:type="dxa"/>
            <w:noWrap/>
            <w:hideMark/>
          </w:tcPr>
          <w:p w14:paraId="4861ED10" w14:textId="00CBBD4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190 (6.3</w:t>
            </w:r>
            <w:r w:rsidR="00DB3B39" w:rsidRPr="00E10535">
              <w:rPr>
                <w:rFonts w:ascii="Times New Roman" w:hAnsi="Times New Roman" w:cs="Times New Roman"/>
                <w:color w:val="000000"/>
                <w:sz w:val="22"/>
                <w:szCs w:val="22"/>
              </w:rPr>
              <w:t>%)</w:t>
            </w:r>
          </w:p>
        </w:tc>
        <w:tc>
          <w:tcPr>
            <w:tcW w:w="992" w:type="dxa"/>
            <w:noWrap/>
            <w:hideMark/>
          </w:tcPr>
          <w:p w14:paraId="6FD05235"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25EE9B77"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4DCEE066" w14:textId="1DCA69C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 (0.7</w:t>
            </w:r>
            <w:r w:rsidR="00DB3B39" w:rsidRPr="00E10535">
              <w:rPr>
                <w:rFonts w:ascii="Times New Roman" w:hAnsi="Times New Roman" w:cs="Times New Roman"/>
                <w:color w:val="000000"/>
                <w:sz w:val="22"/>
                <w:szCs w:val="22"/>
              </w:rPr>
              <w:t>%)</w:t>
            </w:r>
          </w:p>
        </w:tc>
        <w:tc>
          <w:tcPr>
            <w:tcW w:w="1706" w:type="dxa"/>
            <w:noWrap/>
            <w:hideMark/>
          </w:tcPr>
          <w:p w14:paraId="14837D6D" w14:textId="0B031DD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 (0.7</w:t>
            </w:r>
            <w:r w:rsidR="00DB3B39" w:rsidRPr="00E10535">
              <w:rPr>
                <w:rFonts w:ascii="Times New Roman" w:hAnsi="Times New Roman" w:cs="Times New Roman"/>
                <w:color w:val="000000"/>
                <w:sz w:val="22"/>
                <w:szCs w:val="22"/>
              </w:rPr>
              <w:t>%)</w:t>
            </w:r>
          </w:p>
        </w:tc>
        <w:tc>
          <w:tcPr>
            <w:tcW w:w="1006" w:type="dxa"/>
            <w:noWrap/>
            <w:hideMark/>
          </w:tcPr>
          <w:p w14:paraId="136F864F"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388031A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610F5928" w14:textId="77777777" w:rsidTr="00DB3B39">
        <w:trPr>
          <w:gridAfter w:val="1"/>
          <w:wAfter w:w="21" w:type="dxa"/>
          <w:trHeight w:val="291"/>
        </w:trPr>
        <w:tc>
          <w:tcPr>
            <w:tcW w:w="3227" w:type="dxa"/>
            <w:noWrap/>
            <w:hideMark/>
          </w:tcPr>
          <w:p w14:paraId="2C9EE4B8" w14:textId="77777777" w:rsidR="0054341D" w:rsidRPr="00E10535" w:rsidRDefault="0054341D" w:rsidP="0054341D">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50-59</w:t>
            </w:r>
          </w:p>
        </w:tc>
        <w:tc>
          <w:tcPr>
            <w:tcW w:w="1894" w:type="dxa"/>
            <w:noWrap/>
            <w:hideMark/>
          </w:tcPr>
          <w:p w14:paraId="66B93AD6" w14:textId="5934A49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5703 (17.6</w:t>
            </w:r>
            <w:r w:rsidR="00DB3B39" w:rsidRPr="00E10535">
              <w:rPr>
                <w:rFonts w:ascii="Times New Roman" w:hAnsi="Times New Roman" w:cs="Times New Roman"/>
                <w:color w:val="000000"/>
                <w:sz w:val="22"/>
                <w:szCs w:val="22"/>
              </w:rPr>
              <w:t>%)</w:t>
            </w:r>
          </w:p>
        </w:tc>
        <w:tc>
          <w:tcPr>
            <w:tcW w:w="1542" w:type="dxa"/>
            <w:noWrap/>
            <w:hideMark/>
          </w:tcPr>
          <w:p w14:paraId="6B131555" w14:textId="11783A8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384 (12.7</w:t>
            </w:r>
            <w:r w:rsidR="00DB3B39" w:rsidRPr="00E10535">
              <w:rPr>
                <w:rFonts w:ascii="Times New Roman" w:hAnsi="Times New Roman" w:cs="Times New Roman"/>
                <w:color w:val="000000"/>
                <w:sz w:val="22"/>
                <w:szCs w:val="22"/>
              </w:rPr>
              <w:t>%)</w:t>
            </w:r>
          </w:p>
        </w:tc>
        <w:tc>
          <w:tcPr>
            <w:tcW w:w="992" w:type="dxa"/>
            <w:noWrap/>
            <w:hideMark/>
          </w:tcPr>
          <w:p w14:paraId="562645CE"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1550C74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56F9C7A8" w14:textId="42652A8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71 (3.8</w:t>
            </w:r>
            <w:r w:rsidR="00DB3B39" w:rsidRPr="00E10535">
              <w:rPr>
                <w:rFonts w:ascii="Times New Roman" w:hAnsi="Times New Roman" w:cs="Times New Roman"/>
                <w:color w:val="000000"/>
                <w:sz w:val="22"/>
                <w:szCs w:val="22"/>
              </w:rPr>
              <w:t>%)</w:t>
            </w:r>
          </w:p>
        </w:tc>
        <w:tc>
          <w:tcPr>
            <w:tcW w:w="1706" w:type="dxa"/>
            <w:noWrap/>
            <w:hideMark/>
          </w:tcPr>
          <w:p w14:paraId="476D6234" w14:textId="125F663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56 (4.0</w:t>
            </w:r>
            <w:r w:rsidR="00DB3B39" w:rsidRPr="00E10535">
              <w:rPr>
                <w:rFonts w:ascii="Times New Roman" w:hAnsi="Times New Roman" w:cs="Times New Roman"/>
                <w:color w:val="000000"/>
                <w:sz w:val="22"/>
                <w:szCs w:val="22"/>
              </w:rPr>
              <w:t>%)</w:t>
            </w:r>
          </w:p>
        </w:tc>
        <w:tc>
          <w:tcPr>
            <w:tcW w:w="1006" w:type="dxa"/>
            <w:noWrap/>
            <w:hideMark/>
          </w:tcPr>
          <w:p w14:paraId="4A5D4D7D"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7872A420"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5CA57C31" w14:textId="77777777" w:rsidTr="00DB3B39">
        <w:trPr>
          <w:gridAfter w:val="1"/>
          <w:wAfter w:w="21" w:type="dxa"/>
          <w:trHeight w:val="291"/>
        </w:trPr>
        <w:tc>
          <w:tcPr>
            <w:tcW w:w="3227" w:type="dxa"/>
            <w:noWrap/>
            <w:hideMark/>
          </w:tcPr>
          <w:p w14:paraId="24DC4559" w14:textId="77777777" w:rsidR="0054341D" w:rsidRPr="00E10535" w:rsidRDefault="0054341D" w:rsidP="0054341D">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60-69</w:t>
            </w:r>
          </w:p>
        </w:tc>
        <w:tc>
          <w:tcPr>
            <w:tcW w:w="1894" w:type="dxa"/>
            <w:noWrap/>
            <w:hideMark/>
          </w:tcPr>
          <w:p w14:paraId="315D3DCD" w14:textId="2D4ED28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6166 (19.0</w:t>
            </w:r>
            <w:r w:rsidR="00DB3B39" w:rsidRPr="00E10535">
              <w:rPr>
                <w:rFonts w:ascii="Times New Roman" w:hAnsi="Times New Roman" w:cs="Times New Roman"/>
                <w:color w:val="000000"/>
                <w:sz w:val="22"/>
                <w:szCs w:val="22"/>
              </w:rPr>
              <w:t>%)</w:t>
            </w:r>
          </w:p>
        </w:tc>
        <w:tc>
          <w:tcPr>
            <w:tcW w:w="1542" w:type="dxa"/>
            <w:noWrap/>
            <w:hideMark/>
          </w:tcPr>
          <w:p w14:paraId="6118AC79" w14:textId="3C91422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556 (18.4</w:t>
            </w:r>
            <w:r w:rsidR="00DB3B39" w:rsidRPr="00E10535">
              <w:rPr>
                <w:rFonts w:ascii="Times New Roman" w:hAnsi="Times New Roman" w:cs="Times New Roman"/>
                <w:color w:val="000000"/>
                <w:sz w:val="22"/>
                <w:szCs w:val="22"/>
              </w:rPr>
              <w:t>%)</w:t>
            </w:r>
          </w:p>
        </w:tc>
        <w:tc>
          <w:tcPr>
            <w:tcW w:w="992" w:type="dxa"/>
            <w:noWrap/>
            <w:hideMark/>
          </w:tcPr>
          <w:p w14:paraId="0A9D975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5AC3C855"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23E95C04" w14:textId="6B53F35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313 (16.5</w:t>
            </w:r>
            <w:r w:rsidR="00DB3B39" w:rsidRPr="00E10535">
              <w:rPr>
                <w:rFonts w:ascii="Times New Roman" w:hAnsi="Times New Roman" w:cs="Times New Roman"/>
                <w:color w:val="000000"/>
                <w:sz w:val="22"/>
                <w:szCs w:val="22"/>
              </w:rPr>
              <w:t>%)</w:t>
            </w:r>
          </w:p>
        </w:tc>
        <w:tc>
          <w:tcPr>
            <w:tcW w:w="1706" w:type="dxa"/>
            <w:noWrap/>
            <w:hideMark/>
          </w:tcPr>
          <w:p w14:paraId="4A7BD7F3" w14:textId="710B035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216 (15.3</w:t>
            </w:r>
            <w:r w:rsidR="00DB3B39" w:rsidRPr="00E10535">
              <w:rPr>
                <w:rFonts w:ascii="Times New Roman" w:hAnsi="Times New Roman" w:cs="Times New Roman"/>
                <w:color w:val="000000"/>
                <w:sz w:val="22"/>
                <w:szCs w:val="22"/>
              </w:rPr>
              <w:t>%)</w:t>
            </w:r>
          </w:p>
        </w:tc>
        <w:tc>
          <w:tcPr>
            <w:tcW w:w="1006" w:type="dxa"/>
            <w:noWrap/>
            <w:hideMark/>
          </w:tcPr>
          <w:p w14:paraId="0C185E9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1DF1B47A"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148AFED7" w14:textId="77777777" w:rsidTr="00DB3B39">
        <w:trPr>
          <w:gridAfter w:val="1"/>
          <w:wAfter w:w="21" w:type="dxa"/>
          <w:trHeight w:val="291"/>
        </w:trPr>
        <w:tc>
          <w:tcPr>
            <w:tcW w:w="3227" w:type="dxa"/>
            <w:noWrap/>
            <w:hideMark/>
          </w:tcPr>
          <w:p w14:paraId="539A55C4" w14:textId="77777777" w:rsidR="0054341D" w:rsidRPr="00E10535" w:rsidRDefault="0054341D" w:rsidP="0054341D">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70-79</w:t>
            </w:r>
          </w:p>
        </w:tc>
        <w:tc>
          <w:tcPr>
            <w:tcW w:w="1894" w:type="dxa"/>
            <w:noWrap/>
            <w:hideMark/>
          </w:tcPr>
          <w:p w14:paraId="62D9249B" w14:textId="6032568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7595 (23.4</w:t>
            </w:r>
            <w:r w:rsidR="00DB3B39" w:rsidRPr="00E10535">
              <w:rPr>
                <w:rFonts w:ascii="Times New Roman" w:hAnsi="Times New Roman" w:cs="Times New Roman"/>
                <w:color w:val="000000"/>
                <w:sz w:val="22"/>
                <w:szCs w:val="22"/>
              </w:rPr>
              <w:t>%)</w:t>
            </w:r>
          </w:p>
        </w:tc>
        <w:tc>
          <w:tcPr>
            <w:tcW w:w="1542" w:type="dxa"/>
            <w:noWrap/>
            <w:hideMark/>
          </w:tcPr>
          <w:p w14:paraId="3F5E376F" w14:textId="5F396F20"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948 (31.4</w:t>
            </w:r>
            <w:r w:rsidR="00DB3B39" w:rsidRPr="00E10535">
              <w:rPr>
                <w:rFonts w:ascii="Times New Roman" w:hAnsi="Times New Roman" w:cs="Times New Roman"/>
                <w:color w:val="000000"/>
                <w:sz w:val="22"/>
                <w:szCs w:val="22"/>
              </w:rPr>
              <w:t>%)</w:t>
            </w:r>
          </w:p>
        </w:tc>
        <w:tc>
          <w:tcPr>
            <w:tcW w:w="992" w:type="dxa"/>
            <w:noWrap/>
            <w:hideMark/>
          </w:tcPr>
          <w:p w14:paraId="1C817119"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2CDC826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22839DB5" w14:textId="0E88F6F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706 (37.3</w:t>
            </w:r>
            <w:r w:rsidR="00DB3B39" w:rsidRPr="00E10535">
              <w:rPr>
                <w:rFonts w:ascii="Times New Roman" w:hAnsi="Times New Roman" w:cs="Times New Roman"/>
                <w:color w:val="000000"/>
                <w:sz w:val="22"/>
                <w:szCs w:val="22"/>
              </w:rPr>
              <w:t>%)</w:t>
            </w:r>
          </w:p>
        </w:tc>
        <w:tc>
          <w:tcPr>
            <w:tcW w:w="1706" w:type="dxa"/>
            <w:noWrap/>
            <w:hideMark/>
          </w:tcPr>
          <w:p w14:paraId="2E45FEFF" w14:textId="5088DC9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576 (40.9</w:t>
            </w:r>
            <w:r w:rsidR="00DB3B39" w:rsidRPr="00E10535">
              <w:rPr>
                <w:rFonts w:ascii="Times New Roman" w:hAnsi="Times New Roman" w:cs="Times New Roman"/>
                <w:color w:val="000000"/>
                <w:sz w:val="22"/>
                <w:szCs w:val="22"/>
              </w:rPr>
              <w:t>%)</w:t>
            </w:r>
          </w:p>
        </w:tc>
        <w:tc>
          <w:tcPr>
            <w:tcW w:w="1006" w:type="dxa"/>
            <w:noWrap/>
            <w:hideMark/>
          </w:tcPr>
          <w:p w14:paraId="4E545919"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14EAF37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145CFC04" w14:textId="77777777" w:rsidTr="00DB3B39">
        <w:trPr>
          <w:gridAfter w:val="1"/>
          <w:wAfter w:w="21" w:type="dxa"/>
          <w:trHeight w:val="291"/>
        </w:trPr>
        <w:tc>
          <w:tcPr>
            <w:tcW w:w="3227" w:type="dxa"/>
            <w:noWrap/>
            <w:hideMark/>
          </w:tcPr>
          <w:p w14:paraId="335F3315" w14:textId="77777777" w:rsidR="0054341D" w:rsidRPr="00E10535" w:rsidRDefault="0054341D" w:rsidP="0054341D">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80-89</w:t>
            </w:r>
          </w:p>
        </w:tc>
        <w:tc>
          <w:tcPr>
            <w:tcW w:w="1894" w:type="dxa"/>
            <w:noWrap/>
            <w:hideMark/>
          </w:tcPr>
          <w:p w14:paraId="66377036" w14:textId="1552214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7057 (21.8</w:t>
            </w:r>
            <w:r w:rsidR="00DB3B39" w:rsidRPr="00E10535">
              <w:rPr>
                <w:rFonts w:ascii="Times New Roman" w:hAnsi="Times New Roman" w:cs="Times New Roman"/>
                <w:color w:val="000000"/>
                <w:sz w:val="22"/>
                <w:szCs w:val="22"/>
              </w:rPr>
              <w:t>%)</w:t>
            </w:r>
          </w:p>
        </w:tc>
        <w:tc>
          <w:tcPr>
            <w:tcW w:w="1542" w:type="dxa"/>
            <w:noWrap/>
            <w:hideMark/>
          </w:tcPr>
          <w:p w14:paraId="77D8C1AC" w14:textId="58A50168"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760 (25.2</w:t>
            </w:r>
            <w:r w:rsidR="00DB3B39" w:rsidRPr="00E10535">
              <w:rPr>
                <w:rFonts w:ascii="Times New Roman" w:hAnsi="Times New Roman" w:cs="Times New Roman"/>
                <w:color w:val="000000"/>
                <w:sz w:val="22"/>
                <w:szCs w:val="22"/>
              </w:rPr>
              <w:t>%)</w:t>
            </w:r>
          </w:p>
        </w:tc>
        <w:tc>
          <w:tcPr>
            <w:tcW w:w="992" w:type="dxa"/>
            <w:noWrap/>
            <w:hideMark/>
          </w:tcPr>
          <w:p w14:paraId="518ADF91"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57AF8FB9"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05298214" w14:textId="57911DA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654 (34.6</w:t>
            </w:r>
            <w:r w:rsidR="00DB3B39" w:rsidRPr="00E10535">
              <w:rPr>
                <w:rFonts w:ascii="Times New Roman" w:hAnsi="Times New Roman" w:cs="Times New Roman"/>
                <w:color w:val="000000"/>
                <w:sz w:val="22"/>
                <w:szCs w:val="22"/>
              </w:rPr>
              <w:t>%)</w:t>
            </w:r>
          </w:p>
        </w:tc>
        <w:tc>
          <w:tcPr>
            <w:tcW w:w="1706" w:type="dxa"/>
            <w:noWrap/>
            <w:hideMark/>
          </w:tcPr>
          <w:p w14:paraId="246FF2E3" w14:textId="4ABE889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463 (32.8</w:t>
            </w:r>
            <w:r w:rsidR="00DB3B39" w:rsidRPr="00E10535">
              <w:rPr>
                <w:rFonts w:ascii="Times New Roman" w:hAnsi="Times New Roman" w:cs="Times New Roman"/>
                <w:color w:val="000000"/>
                <w:sz w:val="22"/>
                <w:szCs w:val="22"/>
              </w:rPr>
              <w:t>%)</w:t>
            </w:r>
          </w:p>
        </w:tc>
        <w:tc>
          <w:tcPr>
            <w:tcW w:w="1006" w:type="dxa"/>
            <w:noWrap/>
            <w:hideMark/>
          </w:tcPr>
          <w:p w14:paraId="75C5BC16"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3DCD9F17"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7DBAAB17" w14:textId="77777777" w:rsidTr="00DB3B39">
        <w:trPr>
          <w:gridAfter w:val="1"/>
          <w:wAfter w:w="21" w:type="dxa"/>
          <w:trHeight w:val="291"/>
        </w:trPr>
        <w:tc>
          <w:tcPr>
            <w:tcW w:w="3227" w:type="dxa"/>
            <w:noWrap/>
            <w:hideMark/>
          </w:tcPr>
          <w:p w14:paraId="4E3CE3F1" w14:textId="77777777" w:rsidR="0054341D" w:rsidRPr="00E10535" w:rsidRDefault="0054341D" w:rsidP="0054341D">
            <w:pPr>
              <w:spacing w:line="360" w:lineRule="auto"/>
              <w:ind w:left="454" w:hanging="14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90+</w:t>
            </w:r>
          </w:p>
        </w:tc>
        <w:tc>
          <w:tcPr>
            <w:tcW w:w="1894" w:type="dxa"/>
            <w:noWrap/>
            <w:hideMark/>
          </w:tcPr>
          <w:p w14:paraId="11018120" w14:textId="073F9C5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2331 (7.2</w:t>
            </w:r>
            <w:r w:rsidR="00DB3B39" w:rsidRPr="00E10535">
              <w:rPr>
                <w:rFonts w:ascii="Times New Roman" w:hAnsi="Times New Roman" w:cs="Times New Roman"/>
                <w:color w:val="000000"/>
                <w:sz w:val="22"/>
                <w:szCs w:val="22"/>
              </w:rPr>
              <w:t>%)</w:t>
            </w:r>
          </w:p>
        </w:tc>
        <w:tc>
          <w:tcPr>
            <w:tcW w:w="1542" w:type="dxa"/>
            <w:noWrap/>
            <w:hideMark/>
          </w:tcPr>
          <w:p w14:paraId="01C363AC" w14:textId="75E7EE6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179 (5.9</w:t>
            </w:r>
            <w:r w:rsidR="00DB3B39" w:rsidRPr="00E10535">
              <w:rPr>
                <w:rFonts w:ascii="Times New Roman" w:hAnsi="Times New Roman" w:cs="Times New Roman"/>
                <w:color w:val="000000"/>
                <w:sz w:val="22"/>
                <w:szCs w:val="22"/>
              </w:rPr>
              <w:t>%)</w:t>
            </w:r>
          </w:p>
        </w:tc>
        <w:tc>
          <w:tcPr>
            <w:tcW w:w="992" w:type="dxa"/>
            <w:noWrap/>
            <w:hideMark/>
          </w:tcPr>
          <w:p w14:paraId="3FD3760E"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2E64D640"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6D7C1397" w14:textId="2349131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134 (7.1</w:t>
            </w:r>
            <w:r w:rsidR="00DB3B39" w:rsidRPr="00E10535">
              <w:rPr>
                <w:rFonts w:ascii="Times New Roman" w:hAnsi="Times New Roman" w:cs="Times New Roman"/>
                <w:color w:val="000000"/>
                <w:sz w:val="22"/>
                <w:szCs w:val="22"/>
              </w:rPr>
              <w:t>%)</w:t>
            </w:r>
          </w:p>
        </w:tc>
        <w:tc>
          <w:tcPr>
            <w:tcW w:w="1706" w:type="dxa"/>
            <w:noWrap/>
            <w:hideMark/>
          </w:tcPr>
          <w:p w14:paraId="4C08667D" w14:textId="225AD05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89 (6.3</w:t>
            </w:r>
            <w:r w:rsidR="00DB3B39" w:rsidRPr="00E10535">
              <w:rPr>
                <w:rFonts w:ascii="Times New Roman" w:hAnsi="Times New Roman" w:cs="Times New Roman"/>
                <w:color w:val="000000"/>
                <w:sz w:val="22"/>
                <w:szCs w:val="22"/>
              </w:rPr>
              <w:t>%)</w:t>
            </w:r>
          </w:p>
        </w:tc>
        <w:tc>
          <w:tcPr>
            <w:tcW w:w="1006" w:type="dxa"/>
            <w:noWrap/>
            <w:hideMark/>
          </w:tcPr>
          <w:p w14:paraId="7950B321"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27F50482"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7AD60C06" w14:textId="77777777" w:rsidTr="00DB3B39">
        <w:trPr>
          <w:gridAfter w:val="1"/>
          <w:wAfter w:w="21" w:type="dxa"/>
          <w:trHeight w:val="291"/>
        </w:trPr>
        <w:tc>
          <w:tcPr>
            <w:tcW w:w="3227" w:type="dxa"/>
            <w:noWrap/>
            <w:hideMark/>
          </w:tcPr>
          <w:p w14:paraId="7D429693"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Gender = women</w:t>
            </w:r>
          </w:p>
        </w:tc>
        <w:tc>
          <w:tcPr>
            <w:tcW w:w="1894" w:type="dxa"/>
            <w:noWrap/>
            <w:hideMark/>
          </w:tcPr>
          <w:p w14:paraId="7E97841A" w14:textId="08B16AE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13537 (41.8</w:t>
            </w:r>
            <w:r w:rsidR="00DB3B39" w:rsidRPr="00E10535">
              <w:rPr>
                <w:rFonts w:ascii="Times New Roman" w:hAnsi="Times New Roman" w:cs="Times New Roman"/>
                <w:color w:val="000000"/>
                <w:sz w:val="22"/>
                <w:szCs w:val="22"/>
              </w:rPr>
              <w:t>%)</w:t>
            </w:r>
          </w:p>
        </w:tc>
        <w:tc>
          <w:tcPr>
            <w:tcW w:w="1542" w:type="dxa"/>
            <w:noWrap/>
            <w:hideMark/>
          </w:tcPr>
          <w:p w14:paraId="15B3DFA5" w14:textId="5DCDD85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1620 (53.7</w:t>
            </w:r>
            <w:r w:rsidR="00DB3B39" w:rsidRPr="00E10535">
              <w:rPr>
                <w:rFonts w:ascii="Times New Roman" w:hAnsi="Times New Roman" w:cs="Times New Roman"/>
                <w:color w:val="000000"/>
                <w:sz w:val="22"/>
                <w:szCs w:val="22"/>
              </w:rPr>
              <w:t>%)</w:t>
            </w:r>
          </w:p>
        </w:tc>
        <w:tc>
          <w:tcPr>
            <w:tcW w:w="992" w:type="dxa"/>
            <w:noWrap/>
            <w:hideMark/>
          </w:tcPr>
          <w:p w14:paraId="30977CB5" w14:textId="4EFD259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0.241</w:t>
            </w:r>
          </w:p>
        </w:tc>
        <w:tc>
          <w:tcPr>
            <w:tcW w:w="1276" w:type="dxa"/>
            <w:noWrap/>
            <w:hideMark/>
          </w:tcPr>
          <w:p w14:paraId="3E97F555" w14:textId="60DAFA0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0.018</w:t>
            </w:r>
          </w:p>
        </w:tc>
        <w:tc>
          <w:tcPr>
            <w:tcW w:w="1682" w:type="dxa"/>
            <w:noWrap/>
            <w:hideMark/>
          </w:tcPr>
          <w:p w14:paraId="66ABA5F4" w14:textId="1F1802C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877 (46.4</w:t>
            </w:r>
            <w:r w:rsidR="00DB3B39" w:rsidRPr="00E10535">
              <w:rPr>
                <w:rFonts w:ascii="Times New Roman" w:hAnsi="Times New Roman" w:cs="Times New Roman"/>
                <w:color w:val="000000"/>
                <w:sz w:val="22"/>
                <w:szCs w:val="22"/>
              </w:rPr>
              <w:t>%)</w:t>
            </w:r>
          </w:p>
        </w:tc>
        <w:tc>
          <w:tcPr>
            <w:tcW w:w="1706" w:type="dxa"/>
            <w:noWrap/>
            <w:hideMark/>
          </w:tcPr>
          <w:p w14:paraId="620A66F1" w14:textId="79D3EBC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737 (52.3</w:t>
            </w:r>
            <w:r w:rsidR="00DB3B39" w:rsidRPr="00E10535">
              <w:rPr>
                <w:rFonts w:ascii="Times New Roman" w:hAnsi="Times New Roman" w:cs="Times New Roman"/>
                <w:color w:val="000000"/>
                <w:sz w:val="22"/>
                <w:szCs w:val="22"/>
              </w:rPr>
              <w:t>%)</w:t>
            </w:r>
          </w:p>
        </w:tc>
        <w:tc>
          <w:tcPr>
            <w:tcW w:w="1006" w:type="dxa"/>
            <w:noWrap/>
            <w:hideMark/>
          </w:tcPr>
          <w:p w14:paraId="441C1B92" w14:textId="38442DD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0.119</w:t>
            </w:r>
          </w:p>
        </w:tc>
        <w:tc>
          <w:tcPr>
            <w:tcW w:w="1266" w:type="dxa"/>
            <w:noWrap/>
            <w:hideMark/>
          </w:tcPr>
          <w:p w14:paraId="055A78B9" w14:textId="3DF6B8B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0.009</w:t>
            </w:r>
          </w:p>
        </w:tc>
      </w:tr>
      <w:tr w:rsidR="00DB3B39" w:rsidRPr="00E10535" w14:paraId="451AA7BD" w14:textId="77777777" w:rsidTr="00DB3B39">
        <w:trPr>
          <w:gridAfter w:val="1"/>
          <w:wAfter w:w="21" w:type="dxa"/>
          <w:trHeight w:val="291"/>
        </w:trPr>
        <w:tc>
          <w:tcPr>
            <w:tcW w:w="3227" w:type="dxa"/>
            <w:noWrap/>
            <w:hideMark/>
          </w:tcPr>
          <w:p w14:paraId="00983294"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Employment </w:t>
            </w:r>
          </w:p>
        </w:tc>
        <w:tc>
          <w:tcPr>
            <w:tcW w:w="1894" w:type="dxa"/>
            <w:noWrap/>
            <w:hideMark/>
          </w:tcPr>
          <w:p w14:paraId="69D8F68F"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542" w:type="dxa"/>
            <w:noWrap/>
            <w:hideMark/>
          </w:tcPr>
          <w:p w14:paraId="4377BEE4"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992" w:type="dxa"/>
            <w:noWrap/>
            <w:hideMark/>
          </w:tcPr>
          <w:p w14:paraId="63E30831" w14:textId="1ACC355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0.228</w:t>
            </w:r>
          </w:p>
        </w:tc>
        <w:tc>
          <w:tcPr>
            <w:tcW w:w="1276" w:type="dxa"/>
            <w:noWrap/>
            <w:hideMark/>
          </w:tcPr>
          <w:p w14:paraId="17BE3810" w14:textId="14FD167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w:t>
            </w:r>
            <w:r w:rsidR="00DB3B39" w:rsidRPr="00E10535">
              <w:rPr>
                <w:rFonts w:ascii="Times New Roman" w:hAnsi="Times New Roman" w:cs="Times New Roman"/>
                <w:color w:val="000000"/>
                <w:sz w:val="22"/>
                <w:szCs w:val="22"/>
              </w:rPr>
              <w:t>0</w:t>
            </w:r>
          </w:p>
        </w:tc>
        <w:tc>
          <w:tcPr>
            <w:tcW w:w="1682" w:type="dxa"/>
            <w:noWrap/>
            <w:hideMark/>
          </w:tcPr>
          <w:p w14:paraId="777985BE"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706" w:type="dxa"/>
            <w:noWrap/>
            <w:hideMark/>
          </w:tcPr>
          <w:p w14:paraId="0C0CB241"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006" w:type="dxa"/>
            <w:noWrap/>
            <w:hideMark/>
          </w:tcPr>
          <w:p w14:paraId="5E1F0E33" w14:textId="67FD2E6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0.013</w:t>
            </w:r>
          </w:p>
        </w:tc>
        <w:tc>
          <w:tcPr>
            <w:tcW w:w="1266" w:type="dxa"/>
            <w:noWrap/>
            <w:hideMark/>
          </w:tcPr>
          <w:p w14:paraId="6870A945" w14:textId="21B4C6F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0.028</w:t>
            </w:r>
          </w:p>
        </w:tc>
      </w:tr>
      <w:tr w:rsidR="00DB3B39" w:rsidRPr="00E10535" w14:paraId="04B9015D" w14:textId="77777777" w:rsidTr="00DB3B39">
        <w:trPr>
          <w:gridAfter w:val="1"/>
          <w:wAfter w:w="21" w:type="dxa"/>
          <w:trHeight w:val="291"/>
        </w:trPr>
        <w:tc>
          <w:tcPr>
            <w:tcW w:w="3227" w:type="dxa"/>
            <w:noWrap/>
            <w:hideMark/>
          </w:tcPr>
          <w:p w14:paraId="2AA1D82D"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Unemployed 40-64 years </w:t>
            </w:r>
          </w:p>
        </w:tc>
        <w:tc>
          <w:tcPr>
            <w:tcW w:w="1894" w:type="dxa"/>
            <w:noWrap/>
            <w:hideMark/>
          </w:tcPr>
          <w:p w14:paraId="1DEEFA03" w14:textId="406FE3E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3059 (9.4</w:t>
            </w:r>
            <w:r w:rsidR="00DB3B39" w:rsidRPr="00E10535">
              <w:rPr>
                <w:rFonts w:ascii="Times New Roman" w:hAnsi="Times New Roman" w:cs="Times New Roman"/>
                <w:color w:val="000000"/>
                <w:sz w:val="22"/>
                <w:szCs w:val="22"/>
              </w:rPr>
              <w:t>%)</w:t>
            </w:r>
          </w:p>
        </w:tc>
        <w:tc>
          <w:tcPr>
            <w:tcW w:w="1542" w:type="dxa"/>
            <w:noWrap/>
            <w:hideMark/>
          </w:tcPr>
          <w:p w14:paraId="73F9F963" w14:textId="3845F54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255 (8.5</w:t>
            </w:r>
            <w:r w:rsidR="00DB3B39" w:rsidRPr="00E10535">
              <w:rPr>
                <w:rFonts w:ascii="Times New Roman" w:hAnsi="Times New Roman" w:cs="Times New Roman"/>
                <w:color w:val="000000"/>
                <w:sz w:val="22"/>
                <w:szCs w:val="22"/>
              </w:rPr>
              <w:t>%)</w:t>
            </w:r>
          </w:p>
        </w:tc>
        <w:tc>
          <w:tcPr>
            <w:tcW w:w="992" w:type="dxa"/>
            <w:noWrap/>
            <w:hideMark/>
          </w:tcPr>
          <w:p w14:paraId="57E142ED"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77D15097"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340DB089" w14:textId="7D9F871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126 (6.7</w:t>
            </w:r>
            <w:r w:rsidR="00DB3B39" w:rsidRPr="00E10535">
              <w:rPr>
                <w:rFonts w:ascii="Times New Roman" w:hAnsi="Times New Roman" w:cs="Times New Roman"/>
                <w:color w:val="000000"/>
                <w:sz w:val="22"/>
                <w:szCs w:val="22"/>
              </w:rPr>
              <w:t>%)</w:t>
            </w:r>
          </w:p>
        </w:tc>
        <w:tc>
          <w:tcPr>
            <w:tcW w:w="1706" w:type="dxa"/>
            <w:noWrap/>
            <w:hideMark/>
          </w:tcPr>
          <w:p w14:paraId="0C3A3F08" w14:textId="17A83A3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94 (6.7</w:t>
            </w:r>
            <w:r w:rsidR="00DB3B39" w:rsidRPr="00E10535">
              <w:rPr>
                <w:rFonts w:ascii="Times New Roman" w:hAnsi="Times New Roman" w:cs="Times New Roman"/>
                <w:color w:val="000000"/>
                <w:sz w:val="22"/>
                <w:szCs w:val="22"/>
              </w:rPr>
              <w:t>%)</w:t>
            </w:r>
          </w:p>
        </w:tc>
        <w:tc>
          <w:tcPr>
            <w:tcW w:w="1006" w:type="dxa"/>
            <w:noWrap/>
            <w:hideMark/>
          </w:tcPr>
          <w:p w14:paraId="3190BF6B"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190C377A"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3FD3A89F" w14:textId="77777777" w:rsidTr="00DB3B39">
        <w:trPr>
          <w:gridAfter w:val="1"/>
          <w:wAfter w:w="21" w:type="dxa"/>
          <w:trHeight w:val="291"/>
        </w:trPr>
        <w:tc>
          <w:tcPr>
            <w:tcW w:w="3227" w:type="dxa"/>
            <w:noWrap/>
            <w:hideMark/>
          </w:tcPr>
          <w:p w14:paraId="48760F8C"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Employed 40-64 years</w:t>
            </w:r>
          </w:p>
        </w:tc>
        <w:tc>
          <w:tcPr>
            <w:tcW w:w="1894" w:type="dxa"/>
            <w:noWrap/>
            <w:hideMark/>
          </w:tcPr>
          <w:p w14:paraId="743F41A0" w14:textId="2565670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9342 (28.8</w:t>
            </w:r>
            <w:r w:rsidR="00DB3B39" w:rsidRPr="00E10535">
              <w:rPr>
                <w:rFonts w:ascii="Times New Roman" w:hAnsi="Times New Roman" w:cs="Times New Roman"/>
                <w:color w:val="000000"/>
                <w:sz w:val="22"/>
                <w:szCs w:val="22"/>
              </w:rPr>
              <w:t>%)</w:t>
            </w:r>
          </w:p>
        </w:tc>
        <w:tc>
          <w:tcPr>
            <w:tcW w:w="1542" w:type="dxa"/>
            <w:noWrap/>
            <w:hideMark/>
          </w:tcPr>
          <w:p w14:paraId="39C59A2D" w14:textId="3BB44D7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604 (20.0</w:t>
            </w:r>
            <w:r w:rsidR="00DB3B39" w:rsidRPr="00E10535">
              <w:rPr>
                <w:rFonts w:ascii="Times New Roman" w:hAnsi="Times New Roman" w:cs="Times New Roman"/>
                <w:color w:val="000000"/>
                <w:sz w:val="22"/>
                <w:szCs w:val="22"/>
              </w:rPr>
              <w:t>%)</w:t>
            </w:r>
          </w:p>
        </w:tc>
        <w:tc>
          <w:tcPr>
            <w:tcW w:w="992" w:type="dxa"/>
            <w:noWrap/>
            <w:hideMark/>
          </w:tcPr>
          <w:p w14:paraId="6CB87E5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7CD3F98A"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6B1921D6" w14:textId="4EC4346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92 (4.9</w:t>
            </w:r>
            <w:r w:rsidR="00DB3B39" w:rsidRPr="00E10535">
              <w:rPr>
                <w:rFonts w:ascii="Times New Roman" w:hAnsi="Times New Roman" w:cs="Times New Roman"/>
                <w:color w:val="000000"/>
                <w:sz w:val="22"/>
                <w:szCs w:val="22"/>
              </w:rPr>
              <w:t>%)</w:t>
            </w:r>
          </w:p>
        </w:tc>
        <w:tc>
          <w:tcPr>
            <w:tcW w:w="1706" w:type="dxa"/>
            <w:noWrap/>
            <w:hideMark/>
          </w:tcPr>
          <w:p w14:paraId="3E33EE93" w14:textId="21CCFAE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66 (4.7</w:t>
            </w:r>
            <w:r w:rsidR="00DB3B39" w:rsidRPr="00E10535">
              <w:rPr>
                <w:rFonts w:ascii="Times New Roman" w:hAnsi="Times New Roman" w:cs="Times New Roman"/>
                <w:color w:val="000000"/>
                <w:sz w:val="22"/>
                <w:szCs w:val="22"/>
              </w:rPr>
              <w:t>%)</w:t>
            </w:r>
          </w:p>
        </w:tc>
        <w:tc>
          <w:tcPr>
            <w:tcW w:w="1006" w:type="dxa"/>
            <w:noWrap/>
            <w:hideMark/>
          </w:tcPr>
          <w:p w14:paraId="69546387"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657B21FC"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6DDDA59B" w14:textId="77777777" w:rsidTr="00DB3B39">
        <w:trPr>
          <w:gridAfter w:val="1"/>
          <w:wAfter w:w="21" w:type="dxa"/>
          <w:trHeight w:val="291"/>
        </w:trPr>
        <w:tc>
          <w:tcPr>
            <w:tcW w:w="3227" w:type="dxa"/>
            <w:noWrap/>
            <w:hideMark/>
          </w:tcPr>
          <w:p w14:paraId="35F8C111"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Employed ≥ 65 years</w:t>
            </w:r>
          </w:p>
        </w:tc>
        <w:tc>
          <w:tcPr>
            <w:tcW w:w="1894" w:type="dxa"/>
            <w:noWrap/>
            <w:hideMark/>
          </w:tcPr>
          <w:p w14:paraId="231372D5" w14:textId="4783888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3071 (9.5</w:t>
            </w:r>
            <w:r w:rsidR="00DB3B39" w:rsidRPr="00E10535">
              <w:rPr>
                <w:rFonts w:ascii="Times New Roman" w:hAnsi="Times New Roman" w:cs="Times New Roman"/>
                <w:color w:val="000000"/>
                <w:sz w:val="22"/>
                <w:szCs w:val="22"/>
              </w:rPr>
              <w:t>%)</w:t>
            </w:r>
          </w:p>
        </w:tc>
        <w:tc>
          <w:tcPr>
            <w:tcW w:w="1542" w:type="dxa"/>
            <w:noWrap/>
            <w:hideMark/>
          </w:tcPr>
          <w:p w14:paraId="3C291E0F" w14:textId="2FFFF11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271 (9.0</w:t>
            </w:r>
            <w:r w:rsidR="00DB3B39" w:rsidRPr="00E10535">
              <w:rPr>
                <w:rFonts w:ascii="Times New Roman" w:hAnsi="Times New Roman" w:cs="Times New Roman"/>
                <w:color w:val="000000"/>
                <w:sz w:val="22"/>
                <w:szCs w:val="22"/>
              </w:rPr>
              <w:t>%)</w:t>
            </w:r>
          </w:p>
        </w:tc>
        <w:tc>
          <w:tcPr>
            <w:tcW w:w="992" w:type="dxa"/>
            <w:noWrap/>
            <w:hideMark/>
          </w:tcPr>
          <w:p w14:paraId="107306A2"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27D23EE2"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47C32943" w14:textId="63313E1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144 (7.6</w:t>
            </w:r>
            <w:r w:rsidR="00DB3B39" w:rsidRPr="00E10535">
              <w:rPr>
                <w:rFonts w:ascii="Times New Roman" w:hAnsi="Times New Roman" w:cs="Times New Roman"/>
                <w:color w:val="000000"/>
                <w:sz w:val="22"/>
                <w:szCs w:val="22"/>
              </w:rPr>
              <w:t>%)</w:t>
            </w:r>
          </w:p>
        </w:tc>
        <w:tc>
          <w:tcPr>
            <w:tcW w:w="1706" w:type="dxa"/>
            <w:noWrap/>
            <w:hideMark/>
          </w:tcPr>
          <w:p w14:paraId="2512BBEB" w14:textId="03F5735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111 (7.9</w:t>
            </w:r>
            <w:r w:rsidR="00DB3B39" w:rsidRPr="00E10535">
              <w:rPr>
                <w:rFonts w:ascii="Times New Roman" w:hAnsi="Times New Roman" w:cs="Times New Roman"/>
                <w:color w:val="000000"/>
                <w:sz w:val="22"/>
                <w:szCs w:val="22"/>
              </w:rPr>
              <w:t>%)</w:t>
            </w:r>
          </w:p>
        </w:tc>
        <w:tc>
          <w:tcPr>
            <w:tcW w:w="1006" w:type="dxa"/>
            <w:noWrap/>
            <w:hideMark/>
          </w:tcPr>
          <w:p w14:paraId="5ABFF246"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10BE4159"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4CA5850D" w14:textId="77777777" w:rsidTr="00DB3B39">
        <w:trPr>
          <w:gridAfter w:val="1"/>
          <w:wAfter w:w="21" w:type="dxa"/>
          <w:trHeight w:val="291"/>
        </w:trPr>
        <w:tc>
          <w:tcPr>
            <w:tcW w:w="3227" w:type="dxa"/>
            <w:noWrap/>
            <w:hideMark/>
          </w:tcPr>
          <w:p w14:paraId="6B2726F0"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Retired ≥ 65 years</w:t>
            </w:r>
          </w:p>
        </w:tc>
        <w:tc>
          <w:tcPr>
            <w:tcW w:w="1894" w:type="dxa"/>
            <w:noWrap/>
            <w:hideMark/>
          </w:tcPr>
          <w:p w14:paraId="580DBA4D" w14:textId="40D4016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16940 (52.3</w:t>
            </w:r>
            <w:r w:rsidR="00DB3B39" w:rsidRPr="00E10535">
              <w:rPr>
                <w:rFonts w:ascii="Times New Roman" w:hAnsi="Times New Roman" w:cs="Times New Roman"/>
                <w:color w:val="000000"/>
                <w:sz w:val="22"/>
                <w:szCs w:val="22"/>
              </w:rPr>
              <w:t>%)</w:t>
            </w:r>
          </w:p>
        </w:tc>
        <w:tc>
          <w:tcPr>
            <w:tcW w:w="1542" w:type="dxa"/>
            <w:noWrap/>
            <w:hideMark/>
          </w:tcPr>
          <w:p w14:paraId="21B0F238" w14:textId="365B3B1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1887 (62.5</w:t>
            </w:r>
            <w:r w:rsidR="00DB3B39" w:rsidRPr="00E10535">
              <w:rPr>
                <w:rFonts w:ascii="Times New Roman" w:hAnsi="Times New Roman" w:cs="Times New Roman"/>
                <w:color w:val="000000"/>
                <w:sz w:val="22"/>
                <w:szCs w:val="22"/>
              </w:rPr>
              <w:t>%)</w:t>
            </w:r>
          </w:p>
        </w:tc>
        <w:tc>
          <w:tcPr>
            <w:tcW w:w="992" w:type="dxa"/>
            <w:noWrap/>
            <w:hideMark/>
          </w:tcPr>
          <w:p w14:paraId="1C490472"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383C426F"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7ACD7EED" w14:textId="4405A2A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1530 (80.9</w:t>
            </w:r>
            <w:r w:rsidR="00DB3B39" w:rsidRPr="00E10535">
              <w:rPr>
                <w:rFonts w:ascii="Times New Roman" w:hAnsi="Times New Roman" w:cs="Times New Roman"/>
                <w:color w:val="000000"/>
                <w:sz w:val="22"/>
                <w:szCs w:val="22"/>
              </w:rPr>
              <w:t>%)</w:t>
            </w:r>
          </w:p>
        </w:tc>
        <w:tc>
          <w:tcPr>
            <w:tcW w:w="1706" w:type="dxa"/>
            <w:noWrap/>
            <w:hideMark/>
          </w:tcPr>
          <w:p w14:paraId="388B4BCD" w14:textId="61D3016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1139 (80.8</w:t>
            </w:r>
            <w:r w:rsidR="00DB3B39" w:rsidRPr="00E10535">
              <w:rPr>
                <w:rFonts w:ascii="Times New Roman" w:hAnsi="Times New Roman" w:cs="Times New Roman"/>
                <w:color w:val="000000"/>
                <w:sz w:val="22"/>
                <w:szCs w:val="22"/>
              </w:rPr>
              <w:t>%)</w:t>
            </w:r>
          </w:p>
        </w:tc>
        <w:tc>
          <w:tcPr>
            <w:tcW w:w="1006" w:type="dxa"/>
            <w:noWrap/>
            <w:hideMark/>
          </w:tcPr>
          <w:p w14:paraId="52E7BB22"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1F02E204"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77AD04B3" w14:textId="77777777" w:rsidTr="00DB3B39">
        <w:trPr>
          <w:gridAfter w:val="1"/>
          <w:wAfter w:w="21" w:type="dxa"/>
          <w:trHeight w:val="291"/>
        </w:trPr>
        <w:tc>
          <w:tcPr>
            <w:tcW w:w="3227" w:type="dxa"/>
            <w:noWrap/>
            <w:hideMark/>
          </w:tcPr>
          <w:p w14:paraId="04EE1626"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Education </w:t>
            </w:r>
          </w:p>
        </w:tc>
        <w:tc>
          <w:tcPr>
            <w:tcW w:w="1894" w:type="dxa"/>
            <w:noWrap/>
            <w:hideMark/>
          </w:tcPr>
          <w:p w14:paraId="3CD45BCA"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542" w:type="dxa"/>
            <w:noWrap/>
            <w:hideMark/>
          </w:tcPr>
          <w:p w14:paraId="39D21FC3"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992" w:type="dxa"/>
            <w:noWrap/>
            <w:hideMark/>
          </w:tcPr>
          <w:p w14:paraId="4D194B57" w14:textId="47FD19C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0.109</w:t>
            </w:r>
          </w:p>
        </w:tc>
        <w:tc>
          <w:tcPr>
            <w:tcW w:w="1276" w:type="dxa"/>
            <w:noWrap/>
            <w:hideMark/>
          </w:tcPr>
          <w:p w14:paraId="5E6C17BA" w14:textId="379DF3B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0.029</w:t>
            </w:r>
          </w:p>
        </w:tc>
        <w:tc>
          <w:tcPr>
            <w:tcW w:w="1682" w:type="dxa"/>
            <w:noWrap/>
            <w:hideMark/>
          </w:tcPr>
          <w:p w14:paraId="73D73394"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706" w:type="dxa"/>
            <w:noWrap/>
            <w:hideMark/>
          </w:tcPr>
          <w:p w14:paraId="21E29C05"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006" w:type="dxa"/>
            <w:noWrap/>
            <w:hideMark/>
          </w:tcPr>
          <w:p w14:paraId="0D882AFC" w14:textId="1053BFE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0.017</w:t>
            </w:r>
          </w:p>
        </w:tc>
        <w:tc>
          <w:tcPr>
            <w:tcW w:w="1266" w:type="dxa"/>
            <w:noWrap/>
            <w:hideMark/>
          </w:tcPr>
          <w:p w14:paraId="3BE5BDBE" w14:textId="446C0EA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0.05</w:t>
            </w:r>
            <w:r w:rsidR="00DB3B39" w:rsidRPr="00E10535">
              <w:rPr>
                <w:rFonts w:ascii="Times New Roman" w:hAnsi="Times New Roman" w:cs="Times New Roman"/>
                <w:color w:val="000000"/>
                <w:sz w:val="22"/>
                <w:szCs w:val="22"/>
              </w:rPr>
              <w:t>0</w:t>
            </w:r>
          </w:p>
        </w:tc>
      </w:tr>
      <w:tr w:rsidR="00DB3B39" w:rsidRPr="00E10535" w14:paraId="3D8F4614" w14:textId="77777777" w:rsidTr="00DB3B39">
        <w:trPr>
          <w:gridAfter w:val="1"/>
          <w:wAfter w:w="21" w:type="dxa"/>
          <w:trHeight w:val="291"/>
        </w:trPr>
        <w:tc>
          <w:tcPr>
            <w:tcW w:w="3227" w:type="dxa"/>
            <w:noWrap/>
            <w:hideMark/>
          </w:tcPr>
          <w:p w14:paraId="439A4FB2"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lastRenderedPageBreak/>
              <w:t>Primary</w:t>
            </w:r>
          </w:p>
        </w:tc>
        <w:tc>
          <w:tcPr>
            <w:tcW w:w="1894" w:type="dxa"/>
            <w:noWrap/>
            <w:hideMark/>
          </w:tcPr>
          <w:p w14:paraId="11F0457F" w14:textId="74979FF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10173 (32.4</w:t>
            </w:r>
            <w:r w:rsidR="00DB3B39" w:rsidRPr="00E10535">
              <w:rPr>
                <w:rFonts w:ascii="Times New Roman" w:hAnsi="Times New Roman" w:cs="Times New Roman"/>
                <w:color w:val="000000"/>
                <w:sz w:val="22"/>
                <w:szCs w:val="22"/>
              </w:rPr>
              <w:t>%)</w:t>
            </w:r>
          </w:p>
        </w:tc>
        <w:tc>
          <w:tcPr>
            <w:tcW w:w="1542" w:type="dxa"/>
            <w:noWrap/>
            <w:hideMark/>
          </w:tcPr>
          <w:p w14:paraId="49A6C6D8" w14:textId="202F5A3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1023 (34.7</w:t>
            </w:r>
            <w:r w:rsidR="00DB3B39" w:rsidRPr="00E10535">
              <w:rPr>
                <w:rFonts w:ascii="Times New Roman" w:hAnsi="Times New Roman" w:cs="Times New Roman"/>
                <w:color w:val="000000"/>
                <w:sz w:val="22"/>
                <w:szCs w:val="22"/>
              </w:rPr>
              <w:t>%)</w:t>
            </w:r>
          </w:p>
        </w:tc>
        <w:tc>
          <w:tcPr>
            <w:tcW w:w="992" w:type="dxa"/>
            <w:noWrap/>
            <w:hideMark/>
          </w:tcPr>
          <w:p w14:paraId="1E271EAB"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5DD04390"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19BCC30E" w14:textId="4DB206A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742 (40.3</w:t>
            </w:r>
            <w:r w:rsidR="00DB3B39" w:rsidRPr="00E10535">
              <w:rPr>
                <w:rFonts w:ascii="Times New Roman" w:hAnsi="Times New Roman" w:cs="Times New Roman"/>
                <w:color w:val="000000"/>
                <w:sz w:val="22"/>
                <w:szCs w:val="22"/>
              </w:rPr>
              <w:t>%)</w:t>
            </w:r>
          </w:p>
        </w:tc>
        <w:tc>
          <w:tcPr>
            <w:tcW w:w="1706" w:type="dxa"/>
            <w:noWrap/>
            <w:hideMark/>
          </w:tcPr>
          <w:p w14:paraId="7993BE75" w14:textId="189E0B4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565 (41.0</w:t>
            </w:r>
            <w:r w:rsidR="00DB3B39" w:rsidRPr="00E10535">
              <w:rPr>
                <w:rFonts w:ascii="Times New Roman" w:hAnsi="Times New Roman" w:cs="Times New Roman"/>
                <w:color w:val="000000"/>
                <w:sz w:val="22"/>
                <w:szCs w:val="22"/>
              </w:rPr>
              <w:t>%)</w:t>
            </w:r>
          </w:p>
        </w:tc>
        <w:tc>
          <w:tcPr>
            <w:tcW w:w="1006" w:type="dxa"/>
            <w:noWrap/>
            <w:hideMark/>
          </w:tcPr>
          <w:p w14:paraId="33FE8E8F"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47AFC7C2"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777E5C44" w14:textId="77777777" w:rsidTr="00DB3B39">
        <w:trPr>
          <w:gridAfter w:val="1"/>
          <w:wAfter w:w="21" w:type="dxa"/>
          <w:trHeight w:val="291"/>
        </w:trPr>
        <w:tc>
          <w:tcPr>
            <w:tcW w:w="3227" w:type="dxa"/>
            <w:noWrap/>
            <w:hideMark/>
          </w:tcPr>
          <w:p w14:paraId="3C80369F"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Secondary</w:t>
            </w:r>
          </w:p>
        </w:tc>
        <w:tc>
          <w:tcPr>
            <w:tcW w:w="1894" w:type="dxa"/>
            <w:noWrap/>
            <w:hideMark/>
          </w:tcPr>
          <w:p w14:paraId="1DBC44EF" w14:textId="41B46A8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13029 (41.6</w:t>
            </w:r>
            <w:r w:rsidR="00DB3B39" w:rsidRPr="00E10535">
              <w:rPr>
                <w:rFonts w:ascii="Times New Roman" w:hAnsi="Times New Roman" w:cs="Times New Roman"/>
                <w:color w:val="000000"/>
                <w:sz w:val="22"/>
                <w:szCs w:val="22"/>
              </w:rPr>
              <w:t>%)</w:t>
            </w:r>
          </w:p>
        </w:tc>
        <w:tc>
          <w:tcPr>
            <w:tcW w:w="1542" w:type="dxa"/>
            <w:noWrap/>
            <w:hideMark/>
          </w:tcPr>
          <w:p w14:paraId="5AAD5020" w14:textId="338BFE1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1293 (43.9</w:t>
            </w:r>
            <w:r w:rsidR="00DB3B39" w:rsidRPr="00E10535">
              <w:rPr>
                <w:rFonts w:ascii="Times New Roman" w:hAnsi="Times New Roman" w:cs="Times New Roman"/>
                <w:color w:val="000000"/>
                <w:sz w:val="22"/>
                <w:szCs w:val="22"/>
              </w:rPr>
              <w:t>%)</w:t>
            </w:r>
          </w:p>
        </w:tc>
        <w:tc>
          <w:tcPr>
            <w:tcW w:w="992" w:type="dxa"/>
            <w:noWrap/>
            <w:hideMark/>
          </w:tcPr>
          <w:p w14:paraId="45E7CA85"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6851238F"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0BCE1D96" w14:textId="282CDC4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819 (44.5</w:t>
            </w:r>
            <w:r w:rsidR="00DB3B39" w:rsidRPr="00E10535">
              <w:rPr>
                <w:rFonts w:ascii="Times New Roman" w:hAnsi="Times New Roman" w:cs="Times New Roman"/>
                <w:color w:val="000000"/>
                <w:sz w:val="22"/>
                <w:szCs w:val="22"/>
              </w:rPr>
              <w:t>%)</w:t>
            </w:r>
          </w:p>
        </w:tc>
        <w:tc>
          <w:tcPr>
            <w:tcW w:w="1706" w:type="dxa"/>
            <w:noWrap/>
            <w:hideMark/>
          </w:tcPr>
          <w:p w14:paraId="7D51C7E6" w14:textId="18DDBC4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611 (44.3</w:t>
            </w:r>
            <w:r w:rsidR="00DB3B39" w:rsidRPr="00E10535">
              <w:rPr>
                <w:rFonts w:ascii="Times New Roman" w:hAnsi="Times New Roman" w:cs="Times New Roman"/>
                <w:color w:val="000000"/>
                <w:sz w:val="22"/>
                <w:szCs w:val="22"/>
              </w:rPr>
              <w:t>%)</w:t>
            </w:r>
          </w:p>
        </w:tc>
        <w:tc>
          <w:tcPr>
            <w:tcW w:w="1006" w:type="dxa"/>
            <w:noWrap/>
            <w:hideMark/>
          </w:tcPr>
          <w:p w14:paraId="456EBC8A"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4443C8E2"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2A2B442F" w14:textId="77777777" w:rsidTr="00DB3B39">
        <w:trPr>
          <w:gridAfter w:val="1"/>
          <w:wAfter w:w="21" w:type="dxa"/>
          <w:trHeight w:val="291"/>
        </w:trPr>
        <w:tc>
          <w:tcPr>
            <w:tcW w:w="3227" w:type="dxa"/>
            <w:noWrap/>
            <w:hideMark/>
          </w:tcPr>
          <w:p w14:paraId="45A6988F"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Higher</w:t>
            </w:r>
          </w:p>
        </w:tc>
        <w:tc>
          <w:tcPr>
            <w:tcW w:w="1894" w:type="dxa"/>
            <w:noWrap/>
            <w:hideMark/>
          </w:tcPr>
          <w:p w14:paraId="23378988" w14:textId="6472217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8152 (26.0</w:t>
            </w:r>
            <w:r w:rsidR="00DB3B39" w:rsidRPr="00E10535">
              <w:rPr>
                <w:rFonts w:ascii="Times New Roman" w:hAnsi="Times New Roman" w:cs="Times New Roman"/>
                <w:color w:val="000000"/>
                <w:sz w:val="22"/>
                <w:szCs w:val="22"/>
              </w:rPr>
              <w:t>%)</w:t>
            </w:r>
          </w:p>
        </w:tc>
        <w:tc>
          <w:tcPr>
            <w:tcW w:w="1542" w:type="dxa"/>
            <w:noWrap/>
            <w:hideMark/>
          </w:tcPr>
          <w:p w14:paraId="24A3E93F" w14:textId="6A8B8F0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630 (21.4</w:t>
            </w:r>
            <w:r w:rsidR="00DB3B39" w:rsidRPr="00E10535">
              <w:rPr>
                <w:rFonts w:ascii="Times New Roman" w:hAnsi="Times New Roman" w:cs="Times New Roman"/>
                <w:color w:val="000000"/>
                <w:sz w:val="22"/>
                <w:szCs w:val="22"/>
              </w:rPr>
              <w:t>%)</w:t>
            </w:r>
          </w:p>
        </w:tc>
        <w:tc>
          <w:tcPr>
            <w:tcW w:w="992" w:type="dxa"/>
            <w:noWrap/>
            <w:hideMark/>
          </w:tcPr>
          <w:p w14:paraId="3F37CA43"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5A5744E7"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60FB4694" w14:textId="5E19914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279 (15.2</w:t>
            </w:r>
            <w:r w:rsidR="00DB3B39" w:rsidRPr="00E10535">
              <w:rPr>
                <w:rFonts w:ascii="Times New Roman" w:hAnsi="Times New Roman" w:cs="Times New Roman"/>
                <w:color w:val="000000"/>
                <w:sz w:val="22"/>
                <w:szCs w:val="22"/>
              </w:rPr>
              <w:t>%)</w:t>
            </w:r>
          </w:p>
        </w:tc>
        <w:tc>
          <w:tcPr>
            <w:tcW w:w="1706" w:type="dxa"/>
            <w:noWrap/>
            <w:hideMark/>
          </w:tcPr>
          <w:p w14:paraId="22CF94DA" w14:textId="0560902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202 (14.7</w:t>
            </w:r>
            <w:r w:rsidR="00DB3B39" w:rsidRPr="00E10535">
              <w:rPr>
                <w:rFonts w:ascii="Times New Roman" w:hAnsi="Times New Roman" w:cs="Times New Roman"/>
                <w:color w:val="000000"/>
                <w:sz w:val="22"/>
                <w:szCs w:val="22"/>
              </w:rPr>
              <w:t>%)</w:t>
            </w:r>
          </w:p>
        </w:tc>
        <w:tc>
          <w:tcPr>
            <w:tcW w:w="1006" w:type="dxa"/>
            <w:noWrap/>
            <w:hideMark/>
          </w:tcPr>
          <w:p w14:paraId="108E370E"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3AE2CEFB"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36678D93" w14:textId="77777777" w:rsidTr="00DB3B39">
        <w:trPr>
          <w:gridAfter w:val="1"/>
          <w:wAfter w:w="21" w:type="dxa"/>
          <w:trHeight w:val="291"/>
        </w:trPr>
        <w:tc>
          <w:tcPr>
            <w:tcW w:w="3227" w:type="dxa"/>
            <w:noWrap/>
            <w:hideMark/>
          </w:tcPr>
          <w:p w14:paraId="58E3801C"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 xml:space="preserve">Comorbidities  </w:t>
            </w:r>
          </w:p>
        </w:tc>
        <w:tc>
          <w:tcPr>
            <w:tcW w:w="1894" w:type="dxa"/>
            <w:noWrap/>
            <w:hideMark/>
          </w:tcPr>
          <w:p w14:paraId="2AB6A57D"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542" w:type="dxa"/>
            <w:noWrap/>
            <w:hideMark/>
          </w:tcPr>
          <w:p w14:paraId="3BF774CB"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992" w:type="dxa"/>
            <w:noWrap/>
            <w:hideMark/>
          </w:tcPr>
          <w:p w14:paraId="1F48550F"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276" w:type="dxa"/>
            <w:noWrap/>
            <w:hideMark/>
          </w:tcPr>
          <w:p w14:paraId="34F3D49A"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682" w:type="dxa"/>
            <w:noWrap/>
            <w:hideMark/>
          </w:tcPr>
          <w:p w14:paraId="092FDB9C"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706" w:type="dxa"/>
            <w:noWrap/>
            <w:hideMark/>
          </w:tcPr>
          <w:p w14:paraId="0C08A3FA"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006" w:type="dxa"/>
            <w:noWrap/>
            <w:hideMark/>
          </w:tcPr>
          <w:p w14:paraId="4287590E"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266" w:type="dxa"/>
            <w:noWrap/>
            <w:hideMark/>
          </w:tcPr>
          <w:p w14:paraId="5D704081"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r>
      <w:tr w:rsidR="00DB3B39" w:rsidRPr="00E10535" w14:paraId="58A7CD32" w14:textId="77777777" w:rsidTr="00DB3B39">
        <w:trPr>
          <w:gridAfter w:val="1"/>
          <w:wAfter w:w="21" w:type="dxa"/>
          <w:trHeight w:val="291"/>
        </w:trPr>
        <w:tc>
          <w:tcPr>
            <w:tcW w:w="3227" w:type="dxa"/>
            <w:noWrap/>
            <w:hideMark/>
          </w:tcPr>
          <w:p w14:paraId="3DAF0BC8"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Hypertension</w:t>
            </w:r>
          </w:p>
        </w:tc>
        <w:tc>
          <w:tcPr>
            <w:tcW w:w="1894" w:type="dxa"/>
            <w:noWrap/>
            <w:hideMark/>
          </w:tcPr>
          <w:p w14:paraId="7F63C727" w14:textId="125A8D4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11734 (36.2</w:t>
            </w:r>
            <w:r w:rsidR="00DB3B39" w:rsidRPr="00E10535">
              <w:rPr>
                <w:rFonts w:ascii="Times New Roman" w:hAnsi="Times New Roman" w:cs="Times New Roman"/>
                <w:color w:val="000000"/>
                <w:sz w:val="22"/>
                <w:szCs w:val="22"/>
              </w:rPr>
              <w:t>%)</w:t>
            </w:r>
          </w:p>
        </w:tc>
        <w:tc>
          <w:tcPr>
            <w:tcW w:w="1542" w:type="dxa"/>
            <w:noWrap/>
            <w:hideMark/>
          </w:tcPr>
          <w:p w14:paraId="31DC18A8" w14:textId="70CD138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1434 (47.5</w:t>
            </w:r>
            <w:r w:rsidR="00DB3B39" w:rsidRPr="00E10535">
              <w:rPr>
                <w:rFonts w:ascii="Times New Roman" w:hAnsi="Times New Roman" w:cs="Times New Roman"/>
                <w:color w:val="000000"/>
                <w:sz w:val="22"/>
                <w:szCs w:val="22"/>
              </w:rPr>
              <w:t>%)</w:t>
            </w:r>
          </w:p>
        </w:tc>
        <w:tc>
          <w:tcPr>
            <w:tcW w:w="992" w:type="dxa"/>
            <w:noWrap/>
            <w:hideMark/>
          </w:tcPr>
          <w:p w14:paraId="63AAB7AD" w14:textId="5FB58CA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0.231</w:t>
            </w:r>
          </w:p>
        </w:tc>
        <w:tc>
          <w:tcPr>
            <w:tcW w:w="1276" w:type="dxa"/>
            <w:noWrap/>
            <w:hideMark/>
          </w:tcPr>
          <w:p w14:paraId="27554F1A" w14:textId="2D2861B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0.004</w:t>
            </w:r>
          </w:p>
        </w:tc>
        <w:tc>
          <w:tcPr>
            <w:tcW w:w="1682" w:type="dxa"/>
            <w:hideMark/>
          </w:tcPr>
          <w:p w14:paraId="0EC85777" w14:textId="73F0BA50"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1202 (63.5</w:t>
            </w:r>
            <w:r w:rsidR="00DB3B39" w:rsidRPr="00E10535">
              <w:rPr>
                <w:rFonts w:ascii="Times New Roman" w:hAnsi="Times New Roman" w:cs="Times New Roman"/>
                <w:color w:val="000000"/>
                <w:sz w:val="22"/>
                <w:szCs w:val="22"/>
              </w:rPr>
              <w:t>%)</w:t>
            </w:r>
          </w:p>
        </w:tc>
        <w:tc>
          <w:tcPr>
            <w:tcW w:w="1706" w:type="dxa"/>
            <w:hideMark/>
          </w:tcPr>
          <w:p w14:paraId="36D01A7E" w14:textId="3015952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858 (60.9</w:t>
            </w:r>
            <w:r w:rsidR="00DB3B39" w:rsidRPr="00E10535">
              <w:rPr>
                <w:rFonts w:ascii="Times New Roman" w:hAnsi="Times New Roman" w:cs="Times New Roman"/>
                <w:color w:val="000000"/>
                <w:sz w:val="22"/>
                <w:szCs w:val="22"/>
              </w:rPr>
              <w:t>%)</w:t>
            </w:r>
          </w:p>
        </w:tc>
        <w:tc>
          <w:tcPr>
            <w:tcW w:w="1006" w:type="dxa"/>
            <w:hideMark/>
          </w:tcPr>
          <w:p w14:paraId="68951855" w14:textId="47C646C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0.055</w:t>
            </w:r>
          </w:p>
        </w:tc>
        <w:tc>
          <w:tcPr>
            <w:tcW w:w="1266" w:type="dxa"/>
            <w:noWrap/>
            <w:hideMark/>
          </w:tcPr>
          <w:p w14:paraId="3AD35670" w14:textId="3AFE2F5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w:t>
            </w:r>
            <w:r w:rsidR="00DB3B39" w:rsidRPr="00E10535">
              <w:rPr>
                <w:rFonts w:ascii="Times New Roman" w:hAnsi="Times New Roman" w:cs="Times New Roman"/>
                <w:color w:val="000000"/>
                <w:sz w:val="22"/>
                <w:szCs w:val="22"/>
              </w:rPr>
              <w:t>0</w:t>
            </w:r>
          </w:p>
        </w:tc>
      </w:tr>
      <w:tr w:rsidR="00DB3B39" w:rsidRPr="00E10535" w14:paraId="6306D39F" w14:textId="77777777" w:rsidTr="00DB3B39">
        <w:trPr>
          <w:gridAfter w:val="1"/>
          <w:wAfter w:w="21" w:type="dxa"/>
          <w:trHeight w:val="291"/>
        </w:trPr>
        <w:tc>
          <w:tcPr>
            <w:tcW w:w="3227" w:type="dxa"/>
            <w:noWrap/>
            <w:hideMark/>
          </w:tcPr>
          <w:p w14:paraId="3877CE15"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Cardiovascular disease</w:t>
            </w:r>
          </w:p>
        </w:tc>
        <w:tc>
          <w:tcPr>
            <w:tcW w:w="1894" w:type="dxa"/>
            <w:noWrap/>
            <w:hideMark/>
          </w:tcPr>
          <w:p w14:paraId="6729CA14" w14:textId="7B65CC2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15746 (48.6</w:t>
            </w:r>
            <w:r w:rsidR="00DB3B39" w:rsidRPr="00E10535">
              <w:rPr>
                <w:rFonts w:ascii="Times New Roman" w:hAnsi="Times New Roman" w:cs="Times New Roman"/>
                <w:color w:val="000000"/>
                <w:sz w:val="22"/>
                <w:szCs w:val="22"/>
              </w:rPr>
              <w:t>%)</w:t>
            </w:r>
          </w:p>
        </w:tc>
        <w:tc>
          <w:tcPr>
            <w:tcW w:w="1542" w:type="dxa"/>
            <w:noWrap/>
            <w:hideMark/>
          </w:tcPr>
          <w:p w14:paraId="493A41EC" w14:textId="2B174EB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1873 (62.1</w:t>
            </w:r>
            <w:r w:rsidR="00DB3B39" w:rsidRPr="00E10535">
              <w:rPr>
                <w:rFonts w:ascii="Times New Roman" w:hAnsi="Times New Roman" w:cs="Times New Roman"/>
                <w:color w:val="000000"/>
                <w:sz w:val="22"/>
                <w:szCs w:val="22"/>
              </w:rPr>
              <w:t>%)</w:t>
            </w:r>
          </w:p>
        </w:tc>
        <w:tc>
          <w:tcPr>
            <w:tcW w:w="992" w:type="dxa"/>
            <w:noWrap/>
            <w:hideMark/>
          </w:tcPr>
          <w:p w14:paraId="5AFFE0B6" w14:textId="4B0F27B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0.274</w:t>
            </w:r>
          </w:p>
        </w:tc>
        <w:tc>
          <w:tcPr>
            <w:tcW w:w="1276" w:type="dxa"/>
            <w:noWrap/>
            <w:hideMark/>
          </w:tcPr>
          <w:p w14:paraId="255C8820" w14:textId="20C27C3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&lt;0.001</w:t>
            </w:r>
          </w:p>
        </w:tc>
        <w:tc>
          <w:tcPr>
            <w:tcW w:w="1682" w:type="dxa"/>
            <w:hideMark/>
          </w:tcPr>
          <w:p w14:paraId="69DEFD94" w14:textId="0E7F1DD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1526 (80.7</w:t>
            </w:r>
            <w:r w:rsidR="00DB3B39" w:rsidRPr="00E10535">
              <w:rPr>
                <w:rFonts w:ascii="Times New Roman" w:hAnsi="Times New Roman" w:cs="Times New Roman"/>
                <w:color w:val="000000"/>
                <w:sz w:val="22"/>
                <w:szCs w:val="22"/>
              </w:rPr>
              <w:t>%)</w:t>
            </w:r>
          </w:p>
        </w:tc>
        <w:tc>
          <w:tcPr>
            <w:tcW w:w="1706" w:type="dxa"/>
            <w:hideMark/>
          </w:tcPr>
          <w:p w14:paraId="2AB2FB52" w14:textId="24E65E3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1101 (78.1</w:t>
            </w:r>
            <w:r w:rsidR="00DB3B39" w:rsidRPr="00E10535">
              <w:rPr>
                <w:rFonts w:ascii="Times New Roman" w:hAnsi="Times New Roman" w:cs="Times New Roman"/>
                <w:color w:val="000000"/>
                <w:sz w:val="22"/>
                <w:szCs w:val="22"/>
              </w:rPr>
              <w:t>%)</w:t>
            </w:r>
          </w:p>
        </w:tc>
        <w:tc>
          <w:tcPr>
            <w:tcW w:w="1006" w:type="dxa"/>
            <w:hideMark/>
          </w:tcPr>
          <w:p w14:paraId="2F60497D" w14:textId="645CEBC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0.064</w:t>
            </w:r>
          </w:p>
        </w:tc>
        <w:tc>
          <w:tcPr>
            <w:tcW w:w="1266" w:type="dxa"/>
            <w:noWrap/>
            <w:hideMark/>
          </w:tcPr>
          <w:p w14:paraId="1BF00BF1" w14:textId="3B5A76F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0.023</w:t>
            </w:r>
          </w:p>
        </w:tc>
      </w:tr>
      <w:tr w:rsidR="00DB3B39" w:rsidRPr="00E10535" w14:paraId="191435E9" w14:textId="77777777" w:rsidTr="00DB3B39">
        <w:trPr>
          <w:gridAfter w:val="1"/>
          <w:wAfter w:w="21" w:type="dxa"/>
          <w:trHeight w:val="291"/>
        </w:trPr>
        <w:tc>
          <w:tcPr>
            <w:tcW w:w="3227" w:type="dxa"/>
            <w:noWrap/>
            <w:hideMark/>
          </w:tcPr>
          <w:p w14:paraId="17F16803"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Heart failure</w:t>
            </w:r>
          </w:p>
        </w:tc>
        <w:tc>
          <w:tcPr>
            <w:tcW w:w="1894" w:type="dxa"/>
            <w:noWrap/>
            <w:hideMark/>
          </w:tcPr>
          <w:p w14:paraId="232FE820" w14:textId="213D46C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3588 (11.1</w:t>
            </w:r>
            <w:r w:rsidR="00DB3B39" w:rsidRPr="00E10535">
              <w:rPr>
                <w:rFonts w:ascii="Times New Roman" w:hAnsi="Times New Roman" w:cs="Times New Roman"/>
                <w:color w:val="000000"/>
                <w:sz w:val="22"/>
                <w:szCs w:val="22"/>
              </w:rPr>
              <w:t>%)</w:t>
            </w:r>
          </w:p>
        </w:tc>
        <w:tc>
          <w:tcPr>
            <w:tcW w:w="1542" w:type="dxa"/>
            <w:noWrap/>
            <w:hideMark/>
          </w:tcPr>
          <w:p w14:paraId="7FE8CD77" w14:textId="5824C9B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597 (19.8</w:t>
            </w:r>
            <w:r w:rsidR="00DB3B39" w:rsidRPr="00E10535">
              <w:rPr>
                <w:rFonts w:ascii="Times New Roman" w:hAnsi="Times New Roman" w:cs="Times New Roman"/>
                <w:color w:val="000000"/>
                <w:sz w:val="22"/>
                <w:szCs w:val="22"/>
              </w:rPr>
              <w:t>%)</w:t>
            </w:r>
          </w:p>
        </w:tc>
        <w:tc>
          <w:tcPr>
            <w:tcW w:w="992" w:type="dxa"/>
            <w:noWrap/>
            <w:hideMark/>
          </w:tcPr>
          <w:p w14:paraId="211F5720" w14:textId="6D93391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0.243</w:t>
            </w:r>
          </w:p>
        </w:tc>
        <w:tc>
          <w:tcPr>
            <w:tcW w:w="1276" w:type="dxa"/>
            <w:noWrap/>
            <w:hideMark/>
          </w:tcPr>
          <w:p w14:paraId="4A5E3B12" w14:textId="31EB2FF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0.014</w:t>
            </w:r>
          </w:p>
        </w:tc>
        <w:tc>
          <w:tcPr>
            <w:tcW w:w="1682" w:type="dxa"/>
            <w:hideMark/>
          </w:tcPr>
          <w:p w14:paraId="1C0CF037" w14:textId="788B046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603 (31.9</w:t>
            </w:r>
            <w:r w:rsidR="00DB3B39" w:rsidRPr="00E10535">
              <w:rPr>
                <w:rFonts w:ascii="Times New Roman" w:hAnsi="Times New Roman" w:cs="Times New Roman"/>
                <w:color w:val="000000"/>
                <w:sz w:val="22"/>
                <w:szCs w:val="22"/>
              </w:rPr>
              <w:t>%)</w:t>
            </w:r>
          </w:p>
        </w:tc>
        <w:tc>
          <w:tcPr>
            <w:tcW w:w="1706" w:type="dxa"/>
            <w:hideMark/>
          </w:tcPr>
          <w:p w14:paraId="37683D2E" w14:textId="692B0BD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437 (31.0</w:t>
            </w:r>
            <w:r w:rsidR="00DB3B39" w:rsidRPr="00E10535">
              <w:rPr>
                <w:rFonts w:ascii="Times New Roman" w:hAnsi="Times New Roman" w:cs="Times New Roman"/>
                <w:color w:val="000000"/>
                <w:sz w:val="22"/>
                <w:szCs w:val="22"/>
              </w:rPr>
              <w:t>%)</w:t>
            </w:r>
          </w:p>
        </w:tc>
        <w:tc>
          <w:tcPr>
            <w:tcW w:w="1006" w:type="dxa"/>
            <w:hideMark/>
          </w:tcPr>
          <w:p w14:paraId="34FFE754" w14:textId="4264391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0.019</w:t>
            </w:r>
          </w:p>
        </w:tc>
        <w:tc>
          <w:tcPr>
            <w:tcW w:w="1266" w:type="dxa"/>
            <w:noWrap/>
            <w:hideMark/>
          </w:tcPr>
          <w:p w14:paraId="585A3E48" w14:textId="3FDDCC9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w:t>
            </w:r>
            <w:r w:rsidR="00DB3B39" w:rsidRPr="00E10535">
              <w:rPr>
                <w:rFonts w:ascii="Times New Roman" w:hAnsi="Times New Roman" w:cs="Times New Roman"/>
                <w:color w:val="000000"/>
                <w:sz w:val="22"/>
                <w:szCs w:val="22"/>
              </w:rPr>
              <w:t>0</w:t>
            </w:r>
          </w:p>
        </w:tc>
      </w:tr>
      <w:tr w:rsidR="00DB3B39" w:rsidRPr="00E10535" w14:paraId="61B2B0C5" w14:textId="77777777" w:rsidTr="00DB3B39">
        <w:trPr>
          <w:gridAfter w:val="1"/>
          <w:wAfter w:w="21" w:type="dxa"/>
          <w:trHeight w:val="291"/>
        </w:trPr>
        <w:tc>
          <w:tcPr>
            <w:tcW w:w="3227" w:type="dxa"/>
            <w:noWrap/>
            <w:hideMark/>
          </w:tcPr>
          <w:p w14:paraId="3764F8BF"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IHD</w:t>
            </w:r>
          </w:p>
        </w:tc>
        <w:tc>
          <w:tcPr>
            <w:tcW w:w="1894" w:type="dxa"/>
            <w:noWrap/>
            <w:hideMark/>
          </w:tcPr>
          <w:p w14:paraId="37A78DB4" w14:textId="57E7AD3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4511 (13.9</w:t>
            </w:r>
            <w:r w:rsidR="00DB3B39" w:rsidRPr="00E10535">
              <w:rPr>
                <w:rFonts w:ascii="Times New Roman" w:hAnsi="Times New Roman" w:cs="Times New Roman"/>
                <w:color w:val="000000"/>
                <w:sz w:val="22"/>
                <w:szCs w:val="22"/>
              </w:rPr>
              <w:t>%)</w:t>
            </w:r>
          </w:p>
        </w:tc>
        <w:tc>
          <w:tcPr>
            <w:tcW w:w="1542" w:type="dxa"/>
            <w:noWrap/>
            <w:hideMark/>
          </w:tcPr>
          <w:p w14:paraId="31F415D2" w14:textId="12F0EC4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581 (19.3</w:t>
            </w:r>
            <w:r w:rsidR="00DB3B39" w:rsidRPr="00E10535">
              <w:rPr>
                <w:rFonts w:ascii="Times New Roman" w:hAnsi="Times New Roman" w:cs="Times New Roman"/>
                <w:color w:val="000000"/>
                <w:sz w:val="22"/>
                <w:szCs w:val="22"/>
              </w:rPr>
              <w:t>%)</w:t>
            </w:r>
          </w:p>
        </w:tc>
        <w:tc>
          <w:tcPr>
            <w:tcW w:w="992" w:type="dxa"/>
            <w:noWrap/>
            <w:hideMark/>
          </w:tcPr>
          <w:p w14:paraId="7BF5F48C" w14:textId="2652B24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0.144</w:t>
            </w:r>
          </w:p>
        </w:tc>
        <w:tc>
          <w:tcPr>
            <w:tcW w:w="1276" w:type="dxa"/>
            <w:noWrap/>
            <w:hideMark/>
          </w:tcPr>
          <w:p w14:paraId="25B3A834" w14:textId="3E70689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w:t>
            </w:r>
            <w:r w:rsidR="00F50CB8" w:rsidRPr="00E10535">
              <w:rPr>
                <w:rFonts w:ascii="Times New Roman" w:hAnsi="Times New Roman" w:cs="Times New Roman"/>
                <w:color w:val="000000"/>
                <w:sz w:val="22"/>
                <w:szCs w:val="22"/>
              </w:rPr>
              <w:t>0</w:t>
            </w:r>
          </w:p>
        </w:tc>
        <w:tc>
          <w:tcPr>
            <w:tcW w:w="1682" w:type="dxa"/>
            <w:hideMark/>
          </w:tcPr>
          <w:p w14:paraId="7848AAC7" w14:textId="58A838C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580 (30.7</w:t>
            </w:r>
            <w:r w:rsidR="00DB3B39" w:rsidRPr="00E10535">
              <w:rPr>
                <w:rFonts w:ascii="Times New Roman" w:hAnsi="Times New Roman" w:cs="Times New Roman"/>
                <w:color w:val="000000"/>
                <w:sz w:val="22"/>
                <w:szCs w:val="22"/>
              </w:rPr>
              <w:t>%)</w:t>
            </w:r>
          </w:p>
        </w:tc>
        <w:tc>
          <w:tcPr>
            <w:tcW w:w="1706" w:type="dxa"/>
            <w:hideMark/>
          </w:tcPr>
          <w:p w14:paraId="16CC96F9" w14:textId="53E25DA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391 (27.7</w:t>
            </w:r>
            <w:r w:rsidR="00DB3B39" w:rsidRPr="00E10535">
              <w:rPr>
                <w:rFonts w:ascii="Times New Roman" w:hAnsi="Times New Roman" w:cs="Times New Roman"/>
                <w:color w:val="000000"/>
                <w:sz w:val="22"/>
                <w:szCs w:val="22"/>
              </w:rPr>
              <w:t>%)</w:t>
            </w:r>
          </w:p>
        </w:tc>
        <w:tc>
          <w:tcPr>
            <w:tcW w:w="1006" w:type="dxa"/>
            <w:hideMark/>
          </w:tcPr>
          <w:p w14:paraId="41C8798B" w14:textId="18FD3E80"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0.064</w:t>
            </w:r>
          </w:p>
        </w:tc>
        <w:tc>
          <w:tcPr>
            <w:tcW w:w="1266" w:type="dxa"/>
            <w:noWrap/>
            <w:hideMark/>
          </w:tcPr>
          <w:p w14:paraId="42EB8DFB" w14:textId="087DF6D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0.045</w:t>
            </w:r>
          </w:p>
        </w:tc>
      </w:tr>
      <w:tr w:rsidR="00DB3B39" w:rsidRPr="00E10535" w14:paraId="3E217D24" w14:textId="77777777" w:rsidTr="00DB3B39">
        <w:trPr>
          <w:gridAfter w:val="1"/>
          <w:wAfter w:w="21" w:type="dxa"/>
          <w:trHeight w:val="291"/>
        </w:trPr>
        <w:tc>
          <w:tcPr>
            <w:tcW w:w="3227" w:type="dxa"/>
            <w:noWrap/>
            <w:hideMark/>
          </w:tcPr>
          <w:p w14:paraId="1F346690" w14:textId="6777C597" w:rsidR="00F50CB8" w:rsidRPr="00E10535" w:rsidRDefault="00F50CB8" w:rsidP="00F50CB8">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Stroke</w:t>
            </w:r>
          </w:p>
        </w:tc>
        <w:tc>
          <w:tcPr>
            <w:tcW w:w="1894" w:type="dxa"/>
            <w:noWrap/>
            <w:hideMark/>
          </w:tcPr>
          <w:p w14:paraId="384F527E" w14:textId="249893C4" w:rsidR="00F50CB8" w:rsidRPr="00E10535" w:rsidRDefault="00F50CB8" w:rsidP="00F50CB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1774 (5.5</w:t>
            </w:r>
            <w:r w:rsidR="00DB3B39" w:rsidRPr="00E10535">
              <w:rPr>
                <w:rFonts w:ascii="Times New Roman" w:hAnsi="Times New Roman" w:cs="Times New Roman"/>
                <w:color w:val="000000"/>
                <w:sz w:val="22"/>
                <w:szCs w:val="22"/>
              </w:rPr>
              <w:t>%)</w:t>
            </w:r>
          </w:p>
        </w:tc>
        <w:tc>
          <w:tcPr>
            <w:tcW w:w="1542" w:type="dxa"/>
            <w:noWrap/>
            <w:hideMark/>
          </w:tcPr>
          <w:p w14:paraId="561C7DBE" w14:textId="49506D23" w:rsidR="00F50CB8" w:rsidRPr="00E10535" w:rsidRDefault="00F50CB8" w:rsidP="00F50CB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159 (5.3</w:t>
            </w:r>
            <w:r w:rsidR="00DB3B39" w:rsidRPr="00E10535">
              <w:rPr>
                <w:rFonts w:ascii="Times New Roman" w:hAnsi="Times New Roman" w:cs="Times New Roman"/>
                <w:color w:val="000000"/>
                <w:sz w:val="22"/>
                <w:szCs w:val="22"/>
              </w:rPr>
              <w:t>%)</w:t>
            </w:r>
          </w:p>
        </w:tc>
        <w:tc>
          <w:tcPr>
            <w:tcW w:w="992" w:type="dxa"/>
            <w:noWrap/>
            <w:hideMark/>
          </w:tcPr>
          <w:p w14:paraId="1E10D74A" w14:textId="458DD947" w:rsidR="00F50CB8" w:rsidRPr="00E10535" w:rsidRDefault="00F50CB8" w:rsidP="00F50CB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0.009</w:t>
            </w:r>
          </w:p>
        </w:tc>
        <w:tc>
          <w:tcPr>
            <w:tcW w:w="1276" w:type="dxa"/>
            <w:noWrap/>
            <w:hideMark/>
          </w:tcPr>
          <w:p w14:paraId="071FEFA1" w14:textId="5252288A" w:rsidR="00F50CB8" w:rsidRPr="00E10535" w:rsidRDefault="00F50CB8" w:rsidP="00F50CB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0.007</w:t>
            </w:r>
          </w:p>
        </w:tc>
        <w:tc>
          <w:tcPr>
            <w:tcW w:w="1682" w:type="dxa"/>
            <w:hideMark/>
          </w:tcPr>
          <w:p w14:paraId="6F389A60" w14:textId="62DAF227" w:rsidR="00F50CB8" w:rsidRPr="00E10535" w:rsidRDefault="00F50CB8" w:rsidP="00F50CB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175 (9.2</w:t>
            </w:r>
            <w:r w:rsidR="00DB3B39" w:rsidRPr="00E10535">
              <w:rPr>
                <w:rFonts w:ascii="Times New Roman" w:hAnsi="Times New Roman" w:cs="Times New Roman"/>
                <w:color w:val="000000"/>
                <w:sz w:val="22"/>
                <w:szCs w:val="22"/>
              </w:rPr>
              <w:t>%)</w:t>
            </w:r>
          </w:p>
        </w:tc>
        <w:tc>
          <w:tcPr>
            <w:tcW w:w="1706" w:type="dxa"/>
            <w:hideMark/>
          </w:tcPr>
          <w:p w14:paraId="69873920" w14:textId="0CD7D0B9" w:rsidR="00F50CB8" w:rsidRPr="00E10535" w:rsidRDefault="00F50CB8" w:rsidP="00F50CB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95 (6.7</w:t>
            </w:r>
            <w:r w:rsidR="00DB3B39" w:rsidRPr="00E10535">
              <w:rPr>
                <w:rFonts w:ascii="Times New Roman" w:hAnsi="Times New Roman" w:cs="Times New Roman"/>
                <w:color w:val="000000"/>
                <w:sz w:val="22"/>
                <w:szCs w:val="22"/>
              </w:rPr>
              <w:t>%)</w:t>
            </w:r>
          </w:p>
        </w:tc>
        <w:tc>
          <w:tcPr>
            <w:tcW w:w="1006" w:type="dxa"/>
            <w:hideMark/>
          </w:tcPr>
          <w:p w14:paraId="03A78254" w14:textId="6E3AC7F3" w:rsidR="00F50CB8" w:rsidRPr="00E10535" w:rsidRDefault="00F50CB8" w:rsidP="00F50CB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0.093</w:t>
            </w:r>
          </w:p>
        </w:tc>
        <w:tc>
          <w:tcPr>
            <w:tcW w:w="1266" w:type="dxa"/>
            <w:noWrap/>
            <w:hideMark/>
          </w:tcPr>
          <w:p w14:paraId="4C3F941A" w14:textId="15DEFE65" w:rsidR="00F50CB8" w:rsidRPr="00E10535" w:rsidRDefault="00F50CB8" w:rsidP="00F50CB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0.003</w:t>
            </w:r>
          </w:p>
        </w:tc>
      </w:tr>
      <w:tr w:rsidR="00DB3B39" w:rsidRPr="00E10535" w14:paraId="1872C035" w14:textId="77777777" w:rsidTr="00DB3B39">
        <w:trPr>
          <w:gridAfter w:val="1"/>
          <w:wAfter w:w="21" w:type="dxa"/>
          <w:trHeight w:val="291"/>
        </w:trPr>
        <w:tc>
          <w:tcPr>
            <w:tcW w:w="3227" w:type="dxa"/>
            <w:noWrap/>
            <w:hideMark/>
          </w:tcPr>
          <w:p w14:paraId="25CAA3CC"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Diabetes</w:t>
            </w:r>
          </w:p>
        </w:tc>
        <w:tc>
          <w:tcPr>
            <w:tcW w:w="1894" w:type="dxa"/>
            <w:noWrap/>
            <w:hideMark/>
          </w:tcPr>
          <w:p w14:paraId="69FA9B27" w14:textId="1353921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6126 (18.9</w:t>
            </w:r>
            <w:r w:rsidR="00DB3B39" w:rsidRPr="00E10535">
              <w:rPr>
                <w:rFonts w:ascii="Times New Roman" w:hAnsi="Times New Roman" w:cs="Times New Roman"/>
                <w:color w:val="000000"/>
                <w:sz w:val="22"/>
                <w:szCs w:val="22"/>
              </w:rPr>
              <w:t>%)</w:t>
            </w:r>
          </w:p>
        </w:tc>
        <w:tc>
          <w:tcPr>
            <w:tcW w:w="1542" w:type="dxa"/>
            <w:noWrap/>
            <w:hideMark/>
          </w:tcPr>
          <w:p w14:paraId="4E1F2366" w14:textId="0FEA6B2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647 (21.4</w:t>
            </w:r>
            <w:r w:rsidR="00DB3B39" w:rsidRPr="00E10535">
              <w:rPr>
                <w:rFonts w:ascii="Times New Roman" w:hAnsi="Times New Roman" w:cs="Times New Roman"/>
                <w:color w:val="000000"/>
                <w:sz w:val="22"/>
                <w:szCs w:val="22"/>
              </w:rPr>
              <w:t>%)</w:t>
            </w:r>
          </w:p>
        </w:tc>
        <w:tc>
          <w:tcPr>
            <w:tcW w:w="992" w:type="dxa"/>
            <w:noWrap/>
            <w:hideMark/>
          </w:tcPr>
          <w:p w14:paraId="1B9DE00A" w14:textId="23611CB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0.064</w:t>
            </w:r>
          </w:p>
        </w:tc>
        <w:tc>
          <w:tcPr>
            <w:tcW w:w="1276" w:type="dxa"/>
            <w:noWrap/>
            <w:hideMark/>
          </w:tcPr>
          <w:p w14:paraId="12A8AD43" w14:textId="71DB7FE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0.001</w:t>
            </w:r>
          </w:p>
        </w:tc>
        <w:tc>
          <w:tcPr>
            <w:tcW w:w="1682" w:type="dxa"/>
            <w:hideMark/>
          </w:tcPr>
          <w:p w14:paraId="6C0B9DB5" w14:textId="7998DB4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547 (28.9</w:t>
            </w:r>
            <w:r w:rsidR="00DB3B39" w:rsidRPr="00E10535">
              <w:rPr>
                <w:rFonts w:ascii="Times New Roman" w:hAnsi="Times New Roman" w:cs="Times New Roman"/>
                <w:color w:val="000000"/>
                <w:sz w:val="22"/>
                <w:szCs w:val="22"/>
              </w:rPr>
              <w:t>%)</w:t>
            </w:r>
          </w:p>
        </w:tc>
        <w:tc>
          <w:tcPr>
            <w:tcW w:w="1706" w:type="dxa"/>
            <w:hideMark/>
          </w:tcPr>
          <w:p w14:paraId="14AE15B4" w14:textId="21F7EDC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354 (25.1</w:t>
            </w:r>
            <w:r w:rsidR="00DB3B39" w:rsidRPr="00E10535">
              <w:rPr>
                <w:rFonts w:ascii="Times New Roman" w:hAnsi="Times New Roman" w:cs="Times New Roman"/>
                <w:color w:val="000000"/>
                <w:sz w:val="22"/>
                <w:szCs w:val="22"/>
              </w:rPr>
              <w:t>%)</w:t>
            </w:r>
          </w:p>
        </w:tc>
        <w:tc>
          <w:tcPr>
            <w:tcW w:w="1006" w:type="dxa"/>
            <w:hideMark/>
          </w:tcPr>
          <w:p w14:paraId="7583520F" w14:textId="0424EF5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0.086</w:t>
            </w:r>
          </w:p>
        </w:tc>
        <w:tc>
          <w:tcPr>
            <w:tcW w:w="1266" w:type="dxa"/>
            <w:noWrap/>
            <w:hideMark/>
          </w:tcPr>
          <w:p w14:paraId="49F00814" w14:textId="2ADF1B0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0.028</w:t>
            </w:r>
          </w:p>
        </w:tc>
      </w:tr>
      <w:tr w:rsidR="00DB3B39" w:rsidRPr="00E10535" w14:paraId="72ED4409" w14:textId="77777777" w:rsidTr="00DB3B39">
        <w:trPr>
          <w:gridAfter w:val="1"/>
          <w:wAfter w:w="21" w:type="dxa"/>
          <w:trHeight w:val="291"/>
        </w:trPr>
        <w:tc>
          <w:tcPr>
            <w:tcW w:w="3227" w:type="dxa"/>
            <w:noWrap/>
            <w:hideMark/>
          </w:tcPr>
          <w:p w14:paraId="05447C09" w14:textId="77777777" w:rsidR="0054341D" w:rsidRPr="00E10535" w:rsidRDefault="0054341D" w:rsidP="00F50CB8">
            <w:pPr>
              <w:spacing w:line="360" w:lineRule="auto"/>
              <w:ind w:left="170" w:hanging="137"/>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Respiratory disease</w:t>
            </w:r>
          </w:p>
        </w:tc>
        <w:tc>
          <w:tcPr>
            <w:tcW w:w="1894" w:type="dxa"/>
            <w:noWrap/>
            <w:hideMark/>
          </w:tcPr>
          <w:p w14:paraId="2F572363" w14:textId="3EBDDAE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5301 (16.4</w:t>
            </w:r>
            <w:r w:rsidR="00DB3B39" w:rsidRPr="00E10535">
              <w:rPr>
                <w:rFonts w:ascii="Times New Roman" w:hAnsi="Times New Roman" w:cs="Times New Roman"/>
                <w:color w:val="000000"/>
                <w:sz w:val="22"/>
                <w:szCs w:val="22"/>
              </w:rPr>
              <w:t>%)</w:t>
            </w:r>
          </w:p>
        </w:tc>
        <w:tc>
          <w:tcPr>
            <w:tcW w:w="1542" w:type="dxa"/>
            <w:noWrap/>
            <w:hideMark/>
          </w:tcPr>
          <w:p w14:paraId="3CF556B2" w14:textId="1AB541E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2093 (69.4</w:t>
            </w:r>
            <w:r w:rsidR="00DB3B39" w:rsidRPr="00E10535">
              <w:rPr>
                <w:rFonts w:ascii="Times New Roman" w:hAnsi="Times New Roman" w:cs="Times New Roman"/>
                <w:color w:val="000000"/>
                <w:sz w:val="22"/>
                <w:szCs w:val="22"/>
              </w:rPr>
              <w:t>%)</w:t>
            </w:r>
          </w:p>
        </w:tc>
        <w:tc>
          <w:tcPr>
            <w:tcW w:w="992" w:type="dxa"/>
            <w:noWrap/>
            <w:hideMark/>
          </w:tcPr>
          <w:p w14:paraId="2B0BBA50" w14:textId="63B33FE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1.269</w:t>
            </w:r>
          </w:p>
        </w:tc>
        <w:tc>
          <w:tcPr>
            <w:tcW w:w="1276" w:type="dxa"/>
            <w:noWrap/>
            <w:hideMark/>
          </w:tcPr>
          <w:p w14:paraId="7BF76C1F" w14:textId="11213EA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0.028</w:t>
            </w:r>
          </w:p>
        </w:tc>
        <w:tc>
          <w:tcPr>
            <w:tcW w:w="1682" w:type="dxa"/>
            <w:hideMark/>
          </w:tcPr>
          <w:p w14:paraId="5DFBD207" w14:textId="54F6A7B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1609 (85.0</w:t>
            </w:r>
            <w:r w:rsidR="00DB3B39" w:rsidRPr="00E10535">
              <w:rPr>
                <w:rFonts w:ascii="Times New Roman" w:hAnsi="Times New Roman" w:cs="Times New Roman"/>
                <w:color w:val="000000"/>
                <w:sz w:val="22"/>
                <w:szCs w:val="22"/>
              </w:rPr>
              <w:t>%)</w:t>
            </w:r>
          </w:p>
        </w:tc>
        <w:tc>
          <w:tcPr>
            <w:tcW w:w="1706" w:type="dxa"/>
            <w:hideMark/>
          </w:tcPr>
          <w:p w14:paraId="20B53E9F" w14:textId="0625385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1306 (92.6</w:t>
            </w:r>
            <w:r w:rsidR="00DB3B39" w:rsidRPr="00E10535">
              <w:rPr>
                <w:rFonts w:ascii="Times New Roman" w:hAnsi="Times New Roman" w:cs="Times New Roman"/>
                <w:color w:val="000000"/>
                <w:sz w:val="22"/>
                <w:szCs w:val="22"/>
              </w:rPr>
              <w:t>%)</w:t>
            </w:r>
          </w:p>
        </w:tc>
        <w:tc>
          <w:tcPr>
            <w:tcW w:w="1006" w:type="dxa"/>
            <w:hideMark/>
          </w:tcPr>
          <w:p w14:paraId="643018B3" w14:textId="555837C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0.242</w:t>
            </w:r>
          </w:p>
        </w:tc>
        <w:tc>
          <w:tcPr>
            <w:tcW w:w="1266" w:type="dxa"/>
            <w:noWrap/>
            <w:hideMark/>
          </w:tcPr>
          <w:p w14:paraId="24307B0C" w14:textId="7A887A10"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0.023</w:t>
            </w:r>
          </w:p>
        </w:tc>
      </w:tr>
      <w:tr w:rsidR="00DB3B39" w:rsidRPr="00E10535" w14:paraId="67D57BC1" w14:textId="77777777" w:rsidTr="00DB3B39">
        <w:trPr>
          <w:gridAfter w:val="1"/>
          <w:wAfter w:w="21" w:type="dxa"/>
          <w:trHeight w:val="291"/>
        </w:trPr>
        <w:tc>
          <w:tcPr>
            <w:tcW w:w="3227" w:type="dxa"/>
            <w:noWrap/>
            <w:hideMark/>
          </w:tcPr>
          <w:p w14:paraId="135814D1"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COPD ***</w:t>
            </w:r>
          </w:p>
        </w:tc>
        <w:tc>
          <w:tcPr>
            <w:tcW w:w="1894" w:type="dxa"/>
            <w:noWrap/>
            <w:hideMark/>
          </w:tcPr>
          <w:p w14:paraId="35236008" w14:textId="088DCC0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1502 (4.6</w:t>
            </w:r>
            <w:r w:rsidR="00DB3B39" w:rsidRPr="00E10535">
              <w:rPr>
                <w:rFonts w:ascii="Times New Roman" w:hAnsi="Times New Roman" w:cs="Times New Roman"/>
                <w:color w:val="000000"/>
                <w:sz w:val="22"/>
                <w:szCs w:val="22"/>
              </w:rPr>
              <w:t>%)</w:t>
            </w:r>
          </w:p>
        </w:tc>
        <w:tc>
          <w:tcPr>
            <w:tcW w:w="1542" w:type="dxa"/>
            <w:noWrap/>
            <w:hideMark/>
          </w:tcPr>
          <w:p w14:paraId="2927DF09" w14:textId="061E230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1252 (41.5</w:t>
            </w:r>
            <w:r w:rsidR="00DB3B39" w:rsidRPr="00E10535">
              <w:rPr>
                <w:rFonts w:ascii="Times New Roman" w:hAnsi="Times New Roman" w:cs="Times New Roman"/>
                <w:color w:val="000000"/>
                <w:sz w:val="22"/>
                <w:szCs w:val="22"/>
              </w:rPr>
              <w:t>%)</w:t>
            </w:r>
          </w:p>
        </w:tc>
        <w:tc>
          <w:tcPr>
            <w:tcW w:w="992" w:type="dxa"/>
            <w:noWrap/>
            <w:hideMark/>
          </w:tcPr>
          <w:p w14:paraId="79A424B9" w14:textId="43DA637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0.973</w:t>
            </w:r>
          </w:p>
        </w:tc>
        <w:tc>
          <w:tcPr>
            <w:tcW w:w="1276" w:type="dxa"/>
            <w:noWrap/>
            <w:hideMark/>
          </w:tcPr>
          <w:p w14:paraId="2921BFD9" w14:textId="6A718DF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0.033</w:t>
            </w:r>
          </w:p>
        </w:tc>
        <w:tc>
          <w:tcPr>
            <w:tcW w:w="1682" w:type="dxa"/>
            <w:hideMark/>
          </w:tcPr>
          <w:p w14:paraId="0EC9BE61" w14:textId="26DB6C2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1502 (79.4</w:t>
            </w:r>
            <w:r w:rsidR="00DB3B39" w:rsidRPr="00E10535">
              <w:rPr>
                <w:rFonts w:ascii="Times New Roman" w:hAnsi="Times New Roman" w:cs="Times New Roman"/>
                <w:color w:val="000000"/>
                <w:sz w:val="22"/>
                <w:szCs w:val="22"/>
              </w:rPr>
              <w:t>%)</w:t>
            </w:r>
          </w:p>
        </w:tc>
        <w:tc>
          <w:tcPr>
            <w:tcW w:w="1706" w:type="dxa"/>
            <w:hideMark/>
          </w:tcPr>
          <w:p w14:paraId="6C993AD8" w14:textId="52CAC96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1252 (88.8</w:t>
            </w:r>
            <w:r w:rsidR="00DB3B39" w:rsidRPr="00E10535">
              <w:rPr>
                <w:rFonts w:ascii="Times New Roman" w:hAnsi="Times New Roman" w:cs="Times New Roman"/>
                <w:color w:val="000000"/>
                <w:sz w:val="22"/>
                <w:szCs w:val="22"/>
              </w:rPr>
              <w:t>%)</w:t>
            </w:r>
          </w:p>
        </w:tc>
        <w:tc>
          <w:tcPr>
            <w:tcW w:w="1006" w:type="dxa"/>
            <w:hideMark/>
          </w:tcPr>
          <w:p w14:paraId="4D7365BB" w14:textId="1A4FB7E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0.259</w:t>
            </w:r>
          </w:p>
        </w:tc>
        <w:tc>
          <w:tcPr>
            <w:tcW w:w="1266" w:type="dxa"/>
            <w:noWrap/>
            <w:hideMark/>
          </w:tcPr>
          <w:p w14:paraId="5F129B1C" w14:textId="3E2F7A0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0.017</w:t>
            </w:r>
          </w:p>
        </w:tc>
      </w:tr>
      <w:tr w:rsidR="00DB3B39" w:rsidRPr="00E10535" w14:paraId="003ED1A5" w14:textId="77777777" w:rsidTr="00DB3B39">
        <w:trPr>
          <w:gridAfter w:val="1"/>
          <w:wAfter w:w="21" w:type="dxa"/>
          <w:trHeight w:val="291"/>
        </w:trPr>
        <w:tc>
          <w:tcPr>
            <w:tcW w:w="3227" w:type="dxa"/>
            <w:noWrap/>
            <w:hideMark/>
          </w:tcPr>
          <w:p w14:paraId="03F97B40"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Asthma</w:t>
            </w:r>
          </w:p>
        </w:tc>
        <w:tc>
          <w:tcPr>
            <w:tcW w:w="1894" w:type="dxa"/>
            <w:noWrap/>
            <w:hideMark/>
          </w:tcPr>
          <w:p w14:paraId="14F9FB74" w14:textId="42BF273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946 (2.9</w:t>
            </w:r>
            <w:r w:rsidR="00DB3B39" w:rsidRPr="00E10535">
              <w:rPr>
                <w:rFonts w:ascii="Times New Roman" w:hAnsi="Times New Roman" w:cs="Times New Roman"/>
                <w:color w:val="000000"/>
                <w:sz w:val="22"/>
                <w:szCs w:val="22"/>
              </w:rPr>
              <w:t>%)</w:t>
            </w:r>
          </w:p>
        </w:tc>
        <w:tc>
          <w:tcPr>
            <w:tcW w:w="1542" w:type="dxa"/>
            <w:noWrap/>
            <w:hideMark/>
          </w:tcPr>
          <w:p w14:paraId="55304344" w14:textId="5E9D5A9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1056 (35.0</w:t>
            </w:r>
            <w:r w:rsidR="00DB3B39" w:rsidRPr="00E10535">
              <w:rPr>
                <w:rFonts w:ascii="Times New Roman" w:hAnsi="Times New Roman" w:cs="Times New Roman"/>
                <w:color w:val="000000"/>
                <w:sz w:val="22"/>
                <w:szCs w:val="22"/>
              </w:rPr>
              <w:t>%)</w:t>
            </w:r>
          </w:p>
        </w:tc>
        <w:tc>
          <w:tcPr>
            <w:tcW w:w="992" w:type="dxa"/>
            <w:noWrap/>
            <w:hideMark/>
          </w:tcPr>
          <w:p w14:paraId="37917566" w14:textId="0DCFDA4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0.897</w:t>
            </w:r>
          </w:p>
        </w:tc>
        <w:tc>
          <w:tcPr>
            <w:tcW w:w="1276" w:type="dxa"/>
            <w:noWrap/>
            <w:hideMark/>
          </w:tcPr>
          <w:p w14:paraId="6251A0E5" w14:textId="70461FE8"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0.033</w:t>
            </w:r>
          </w:p>
        </w:tc>
        <w:tc>
          <w:tcPr>
            <w:tcW w:w="1682" w:type="dxa"/>
            <w:hideMark/>
          </w:tcPr>
          <w:p w14:paraId="70965F09" w14:textId="590A18F8"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203 (10.7</w:t>
            </w:r>
            <w:r w:rsidR="00DB3B39" w:rsidRPr="00E10535">
              <w:rPr>
                <w:rFonts w:ascii="Times New Roman" w:hAnsi="Times New Roman" w:cs="Times New Roman"/>
                <w:color w:val="000000"/>
                <w:sz w:val="22"/>
                <w:szCs w:val="22"/>
              </w:rPr>
              <w:t>%)</w:t>
            </w:r>
          </w:p>
        </w:tc>
        <w:tc>
          <w:tcPr>
            <w:tcW w:w="1706" w:type="dxa"/>
            <w:hideMark/>
          </w:tcPr>
          <w:p w14:paraId="53C8C10C" w14:textId="2F04FF6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376 (26.7</w:t>
            </w:r>
            <w:r w:rsidR="00DB3B39" w:rsidRPr="00E10535">
              <w:rPr>
                <w:rFonts w:ascii="Times New Roman" w:hAnsi="Times New Roman" w:cs="Times New Roman"/>
                <w:color w:val="000000"/>
                <w:sz w:val="22"/>
                <w:szCs w:val="22"/>
              </w:rPr>
              <w:t>%)</w:t>
            </w:r>
          </w:p>
        </w:tc>
        <w:tc>
          <w:tcPr>
            <w:tcW w:w="1006" w:type="dxa"/>
            <w:hideMark/>
          </w:tcPr>
          <w:p w14:paraId="57A2CF09" w14:textId="3B8E765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0.418</w:t>
            </w:r>
          </w:p>
        </w:tc>
        <w:tc>
          <w:tcPr>
            <w:tcW w:w="1266" w:type="dxa"/>
            <w:noWrap/>
            <w:hideMark/>
          </w:tcPr>
          <w:p w14:paraId="1BED78C5" w14:textId="361E71A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0.073</w:t>
            </w:r>
          </w:p>
        </w:tc>
      </w:tr>
      <w:tr w:rsidR="00DB3B39" w:rsidRPr="00E10535" w14:paraId="264F93B1" w14:textId="77777777" w:rsidTr="00DB3B39">
        <w:trPr>
          <w:gridAfter w:val="1"/>
          <w:wAfter w:w="21" w:type="dxa"/>
          <w:trHeight w:val="291"/>
        </w:trPr>
        <w:tc>
          <w:tcPr>
            <w:tcW w:w="3227" w:type="dxa"/>
            <w:noWrap/>
            <w:hideMark/>
          </w:tcPr>
          <w:p w14:paraId="04FD63A3"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Respiratory failure</w:t>
            </w:r>
          </w:p>
        </w:tc>
        <w:tc>
          <w:tcPr>
            <w:tcW w:w="1894" w:type="dxa"/>
            <w:noWrap/>
            <w:hideMark/>
          </w:tcPr>
          <w:p w14:paraId="07E41CA4" w14:textId="71DE3B6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428 (1.3</w:t>
            </w:r>
            <w:r w:rsidR="00DB3B39" w:rsidRPr="00E10535">
              <w:rPr>
                <w:rFonts w:ascii="Times New Roman" w:hAnsi="Times New Roman" w:cs="Times New Roman"/>
                <w:color w:val="000000"/>
                <w:sz w:val="22"/>
                <w:szCs w:val="22"/>
              </w:rPr>
              <w:t>%)</w:t>
            </w:r>
          </w:p>
        </w:tc>
        <w:tc>
          <w:tcPr>
            <w:tcW w:w="1542" w:type="dxa"/>
            <w:noWrap/>
            <w:hideMark/>
          </w:tcPr>
          <w:p w14:paraId="552B78CF" w14:textId="1D066C6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251 (8.3</w:t>
            </w:r>
            <w:r w:rsidR="00DB3B39" w:rsidRPr="00E10535">
              <w:rPr>
                <w:rFonts w:ascii="Times New Roman" w:hAnsi="Times New Roman" w:cs="Times New Roman"/>
                <w:color w:val="000000"/>
                <w:sz w:val="22"/>
                <w:szCs w:val="22"/>
              </w:rPr>
              <w:t>%)</w:t>
            </w:r>
          </w:p>
        </w:tc>
        <w:tc>
          <w:tcPr>
            <w:tcW w:w="992" w:type="dxa"/>
            <w:noWrap/>
            <w:hideMark/>
          </w:tcPr>
          <w:p w14:paraId="7FC67DD1" w14:textId="54930B1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0.331</w:t>
            </w:r>
          </w:p>
        </w:tc>
        <w:tc>
          <w:tcPr>
            <w:tcW w:w="1276" w:type="dxa"/>
            <w:noWrap/>
            <w:hideMark/>
          </w:tcPr>
          <w:p w14:paraId="7CD5B08F" w14:textId="75DD728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0.047</w:t>
            </w:r>
          </w:p>
        </w:tc>
        <w:tc>
          <w:tcPr>
            <w:tcW w:w="1682" w:type="dxa"/>
            <w:hideMark/>
          </w:tcPr>
          <w:p w14:paraId="2CE3650C" w14:textId="309B5A3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176 (9.3</w:t>
            </w:r>
            <w:r w:rsidR="00DB3B39" w:rsidRPr="00E10535">
              <w:rPr>
                <w:rFonts w:ascii="Times New Roman" w:hAnsi="Times New Roman" w:cs="Times New Roman"/>
                <w:color w:val="000000"/>
                <w:sz w:val="22"/>
                <w:szCs w:val="22"/>
              </w:rPr>
              <w:t>%)</w:t>
            </w:r>
          </w:p>
        </w:tc>
        <w:tc>
          <w:tcPr>
            <w:tcW w:w="1706" w:type="dxa"/>
            <w:hideMark/>
          </w:tcPr>
          <w:p w14:paraId="2AA84405" w14:textId="245DDA2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221 (15.7</w:t>
            </w:r>
            <w:r w:rsidR="00DB3B39" w:rsidRPr="00E10535">
              <w:rPr>
                <w:rFonts w:ascii="Times New Roman" w:hAnsi="Times New Roman" w:cs="Times New Roman"/>
                <w:color w:val="000000"/>
                <w:sz w:val="22"/>
                <w:szCs w:val="22"/>
              </w:rPr>
              <w:t>%)</w:t>
            </w:r>
          </w:p>
        </w:tc>
        <w:tc>
          <w:tcPr>
            <w:tcW w:w="1006" w:type="dxa"/>
            <w:hideMark/>
          </w:tcPr>
          <w:p w14:paraId="1446324F" w14:textId="3D3BBAF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0.194</w:t>
            </w:r>
          </w:p>
        </w:tc>
        <w:tc>
          <w:tcPr>
            <w:tcW w:w="1266" w:type="dxa"/>
            <w:noWrap/>
            <w:hideMark/>
          </w:tcPr>
          <w:p w14:paraId="6404C6E8" w14:textId="4370531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0.083</w:t>
            </w:r>
          </w:p>
        </w:tc>
      </w:tr>
      <w:tr w:rsidR="00DB3B39" w:rsidRPr="00E10535" w14:paraId="63D78D65" w14:textId="77777777" w:rsidTr="00DB3B39">
        <w:trPr>
          <w:gridAfter w:val="1"/>
          <w:wAfter w:w="21" w:type="dxa"/>
          <w:trHeight w:val="291"/>
        </w:trPr>
        <w:tc>
          <w:tcPr>
            <w:tcW w:w="3227" w:type="dxa"/>
            <w:noWrap/>
            <w:hideMark/>
          </w:tcPr>
          <w:p w14:paraId="55E1A5DF"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Lung cancer</w:t>
            </w:r>
          </w:p>
        </w:tc>
        <w:tc>
          <w:tcPr>
            <w:tcW w:w="1894" w:type="dxa"/>
            <w:noWrap/>
            <w:hideMark/>
          </w:tcPr>
          <w:p w14:paraId="4CA53B2C" w14:textId="4511382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221 (0.7</w:t>
            </w:r>
            <w:r w:rsidR="00DB3B39" w:rsidRPr="00E10535">
              <w:rPr>
                <w:rFonts w:ascii="Times New Roman" w:hAnsi="Times New Roman" w:cs="Times New Roman"/>
                <w:color w:val="000000"/>
                <w:sz w:val="22"/>
                <w:szCs w:val="22"/>
              </w:rPr>
              <w:t>%)</w:t>
            </w:r>
          </w:p>
        </w:tc>
        <w:tc>
          <w:tcPr>
            <w:tcW w:w="1542" w:type="dxa"/>
            <w:noWrap/>
            <w:hideMark/>
          </w:tcPr>
          <w:p w14:paraId="79DBD4AF" w14:textId="08DA63A0"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53 (1.8</w:t>
            </w:r>
            <w:r w:rsidR="00DB3B39" w:rsidRPr="00E10535">
              <w:rPr>
                <w:rFonts w:ascii="Times New Roman" w:hAnsi="Times New Roman" w:cs="Times New Roman"/>
                <w:color w:val="000000"/>
                <w:sz w:val="22"/>
                <w:szCs w:val="22"/>
              </w:rPr>
              <w:t>%)</w:t>
            </w:r>
          </w:p>
        </w:tc>
        <w:tc>
          <w:tcPr>
            <w:tcW w:w="992" w:type="dxa"/>
            <w:noWrap/>
            <w:hideMark/>
          </w:tcPr>
          <w:p w14:paraId="017B2547" w14:textId="29E6C5D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0.098</w:t>
            </w:r>
          </w:p>
        </w:tc>
        <w:tc>
          <w:tcPr>
            <w:tcW w:w="1276" w:type="dxa"/>
            <w:noWrap/>
            <w:hideMark/>
          </w:tcPr>
          <w:p w14:paraId="6C51D741" w14:textId="7DAC40C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&lt;0.001</w:t>
            </w:r>
          </w:p>
        </w:tc>
        <w:tc>
          <w:tcPr>
            <w:tcW w:w="1682" w:type="dxa"/>
            <w:hideMark/>
          </w:tcPr>
          <w:p w14:paraId="1ABBB6E0" w14:textId="7742DC2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58 (3.1</w:t>
            </w:r>
            <w:r w:rsidR="00DB3B39" w:rsidRPr="00E10535">
              <w:rPr>
                <w:rFonts w:ascii="Times New Roman" w:hAnsi="Times New Roman" w:cs="Times New Roman"/>
                <w:color w:val="000000"/>
                <w:sz w:val="22"/>
                <w:szCs w:val="22"/>
              </w:rPr>
              <w:t>%)</w:t>
            </w:r>
          </w:p>
        </w:tc>
        <w:tc>
          <w:tcPr>
            <w:tcW w:w="1706" w:type="dxa"/>
            <w:hideMark/>
          </w:tcPr>
          <w:p w14:paraId="2E6381B9" w14:textId="3B8A30E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43 (3.0</w:t>
            </w:r>
            <w:r w:rsidR="00DB3B39" w:rsidRPr="00E10535">
              <w:rPr>
                <w:rFonts w:ascii="Times New Roman" w:hAnsi="Times New Roman" w:cs="Times New Roman"/>
                <w:color w:val="000000"/>
                <w:sz w:val="22"/>
                <w:szCs w:val="22"/>
              </w:rPr>
              <w:t>%)</w:t>
            </w:r>
          </w:p>
        </w:tc>
        <w:tc>
          <w:tcPr>
            <w:tcW w:w="1006" w:type="dxa"/>
            <w:hideMark/>
          </w:tcPr>
          <w:p w14:paraId="3A746196" w14:textId="17AAB87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0.001</w:t>
            </w:r>
          </w:p>
        </w:tc>
        <w:tc>
          <w:tcPr>
            <w:tcW w:w="1266" w:type="dxa"/>
            <w:noWrap/>
            <w:hideMark/>
          </w:tcPr>
          <w:p w14:paraId="1DD086FE" w14:textId="15691C0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0.002</w:t>
            </w:r>
          </w:p>
        </w:tc>
      </w:tr>
      <w:tr w:rsidR="00DB3B39" w:rsidRPr="00E10535" w14:paraId="14310F51" w14:textId="77777777" w:rsidTr="00DB3B39">
        <w:trPr>
          <w:gridAfter w:val="1"/>
          <w:wAfter w:w="21" w:type="dxa"/>
          <w:trHeight w:val="291"/>
        </w:trPr>
        <w:tc>
          <w:tcPr>
            <w:tcW w:w="3227" w:type="dxa"/>
            <w:noWrap/>
            <w:hideMark/>
          </w:tcPr>
          <w:p w14:paraId="5F5854B3"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Rheumatologic or immunological disease</w:t>
            </w:r>
          </w:p>
        </w:tc>
        <w:tc>
          <w:tcPr>
            <w:tcW w:w="1894" w:type="dxa"/>
            <w:noWrap/>
            <w:hideMark/>
          </w:tcPr>
          <w:p w14:paraId="5AB63E47" w14:textId="2C97702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2958 (9.1</w:t>
            </w:r>
            <w:r w:rsidR="00DB3B39" w:rsidRPr="00E10535">
              <w:rPr>
                <w:rFonts w:ascii="Times New Roman" w:hAnsi="Times New Roman" w:cs="Times New Roman"/>
                <w:color w:val="000000"/>
                <w:sz w:val="22"/>
                <w:szCs w:val="22"/>
              </w:rPr>
              <w:t>%)</w:t>
            </w:r>
          </w:p>
        </w:tc>
        <w:tc>
          <w:tcPr>
            <w:tcW w:w="1542" w:type="dxa"/>
            <w:noWrap/>
            <w:hideMark/>
          </w:tcPr>
          <w:p w14:paraId="1C800F2C" w14:textId="7CFC0DD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424 (14.1</w:t>
            </w:r>
            <w:r w:rsidR="00DB3B39" w:rsidRPr="00E10535">
              <w:rPr>
                <w:rFonts w:ascii="Times New Roman" w:hAnsi="Times New Roman" w:cs="Times New Roman"/>
                <w:color w:val="000000"/>
                <w:sz w:val="22"/>
                <w:szCs w:val="22"/>
              </w:rPr>
              <w:t>%)</w:t>
            </w:r>
          </w:p>
        </w:tc>
        <w:tc>
          <w:tcPr>
            <w:tcW w:w="992" w:type="dxa"/>
            <w:noWrap/>
            <w:hideMark/>
          </w:tcPr>
          <w:p w14:paraId="77D2DB9B" w14:textId="78FC253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0.154</w:t>
            </w:r>
          </w:p>
        </w:tc>
        <w:tc>
          <w:tcPr>
            <w:tcW w:w="1276" w:type="dxa"/>
            <w:noWrap/>
            <w:hideMark/>
          </w:tcPr>
          <w:p w14:paraId="6F3FB43B" w14:textId="61D0DC1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w:t>
            </w:r>
            <w:r w:rsidR="00DB3B39" w:rsidRPr="00E10535">
              <w:rPr>
                <w:rFonts w:ascii="Times New Roman" w:hAnsi="Times New Roman" w:cs="Times New Roman"/>
                <w:color w:val="000000"/>
                <w:sz w:val="22"/>
                <w:szCs w:val="22"/>
              </w:rPr>
              <w:t>0</w:t>
            </w:r>
          </w:p>
        </w:tc>
        <w:tc>
          <w:tcPr>
            <w:tcW w:w="1682" w:type="dxa"/>
            <w:hideMark/>
          </w:tcPr>
          <w:p w14:paraId="79F21D10" w14:textId="499B006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345 (18.2</w:t>
            </w:r>
            <w:r w:rsidR="00DB3B39" w:rsidRPr="00E10535">
              <w:rPr>
                <w:rFonts w:ascii="Times New Roman" w:hAnsi="Times New Roman" w:cs="Times New Roman"/>
                <w:color w:val="000000"/>
                <w:sz w:val="22"/>
                <w:szCs w:val="22"/>
              </w:rPr>
              <w:t>%)</w:t>
            </w:r>
          </w:p>
        </w:tc>
        <w:tc>
          <w:tcPr>
            <w:tcW w:w="1706" w:type="dxa"/>
            <w:hideMark/>
          </w:tcPr>
          <w:p w14:paraId="5851E2BA" w14:textId="79A59D9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240 (17.0</w:t>
            </w:r>
            <w:r w:rsidR="00DB3B39" w:rsidRPr="00E10535">
              <w:rPr>
                <w:rFonts w:ascii="Times New Roman" w:hAnsi="Times New Roman" w:cs="Times New Roman"/>
                <w:color w:val="000000"/>
                <w:sz w:val="22"/>
                <w:szCs w:val="22"/>
              </w:rPr>
              <w:t>%)</w:t>
            </w:r>
          </w:p>
        </w:tc>
        <w:tc>
          <w:tcPr>
            <w:tcW w:w="1006" w:type="dxa"/>
            <w:hideMark/>
          </w:tcPr>
          <w:p w14:paraId="5873D368" w14:textId="2474368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0.032</w:t>
            </w:r>
          </w:p>
        </w:tc>
        <w:tc>
          <w:tcPr>
            <w:tcW w:w="1266" w:type="dxa"/>
            <w:noWrap/>
            <w:hideMark/>
          </w:tcPr>
          <w:p w14:paraId="6E8234D0" w14:textId="113C685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0.038</w:t>
            </w:r>
          </w:p>
        </w:tc>
      </w:tr>
      <w:tr w:rsidR="00DB3B39" w:rsidRPr="00E10535" w14:paraId="6E625C08" w14:textId="77777777" w:rsidTr="00DB3B39">
        <w:trPr>
          <w:gridAfter w:val="1"/>
          <w:wAfter w:w="21" w:type="dxa"/>
          <w:trHeight w:val="291"/>
        </w:trPr>
        <w:tc>
          <w:tcPr>
            <w:tcW w:w="3227" w:type="dxa"/>
            <w:noWrap/>
            <w:hideMark/>
          </w:tcPr>
          <w:p w14:paraId="392564BA"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CKD</w:t>
            </w:r>
          </w:p>
        </w:tc>
        <w:tc>
          <w:tcPr>
            <w:tcW w:w="1894" w:type="dxa"/>
            <w:noWrap/>
            <w:hideMark/>
          </w:tcPr>
          <w:p w14:paraId="6A96064A" w14:textId="49E9B8D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2268 (7.0</w:t>
            </w:r>
            <w:r w:rsidR="00DB3B39" w:rsidRPr="00E10535">
              <w:rPr>
                <w:rFonts w:ascii="Times New Roman" w:hAnsi="Times New Roman" w:cs="Times New Roman"/>
                <w:color w:val="000000"/>
                <w:sz w:val="22"/>
                <w:szCs w:val="22"/>
              </w:rPr>
              <w:t>%)</w:t>
            </w:r>
          </w:p>
        </w:tc>
        <w:tc>
          <w:tcPr>
            <w:tcW w:w="1542" w:type="dxa"/>
            <w:noWrap/>
            <w:hideMark/>
          </w:tcPr>
          <w:p w14:paraId="187C331B" w14:textId="2805AEC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230 (7.6</w:t>
            </w:r>
            <w:r w:rsidR="00DB3B39" w:rsidRPr="00E10535">
              <w:rPr>
                <w:rFonts w:ascii="Times New Roman" w:hAnsi="Times New Roman" w:cs="Times New Roman"/>
                <w:color w:val="000000"/>
                <w:sz w:val="22"/>
                <w:szCs w:val="22"/>
              </w:rPr>
              <w:t>%)</w:t>
            </w:r>
          </w:p>
        </w:tc>
        <w:tc>
          <w:tcPr>
            <w:tcW w:w="992" w:type="dxa"/>
            <w:noWrap/>
            <w:hideMark/>
          </w:tcPr>
          <w:p w14:paraId="6FC14DB3" w14:textId="0D97113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0.024</w:t>
            </w:r>
          </w:p>
        </w:tc>
        <w:tc>
          <w:tcPr>
            <w:tcW w:w="1276" w:type="dxa"/>
            <w:noWrap/>
            <w:hideMark/>
          </w:tcPr>
          <w:p w14:paraId="65CEC363" w14:textId="6A0EE0B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0.003</w:t>
            </w:r>
          </w:p>
        </w:tc>
        <w:tc>
          <w:tcPr>
            <w:tcW w:w="1682" w:type="dxa"/>
            <w:hideMark/>
          </w:tcPr>
          <w:p w14:paraId="482A9471" w14:textId="54EE27B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284 (15.0</w:t>
            </w:r>
            <w:r w:rsidR="00DB3B39" w:rsidRPr="00E10535">
              <w:rPr>
                <w:rFonts w:ascii="Times New Roman" w:hAnsi="Times New Roman" w:cs="Times New Roman"/>
                <w:color w:val="000000"/>
                <w:sz w:val="22"/>
                <w:szCs w:val="22"/>
              </w:rPr>
              <w:t>%)</w:t>
            </w:r>
          </w:p>
        </w:tc>
        <w:tc>
          <w:tcPr>
            <w:tcW w:w="1706" w:type="dxa"/>
            <w:hideMark/>
          </w:tcPr>
          <w:p w14:paraId="248D86F9" w14:textId="04C251B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144 (10.2</w:t>
            </w:r>
            <w:r w:rsidR="00DB3B39" w:rsidRPr="00E10535">
              <w:rPr>
                <w:rFonts w:ascii="Times New Roman" w:hAnsi="Times New Roman" w:cs="Times New Roman"/>
                <w:color w:val="000000"/>
                <w:sz w:val="22"/>
                <w:szCs w:val="22"/>
              </w:rPr>
              <w:t>%)</w:t>
            </w:r>
          </w:p>
        </w:tc>
        <w:tc>
          <w:tcPr>
            <w:tcW w:w="1006" w:type="dxa"/>
            <w:hideMark/>
          </w:tcPr>
          <w:p w14:paraId="647FC2B7" w14:textId="45BDE998"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0.145</w:t>
            </w:r>
          </w:p>
        </w:tc>
        <w:tc>
          <w:tcPr>
            <w:tcW w:w="1266" w:type="dxa"/>
            <w:noWrap/>
            <w:hideMark/>
          </w:tcPr>
          <w:p w14:paraId="145DD288" w14:textId="1007539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0.015</w:t>
            </w:r>
          </w:p>
        </w:tc>
      </w:tr>
      <w:tr w:rsidR="00DB3B39" w:rsidRPr="00E10535" w14:paraId="0F1355D0" w14:textId="77777777" w:rsidTr="00DB3B39">
        <w:trPr>
          <w:gridAfter w:val="1"/>
          <w:wAfter w:w="21" w:type="dxa"/>
          <w:trHeight w:val="291"/>
        </w:trPr>
        <w:tc>
          <w:tcPr>
            <w:tcW w:w="3227" w:type="dxa"/>
            <w:noWrap/>
            <w:hideMark/>
          </w:tcPr>
          <w:p w14:paraId="4E719AB0"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Kidney failure</w:t>
            </w:r>
          </w:p>
        </w:tc>
        <w:tc>
          <w:tcPr>
            <w:tcW w:w="1894" w:type="dxa"/>
            <w:noWrap/>
            <w:hideMark/>
          </w:tcPr>
          <w:p w14:paraId="77482E79" w14:textId="2DF47D2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2983 (9.2</w:t>
            </w:r>
            <w:r w:rsidR="00DB3B39" w:rsidRPr="00E10535">
              <w:rPr>
                <w:rFonts w:ascii="Times New Roman" w:hAnsi="Times New Roman" w:cs="Times New Roman"/>
                <w:color w:val="000000"/>
                <w:sz w:val="22"/>
                <w:szCs w:val="22"/>
              </w:rPr>
              <w:t>%)</w:t>
            </w:r>
          </w:p>
        </w:tc>
        <w:tc>
          <w:tcPr>
            <w:tcW w:w="1542" w:type="dxa"/>
            <w:noWrap/>
            <w:hideMark/>
          </w:tcPr>
          <w:p w14:paraId="272BBE50" w14:textId="0BCE581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324 (10.7</w:t>
            </w:r>
            <w:r w:rsidR="00DB3B39" w:rsidRPr="00E10535">
              <w:rPr>
                <w:rFonts w:ascii="Times New Roman" w:hAnsi="Times New Roman" w:cs="Times New Roman"/>
                <w:color w:val="000000"/>
                <w:sz w:val="22"/>
                <w:szCs w:val="22"/>
              </w:rPr>
              <w:t>%)</w:t>
            </w:r>
          </w:p>
        </w:tc>
        <w:tc>
          <w:tcPr>
            <w:tcW w:w="992" w:type="dxa"/>
            <w:noWrap/>
            <w:hideMark/>
          </w:tcPr>
          <w:p w14:paraId="5430BB55" w14:textId="64DCFA5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0.051</w:t>
            </w:r>
          </w:p>
        </w:tc>
        <w:tc>
          <w:tcPr>
            <w:tcW w:w="1276" w:type="dxa"/>
            <w:noWrap/>
            <w:hideMark/>
          </w:tcPr>
          <w:p w14:paraId="6C8F9587" w14:textId="3F7C316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0.008</w:t>
            </w:r>
          </w:p>
        </w:tc>
        <w:tc>
          <w:tcPr>
            <w:tcW w:w="1682" w:type="dxa"/>
            <w:hideMark/>
          </w:tcPr>
          <w:p w14:paraId="5B683A3A" w14:textId="0AC7EFB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375 (19.8</w:t>
            </w:r>
            <w:r w:rsidR="00DB3B39" w:rsidRPr="00E10535">
              <w:rPr>
                <w:rFonts w:ascii="Times New Roman" w:hAnsi="Times New Roman" w:cs="Times New Roman"/>
                <w:color w:val="000000"/>
                <w:sz w:val="22"/>
                <w:szCs w:val="22"/>
              </w:rPr>
              <w:t>%)</w:t>
            </w:r>
          </w:p>
        </w:tc>
        <w:tc>
          <w:tcPr>
            <w:tcW w:w="1706" w:type="dxa"/>
            <w:hideMark/>
          </w:tcPr>
          <w:p w14:paraId="488EA959" w14:textId="675E2EB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205 (14.5</w:t>
            </w:r>
            <w:r w:rsidR="00DB3B39" w:rsidRPr="00E10535">
              <w:rPr>
                <w:rFonts w:ascii="Times New Roman" w:hAnsi="Times New Roman" w:cs="Times New Roman"/>
                <w:color w:val="000000"/>
                <w:sz w:val="22"/>
                <w:szCs w:val="22"/>
              </w:rPr>
              <w:t>%)</w:t>
            </w:r>
          </w:p>
        </w:tc>
        <w:tc>
          <w:tcPr>
            <w:tcW w:w="1006" w:type="dxa"/>
            <w:hideMark/>
          </w:tcPr>
          <w:p w14:paraId="240392DA" w14:textId="4C53E9F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0.14</w:t>
            </w:r>
            <w:r w:rsidR="00DB3B39" w:rsidRPr="00E10535">
              <w:rPr>
                <w:rFonts w:ascii="Times New Roman" w:hAnsi="Times New Roman" w:cs="Times New Roman"/>
                <w:color w:val="000000"/>
                <w:sz w:val="22"/>
                <w:szCs w:val="22"/>
              </w:rPr>
              <w:t>0</w:t>
            </w:r>
          </w:p>
        </w:tc>
        <w:tc>
          <w:tcPr>
            <w:tcW w:w="1266" w:type="dxa"/>
            <w:noWrap/>
            <w:hideMark/>
          </w:tcPr>
          <w:p w14:paraId="38256EAB" w14:textId="52838850"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0.014</w:t>
            </w:r>
          </w:p>
        </w:tc>
      </w:tr>
      <w:tr w:rsidR="00DB3B39" w:rsidRPr="00E10535" w14:paraId="61F26197" w14:textId="77777777" w:rsidTr="00DB3B39">
        <w:trPr>
          <w:gridAfter w:val="1"/>
          <w:wAfter w:w="21" w:type="dxa"/>
          <w:trHeight w:val="291"/>
        </w:trPr>
        <w:tc>
          <w:tcPr>
            <w:tcW w:w="3227" w:type="dxa"/>
            <w:noWrap/>
            <w:hideMark/>
          </w:tcPr>
          <w:p w14:paraId="73CFCF2C" w14:textId="77777777" w:rsidR="003670F5" w:rsidRPr="00E10535" w:rsidRDefault="003670F5" w:rsidP="00067428">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Prescribed medications  </w:t>
            </w:r>
          </w:p>
        </w:tc>
        <w:tc>
          <w:tcPr>
            <w:tcW w:w="1894" w:type="dxa"/>
            <w:noWrap/>
            <w:hideMark/>
          </w:tcPr>
          <w:p w14:paraId="064BB72F"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c>
          <w:tcPr>
            <w:tcW w:w="1542" w:type="dxa"/>
            <w:noWrap/>
            <w:hideMark/>
          </w:tcPr>
          <w:p w14:paraId="21BF44A4"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c>
          <w:tcPr>
            <w:tcW w:w="992" w:type="dxa"/>
            <w:noWrap/>
            <w:hideMark/>
          </w:tcPr>
          <w:p w14:paraId="41B914C1"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745E0D65"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c>
          <w:tcPr>
            <w:tcW w:w="1682" w:type="dxa"/>
            <w:hideMark/>
          </w:tcPr>
          <w:p w14:paraId="5734E15D"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w:t>
            </w:r>
          </w:p>
        </w:tc>
        <w:tc>
          <w:tcPr>
            <w:tcW w:w="1706" w:type="dxa"/>
            <w:hideMark/>
          </w:tcPr>
          <w:p w14:paraId="22B6886D"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w:t>
            </w:r>
          </w:p>
        </w:tc>
        <w:tc>
          <w:tcPr>
            <w:tcW w:w="1006" w:type="dxa"/>
            <w:hideMark/>
          </w:tcPr>
          <w:p w14:paraId="4F9C76B1"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w:t>
            </w:r>
          </w:p>
        </w:tc>
        <w:tc>
          <w:tcPr>
            <w:tcW w:w="1266" w:type="dxa"/>
            <w:noWrap/>
            <w:hideMark/>
          </w:tcPr>
          <w:p w14:paraId="40824DE0" w14:textId="77777777" w:rsidR="003670F5" w:rsidRPr="00E10535" w:rsidRDefault="003670F5" w:rsidP="00067428">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0EE62F57" w14:textId="77777777" w:rsidTr="00DB3B39">
        <w:trPr>
          <w:gridAfter w:val="1"/>
          <w:wAfter w:w="21" w:type="dxa"/>
          <w:trHeight w:val="291"/>
        </w:trPr>
        <w:tc>
          <w:tcPr>
            <w:tcW w:w="3227" w:type="dxa"/>
            <w:noWrap/>
            <w:hideMark/>
          </w:tcPr>
          <w:p w14:paraId="2A96C82E"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Oral corticosteroids</w:t>
            </w:r>
          </w:p>
        </w:tc>
        <w:tc>
          <w:tcPr>
            <w:tcW w:w="1894" w:type="dxa"/>
            <w:noWrap/>
            <w:hideMark/>
          </w:tcPr>
          <w:p w14:paraId="758A5CE2" w14:textId="0D6D19F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4006 (12.4</w:t>
            </w:r>
            <w:r w:rsidR="00DB3B39" w:rsidRPr="00E10535">
              <w:rPr>
                <w:rFonts w:ascii="Times New Roman" w:hAnsi="Times New Roman" w:cs="Times New Roman"/>
                <w:color w:val="000000"/>
                <w:sz w:val="22"/>
                <w:szCs w:val="22"/>
              </w:rPr>
              <w:t>%)</w:t>
            </w:r>
          </w:p>
        </w:tc>
        <w:tc>
          <w:tcPr>
            <w:tcW w:w="1542" w:type="dxa"/>
            <w:noWrap/>
            <w:hideMark/>
          </w:tcPr>
          <w:p w14:paraId="581A3194" w14:textId="041F1FC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1213 (40.2</w:t>
            </w:r>
            <w:r w:rsidR="00DB3B39" w:rsidRPr="00E10535">
              <w:rPr>
                <w:rFonts w:ascii="Times New Roman" w:hAnsi="Times New Roman" w:cs="Times New Roman"/>
                <w:color w:val="000000"/>
                <w:sz w:val="22"/>
                <w:szCs w:val="22"/>
              </w:rPr>
              <w:t>%)</w:t>
            </w:r>
          </w:p>
        </w:tc>
        <w:tc>
          <w:tcPr>
            <w:tcW w:w="992" w:type="dxa"/>
            <w:noWrap/>
            <w:hideMark/>
          </w:tcPr>
          <w:p w14:paraId="7FECCEC2" w14:textId="1043127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0.667</w:t>
            </w:r>
          </w:p>
        </w:tc>
        <w:tc>
          <w:tcPr>
            <w:tcW w:w="1276" w:type="dxa"/>
            <w:noWrap/>
            <w:hideMark/>
          </w:tcPr>
          <w:p w14:paraId="3AC4DA12" w14:textId="5995AEF8"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0.039</w:t>
            </w:r>
          </w:p>
        </w:tc>
        <w:tc>
          <w:tcPr>
            <w:tcW w:w="1682" w:type="dxa"/>
            <w:hideMark/>
          </w:tcPr>
          <w:p w14:paraId="2CEEA61A" w14:textId="17106DF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536 (28.3</w:t>
            </w:r>
            <w:r w:rsidR="00DB3B39" w:rsidRPr="00E10535">
              <w:rPr>
                <w:rFonts w:ascii="Times New Roman" w:hAnsi="Times New Roman" w:cs="Times New Roman"/>
                <w:color w:val="000000"/>
                <w:sz w:val="22"/>
                <w:szCs w:val="22"/>
              </w:rPr>
              <w:t>%)</w:t>
            </w:r>
          </w:p>
        </w:tc>
        <w:tc>
          <w:tcPr>
            <w:tcW w:w="1706" w:type="dxa"/>
            <w:hideMark/>
          </w:tcPr>
          <w:p w14:paraId="5A670ACF" w14:textId="4F97E1E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677 (48.0</w:t>
            </w:r>
            <w:r w:rsidR="00DB3B39" w:rsidRPr="00E10535">
              <w:rPr>
                <w:rFonts w:ascii="Times New Roman" w:hAnsi="Times New Roman" w:cs="Times New Roman"/>
                <w:color w:val="000000"/>
                <w:sz w:val="22"/>
                <w:szCs w:val="22"/>
              </w:rPr>
              <w:t>%)</w:t>
            </w:r>
          </w:p>
        </w:tc>
        <w:tc>
          <w:tcPr>
            <w:tcW w:w="1006" w:type="dxa"/>
            <w:hideMark/>
          </w:tcPr>
          <w:p w14:paraId="3E169F76" w14:textId="216FFDC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0.414</w:t>
            </w:r>
          </w:p>
        </w:tc>
        <w:tc>
          <w:tcPr>
            <w:tcW w:w="1266" w:type="dxa"/>
            <w:noWrap/>
            <w:hideMark/>
          </w:tcPr>
          <w:p w14:paraId="04F039CD" w14:textId="77F7F0E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0.048</w:t>
            </w:r>
          </w:p>
        </w:tc>
      </w:tr>
      <w:tr w:rsidR="00DB3B39" w:rsidRPr="00E10535" w14:paraId="5E7E7B97" w14:textId="77777777" w:rsidTr="00DB3B39">
        <w:trPr>
          <w:gridAfter w:val="1"/>
          <w:wAfter w:w="21" w:type="dxa"/>
          <w:trHeight w:val="291"/>
        </w:trPr>
        <w:tc>
          <w:tcPr>
            <w:tcW w:w="3227" w:type="dxa"/>
            <w:noWrap/>
            <w:hideMark/>
          </w:tcPr>
          <w:p w14:paraId="2FB2C31F"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Biologics</w:t>
            </w:r>
          </w:p>
        </w:tc>
        <w:tc>
          <w:tcPr>
            <w:tcW w:w="1894" w:type="dxa"/>
            <w:noWrap/>
            <w:hideMark/>
          </w:tcPr>
          <w:p w14:paraId="77F43DAC" w14:textId="6426C778"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 (0.0</w:t>
            </w:r>
            <w:r w:rsidR="00DB3B39" w:rsidRPr="00E10535">
              <w:rPr>
                <w:rFonts w:ascii="Times New Roman" w:hAnsi="Times New Roman" w:cs="Times New Roman"/>
                <w:color w:val="000000"/>
                <w:sz w:val="22"/>
                <w:szCs w:val="22"/>
              </w:rPr>
              <w:t>%)</w:t>
            </w:r>
          </w:p>
        </w:tc>
        <w:tc>
          <w:tcPr>
            <w:tcW w:w="1542" w:type="dxa"/>
            <w:noWrap/>
            <w:hideMark/>
          </w:tcPr>
          <w:p w14:paraId="6FEEDF46" w14:textId="47853A6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 (0.1</w:t>
            </w:r>
            <w:r w:rsidR="00DB3B39" w:rsidRPr="00E10535">
              <w:rPr>
                <w:rFonts w:ascii="Times New Roman" w:hAnsi="Times New Roman" w:cs="Times New Roman"/>
                <w:color w:val="000000"/>
                <w:sz w:val="22"/>
                <w:szCs w:val="22"/>
              </w:rPr>
              <w:t>%)</w:t>
            </w:r>
          </w:p>
        </w:tc>
        <w:tc>
          <w:tcPr>
            <w:tcW w:w="992" w:type="dxa"/>
            <w:noWrap/>
            <w:hideMark/>
          </w:tcPr>
          <w:p w14:paraId="39F880EF" w14:textId="18C2B26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0.039</w:t>
            </w:r>
          </w:p>
        </w:tc>
        <w:tc>
          <w:tcPr>
            <w:tcW w:w="1276" w:type="dxa"/>
            <w:noWrap/>
            <w:hideMark/>
          </w:tcPr>
          <w:p w14:paraId="0D771816" w14:textId="21E2CF0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0.044</w:t>
            </w:r>
          </w:p>
        </w:tc>
        <w:tc>
          <w:tcPr>
            <w:tcW w:w="1682" w:type="dxa"/>
            <w:hideMark/>
          </w:tcPr>
          <w:p w14:paraId="2CE3AD81" w14:textId="5DC29DE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 (0.0</w:t>
            </w:r>
            <w:r w:rsidR="00DB3B39" w:rsidRPr="00E10535">
              <w:rPr>
                <w:rFonts w:ascii="Times New Roman" w:hAnsi="Times New Roman" w:cs="Times New Roman"/>
                <w:color w:val="000000"/>
                <w:sz w:val="22"/>
                <w:szCs w:val="22"/>
              </w:rPr>
              <w:t>%)</w:t>
            </w:r>
          </w:p>
        </w:tc>
        <w:tc>
          <w:tcPr>
            <w:tcW w:w="1706" w:type="dxa"/>
            <w:hideMark/>
          </w:tcPr>
          <w:p w14:paraId="3583F978" w14:textId="09A83F3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 (0.1</w:t>
            </w:r>
            <w:r w:rsidR="00DB3B39" w:rsidRPr="00E10535">
              <w:rPr>
                <w:rFonts w:ascii="Times New Roman" w:hAnsi="Times New Roman" w:cs="Times New Roman"/>
                <w:color w:val="000000"/>
                <w:sz w:val="22"/>
                <w:szCs w:val="22"/>
              </w:rPr>
              <w:t>%)</w:t>
            </w:r>
          </w:p>
        </w:tc>
        <w:tc>
          <w:tcPr>
            <w:tcW w:w="1006" w:type="dxa"/>
            <w:hideMark/>
          </w:tcPr>
          <w:p w14:paraId="23062EA3" w14:textId="3BDAEEA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0.038</w:t>
            </w:r>
          </w:p>
        </w:tc>
        <w:tc>
          <w:tcPr>
            <w:tcW w:w="1266" w:type="dxa"/>
            <w:noWrap/>
            <w:hideMark/>
          </w:tcPr>
          <w:p w14:paraId="3F37E5FA" w14:textId="3AC5D74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0.038</w:t>
            </w:r>
          </w:p>
        </w:tc>
      </w:tr>
      <w:tr w:rsidR="00DB3B39" w:rsidRPr="00E10535" w14:paraId="1E539207" w14:textId="77777777" w:rsidTr="00DB3B39">
        <w:trPr>
          <w:gridAfter w:val="1"/>
          <w:wAfter w:w="21" w:type="dxa"/>
          <w:trHeight w:val="291"/>
        </w:trPr>
        <w:tc>
          <w:tcPr>
            <w:tcW w:w="3227" w:type="dxa"/>
            <w:noWrap/>
            <w:hideMark/>
          </w:tcPr>
          <w:p w14:paraId="35582C8B"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Inhaled SABA</w:t>
            </w:r>
          </w:p>
        </w:tc>
        <w:tc>
          <w:tcPr>
            <w:tcW w:w="1894" w:type="dxa"/>
            <w:noWrap/>
            <w:hideMark/>
          </w:tcPr>
          <w:p w14:paraId="12B19E6D" w14:textId="073FD64A"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2247 (6.9</w:t>
            </w:r>
            <w:r w:rsidR="00DB3B39" w:rsidRPr="00E10535">
              <w:rPr>
                <w:rFonts w:ascii="Times New Roman" w:hAnsi="Times New Roman" w:cs="Times New Roman"/>
                <w:color w:val="000000"/>
                <w:sz w:val="22"/>
                <w:szCs w:val="22"/>
              </w:rPr>
              <w:t>%)</w:t>
            </w:r>
          </w:p>
        </w:tc>
        <w:tc>
          <w:tcPr>
            <w:tcW w:w="1542" w:type="dxa"/>
            <w:noWrap/>
            <w:hideMark/>
          </w:tcPr>
          <w:p w14:paraId="43176B7A" w14:textId="77B8390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1888 (62.6</w:t>
            </w:r>
            <w:r w:rsidR="00DB3B39" w:rsidRPr="00E10535">
              <w:rPr>
                <w:rFonts w:ascii="Times New Roman" w:hAnsi="Times New Roman" w:cs="Times New Roman"/>
                <w:color w:val="000000"/>
                <w:sz w:val="22"/>
                <w:szCs w:val="22"/>
              </w:rPr>
              <w:t>%)</w:t>
            </w:r>
          </w:p>
        </w:tc>
        <w:tc>
          <w:tcPr>
            <w:tcW w:w="992" w:type="dxa"/>
            <w:noWrap/>
            <w:hideMark/>
          </w:tcPr>
          <w:p w14:paraId="748303C7" w14:textId="64EDE1D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1.44</w:t>
            </w:r>
            <w:r w:rsidR="00DB3B39" w:rsidRPr="00E10535">
              <w:rPr>
                <w:rFonts w:ascii="Times New Roman" w:hAnsi="Times New Roman" w:cs="Times New Roman"/>
                <w:color w:val="000000"/>
                <w:sz w:val="22"/>
                <w:szCs w:val="22"/>
              </w:rPr>
              <w:t>0</w:t>
            </w:r>
          </w:p>
        </w:tc>
        <w:tc>
          <w:tcPr>
            <w:tcW w:w="1276" w:type="dxa"/>
            <w:noWrap/>
            <w:hideMark/>
          </w:tcPr>
          <w:p w14:paraId="6134EF0A" w14:textId="007F67F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0.006</w:t>
            </w:r>
          </w:p>
        </w:tc>
        <w:tc>
          <w:tcPr>
            <w:tcW w:w="1682" w:type="dxa"/>
            <w:hideMark/>
          </w:tcPr>
          <w:p w14:paraId="46C33550" w14:textId="6908354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594 (31.4</w:t>
            </w:r>
            <w:r w:rsidR="00DB3B39" w:rsidRPr="00E10535">
              <w:rPr>
                <w:rFonts w:ascii="Times New Roman" w:hAnsi="Times New Roman" w:cs="Times New Roman"/>
                <w:color w:val="000000"/>
                <w:sz w:val="22"/>
                <w:szCs w:val="22"/>
              </w:rPr>
              <w:t>%)</w:t>
            </w:r>
          </w:p>
        </w:tc>
        <w:tc>
          <w:tcPr>
            <w:tcW w:w="1706" w:type="dxa"/>
            <w:hideMark/>
          </w:tcPr>
          <w:p w14:paraId="49E1205E" w14:textId="10136EA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917 (65.0</w:t>
            </w:r>
            <w:r w:rsidR="00DB3B39" w:rsidRPr="00E10535">
              <w:rPr>
                <w:rFonts w:ascii="Times New Roman" w:hAnsi="Times New Roman" w:cs="Times New Roman"/>
                <w:color w:val="000000"/>
                <w:sz w:val="22"/>
                <w:szCs w:val="22"/>
              </w:rPr>
              <w:t>%)</w:t>
            </w:r>
          </w:p>
        </w:tc>
        <w:tc>
          <w:tcPr>
            <w:tcW w:w="1006" w:type="dxa"/>
            <w:hideMark/>
          </w:tcPr>
          <w:p w14:paraId="5CA39BF9" w14:textId="1A36D97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0.715</w:t>
            </w:r>
          </w:p>
        </w:tc>
        <w:tc>
          <w:tcPr>
            <w:tcW w:w="1266" w:type="dxa"/>
            <w:noWrap/>
            <w:hideMark/>
          </w:tcPr>
          <w:p w14:paraId="0BA399E5" w14:textId="1AEAE19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w:t>
            </w:r>
            <w:r w:rsidR="00DB3B39" w:rsidRPr="00E10535">
              <w:rPr>
                <w:rFonts w:ascii="Times New Roman" w:hAnsi="Times New Roman" w:cs="Times New Roman"/>
                <w:color w:val="000000"/>
                <w:sz w:val="22"/>
                <w:szCs w:val="22"/>
              </w:rPr>
              <w:t>0</w:t>
            </w:r>
          </w:p>
        </w:tc>
      </w:tr>
      <w:tr w:rsidR="00DB3B39" w:rsidRPr="00E10535" w14:paraId="63D80F0B" w14:textId="77777777" w:rsidTr="00DB3B39">
        <w:trPr>
          <w:gridAfter w:val="1"/>
          <w:wAfter w:w="21" w:type="dxa"/>
          <w:trHeight w:val="291"/>
        </w:trPr>
        <w:tc>
          <w:tcPr>
            <w:tcW w:w="3227" w:type="dxa"/>
            <w:noWrap/>
            <w:hideMark/>
          </w:tcPr>
          <w:p w14:paraId="0715D3FD"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lastRenderedPageBreak/>
              <w:t>Inhaled LABA</w:t>
            </w:r>
          </w:p>
        </w:tc>
        <w:tc>
          <w:tcPr>
            <w:tcW w:w="1894" w:type="dxa"/>
            <w:noWrap/>
            <w:hideMark/>
          </w:tcPr>
          <w:p w14:paraId="6B724249" w14:textId="0EC5584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1679 (5.2</w:t>
            </w:r>
            <w:r w:rsidR="00DB3B39" w:rsidRPr="00E10535">
              <w:rPr>
                <w:rFonts w:ascii="Times New Roman" w:hAnsi="Times New Roman" w:cs="Times New Roman"/>
                <w:color w:val="000000"/>
                <w:sz w:val="22"/>
                <w:szCs w:val="22"/>
              </w:rPr>
              <w:t>%)</w:t>
            </w:r>
          </w:p>
        </w:tc>
        <w:tc>
          <w:tcPr>
            <w:tcW w:w="1542" w:type="dxa"/>
            <w:noWrap/>
            <w:hideMark/>
          </w:tcPr>
          <w:p w14:paraId="1965DF43" w14:textId="54337A2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2459 (81.5</w:t>
            </w:r>
            <w:r w:rsidR="00DB3B39" w:rsidRPr="00E10535">
              <w:rPr>
                <w:rFonts w:ascii="Times New Roman" w:hAnsi="Times New Roman" w:cs="Times New Roman"/>
                <w:color w:val="000000"/>
                <w:sz w:val="22"/>
                <w:szCs w:val="22"/>
              </w:rPr>
              <w:t>%)</w:t>
            </w:r>
          </w:p>
        </w:tc>
        <w:tc>
          <w:tcPr>
            <w:tcW w:w="992" w:type="dxa"/>
            <w:noWrap/>
            <w:hideMark/>
          </w:tcPr>
          <w:p w14:paraId="7432C0D0" w14:textId="77982BA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2.415</w:t>
            </w:r>
          </w:p>
        </w:tc>
        <w:tc>
          <w:tcPr>
            <w:tcW w:w="1276" w:type="dxa"/>
            <w:noWrap/>
            <w:hideMark/>
          </w:tcPr>
          <w:p w14:paraId="5A1BE399" w14:textId="1711AD00"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0.013</w:t>
            </w:r>
          </w:p>
        </w:tc>
        <w:tc>
          <w:tcPr>
            <w:tcW w:w="1682" w:type="dxa"/>
            <w:hideMark/>
          </w:tcPr>
          <w:p w14:paraId="7AF73E1E" w14:textId="5196FBE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655 (34.6</w:t>
            </w:r>
            <w:r w:rsidR="00DB3B39" w:rsidRPr="00E10535">
              <w:rPr>
                <w:rFonts w:ascii="Times New Roman" w:hAnsi="Times New Roman" w:cs="Times New Roman"/>
                <w:color w:val="000000"/>
                <w:sz w:val="22"/>
                <w:szCs w:val="22"/>
              </w:rPr>
              <w:t>%)</w:t>
            </w:r>
          </w:p>
        </w:tc>
        <w:tc>
          <w:tcPr>
            <w:tcW w:w="1706" w:type="dxa"/>
            <w:hideMark/>
          </w:tcPr>
          <w:p w14:paraId="7A17076C" w14:textId="791F3A2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1265 (89.7</w:t>
            </w:r>
            <w:r w:rsidR="00DB3B39" w:rsidRPr="00E10535">
              <w:rPr>
                <w:rFonts w:ascii="Times New Roman" w:hAnsi="Times New Roman" w:cs="Times New Roman"/>
                <w:color w:val="000000"/>
                <w:sz w:val="22"/>
                <w:szCs w:val="22"/>
              </w:rPr>
              <w:t>%)</w:t>
            </w:r>
          </w:p>
        </w:tc>
        <w:tc>
          <w:tcPr>
            <w:tcW w:w="1006" w:type="dxa"/>
            <w:hideMark/>
          </w:tcPr>
          <w:p w14:paraId="6084A442" w14:textId="4A44541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1.38</w:t>
            </w:r>
            <w:r w:rsidR="00DB3B39" w:rsidRPr="00E10535">
              <w:rPr>
                <w:rFonts w:ascii="Times New Roman" w:hAnsi="Times New Roman" w:cs="Times New Roman"/>
                <w:color w:val="000000"/>
                <w:sz w:val="22"/>
                <w:szCs w:val="22"/>
              </w:rPr>
              <w:t>0</w:t>
            </w:r>
          </w:p>
        </w:tc>
        <w:tc>
          <w:tcPr>
            <w:tcW w:w="1266" w:type="dxa"/>
            <w:noWrap/>
            <w:hideMark/>
          </w:tcPr>
          <w:p w14:paraId="5B9E52B7" w14:textId="19406F6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0.036</w:t>
            </w:r>
          </w:p>
        </w:tc>
      </w:tr>
      <w:tr w:rsidR="00DB3B39" w:rsidRPr="00E10535" w14:paraId="1C06E95F" w14:textId="77777777" w:rsidTr="00DB3B39">
        <w:trPr>
          <w:gridAfter w:val="1"/>
          <w:wAfter w:w="21" w:type="dxa"/>
          <w:trHeight w:val="291"/>
        </w:trPr>
        <w:tc>
          <w:tcPr>
            <w:tcW w:w="3227" w:type="dxa"/>
            <w:noWrap/>
            <w:hideMark/>
          </w:tcPr>
          <w:p w14:paraId="72C60DA8"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Inhaled SAMA</w:t>
            </w:r>
          </w:p>
        </w:tc>
        <w:tc>
          <w:tcPr>
            <w:tcW w:w="1894" w:type="dxa"/>
            <w:noWrap/>
            <w:hideMark/>
          </w:tcPr>
          <w:p w14:paraId="3306DF1E" w14:textId="4FF1DF4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200 (0.6</w:t>
            </w:r>
            <w:r w:rsidR="00DB3B39" w:rsidRPr="00E10535">
              <w:rPr>
                <w:rFonts w:ascii="Times New Roman" w:hAnsi="Times New Roman" w:cs="Times New Roman"/>
                <w:color w:val="000000"/>
                <w:sz w:val="22"/>
                <w:szCs w:val="22"/>
              </w:rPr>
              <w:t>%)</w:t>
            </w:r>
          </w:p>
        </w:tc>
        <w:tc>
          <w:tcPr>
            <w:tcW w:w="1542" w:type="dxa"/>
            <w:noWrap/>
            <w:hideMark/>
          </w:tcPr>
          <w:p w14:paraId="29AA49C2" w14:textId="2406583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320 (10.6</w:t>
            </w:r>
            <w:r w:rsidR="00DB3B39" w:rsidRPr="00E10535">
              <w:rPr>
                <w:rFonts w:ascii="Times New Roman" w:hAnsi="Times New Roman" w:cs="Times New Roman"/>
                <w:color w:val="000000"/>
                <w:sz w:val="22"/>
                <w:szCs w:val="22"/>
              </w:rPr>
              <w:t>%)</w:t>
            </w:r>
          </w:p>
        </w:tc>
        <w:tc>
          <w:tcPr>
            <w:tcW w:w="992" w:type="dxa"/>
            <w:noWrap/>
            <w:hideMark/>
          </w:tcPr>
          <w:p w14:paraId="04DC5260" w14:textId="6E37450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0.445</w:t>
            </w:r>
          </w:p>
        </w:tc>
        <w:tc>
          <w:tcPr>
            <w:tcW w:w="1276" w:type="dxa"/>
            <w:noWrap/>
            <w:hideMark/>
          </w:tcPr>
          <w:p w14:paraId="1350D783" w14:textId="497E3A2F"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0.028</w:t>
            </w:r>
          </w:p>
        </w:tc>
        <w:tc>
          <w:tcPr>
            <w:tcW w:w="1682" w:type="dxa"/>
            <w:hideMark/>
          </w:tcPr>
          <w:p w14:paraId="1F687DA1" w14:textId="29768D1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114 (6.0</w:t>
            </w:r>
            <w:r w:rsidR="00DB3B39" w:rsidRPr="00E10535">
              <w:rPr>
                <w:rFonts w:ascii="Times New Roman" w:hAnsi="Times New Roman" w:cs="Times New Roman"/>
                <w:color w:val="000000"/>
                <w:sz w:val="22"/>
                <w:szCs w:val="22"/>
              </w:rPr>
              <w:t>%)</w:t>
            </w:r>
          </w:p>
        </w:tc>
        <w:tc>
          <w:tcPr>
            <w:tcW w:w="1706" w:type="dxa"/>
            <w:hideMark/>
          </w:tcPr>
          <w:p w14:paraId="06A85672" w14:textId="1D6AFAE8"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241 (17.1</w:t>
            </w:r>
            <w:r w:rsidR="00DB3B39" w:rsidRPr="00E10535">
              <w:rPr>
                <w:rFonts w:ascii="Times New Roman" w:hAnsi="Times New Roman" w:cs="Times New Roman"/>
                <w:color w:val="000000"/>
                <w:sz w:val="22"/>
                <w:szCs w:val="22"/>
              </w:rPr>
              <w:t>%)</w:t>
            </w:r>
          </w:p>
        </w:tc>
        <w:tc>
          <w:tcPr>
            <w:tcW w:w="1006" w:type="dxa"/>
            <w:hideMark/>
          </w:tcPr>
          <w:p w14:paraId="0308F570" w14:textId="5C78B0D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0.351</w:t>
            </w:r>
          </w:p>
        </w:tc>
        <w:tc>
          <w:tcPr>
            <w:tcW w:w="1266" w:type="dxa"/>
            <w:noWrap/>
            <w:hideMark/>
          </w:tcPr>
          <w:p w14:paraId="09BC68A3" w14:textId="0352CF6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w:t>
            </w:r>
            <w:r w:rsidR="00DB3B39" w:rsidRPr="00E10535">
              <w:rPr>
                <w:rFonts w:ascii="Times New Roman" w:hAnsi="Times New Roman" w:cs="Times New Roman"/>
                <w:color w:val="000000"/>
                <w:sz w:val="22"/>
                <w:szCs w:val="22"/>
              </w:rPr>
              <w:t>0</w:t>
            </w:r>
          </w:p>
        </w:tc>
      </w:tr>
      <w:tr w:rsidR="00DB3B39" w:rsidRPr="00E10535" w14:paraId="44DD6225" w14:textId="77777777" w:rsidTr="00DB3B39">
        <w:trPr>
          <w:gridAfter w:val="1"/>
          <w:wAfter w:w="21" w:type="dxa"/>
          <w:trHeight w:val="291"/>
        </w:trPr>
        <w:tc>
          <w:tcPr>
            <w:tcW w:w="3227" w:type="dxa"/>
            <w:noWrap/>
            <w:hideMark/>
          </w:tcPr>
          <w:p w14:paraId="503395CD"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Inhaled LAMA</w:t>
            </w:r>
          </w:p>
        </w:tc>
        <w:tc>
          <w:tcPr>
            <w:tcW w:w="1894" w:type="dxa"/>
            <w:noWrap/>
            <w:hideMark/>
          </w:tcPr>
          <w:p w14:paraId="6606C22F" w14:textId="21E73A8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1281 (4.0</w:t>
            </w:r>
            <w:r w:rsidR="00DB3B39" w:rsidRPr="00E10535">
              <w:rPr>
                <w:rFonts w:ascii="Times New Roman" w:hAnsi="Times New Roman" w:cs="Times New Roman"/>
                <w:color w:val="000000"/>
                <w:sz w:val="22"/>
                <w:szCs w:val="22"/>
              </w:rPr>
              <w:t>%)</w:t>
            </w:r>
          </w:p>
        </w:tc>
        <w:tc>
          <w:tcPr>
            <w:tcW w:w="1542" w:type="dxa"/>
            <w:noWrap/>
            <w:hideMark/>
          </w:tcPr>
          <w:p w14:paraId="2C546C07" w14:textId="042BA34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1335 (44.2</w:t>
            </w:r>
            <w:r w:rsidR="00DB3B39" w:rsidRPr="00E10535">
              <w:rPr>
                <w:rFonts w:ascii="Times New Roman" w:hAnsi="Times New Roman" w:cs="Times New Roman"/>
                <w:color w:val="000000"/>
                <w:sz w:val="22"/>
                <w:szCs w:val="22"/>
              </w:rPr>
              <w:t>%)</w:t>
            </w:r>
          </w:p>
        </w:tc>
        <w:tc>
          <w:tcPr>
            <w:tcW w:w="992" w:type="dxa"/>
            <w:noWrap/>
            <w:hideMark/>
          </w:tcPr>
          <w:p w14:paraId="3DC1120C" w14:textId="11EB7D8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1.068</w:t>
            </w:r>
          </w:p>
        </w:tc>
        <w:tc>
          <w:tcPr>
            <w:tcW w:w="1276" w:type="dxa"/>
            <w:noWrap/>
            <w:hideMark/>
          </w:tcPr>
          <w:p w14:paraId="32DE3778" w14:textId="6CD4E65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0.014</w:t>
            </w:r>
          </w:p>
        </w:tc>
        <w:tc>
          <w:tcPr>
            <w:tcW w:w="1682" w:type="dxa"/>
            <w:hideMark/>
          </w:tcPr>
          <w:p w14:paraId="1202B9A8" w14:textId="2DD23E0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972 (51.4</w:t>
            </w:r>
            <w:r w:rsidR="00DB3B39" w:rsidRPr="00E10535">
              <w:rPr>
                <w:rFonts w:ascii="Times New Roman" w:hAnsi="Times New Roman" w:cs="Times New Roman"/>
                <w:color w:val="000000"/>
                <w:sz w:val="22"/>
                <w:szCs w:val="22"/>
              </w:rPr>
              <w:t>%)</w:t>
            </w:r>
          </w:p>
        </w:tc>
        <w:tc>
          <w:tcPr>
            <w:tcW w:w="1706" w:type="dxa"/>
            <w:hideMark/>
          </w:tcPr>
          <w:p w14:paraId="0D992B51" w14:textId="7CEC6CA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1103 (78.2</w:t>
            </w:r>
            <w:r w:rsidR="00DB3B39" w:rsidRPr="00E10535">
              <w:rPr>
                <w:rFonts w:ascii="Times New Roman" w:hAnsi="Times New Roman" w:cs="Times New Roman"/>
                <w:color w:val="000000"/>
                <w:sz w:val="22"/>
                <w:szCs w:val="22"/>
              </w:rPr>
              <w:t>%)</w:t>
            </w:r>
          </w:p>
        </w:tc>
        <w:tc>
          <w:tcPr>
            <w:tcW w:w="1006" w:type="dxa"/>
            <w:hideMark/>
          </w:tcPr>
          <w:p w14:paraId="481F6844" w14:textId="373800F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0.586</w:t>
            </w:r>
          </w:p>
        </w:tc>
        <w:tc>
          <w:tcPr>
            <w:tcW w:w="1266" w:type="dxa"/>
            <w:noWrap/>
            <w:hideMark/>
          </w:tcPr>
          <w:p w14:paraId="77EFC820" w14:textId="3309AD8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0.025</w:t>
            </w:r>
          </w:p>
        </w:tc>
      </w:tr>
      <w:tr w:rsidR="00DB3B39" w:rsidRPr="00E10535" w14:paraId="505447F4" w14:textId="77777777" w:rsidTr="00DB3B39">
        <w:trPr>
          <w:gridAfter w:val="1"/>
          <w:wAfter w:w="21" w:type="dxa"/>
          <w:trHeight w:val="291"/>
        </w:trPr>
        <w:tc>
          <w:tcPr>
            <w:tcW w:w="3227" w:type="dxa"/>
            <w:noWrap/>
            <w:hideMark/>
          </w:tcPr>
          <w:p w14:paraId="7C0AFC48"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LTRA</w:t>
            </w:r>
          </w:p>
        </w:tc>
        <w:tc>
          <w:tcPr>
            <w:tcW w:w="1894" w:type="dxa"/>
            <w:noWrap/>
            <w:hideMark/>
          </w:tcPr>
          <w:p w14:paraId="4C7D4400" w14:textId="2C73AA1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191 (0.6</w:t>
            </w:r>
            <w:r w:rsidR="00DB3B39" w:rsidRPr="00E10535">
              <w:rPr>
                <w:rFonts w:ascii="Times New Roman" w:hAnsi="Times New Roman" w:cs="Times New Roman"/>
                <w:color w:val="000000"/>
                <w:sz w:val="22"/>
                <w:szCs w:val="22"/>
              </w:rPr>
              <w:t>%)</w:t>
            </w:r>
          </w:p>
        </w:tc>
        <w:tc>
          <w:tcPr>
            <w:tcW w:w="1542" w:type="dxa"/>
            <w:noWrap/>
            <w:hideMark/>
          </w:tcPr>
          <w:p w14:paraId="7CA698ED" w14:textId="5E6EA15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375 (12.4</w:t>
            </w:r>
            <w:r w:rsidR="00DB3B39" w:rsidRPr="00E10535">
              <w:rPr>
                <w:rFonts w:ascii="Times New Roman" w:hAnsi="Times New Roman" w:cs="Times New Roman"/>
                <w:color w:val="000000"/>
                <w:sz w:val="22"/>
                <w:szCs w:val="22"/>
              </w:rPr>
              <w:t>%)</w:t>
            </w:r>
          </w:p>
        </w:tc>
        <w:tc>
          <w:tcPr>
            <w:tcW w:w="992" w:type="dxa"/>
            <w:noWrap/>
            <w:hideMark/>
          </w:tcPr>
          <w:p w14:paraId="1E45AFA4" w14:textId="0C10A8B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0.494</w:t>
            </w:r>
          </w:p>
        </w:tc>
        <w:tc>
          <w:tcPr>
            <w:tcW w:w="1276" w:type="dxa"/>
            <w:noWrap/>
            <w:hideMark/>
          </w:tcPr>
          <w:p w14:paraId="726FDDA6" w14:textId="71E66EC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0.033</w:t>
            </w:r>
          </w:p>
        </w:tc>
        <w:tc>
          <w:tcPr>
            <w:tcW w:w="1682" w:type="dxa"/>
            <w:hideMark/>
          </w:tcPr>
          <w:p w14:paraId="4897168D" w14:textId="3414A19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29 (1.5</w:t>
            </w:r>
            <w:r w:rsidR="00DB3B39" w:rsidRPr="00E10535">
              <w:rPr>
                <w:rFonts w:ascii="Times New Roman" w:hAnsi="Times New Roman" w:cs="Times New Roman"/>
                <w:color w:val="000000"/>
                <w:sz w:val="22"/>
                <w:szCs w:val="22"/>
              </w:rPr>
              <w:t>%)</w:t>
            </w:r>
          </w:p>
        </w:tc>
        <w:tc>
          <w:tcPr>
            <w:tcW w:w="1706" w:type="dxa"/>
            <w:hideMark/>
          </w:tcPr>
          <w:p w14:paraId="6748F2C4" w14:textId="1CC2DFE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99 (7.0</w:t>
            </w:r>
            <w:r w:rsidR="00DB3B39" w:rsidRPr="00E10535">
              <w:rPr>
                <w:rFonts w:ascii="Times New Roman" w:hAnsi="Times New Roman" w:cs="Times New Roman"/>
                <w:color w:val="000000"/>
                <w:sz w:val="22"/>
                <w:szCs w:val="22"/>
              </w:rPr>
              <w:t>%)</w:t>
            </w:r>
          </w:p>
        </w:tc>
        <w:tc>
          <w:tcPr>
            <w:tcW w:w="1006" w:type="dxa"/>
            <w:hideMark/>
          </w:tcPr>
          <w:p w14:paraId="74963758" w14:textId="54A55F7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0.274</w:t>
            </w:r>
          </w:p>
        </w:tc>
        <w:tc>
          <w:tcPr>
            <w:tcW w:w="1266" w:type="dxa"/>
            <w:noWrap/>
            <w:hideMark/>
          </w:tcPr>
          <w:p w14:paraId="41D62B9F" w14:textId="2A3661C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0.12</w:t>
            </w:r>
            <w:r w:rsidR="00DB3B39" w:rsidRPr="00E10535">
              <w:rPr>
                <w:rFonts w:ascii="Times New Roman" w:hAnsi="Times New Roman" w:cs="Times New Roman"/>
                <w:color w:val="000000"/>
                <w:sz w:val="22"/>
                <w:szCs w:val="22"/>
              </w:rPr>
              <w:t>0</w:t>
            </w:r>
          </w:p>
        </w:tc>
      </w:tr>
      <w:tr w:rsidR="00DB3B39" w:rsidRPr="00E10535" w14:paraId="66ED559E" w14:textId="77777777" w:rsidTr="00DB3B39">
        <w:trPr>
          <w:gridAfter w:val="1"/>
          <w:wAfter w:w="21" w:type="dxa"/>
          <w:trHeight w:val="291"/>
        </w:trPr>
        <w:tc>
          <w:tcPr>
            <w:tcW w:w="3227" w:type="dxa"/>
            <w:noWrap/>
            <w:hideMark/>
          </w:tcPr>
          <w:p w14:paraId="4C5949A3"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Immunosuppressants</w:t>
            </w:r>
          </w:p>
        </w:tc>
        <w:tc>
          <w:tcPr>
            <w:tcW w:w="1894" w:type="dxa"/>
            <w:noWrap/>
            <w:hideMark/>
          </w:tcPr>
          <w:p w14:paraId="186ABE92" w14:textId="49D6040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3414 (10.5</w:t>
            </w:r>
            <w:r w:rsidR="00DB3B39" w:rsidRPr="00E10535">
              <w:rPr>
                <w:rFonts w:ascii="Times New Roman" w:hAnsi="Times New Roman" w:cs="Times New Roman"/>
                <w:color w:val="000000"/>
                <w:sz w:val="22"/>
                <w:szCs w:val="22"/>
              </w:rPr>
              <w:t>%)</w:t>
            </w:r>
          </w:p>
        </w:tc>
        <w:tc>
          <w:tcPr>
            <w:tcW w:w="1542" w:type="dxa"/>
            <w:noWrap/>
            <w:hideMark/>
          </w:tcPr>
          <w:p w14:paraId="521D9E09" w14:textId="00D42E5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898 (29.8</w:t>
            </w:r>
            <w:r w:rsidR="00DB3B39" w:rsidRPr="00E10535">
              <w:rPr>
                <w:rFonts w:ascii="Times New Roman" w:hAnsi="Times New Roman" w:cs="Times New Roman"/>
                <w:color w:val="000000"/>
                <w:sz w:val="22"/>
                <w:szCs w:val="22"/>
              </w:rPr>
              <w:t>%)</w:t>
            </w:r>
          </w:p>
        </w:tc>
        <w:tc>
          <w:tcPr>
            <w:tcW w:w="992" w:type="dxa"/>
            <w:noWrap/>
            <w:hideMark/>
          </w:tcPr>
          <w:p w14:paraId="5544A58C" w14:textId="33CE891B"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0.494</w:t>
            </w:r>
          </w:p>
        </w:tc>
        <w:tc>
          <w:tcPr>
            <w:tcW w:w="1276" w:type="dxa"/>
            <w:noWrap/>
            <w:hideMark/>
          </w:tcPr>
          <w:p w14:paraId="458FC360" w14:textId="51F72F9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0.043</w:t>
            </w:r>
          </w:p>
        </w:tc>
        <w:tc>
          <w:tcPr>
            <w:tcW w:w="1682" w:type="dxa"/>
            <w:hideMark/>
          </w:tcPr>
          <w:p w14:paraId="374719B6" w14:textId="55FC9FF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418 (22.1</w:t>
            </w:r>
            <w:r w:rsidR="00DB3B39" w:rsidRPr="00E10535">
              <w:rPr>
                <w:rFonts w:ascii="Times New Roman" w:hAnsi="Times New Roman" w:cs="Times New Roman"/>
                <w:color w:val="000000"/>
                <w:sz w:val="22"/>
                <w:szCs w:val="22"/>
              </w:rPr>
              <w:t>%)</w:t>
            </w:r>
          </w:p>
        </w:tc>
        <w:tc>
          <w:tcPr>
            <w:tcW w:w="1706" w:type="dxa"/>
            <w:hideMark/>
          </w:tcPr>
          <w:p w14:paraId="3DB21ACF" w14:textId="008911C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515 (36.5</w:t>
            </w:r>
            <w:r w:rsidR="00DB3B39" w:rsidRPr="00E10535">
              <w:rPr>
                <w:rFonts w:ascii="Times New Roman" w:hAnsi="Times New Roman" w:cs="Times New Roman"/>
                <w:color w:val="000000"/>
                <w:sz w:val="22"/>
                <w:szCs w:val="22"/>
              </w:rPr>
              <w:t>%)</w:t>
            </w:r>
          </w:p>
        </w:tc>
        <w:tc>
          <w:tcPr>
            <w:tcW w:w="1006" w:type="dxa"/>
            <w:hideMark/>
          </w:tcPr>
          <w:p w14:paraId="74BB39CF" w14:textId="0DC5278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0.321</w:t>
            </w:r>
          </w:p>
        </w:tc>
        <w:tc>
          <w:tcPr>
            <w:tcW w:w="1266" w:type="dxa"/>
            <w:noWrap/>
            <w:hideMark/>
          </w:tcPr>
          <w:p w14:paraId="4DA5A665" w14:textId="3376DDB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0.032</w:t>
            </w:r>
          </w:p>
        </w:tc>
      </w:tr>
      <w:tr w:rsidR="00DB3B39" w:rsidRPr="00E10535" w14:paraId="43244CD7" w14:textId="77777777" w:rsidTr="00DB3B39">
        <w:trPr>
          <w:gridAfter w:val="1"/>
          <w:wAfter w:w="21" w:type="dxa"/>
          <w:trHeight w:val="291"/>
        </w:trPr>
        <w:tc>
          <w:tcPr>
            <w:tcW w:w="3227" w:type="dxa"/>
            <w:noWrap/>
            <w:hideMark/>
          </w:tcPr>
          <w:p w14:paraId="39FA81F0" w14:textId="77777777" w:rsidR="0054341D" w:rsidRPr="00E10535" w:rsidRDefault="0054341D" w:rsidP="0054341D">
            <w:pPr>
              <w:spacing w:line="360" w:lineRule="auto"/>
              <w:ind w:left="170"/>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Statins</w:t>
            </w:r>
          </w:p>
        </w:tc>
        <w:tc>
          <w:tcPr>
            <w:tcW w:w="1894" w:type="dxa"/>
            <w:noWrap/>
            <w:hideMark/>
          </w:tcPr>
          <w:p w14:paraId="5A57B179" w14:textId="09B3296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10706 (33.0</w:t>
            </w:r>
            <w:r w:rsidR="00DB3B39" w:rsidRPr="00E10535">
              <w:rPr>
                <w:rFonts w:ascii="Times New Roman" w:hAnsi="Times New Roman" w:cs="Times New Roman"/>
                <w:color w:val="000000"/>
                <w:sz w:val="22"/>
                <w:szCs w:val="22"/>
              </w:rPr>
              <w:t>%)</w:t>
            </w:r>
          </w:p>
        </w:tc>
        <w:tc>
          <w:tcPr>
            <w:tcW w:w="1542" w:type="dxa"/>
            <w:noWrap/>
            <w:hideMark/>
          </w:tcPr>
          <w:p w14:paraId="71404E43" w14:textId="3A73F81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1102 (36.5</w:t>
            </w:r>
            <w:r w:rsidR="00DB3B39" w:rsidRPr="00E10535">
              <w:rPr>
                <w:rFonts w:ascii="Times New Roman" w:hAnsi="Times New Roman" w:cs="Times New Roman"/>
                <w:color w:val="000000"/>
                <w:sz w:val="22"/>
                <w:szCs w:val="22"/>
              </w:rPr>
              <w:t>%)</w:t>
            </w:r>
          </w:p>
        </w:tc>
        <w:tc>
          <w:tcPr>
            <w:tcW w:w="992" w:type="dxa"/>
            <w:noWrap/>
            <w:hideMark/>
          </w:tcPr>
          <w:p w14:paraId="4B076257" w14:textId="23C25E6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0.074</w:t>
            </w:r>
          </w:p>
        </w:tc>
        <w:tc>
          <w:tcPr>
            <w:tcW w:w="1276" w:type="dxa"/>
            <w:noWrap/>
            <w:hideMark/>
          </w:tcPr>
          <w:p w14:paraId="75548323" w14:textId="65531FA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0.005</w:t>
            </w:r>
          </w:p>
        </w:tc>
        <w:tc>
          <w:tcPr>
            <w:tcW w:w="1682" w:type="dxa"/>
            <w:hideMark/>
          </w:tcPr>
          <w:p w14:paraId="4637C642" w14:textId="5CB173F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890 (47.0</w:t>
            </w:r>
            <w:r w:rsidR="00DB3B39" w:rsidRPr="00E10535">
              <w:rPr>
                <w:rFonts w:ascii="Times New Roman" w:hAnsi="Times New Roman" w:cs="Times New Roman"/>
                <w:color w:val="000000"/>
                <w:sz w:val="22"/>
                <w:szCs w:val="22"/>
              </w:rPr>
              <w:t>%)</w:t>
            </w:r>
          </w:p>
        </w:tc>
        <w:tc>
          <w:tcPr>
            <w:tcW w:w="1706" w:type="dxa"/>
            <w:hideMark/>
          </w:tcPr>
          <w:p w14:paraId="64BDA538" w14:textId="743DA0C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589 (41.8</w:t>
            </w:r>
            <w:r w:rsidR="00DB3B39" w:rsidRPr="00E10535">
              <w:rPr>
                <w:rFonts w:ascii="Times New Roman" w:hAnsi="Times New Roman" w:cs="Times New Roman"/>
                <w:color w:val="000000"/>
                <w:sz w:val="22"/>
                <w:szCs w:val="22"/>
              </w:rPr>
              <w:t>%)</w:t>
            </w:r>
          </w:p>
        </w:tc>
        <w:tc>
          <w:tcPr>
            <w:tcW w:w="1006" w:type="dxa"/>
            <w:hideMark/>
          </w:tcPr>
          <w:p w14:paraId="5A784DFA" w14:textId="0E95DE4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0.106</w:t>
            </w:r>
          </w:p>
        </w:tc>
        <w:tc>
          <w:tcPr>
            <w:tcW w:w="1266" w:type="dxa"/>
            <w:noWrap/>
            <w:hideMark/>
          </w:tcPr>
          <w:p w14:paraId="54545A98" w14:textId="1BB551D4"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0.016</w:t>
            </w:r>
          </w:p>
        </w:tc>
      </w:tr>
      <w:tr w:rsidR="00DB3B39" w:rsidRPr="00E10535" w14:paraId="2A81C7C7" w14:textId="77777777" w:rsidTr="00DB3B39">
        <w:trPr>
          <w:gridAfter w:val="1"/>
          <w:wAfter w:w="21" w:type="dxa"/>
          <w:trHeight w:val="291"/>
        </w:trPr>
        <w:tc>
          <w:tcPr>
            <w:tcW w:w="3227" w:type="dxa"/>
            <w:noWrap/>
            <w:hideMark/>
          </w:tcPr>
          <w:p w14:paraId="62A4A2DA"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Other characteristics</w:t>
            </w:r>
          </w:p>
        </w:tc>
        <w:tc>
          <w:tcPr>
            <w:tcW w:w="1894" w:type="dxa"/>
            <w:noWrap/>
            <w:hideMark/>
          </w:tcPr>
          <w:p w14:paraId="610881B9"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542" w:type="dxa"/>
            <w:noWrap/>
            <w:hideMark/>
          </w:tcPr>
          <w:p w14:paraId="1E659211"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992" w:type="dxa"/>
            <w:noWrap/>
            <w:hideMark/>
          </w:tcPr>
          <w:p w14:paraId="39A15351"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276" w:type="dxa"/>
            <w:noWrap/>
            <w:hideMark/>
          </w:tcPr>
          <w:p w14:paraId="7D062CA7"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c>
          <w:tcPr>
            <w:tcW w:w="1682" w:type="dxa"/>
            <w:hideMark/>
          </w:tcPr>
          <w:p w14:paraId="70EC07E3"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 </w:t>
            </w:r>
          </w:p>
        </w:tc>
        <w:tc>
          <w:tcPr>
            <w:tcW w:w="1706" w:type="dxa"/>
            <w:hideMark/>
          </w:tcPr>
          <w:p w14:paraId="29F78E2C"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 </w:t>
            </w:r>
          </w:p>
        </w:tc>
        <w:tc>
          <w:tcPr>
            <w:tcW w:w="1006" w:type="dxa"/>
            <w:hideMark/>
          </w:tcPr>
          <w:p w14:paraId="1915E775"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r w:rsidRPr="00E10535">
              <w:rPr>
                <w:rFonts w:ascii="Times New Roman" w:eastAsia="Times New Roman" w:hAnsi="Times New Roman" w:cs="Times New Roman"/>
                <w:b/>
                <w:bCs/>
                <w:color w:val="000000"/>
                <w:sz w:val="22"/>
                <w:szCs w:val="22"/>
                <w:lang w:eastAsia="hr-HR"/>
              </w:rPr>
              <w:t> </w:t>
            </w:r>
          </w:p>
        </w:tc>
        <w:tc>
          <w:tcPr>
            <w:tcW w:w="1266" w:type="dxa"/>
            <w:noWrap/>
            <w:hideMark/>
          </w:tcPr>
          <w:p w14:paraId="785D3331" w14:textId="77777777" w:rsidR="003670F5" w:rsidRPr="00E10535" w:rsidRDefault="003670F5" w:rsidP="00067428">
            <w:pPr>
              <w:spacing w:line="360" w:lineRule="auto"/>
              <w:jc w:val="both"/>
              <w:rPr>
                <w:rFonts w:ascii="Times New Roman" w:eastAsia="Times New Roman" w:hAnsi="Times New Roman" w:cs="Times New Roman"/>
                <w:b/>
                <w:bCs/>
                <w:color w:val="000000"/>
                <w:sz w:val="22"/>
                <w:szCs w:val="22"/>
                <w:lang w:eastAsia="hr-HR"/>
              </w:rPr>
            </w:pPr>
          </w:p>
        </w:tc>
      </w:tr>
      <w:tr w:rsidR="00DB3B39" w:rsidRPr="00E10535" w14:paraId="58F079F9" w14:textId="77777777" w:rsidTr="00DB3B39">
        <w:trPr>
          <w:gridAfter w:val="1"/>
          <w:wAfter w:w="21" w:type="dxa"/>
          <w:trHeight w:val="291"/>
        </w:trPr>
        <w:tc>
          <w:tcPr>
            <w:tcW w:w="3227" w:type="dxa"/>
            <w:noWrap/>
            <w:hideMark/>
          </w:tcPr>
          <w:p w14:paraId="4FD9E333" w14:textId="07C0A606" w:rsidR="0054341D" w:rsidRPr="00E10535" w:rsidRDefault="0054341D" w:rsidP="0054341D">
            <w:pPr>
              <w:spacing w:line="360" w:lineRule="auto"/>
              <w:ind w:left="28" w:hanging="28"/>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Body mass index</w:t>
            </w:r>
            <w:r w:rsidRPr="00E10535">
              <w:rPr>
                <w:rFonts w:ascii="Times New Roman" w:eastAsiaTheme="minorEastAsia" w:hAnsi="Times New Roman" w:cs="Times New Roman"/>
                <w:color w:val="000000"/>
                <w:sz w:val="22"/>
                <w:szCs w:val="22"/>
                <w:lang w:eastAsia="sv-SE"/>
              </w:rPr>
              <w:t xml:space="preserve"> </w:t>
            </w:r>
          </w:p>
        </w:tc>
        <w:tc>
          <w:tcPr>
            <w:tcW w:w="1894" w:type="dxa"/>
            <w:noWrap/>
            <w:hideMark/>
          </w:tcPr>
          <w:p w14:paraId="74EE076C"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542" w:type="dxa"/>
            <w:noWrap/>
            <w:hideMark/>
          </w:tcPr>
          <w:p w14:paraId="6A9FA9A7"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992" w:type="dxa"/>
            <w:noWrap/>
            <w:hideMark/>
          </w:tcPr>
          <w:p w14:paraId="0A3C4968" w14:textId="761F6238"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0.148</w:t>
            </w:r>
          </w:p>
        </w:tc>
        <w:tc>
          <w:tcPr>
            <w:tcW w:w="1276" w:type="dxa"/>
            <w:noWrap/>
            <w:hideMark/>
          </w:tcPr>
          <w:p w14:paraId="45D8D72C" w14:textId="23A3B64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0.041</w:t>
            </w:r>
          </w:p>
        </w:tc>
        <w:tc>
          <w:tcPr>
            <w:tcW w:w="1682" w:type="dxa"/>
            <w:hideMark/>
          </w:tcPr>
          <w:p w14:paraId="2AC39C43" w14:textId="5C4C2456"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706" w:type="dxa"/>
            <w:hideMark/>
          </w:tcPr>
          <w:p w14:paraId="2D4E71AF" w14:textId="701AF14C"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006" w:type="dxa"/>
            <w:hideMark/>
          </w:tcPr>
          <w:p w14:paraId="356C1B05" w14:textId="3A5A031E"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0.05</w:t>
            </w:r>
            <w:r w:rsidR="00DB3B39" w:rsidRPr="00E10535">
              <w:rPr>
                <w:rFonts w:ascii="Times New Roman" w:hAnsi="Times New Roman" w:cs="Times New Roman"/>
                <w:color w:val="000000"/>
                <w:sz w:val="22"/>
                <w:szCs w:val="22"/>
              </w:rPr>
              <w:t>0</w:t>
            </w:r>
          </w:p>
        </w:tc>
        <w:tc>
          <w:tcPr>
            <w:tcW w:w="1266" w:type="dxa"/>
            <w:noWrap/>
            <w:hideMark/>
          </w:tcPr>
          <w:p w14:paraId="0F555D7F" w14:textId="37A23483"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0.063</w:t>
            </w:r>
          </w:p>
        </w:tc>
      </w:tr>
      <w:tr w:rsidR="00DB3B39" w:rsidRPr="00E10535" w14:paraId="6259CFA7" w14:textId="77777777" w:rsidTr="00DB3B39">
        <w:trPr>
          <w:gridAfter w:val="1"/>
          <w:wAfter w:w="21" w:type="dxa"/>
          <w:trHeight w:val="291"/>
        </w:trPr>
        <w:tc>
          <w:tcPr>
            <w:tcW w:w="3227" w:type="dxa"/>
            <w:noWrap/>
            <w:hideMark/>
          </w:tcPr>
          <w:p w14:paraId="1C841F13" w14:textId="77777777"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Underweight</w:t>
            </w:r>
          </w:p>
        </w:tc>
        <w:tc>
          <w:tcPr>
            <w:tcW w:w="1894" w:type="dxa"/>
            <w:noWrap/>
            <w:hideMark/>
          </w:tcPr>
          <w:p w14:paraId="13A8D8AC" w14:textId="73E1D768"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541 (1.7</w:t>
            </w:r>
            <w:r w:rsidR="00DB3B39" w:rsidRPr="00E10535">
              <w:rPr>
                <w:rFonts w:ascii="Times New Roman" w:hAnsi="Times New Roman" w:cs="Times New Roman"/>
                <w:color w:val="000000"/>
                <w:sz w:val="22"/>
                <w:szCs w:val="22"/>
              </w:rPr>
              <w:t>%)</w:t>
            </w:r>
          </w:p>
        </w:tc>
        <w:tc>
          <w:tcPr>
            <w:tcW w:w="1542" w:type="dxa"/>
            <w:noWrap/>
            <w:hideMark/>
          </w:tcPr>
          <w:p w14:paraId="4F8CFDE0" w14:textId="52E50F1F"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102 (3.4</w:t>
            </w:r>
            <w:r w:rsidR="00DB3B39" w:rsidRPr="00E10535">
              <w:rPr>
                <w:rFonts w:ascii="Times New Roman" w:hAnsi="Times New Roman" w:cs="Times New Roman"/>
                <w:color w:val="000000"/>
                <w:sz w:val="22"/>
                <w:szCs w:val="22"/>
              </w:rPr>
              <w:t>%)</w:t>
            </w:r>
          </w:p>
        </w:tc>
        <w:tc>
          <w:tcPr>
            <w:tcW w:w="992" w:type="dxa"/>
            <w:noWrap/>
            <w:hideMark/>
          </w:tcPr>
          <w:p w14:paraId="6EF44779"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2C66E9A4"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031DF5A6" w14:textId="6E1D2B00"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106 (5.6</w:t>
            </w:r>
            <w:r w:rsidR="00DB3B39" w:rsidRPr="00E10535">
              <w:rPr>
                <w:rFonts w:ascii="Times New Roman" w:hAnsi="Times New Roman" w:cs="Times New Roman"/>
                <w:color w:val="000000"/>
                <w:sz w:val="22"/>
                <w:szCs w:val="22"/>
              </w:rPr>
              <w:t>%)</w:t>
            </w:r>
          </w:p>
        </w:tc>
        <w:tc>
          <w:tcPr>
            <w:tcW w:w="1706" w:type="dxa"/>
            <w:noWrap/>
            <w:hideMark/>
          </w:tcPr>
          <w:p w14:paraId="2F659635" w14:textId="6D42D8C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89 (6.3</w:t>
            </w:r>
            <w:r w:rsidR="00DB3B39" w:rsidRPr="00E10535">
              <w:rPr>
                <w:rFonts w:ascii="Times New Roman" w:hAnsi="Times New Roman" w:cs="Times New Roman"/>
                <w:color w:val="000000"/>
                <w:sz w:val="22"/>
                <w:szCs w:val="22"/>
              </w:rPr>
              <w:t>%)</w:t>
            </w:r>
          </w:p>
        </w:tc>
        <w:tc>
          <w:tcPr>
            <w:tcW w:w="1006" w:type="dxa"/>
            <w:noWrap/>
            <w:hideMark/>
          </w:tcPr>
          <w:p w14:paraId="67402BDF"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23DFF8D5"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2A6D40B2" w14:textId="77777777" w:rsidTr="00DB3B39">
        <w:trPr>
          <w:gridAfter w:val="1"/>
          <w:wAfter w:w="21" w:type="dxa"/>
          <w:trHeight w:val="291"/>
        </w:trPr>
        <w:tc>
          <w:tcPr>
            <w:tcW w:w="3227" w:type="dxa"/>
            <w:noWrap/>
            <w:hideMark/>
          </w:tcPr>
          <w:p w14:paraId="2A80366D" w14:textId="77777777"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 xml:space="preserve">Normal </w:t>
            </w:r>
          </w:p>
        </w:tc>
        <w:tc>
          <w:tcPr>
            <w:tcW w:w="1894" w:type="dxa"/>
            <w:noWrap/>
            <w:hideMark/>
          </w:tcPr>
          <w:p w14:paraId="13B4B7A3" w14:textId="1F71C006"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2021 (6.2</w:t>
            </w:r>
            <w:r w:rsidR="00DB3B39" w:rsidRPr="00E10535">
              <w:rPr>
                <w:rFonts w:ascii="Times New Roman" w:hAnsi="Times New Roman" w:cs="Times New Roman"/>
                <w:color w:val="000000"/>
                <w:sz w:val="22"/>
                <w:szCs w:val="22"/>
              </w:rPr>
              <w:t>%)</w:t>
            </w:r>
          </w:p>
        </w:tc>
        <w:tc>
          <w:tcPr>
            <w:tcW w:w="1542" w:type="dxa"/>
            <w:noWrap/>
            <w:hideMark/>
          </w:tcPr>
          <w:p w14:paraId="16F598FF" w14:textId="625A4B7B"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401 (13.3</w:t>
            </w:r>
            <w:r w:rsidR="00DB3B39" w:rsidRPr="00E10535">
              <w:rPr>
                <w:rFonts w:ascii="Times New Roman" w:hAnsi="Times New Roman" w:cs="Times New Roman"/>
                <w:color w:val="000000"/>
                <w:sz w:val="22"/>
                <w:szCs w:val="22"/>
              </w:rPr>
              <w:t>%)</w:t>
            </w:r>
          </w:p>
        </w:tc>
        <w:tc>
          <w:tcPr>
            <w:tcW w:w="992" w:type="dxa"/>
            <w:noWrap/>
            <w:hideMark/>
          </w:tcPr>
          <w:p w14:paraId="66FB2BA0"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4CC593C8"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52C346C2" w14:textId="74C7AAF0"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373 (19.7</w:t>
            </w:r>
            <w:r w:rsidR="00DB3B39" w:rsidRPr="00E10535">
              <w:rPr>
                <w:rFonts w:ascii="Times New Roman" w:hAnsi="Times New Roman" w:cs="Times New Roman"/>
                <w:color w:val="000000"/>
                <w:sz w:val="22"/>
                <w:szCs w:val="22"/>
              </w:rPr>
              <w:t>%)</w:t>
            </w:r>
          </w:p>
        </w:tc>
        <w:tc>
          <w:tcPr>
            <w:tcW w:w="1706" w:type="dxa"/>
            <w:noWrap/>
            <w:hideMark/>
          </w:tcPr>
          <w:p w14:paraId="287E57EB" w14:textId="30519D9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279 (19.8</w:t>
            </w:r>
            <w:r w:rsidR="00DB3B39" w:rsidRPr="00E10535">
              <w:rPr>
                <w:rFonts w:ascii="Times New Roman" w:hAnsi="Times New Roman" w:cs="Times New Roman"/>
                <w:color w:val="000000"/>
                <w:sz w:val="22"/>
                <w:szCs w:val="22"/>
              </w:rPr>
              <w:t>%)</w:t>
            </w:r>
          </w:p>
        </w:tc>
        <w:tc>
          <w:tcPr>
            <w:tcW w:w="1006" w:type="dxa"/>
            <w:noWrap/>
            <w:hideMark/>
          </w:tcPr>
          <w:p w14:paraId="11FFAB3D"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185906F9"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133E2114" w14:textId="77777777" w:rsidTr="00DB3B39">
        <w:trPr>
          <w:gridAfter w:val="1"/>
          <w:wAfter w:w="21" w:type="dxa"/>
          <w:trHeight w:val="291"/>
        </w:trPr>
        <w:tc>
          <w:tcPr>
            <w:tcW w:w="3227" w:type="dxa"/>
            <w:noWrap/>
            <w:hideMark/>
          </w:tcPr>
          <w:p w14:paraId="3C57B605" w14:textId="77777777"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Overweight</w:t>
            </w:r>
          </w:p>
        </w:tc>
        <w:tc>
          <w:tcPr>
            <w:tcW w:w="1894" w:type="dxa"/>
            <w:noWrap/>
            <w:hideMark/>
          </w:tcPr>
          <w:p w14:paraId="0BEEB0FE" w14:textId="0D9A470F"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3621 (11.2</w:t>
            </w:r>
            <w:r w:rsidR="00DB3B39" w:rsidRPr="00E10535">
              <w:rPr>
                <w:rFonts w:ascii="Times New Roman" w:hAnsi="Times New Roman" w:cs="Times New Roman"/>
                <w:color w:val="000000"/>
                <w:sz w:val="22"/>
                <w:szCs w:val="22"/>
              </w:rPr>
              <w:t>%)</w:t>
            </w:r>
          </w:p>
        </w:tc>
        <w:tc>
          <w:tcPr>
            <w:tcW w:w="1542" w:type="dxa"/>
            <w:noWrap/>
            <w:hideMark/>
          </w:tcPr>
          <w:p w14:paraId="5F08A536" w14:textId="3364F24C"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498 (16.5</w:t>
            </w:r>
            <w:r w:rsidR="00DB3B39" w:rsidRPr="00E10535">
              <w:rPr>
                <w:rFonts w:ascii="Times New Roman" w:hAnsi="Times New Roman" w:cs="Times New Roman"/>
                <w:color w:val="000000"/>
                <w:sz w:val="22"/>
                <w:szCs w:val="22"/>
              </w:rPr>
              <w:t>%)</w:t>
            </w:r>
          </w:p>
        </w:tc>
        <w:tc>
          <w:tcPr>
            <w:tcW w:w="992" w:type="dxa"/>
            <w:noWrap/>
            <w:hideMark/>
          </w:tcPr>
          <w:p w14:paraId="69B6F782"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2B422FD6"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2531F704" w14:textId="7C1CAA7B"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373 (19.7</w:t>
            </w:r>
            <w:r w:rsidR="00DB3B39" w:rsidRPr="00E10535">
              <w:rPr>
                <w:rFonts w:ascii="Times New Roman" w:hAnsi="Times New Roman" w:cs="Times New Roman"/>
                <w:color w:val="000000"/>
                <w:sz w:val="22"/>
                <w:szCs w:val="22"/>
              </w:rPr>
              <w:t>%)</w:t>
            </w:r>
          </w:p>
        </w:tc>
        <w:tc>
          <w:tcPr>
            <w:tcW w:w="1706" w:type="dxa"/>
            <w:noWrap/>
            <w:hideMark/>
          </w:tcPr>
          <w:p w14:paraId="08DE18DE" w14:textId="0E6AAED3"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262 (18.6</w:t>
            </w:r>
            <w:r w:rsidR="00DB3B39" w:rsidRPr="00E10535">
              <w:rPr>
                <w:rFonts w:ascii="Times New Roman" w:hAnsi="Times New Roman" w:cs="Times New Roman"/>
                <w:color w:val="000000"/>
                <w:sz w:val="22"/>
                <w:szCs w:val="22"/>
              </w:rPr>
              <w:t>%)</w:t>
            </w:r>
          </w:p>
        </w:tc>
        <w:tc>
          <w:tcPr>
            <w:tcW w:w="1006" w:type="dxa"/>
            <w:noWrap/>
            <w:hideMark/>
          </w:tcPr>
          <w:p w14:paraId="4B6CA9E8"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22BEF808"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2182C873" w14:textId="77777777" w:rsidTr="00DB3B39">
        <w:trPr>
          <w:gridAfter w:val="1"/>
          <w:wAfter w:w="21" w:type="dxa"/>
          <w:trHeight w:val="291"/>
        </w:trPr>
        <w:tc>
          <w:tcPr>
            <w:tcW w:w="3227" w:type="dxa"/>
            <w:noWrap/>
            <w:hideMark/>
          </w:tcPr>
          <w:p w14:paraId="5187AB65" w14:textId="77777777"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Obese</w:t>
            </w:r>
          </w:p>
        </w:tc>
        <w:tc>
          <w:tcPr>
            <w:tcW w:w="1894" w:type="dxa"/>
            <w:noWrap/>
            <w:hideMark/>
          </w:tcPr>
          <w:p w14:paraId="5CC72532" w14:textId="74007220"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5391 (16.6</w:t>
            </w:r>
            <w:r w:rsidR="00DB3B39" w:rsidRPr="00E10535">
              <w:rPr>
                <w:rFonts w:ascii="Times New Roman" w:hAnsi="Times New Roman" w:cs="Times New Roman"/>
                <w:color w:val="000000"/>
                <w:sz w:val="22"/>
                <w:szCs w:val="22"/>
              </w:rPr>
              <w:t>%)</w:t>
            </w:r>
          </w:p>
        </w:tc>
        <w:tc>
          <w:tcPr>
            <w:tcW w:w="1542" w:type="dxa"/>
            <w:noWrap/>
            <w:hideMark/>
          </w:tcPr>
          <w:p w14:paraId="5EEAD165" w14:textId="079A022F"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764 (25.3</w:t>
            </w:r>
            <w:r w:rsidR="00DB3B39" w:rsidRPr="00E10535">
              <w:rPr>
                <w:rFonts w:ascii="Times New Roman" w:hAnsi="Times New Roman" w:cs="Times New Roman"/>
                <w:color w:val="000000"/>
                <w:sz w:val="22"/>
                <w:szCs w:val="22"/>
              </w:rPr>
              <w:t>%)</w:t>
            </w:r>
          </w:p>
        </w:tc>
        <w:tc>
          <w:tcPr>
            <w:tcW w:w="992" w:type="dxa"/>
            <w:noWrap/>
            <w:hideMark/>
          </w:tcPr>
          <w:p w14:paraId="716FEE8C"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6E1F6F69"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47020768" w14:textId="0B3A9021"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481 (25.4</w:t>
            </w:r>
            <w:r w:rsidR="00DB3B39" w:rsidRPr="00E10535">
              <w:rPr>
                <w:rFonts w:ascii="Times New Roman" w:hAnsi="Times New Roman" w:cs="Times New Roman"/>
                <w:color w:val="000000"/>
                <w:sz w:val="22"/>
                <w:szCs w:val="22"/>
              </w:rPr>
              <w:t>%)</w:t>
            </w:r>
          </w:p>
        </w:tc>
        <w:tc>
          <w:tcPr>
            <w:tcW w:w="1706" w:type="dxa"/>
            <w:noWrap/>
            <w:hideMark/>
          </w:tcPr>
          <w:p w14:paraId="33E2E8CA" w14:textId="0AE39855"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341 (24.2</w:t>
            </w:r>
            <w:r w:rsidR="00DB3B39" w:rsidRPr="00E10535">
              <w:rPr>
                <w:rFonts w:ascii="Times New Roman" w:hAnsi="Times New Roman" w:cs="Times New Roman"/>
                <w:color w:val="000000"/>
                <w:sz w:val="22"/>
                <w:szCs w:val="22"/>
              </w:rPr>
              <w:t>%)</w:t>
            </w:r>
          </w:p>
        </w:tc>
        <w:tc>
          <w:tcPr>
            <w:tcW w:w="1006" w:type="dxa"/>
            <w:noWrap/>
            <w:hideMark/>
          </w:tcPr>
          <w:p w14:paraId="23095637"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383D44BD"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6993E88B" w14:textId="77777777" w:rsidTr="00DB3B39">
        <w:trPr>
          <w:gridAfter w:val="1"/>
          <w:wAfter w:w="21" w:type="dxa"/>
          <w:trHeight w:val="291"/>
        </w:trPr>
        <w:tc>
          <w:tcPr>
            <w:tcW w:w="3227" w:type="dxa"/>
            <w:noWrap/>
          </w:tcPr>
          <w:p w14:paraId="406D804E" w14:textId="6B84B189"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Missing</w:t>
            </w:r>
          </w:p>
        </w:tc>
        <w:tc>
          <w:tcPr>
            <w:tcW w:w="1894" w:type="dxa"/>
            <w:noWrap/>
          </w:tcPr>
          <w:p w14:paraId="43DFFABD" w14:textId="33C3352D" w:rsidR="00B05FC7" w:rsidRPr="00E10535" w:rsidRDefault="00B05FC7" w:rsidP="00B05FC7">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20844 (64.3</w:t>
            </w:r>
            <w:r w:rsidR="00DB3B39" w:rsidRPr="00E10535">
              <w:rPr>
                <w:rFonts w:ascii="Times New Roman" w:hAnsi="Times New Roman" w:cs="Times New Roman"/>
                <w:color w:val="000000"/>
                <w:sz w:val="22"/>
                <w:szCs w:val="22"/>
              </w:rPr>
              <w:t>%)</w:t>
            </w:r>
          </w:p>
        </w:tc>
        <w:tc>
          <w:tcPr>
            <w:tcW w:w="1542" w:type="dxa"/>
            <w:noWrap/>
          </w:tcPr>
          <w:p w14:paraId="02A30CAA" w14:textId="2314670F" w:rsidR="00B05FC7" w:rsidRPr="00E10535" w:rsidRDefault="00B05FC7" w:rsidP="00B05FC7">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1252 (41.5</w:t>
            </w:r>
            <w:r w:rsidR="00DB3B39" w:rsidRPr="00E10535">
              <w:rPr>
                <w:rFonts w:ascii="Times New Roman" w:hAnsi="Times New Roman" w:cs="Times New Roman"/>
                <w:color w:val="000000"/>
                <w:sz w:val="22"/>
                <w:szCs w:val="22"/>
              </w:rPr>
              <w:t>%)</w:t>
            </w:r>
          </w:p>
        </w:tc>
        <w:tc>
          <w:tcPr>
            <w:tcW w:w="992" w:type="dxa"/>
            <w:noWrap/>
          </w:tcPr>
          <w:p w14:paraId="44298DBB"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tcPr>
          <w:p w14:paraId="092F0CB7"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tcPr>
          <w:p w14:paraId="6D07816C" w14:textId="1B803FF0" w:rsidR="00B05FC7" w:rsidRPr="00E10535" w:rsidRDefault="00B05FC7" w:rsidP="00B05FC7">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559 (29.5</w:t>
            </w:r>
            <w:r w:rsidR="00DB3B39" w:rsidRPr="00E10535">
              <w:rPr>
                <w:rFonts w:ascii="Times New Roman" w:hAnsi="Times New Roman" w:cs="Times New Roman"/>
                <w:color w:val="000000"/>
                <w:sz w:val="22"/>
                <w:szCs w:val="22"/>
              </w:rPr>
              <w:t>%)</w:t>
            </w:r>
          </w:p>
        </w:tc>
        <w:tc>
          <w:tcPr>
            <w:tcW w:w="1706" w:type="dxa"/>
            <w:noWrap/>
          </w:tcPr>
          <w:p w14:paraId="53FD0E3C" w14:textId="7C026767" w:rsidR="00B05FC7" w:rsidRPr="00E10535" w:rsidRDefault="00B05FC7" w:rsidP="00B05FC7">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439 (31.1</w:t>
            </w:r>
            <w:r w:rsidR="00DB3B39" w:rsidRPr="00E10535">
              <w:rPr>
                <w:rFonts w:ascii="Times New Roman" w:hAnsi="Times New Roman" w:cs="Times New Roman"/>
                <w:color w:val="000000"/>
                <w:sz w:val="22"/>
                <w:szCs w:val="22"/>
              </w:rPr>
              <w:t>%)</w:t>
            </w:r>
          </w:p>
        </w:tc>
        <w:tc>
          <w:tcPr>
            <w:tcW w:w="1006" w:type="dxa"/>
            <w:noWrap/>
          </w:tcPr>
          <w:p w14:paraId="2E17F355"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tcPr>
          <w:p w14:paraId="67DECE0E"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761D04AB" w14:textId="77777777" w:rsidTr="00DB3B39">
        <w:trPr>
          <w:gridAfter w:val="1"/>
          <w:wAfter w:w="21" w:type="dxa"/>
          <w:trHeight w:val="291"/>
        </w:trPr>
        <w:tc>
          <w:tcPr>
            <w:tcW w:w="3227" w:type="dxa"/>
            <w:noWrap/>
            <w:hideMark/>
          </w:tcPr>
          <w:p w14:paraId="3150A9B0" w14:textId="04ADDFA4" w:rsidR="0054341D" w:rsidRPr="00E10535" w:rsidRDefault="0054341D" w:rsidP="0054341D">
            <w:pPr>
              <w:spacing w:line="360" w:lineRule="auto"/>
              <w:ind w:left="28"/>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Smoking</w:t>
            </w:r>
            <w:r w:rsidRPr="00E10535">
              <w:rPr>
                <w:rFonts w:ascii="Times New Roman" w:eastAsiaTheme="minorEastAsia" w:hAnsi="Times New Roman" w:cs="Times New Roman"/>
                <w:color w:val="000000"/>
                <w:sz w:val="22"/>
                <w:szCs w:val="22"/>
                <w:lang w:eastAsia="sv-SE"/>
              </w:rPr>
              <w:t xml:space="preserve"> </w:t>
            </w:r>
          </w:p>
        </w:tc>
        <w:tc>
          <w:tcPr>
            <w:tcW w:w="1894" w:type="dxa"/>
            <w:noWrap/>
            <w:hideMark/>
          </w:tcPr>
          <w:p w14:paraId="7E8A8A7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542" w:type="dxa"/>
            <w:noWrap/>
            <w:hideMark/>
          </w:tcPr>
          <w:p w14:paraId="23EF0D04"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992" w:type="dxa"/>
            <w:noWrap/>
            <w:hideMark/>
          </w:tcPr>
          <w:p w14:paraId="24D309D4" w14:textId="6E08E048"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0.334</w:t>
            </w:r>
          </w:p>
        </w:tc>
        <w:tc>
          <w:tcPr>
            <w:tcW w:w="1276" w:type="dxa"/>
            <w:noWrap/>
            <w:hideMark/>
          </w:tcPr>
          <w:p w14:paraId="4F2CC668" w14:textId="0B4F918D"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0.022</w:t>
            </w:r>
          </w:p>
        </w:tc>
        <w:tc>
          <w:tcPr>
            <w:tcW w:w="1682" w:type="dxa"/>
            <w:noWrap/>
            <w:hideMark/>
          </w:tcPr>
          <w:p w14:paraId="03C46D0F"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706" w:type="dxa"/>
            <w:noWrap/>
            <w:hideMark/>
          </w:tcPr>
          <w:p w14:paraId="219893CB"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006" w:type="dxa"/>
            <w:noWrap/>
            <w:hideMark/>
          </w:tcPr>
          <w:p w14:paraId="756AA730" w14:textId="416B526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0.136</w:t>
            </w:r>
          </w:p>
        </w:tc>
        <w:tc>
          <w:tcPr>
            <w:tcW w:w="1266" w:type="dxa"/>
            <w:noWrap/>
            <w:hideMark/>
          </w:tcPr>
          <w:p w14:paraId="179CD17A" w14:textId="6E345A51"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0.024</w:t>
            </w:r>
          </w:p>
        </w:tc>
      </w:tr>
      <w:tr w:rsidR="00DB3B39" w:rsidRPr="00E10535" w14:paraId="3C55CF4C" w14:textId="77777777" w:rsidTr="00DB3B39">
        <w:trPr>
          <w:gridAfter w:val="1"/>
          <w:wAfter w:w="21" w:type="dxa"/>
          <w:trHeight w:val="291"/>
        </w:trPr>
        <w:tc>
          <w:tcPr>
            <w:tcW w:w="3227" w:type="dxa"/>
            <w:noWrap/>
            <w:hideMark/>
          </w:tcPr>
          <w:p w14:paraId="5248FBAC" w14:textId="77777777"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Current</w:t>
            </w:r>
          </w:p>
        </w:tc>
        <w:tc>
          <w:tcPr>
            <w:tcW w:w="1894" w:type="dxa"/>
            <w:noWrap/>
            <w:hideMark/>
          </w:tcPr>
          <w:p w14:paraId="54EBD085" w14:textId="26C49B69"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1580 (4.9</w:t>
            </w:r>
            <w:r w:rsidR="00DB3B39" w:rsidRPr="00E10535">
              <w:rPr>
                <w:rFonts w:ascii="Times New Roman" w:hAnsi="Times New Roman" w:cs="Times New Roman"/>
                <w:color w:val="000000"/>
                <w:sz w:val="22"/>
                <w:szCs w:val="22"/>
              </w:rPr>
              <w:t>%)</w:t>
            </w:r>
          </w:p>
        </w:tc>
        <w:tc>
          <w:tcPr>
            <w:tcW w:w="1542" w:type="dxa"/>
            <w:noWrap/>
            <w:hideMark/>
          </w:tcPr>
          <w:p w14:paraId="75AB72C1" w14:textId="695DDB52"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293 (9.7</w:t>
            </w:r>
            <w:r w:rsidR="00DB3B39" w:rsidRPr="00E10535">
              <w:rPr>
                <w:rFonts w:ascii="Times New Roman" w:hAnsi="Times New Roman" w:cs="Times New Roman"/>
                <w:color w:val="000000"/>
                <w:sz w:val="22"/>
                <w:szCs w:val="22"/>
              </w:rPr>
              <w:t>%)</w:t>
            </w:r>
          </w:p>
        </w:tc>
        <w:tc>
          <w:tcPr>
            <w:tcW w:w="992" w:type="dxa"/>
            <w:noWrap/>
            <w:hideMark/>
          </w:tcPr>
          <w:p w14:paraId="4D5E3A4B"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32EF238B"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1B334C3D" w14:textId="1DB2644B"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406 (21.5</w:t>
            </w:r>
            <w:r w:rsidR="00DB3B39" w:rsidRPr="00E10535">
              <w:rPr>
                <w:rFonts w:ascii="Times New Roman" w:hAnsi="Times New Roman" w:cs="Times New Roman"/>
                <w:color w:val="000000"/>
                <w:sz w:val="22"/>
                <w:szCs w:val="22"/>
              </w:rPr>
              <w:t>%)</w:t>
            </w:r>
          </w:p>
        </w:tc>
        <w:tc>
          <w:tcPr>
            <w:tcW w:w="1706" w:type="dxa"/>
            <w:noWrap/>
            <w:hideMark/>
          </w:tcPr>
          <w:p w14:paraId="1A00713E" w14:textId="24B7D85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236 (16.7</w:t>
            </w:r>
            <w:r w:rsidR="00DB3B39" w:rsidRPr="00E10535">
              <w:rPr>
                <w:rFonts w:ascii="Times New Roman" w:hAnsi="Times New Roman" w:cs="Times New Roman"/>
                <w:color w:val="000000"/>
                <w:sz w:val="22"/>
                <w:szCs w:val="22"/>
              </w:rPr>
              <w:t>%)</w:t>
            </w:r>
          </w:p>
        </w:tc>
        <w:tc>
          <w:tcPr>
            <w:tcW w:w="1006" w:type="dxa"/>
            <w:noWrap/>
            <w:hideMark/>
          </w:tcPr>
          <w:p w14:paraId="1E050A07"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425E725A"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6C6CCC3D" w14:textId="77777777" w:rsidTr="00DB3B39">
        <w:trPr>
          <w:gridAfter w:val="1"/>
          <w:wAfter w:w="21" w:type="dxa"/>
          <w:trHeight w:val="291"/>
        </w:trPr>
        <w:tc>
          <w:tcPr>
            <w:tcW w:w="3227" w:type="dxa"/>
            <w:noWrap/>
            <w:hideMark/>
          </w:tcPr>
          <w:p w14:paraId="42FE5FF7" w14:textId="77777777"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Former</w:t>
            </w:r>
          </w:p>
        </w:tc>
        <w:tc>
          <w:tcPr>
            <w:tcW w:w="1894" w:type="dxa"/>
            <w:noWrap/>
            <w:hideMark/>
          </w:tcPr>
          <w:p w14:paraId="33B459E7" w14:textId="01E577A4"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3410 (10.5</w:t>
            </w:r>
            <w:r w:rsidR="00DB3B39" w:rsidRPr="00E10535">
              <w:rPr>
                <w:rFonts w:ascii="Times New Roman" w:hAnsi="Times New Roman" w:cs="Times New Roman"/>
                <w:color w:val="000000"/>
                <w:sz w:val="22"/>
                <w:szCs w:val="22"/>
              </w:rPr>
              <w:t>%)</w:t>
            </w:r>
          </w:p>
        </w:tc>
        <w:tc>
          <w:tcPr>
            <w:tcW w:w="1542" w:type="dxa"/>
            <w:noWrap/>
            <w:hideMark/>
          </w:tcPr>
          <w:p w14:paraId="28E9BE39" w14:textId="30C15266"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723 (24.0</w:t>
            </w:r>
            <w:r w:rsidR="00DB3B39" w:rsidRPr="00E10535">
              <w:rPr>
                <w:rFonts w:ascii="Times New Roman" w:hAnsi="Times New Roman" w:cs="Times New Roman"/>
                <w:color w:val="000000"/>
                <w:sz w:val="22"/>
                <w:szCs w:val="22"/>
              </w:rPr>
              <w:t>%)</w:t>
            </w:r>
          </w:p>
        </w:tc>
        <w:tc>
          <w:tcPr>
            <w:tcW w:w="992" w:type="dxa"/>
            <w:noWrap/>
            <w:hideMark/>
          </w:tcPr>
          <w:p w14:paraId="2A33593D"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0EF34C69"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26C7040E" w14:textId="4CF2AAF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636 (33.6</w:t>
            </w:r>
            <w:r w:rsidR="00DB3B39" w:rsidRPr="00E10535">
              <w:rPr>
                <w:rFonts w:ascii="Times New Roman" w:hAnsi="Times New Roman" w:cs="Times New Roman"/>
                <w:color w:val="000000"/>
                <w:sz w:val="22"/>
                <w:szCs w:val="22"/>
              </w:rPr>
              <w:t>%)</w:t>
            </w:r>
          </w:p>
        </w:tc>
        <w:tc>
          <w:tcPr>
            <w:tcW w:w="1706" w:type="dxa"/>
            <w:noWrap/>
            <w:hideMark/>
          </w:tcPr>
          <w:p w14:paraId="3BF3517F" w14:textId="48E6EEEE"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508 (36.0</w:t>
            </w:r>
            <w:r w:rsidR="00DB3B39" w:rsidRPr="00E10535">
              <w:rPr>
                <w:rFonts w:ascii="Times New Roman" w:hAnsi="Times New Roman" w:cs="Times New Roman"/>
                <w:color w:val="000000"/>
                <w:sz w:val="22"/>
                <w:szCs w:val="22"/>
              </w:rPr>
              <w:t>%)</w:t>
            </w:r>
          </w:p>
        </w:tc>
        <w:tc>
          <w:tcPr>
            <w:tcW w:w="1006" w:type="dxa"/>
            <w:noWrap/>
            <w:hideMark/>
          </w:tcPr>
          <w:p w14:paraId="008A48C3"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5416093A"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3E39B370" w14:textId="77777777" w:rsidTr="00DB3B39">
        <w:trPr>
          <w:gridAfter w:val="1"/>
          <w:wAfter w:w="21" w:type="dxa"/>
          <w:trHeight w:val="291"/>
        </w:trPr>
        <w:tc>
          <w:tcPr>
            <w:tcW w:w="3227" w:type="dxa"/>
            <w:noWrap/>
            <w:hideMark/>
          </w:tcPr>
          <w:p w14:paraId="24E4211F" w14:textId="77777777"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Non-current</w:t>
            </w:r>
          </w:p>
        </w:tc>
        <w:tc>
          <w:tcPr>
            <w:tcW w:w="1894" w:type="dxa"/>
            <w:noWrap/>
            <w:hideMark/>
          </w:tcPr>
          <w:p w14:paraId="5ED75789" w14:textId="7BF851E9"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1117 (3.4</w:t>
            </w:r>
            <w:r w:rsidR="00DB3B39" w:rsidRPr="00E10535">
              <w:rPr>
                <w:rFonts w:ascii="Times New Roman" w:hAnsi="Times New Roman" w:cs="Times New Roman"/>
                <w:color w:val="000000"/>
                <w:sz w:val="22"/>
                <w:szCs w:val="22"/>
              </w:rPr>
              <w:t>%)</w:t>
            </w:r>
          </w:p>
        </w:tc>
        <w:tc>
          <w:tcPr>
            <w:tcW w:w="1542" w:type="dxa"/>
            <w:noWrap/>
            <w:hideMark/>
          </w:tcPr>
          <w:p w14:paraId="0646023B" w14:textId="2E66F06A"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75 (2.5</w:t>
            </w:r>
            <w:r w:rsidR="00DB3B39" w:rsidRPr="00E10535">
              <w:rPr>
                <w:rFonts w:ascii="Times New Roman" w:hAnsi="Times New Roman" w:cs="Times New Roman"/>
                <w:color w:val="000000"/>
                <w:sz w:val="22"/>
                <w:szCs w:val="22"/>
              </w:rPr>
              <w:t>%)</w:t>
            </w:r>
          </w:p>
        </w:tc>
        <w:tc>
          <w:tcPr>
            <w:tcW w:w="992" w:type="dxa"/>
            <w:noWrap/>
            <w:hideMark/>
          </w:tcPr>
          <w:p w14:paraId="46D054A5"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414C1528"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1ED489DB" w14:textId="3483A5E1"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65 (3.4</w:t>
            </w:r>
            <w:r w:rsidR="00DB3B39" w:rsidRPr="00E10535">
              <w:rPr>
                <w:rFonts w:ascii="Times New Roman" w:hAnsi="Times New Roman" w:cs="Times New Roman"/>
                <w:color w:val="000000"/>
                <w:sz w:val="22"/>
                <w:szCs w:val="22"/>
              </w:rPr>
              <w:t>%)</w:t>
            </w:r>
          </w:p>
        </w:tc>
        <w:tc>
          <w:tcPr>
            <w:tcW w:w="1706" w:type="dxa"/>
            <w:noWrap/>
            <w:hideMark/>
          </w:tcPr>
          <w:p w14:paraId="5AB966BB" w14:textId="6B7F1C69"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41 (2.9</w:t>
            </w:r>
            <w:r w:rsidR="00DB3B39" w:rsidRPr="00E10535">
              <w:rPr>
                <w:rFonts w:ascii="Times New Roman" w:hAnsi="Times New Roman" w:cs="Times New Roman"/>
                <w:color w:val="000000"/>
                <w:sz w:val="22"/>
                <w:szCs w:val="22"/>
              </w:rPr>
              <w:t>%)</w:t>
            </w:r>
          </w:p>
        </w:tc>
        <w:tc>
          <w:tcPr>
            <w:tcW w:w="1006" w:type="dxa"/>
            <w:noWrap/>
            <w:hideMark/>
          </w:tcPr>
          <w:p w14:paraId="15A6FB6A"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4207BF10"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58C44794" w14:textId="77777777" w:rsidTr="00DB3B39">
        <w:trPr>
          <w:gridAfter w:val="1"/>
          <w:wAfter w:w="21" w:type="dxa"/>
          <w:trHeight w:val="291"/>
        </w:trPr>
        <w:tc>
          <w:tcPr>
            <w:tcW w:w="3227" w:type="dxa"/>
            <w:noWrap/>
            <w:hideMark/>
          </w:tcPr>
          <w:p w14:paraId="46A5955F" w14:textId="77777777"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Never</w:t>
            </w:r>
          </w:p>
        </w:tc>
        <w:tc>
          <w:tcPr>
            <w:tcW w:w="1894" w:type="dxa"/>
            <w:noWrap/>
            <w:hideMark/>
          </w:tcPr>
          <w:p w14:paraId="59603481" w14:textId="57CF33FA"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5089 (15.7</w:t>
            </w:r>
            <w:r w:rsidR="00DB3B39" w:rsidRPr="00E10535">
              <w:rPr>
                <w:rFonts w:ascii="Times New Roman" w:hAnsi="Times New Roman" w:cs="Times New Roman"/>
                <w:color w:val="000000"/>
                <w:sz w:val="22"/>
                <w:szCs w:val="22"/>
              </w:rPr>
              <w:t>%)</w:t>
            </w:r>
          </w:p>
        </w:tc>
        <w:tc>
          <w:tcPr>
            <w:tcW w:w="1542" w:type="dxa"/>
            <w:noWrap/>
            <w:hideMark/>
          </w:tcPr>
          <w:p w14:paraId="5ACB0E48" w14:textId="6C4158F3"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619 (20.5</w:t>
            </w:r>
            <w:r w:rsidR="00DB3B39" w:rsidRPr="00E10535">
              <w:rPr>
                <w:rFonts w:ascii="Times New Roman" w:hAnsi="Times New Roman" w:cs="Times New Roman"/>
                <w:color w:val="000000"/>
                <w:sz w:val="22"/>
                <w:szCs w:val="22"/>
              </w:rPr>
              <w:t>%)</w:t>
            </w:r>
          </w:p>
        </w:tc>
        <w:tc>
          <w:tcPr>
            <w:tcW w:w="992" w:type="dxa"/>
            <w:noWrap/>
            <w:hideMark/>
          </w:tcPr>
          <w:p w14:paraId="3AEFBCB1"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1A26B8A8"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5A86BD27" w14:textId="378AB50E"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244 (12.9</w:t>
            </w:r>
            <w:r w:rsidR="00DB3B39" w:rsidRPr="00E10535">
              <w:rPr>
                <w:rFonts w:ascii="Times New Roman" w:hAnsi="Times New Roman" w:cs="Times New Roman"/>
                <w:color w:val="000000"/>
                <w:sz w:val="22"/>
                <w:szCs w:val="22"/>
              </w:rPr>
              <w:t>%)</w:t>
            </w:r>
          </w:p>
        </w:tc>
        <w:tc>
          <w:tcPr>
            <w:tcW w:w="1706" w:type="dxa"/>
            <w:noWrap/>
            <w:hideMark/>
          </w:tcPr>
          <w:p w14:paraId="7E135CE0" w14:textId="33AF1851"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176 (12.5</w:t>
            </w:r>
            <w:r w:rsidR="00DB3B39" w:rsidRPr="00E10535">
              <w:rPr>
                <w:rFonts w:ascii="Times New Roman" w:hAnsi="Times New Roman" w:cs="Times New Roman"/>
                <w:color w:val="000000"/>
                <w:sz w:val="22"/>
                <w:szCs w:val="22"/>
              </w:rPr>
              <w:t>%)</w:t>
            </w:r>
          </w:p>
        </w:tc>
        <w:tc>
          <w:tcPr>
            <w:tcW w:w="1006" w:type="dxa"/>
            <w:noWrap/>
            <w:hideMark/>
          </w:tcPr>
          <w:p w14:paraId="47DF0A2A"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5295D2C9"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205FBD2D" w14:textId="77777777" w:rsidTr="00DB3B39">
        <w:trPr>
          <w:gridAfter w:val="1"/>
          <w:wAfter w:w="21" w:type="dxa"/>
          <w:trHeight w:val="291"/>
        </w:trPr>
        <w:tc>
          <w:tcPr>
            <w:tcW w:w="3227" w:type="dxa"/>
            <w:noWrap/>
          </w:tcPr>
          <w:p w14:paraId="59945E65" w14:textId="04E1AC79" w:rsidR="00B05FC7" w:rsidRPr="00E10535" w:rsidRDefault="00B05FC7" w:rsidP="00B05FC7">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Missing</w:t>
            </w:r>
          </w:p>
        </w:tc>
        <w:tc>
          <w:tcPr>
            <w:tcW w:w="1894" w:type="dxa"/>
            <w:noWrap/>
          </w:tcPr>
          <w:p w14:paraId="2BF628C0" w14:textId="692A2C0A" w:rsidR="00B05FC7" w:rsidRPr="00E10535" w:rsidRDefault="00B05FC7" w:rsidP="00B05FC7">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21222 (65.5</w:t>
            </w:r>
            <w:r w:rsidR="00DB3B39" w:rsidRPr="00E10535">
              <w:rPr>
                <w:rFonts w:ascii="Times New Roman" w:hAnsi="Times New Roman" w:cs="Times New Roman"/>
                <w:color w:val="000000"/>
                <w:sz w:val="22"/>
                <w:szCs w:val="22"/>
              </w:rPr>
              <w:t>%)</w:t>
            </w:r>
          </w:p>
        </w:tc>
        <w:tc>
          <w:tcPr>
            <w:tcW w:w="1542" w:type="dxa"/>
            <w:noWrap/>
          </w:tcPr>
          <w:p w14:paraId="1D862259" w14:textId="1A34E858" w:rsidR="00B05FC7" w:rsidRPr="00E10535" w:rsidRDefault="00B05FC7" w:rsidP="00B05FC7">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1307 (43.3</w:t>
            </w:r>
            <w:r w:rsidR="00DB3B39" w:rsidRPr="00E10535">
              <w:rPr>
                <w:rFonts w:ascii="Times New Roman" w:hAnsi="Times New Roman" w:cs="Times New Roman"/>
                <w:color w:val="000000"/>
                <w:sz w:val="22"/>
                <w:szCs w:val="22"/>
              </w:rPr>
              <w:t>%)</w:t>
            </w:r>
          </w:p>
        </w:tc>
        <w:tc>
          <w:tcPr>
            <w:tcW w:w="992" w:type="dxa"/>
            <w:noWrap/>
          </w:tcPr>
          <w:p w14:paraId="3DE06695"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76" w:type="dxa"/>
            <w:noWrap/>
          </w:tcPr>
          <w:p w14:paraId="64CC2916"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682" w:type="dxa"/>
            <w:noWrap/>
          </w:tcPr>
          <w:p w14:paraId="07510B5C" w14:textId="0A8A323B" w:rsidR="00B05FC7" w:rsidRPr="00E10535" w:rsidRDefault="00B05FC7" w:rsidP="00B05FC7">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541 (28.6</w:t>
            </w:r>
            <w:r w:rsidR="00DB3B39" w:rsidRPr="00E10535">
              <w:rPr>
                <w:rFonts w:ascii="Times New Roman" w:hAnsi="Times New Roman" w:cs="Times New Roman"/>
                <w:color w:val="000000"/>
                <w:sz w:val="22"/>
                <w:szCs w:val="22"/>
              </w:rPr>
              <w:t>%)</w:t>
            </w:r>
          </w:p>
        </w:tc>
        <w:tc>
          <w:tcPr>
            <w:tcW w:w="1706" w:type="dxa"/>
            <w:noWrap/>
          </w:tcPr>
          <w:p w14:paraId="4B2D7E25" w14:textId="3F6BA602" w:rsidR="00B05FC7" w:rsidRPr="00E10535" w:rsidRDefault="00B05FC7" w:rsidP="00B05FC7">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449 (31.8</w:t>
            </w:r>
            <w:r w:rsidR="00DB3B39" w:rsidRPr="00E10535">
              <w:rPr>
                <w:rFonts w:ascii="Times New Roman" w:hAnsi="Times New Roman" w:cs="Times New Roman"/>
                <w:color w:val="000000"/>
                <w:sz w:val="22"/>
                <w:szCs w:val="22"/>
              </w:rPr>
              <w:t>%)</w:t>
            </w:r>
          </w:p>
        </w:tc>
        <w:tc>
          <w:tcPr>
            <w:tcW w:w="1006" w:type="dxa"/>
            <w:noWrap/>
          </w:tcPr>
          <w:p w14:paraId="2B4D3459"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c>
          <w:tcPr>
            <w:tcW w:w="1266" w:type="dxa"/>
            <w:noWrap/>
          </w:tcPr>
          <w:p w14:paraId="4BDE0B2E" w14:textId="77777777" w:rsidR="00B05FC7" w:rsidRPr="00E10535" w:rsidRDefault="00B05FC7" w:rsidP="00B05FC7">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2CDC7276" w14:textId="77777777" w:rsidTr="00DB3B39">
        <w:trPr>
          <w:gridAfter w:val="1"/>
          <w:wAfter w:w="21" w:type="dxa"/>
          <w:trHeight w:val="291"/>
        </w:trPr>
        <w:tc>
          <w:tcPr>
            <w:tcW w:w="3227" w:type="dxa"/>
            <w:noWrap/>
            <w:hideMark/>
          </w:tcPr>
          <w:p w14:paraId="7CFADB71" w14:textId="54140015"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FEV</w:t>
            </w:r>
            <w:r w:rsidRPr="00E10535">
              <w:rPr>
                <w:rFonts w:ascii="Times New Roman" w:eastAsia="Times New Roman" w:hAnsi="Times New Roman" w:cs="Times New Roman"/>
                <w:color w:val="000000"/>
                <w:sz w:val="22"/>
                <w:szCs w:val="22"/>
                <w:vertAlign w:val="subscript"/>
                <w:lang w:eastAsia="hr-HR"/>
              </w:rPr>
              <w:t>1</w:t>
            </w:r>
            <w:r w:rsidRPr="00E10535">
              <w:rPr>
                <w:rFonts w:ascii="Times New Roman" w:eastAsia="Times New Roman" w:hAnsi="Times New Roman" w:cs="Times New Roman"/>
                <w:color w:val="000000"/>
                <w:sz w:val="22"/>
                <w:szCs w:val="22"/>
                <w:lang w:eastAsia="hr-HR"/>
              </w:rPr>
              <w:t xml:space="preserve"> % predicted</w:t>
            </w:r>
            <w:r w:rsidRPr="00E10535">
              <w:rPr>
                <w:rFonts w:ascii="Times New Roman" w:eastAsiaTheme="minorEastAsia" w:hAnsi="Times New Roman" w:cs="Times New Roman"/>
                <w:color w:val="000000"/>
                <w:sz w:val="22"/>
                <w:szCs w:val="22"/>
                <w:lang w:eastAsia="sv-SE"/>
              </w:rPr>
              <w:t xml:space="preserve"> </w:t>
            </w:r>
            <w:r w:rsidR="009A34DD" w:rsidRPr="00E10535">
              <w:rPr>
                <w:rFonts w:ascii="Times New Roman" w:eastAsiaTheme="minorEastAsia" w:hAnsi="Times New Roman" w:cs="Times New Roman"/>
                <w:color w:val="000000"/>
                <w:sz w:val="22"/>
                <w:szCs w:val="22"/>
                <w:vertAlign w:val="superscript"/>
                <w:lang w:eastAsia="sv-SE"/>
              </w:rPr>
              <w:t>a</w:t>
            </w:r>
          </w:p>
        </w:tc>
        <w:tc>
          <w:tcPr>
            <w:tcW w:w="1894" w:type="dxa"/>
            <w:noWrap/>
            <w:hideMark/>
          </w:tcPr>
          <w:p w14:paraId="3EC186B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542" w:type="dxa"/>
            <w:noWrap/>
            <w:hideMark/>
          </w:tcPr>
          <w:p w14:paraId="215A26AC"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992" w:type="dxa"/>
            <w:noWrap/>
            <w:hideMark/>
          </w:tcPr>
          <w:p w14:paraId="1A8A688E"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4AD9E1C8"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23B79976"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706" w:type="dxa"/>
            <w:noWrap/>
            <w:hideMark/>
          </w:tcPr>
          <w:p w14:paraId="55871B9B" w14:textId="77777777"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p>
        </w:tc>
        <w:tc>
          <w:tcPr>
            <w:tcW w:w="1006" w:type="dxa"/>
            <w:noWrap/>
            <w:hideMark/>
          </w:tcPr>
          <w:p w14:paraId="3B3AFE0C" w14:textId="5F335049"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0.531</w:t>
            </w:r>
          </w:p>
        </w:tc>
        <w:tc>
          <w:tcPr>
            <w:tcW w:w="1266" w:type="dxa"/>
            <w:noWrap/>
            <w:hideMark/>
          </w:tcPr>
          <w:p w14:paraId="6130EC0C" w14:textId="4DC3F9B2" w:rsidR="0054341D" w:rsidRPr="00E10535" w:rsidRDefault="0054341D" w:rsidP="0054341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0.092</w:t>
            </w:r>
          </w:p>
        </w:tc>
      </w:tr>
      <w:tr w:rsidR="00DB3B39" w:rsidRPr="00E10535" w14:paraId="41FD7F4D" w14:textId="77777777" w:rsidTr="00DB3B39">
        <w:trPr>
          <w:gridAfter w:val="1"/>
          <w:wAfter w:w="21" w:type="dxa"/>
          <w:trHeight w:val="291"/>
        </w:trPr>
        <w:tc>
          <w:tcPr>
            <w:tcW w:w="3227" w:type="dxa"/>
            <w:noWrap/>
            <w:hideMark/>
          </w:tcPr>
          <w:p w14:paraId="201FD423" w14:textId="77777777" w:rsidR="00465C3F" w:rsidRPr="00E10535" w:rsidRDefault="00465C3F" w:rsidP="00465C3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&gt;=80</w:t>
            </w:r>
          </w:p>
        </w:tc>
        <w:tc>
          <w:tcPr>
            <w:tcW w:w="1894" w:type="dxa"/>
            <w:noWrap/>
            <w:hideMark/>
          </w:tcPr>
          <w:p w14:paraId="001A1032"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542" w:type="dxa"/>
            <w:noWrap/>
            <w:hideMark/>
          </w:tcPr>
          <w:p w14:paraId="02EBFA9A"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992" w:type="dxa"/>
            <w:noWrap/>
            <w:hideMark/>
          </w:tcPr>
          <w:p w14:paraId="31F98E69"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4DD9174B"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1C5F64F0" w14:textId="0002C2FA"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43 (2.3</w:t>
            </w:r>
            <w:r w:rsidR="00DB3B39" w:rsidRPr="00E10535">
              <w:rPr>
                <w:rFonts w:ascii="Times New Roman" w:hAnsi="Times New Roman" w:cs="Times New Roman"/>
                <w:color w:val="000000"/>
                <w:sz w:val="22"/>
                <w:szCs w:val="22"/>
              </w:rPr>
              <w:t>%)</w:t>
            </w:r>
          </w:p>
        </w:tc>
        <w:tc>
          <w:tcPr>
            <w:tcW w:w="1706" w:type="dxa"/>
            <w:noWrap/>
            <w:hideMark/>
          </w:tcPr>
          <w:p w14:paraId="12B00E54" w14:textId="34D2AD3C"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14 (1.0</w:t>
            </w:r>
            <w:r w:rsidR="00DB3B39" w:rsidRPr="00E10535">
              <w:rPr>
                <w:rFonts w:ascii="Times New Roman" w:hAnsi="Times New Roman" w:cs="Times New Roman"/>
                <w:color w:val="000000"/>
                <w:sz w:val="22"/>
                <w:szCs w:val="22"/>
              </w:rPr>
              <w:t>%)</w:t>
            </w:r>
          </w:p>
        </w:tc>
        <w:tc>
          <w:tcPr>
            <w:tcW w:w="1006" w:type="dxa"/>
            <w:noWrap/>
            <w:hideMark/>
          </w:tcPr>
          <w:p w14:paraId="07225668"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4B597580"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4EC59DB2" w14:textId="77777777" w:rsidTr="00DB3B39">
        <w:trPr>
          <w:gridAfter w:val="1"/>
          <w:wAfter w:w="21" w:type="dxa"/>
          <w:trHeight w:val="291"/>
        </w:trPr>
        <w:tc>
          <w:tcPr>
            <w:tcW w:w="3227" w:type="dxa"/>
            <w:noWrap/>
            <w:hideMark/>
          </w:tcPr>
          <w:p w14:paraId="3509719C" w14:textId="77777777" w:rsidR="00465C3F" w:rsidRPr="00E10535" w:rsidRDefault="00465C3F" w:rsidP="00465C3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50-79</w:t>
            </w:r>
          </w:p>
        </w:tc>
        <w:tc>
          <w:tcPr>
            <w:tcW w:w="1894" w:type="dxa"/>
            <w:noWrap/>
            <w:hideMark/>
          </w:tcPr>
          <w:p w14:paraId="46582FD5"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542" w:type="dxa"/>
            <w:noWrap/>
            <w:hideMark/>
          </w:tcPr>
          <w:p w14:paraId="402FE721"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992" w:type="dxa"/>
            <w:noWrap/>
            <w:hideMark/>
          </w:tcPr>
          <w:p w14:paraId="08C2B449"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308AF916"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5E828D0B" w14:textId="47596CD4"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108 (5.7</w:t>
            </w:r>
            <w:r w:rsidR="00DB3B39" w:rsidRPr="00E10535">
              <w:rPr>
                <w:rFonts w:ascii="Times New Roman" w:hAnsi="Times New Roman" w:cs="Times New Roman"/>
                <w:color w:val="000000"/>
                <w:sz w:val="22"/>
                <w:szCs w:val="22"/>
              </w:rPr>
              <w:t>%)</w:t>
            </w:r>
          </w:p>
        </w:tc>
        <w:tc>
          <w:tcPr>
            <w:tcW w:w="1706" w:type="dxa"/>
            <w:noWrap/>
            <w:hideMark/>
          </w:tcPr>
          <w:p w14:paraId="5169C6D9" w14:textId="397DC193"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100 (7.1</w:t>
            </w:r>
            <w:r w:rsidR="00DB3B39" w:rsidRPr="00E10535">
              <w:rPr>
                <w:rFonts w:ascii="Times New Roman" w:hAnsi="Times New Roman" w:cs="Times New Roman"/>
                <w:color w:val="000000"/>
                <w:sz w:val="22"/>
                <w:szCs w:val="22"/>
              </w:rPr>
              <w:t>%)</w:t>
            </w:r>
          </w:p>
        </w:tc>
        <w:tc>
          <w:tcPr>
            <w:tcW w:w="1006" w:type="dxa"/>
            <w:noWrap/>
            <w:hideMark/>
          </w:tcPr>
          <w:p w14:paraId="61FE433A"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72660473"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02B6B0C4" w14:textId="77777777" w:rsidTr="00DB3B39">
        <w:trPr>
          <w:gridAfter w:val="1"/>
          <w:wAfter w:w="21" w:type="dxa"/>
          <w:trHeight w:val="291"/>
        </w:trPr>
        <w:tc>
          <w:tcPr>
            <w:tcW w:w="3227" w:type="dxa"/>
            <w:noWrap/>
            <w:hideMark/>
          </w:tcPr>
          <w:p w14:paraId="0E3FA17D" w14:textId="77777777" w:rsidR="00465C3F" w:rsidRPr="00E10535" w:rsidRDefault="00465C3F" w:rsidP="00465C3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30-49</w:t>
            </w:r>
          </w:p>
        </w:tc>
        <w:tc>
          <w:tcPr>
            <w:tcW w:w="1894" w:type="dxa"/>
            <w:noWrap/>
            <w:hideMark/>
          </w:tcPr>
          <w:p w14:paraId="3A22FA7F"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542" w:type="dxa"/>
            <w:noWrap/>
            <w:hideMark/>
          </w:tcPr>
          <w:p w14:paraId="6AF0BBEA"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992" w:type="dxa"/>
            <w:noWrap/>
            <w:hideMark/>
          </w:tcPr>
          <w:p w14:paraId="306601C9"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545F4693"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662344F9" w14:textId="1C6D38B3"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53 (2.8</w:t>
            </w:r>
            <w:r w:rsidR="00DB3B39" w:rsidRPr="00E10535">
              <w:rPr>
                <w:rFonts w:ascii="Times New Roman" w:hAnsi="Times New Roman" w:cs="Times New Roman"/>
                <w:color w:val="000000"/>
                <w:sz w:val="22"/>
                <w:szCs w:val="22"/>
              </w:rPr>
              <w:t>%)</w:t>
            </w:r>
          </w:p>
        </w:tc>
        <w:tc>
          <w:tcPr>
            <w:tcW w:w="1706" w:type="dxa"/>
            <w:noWrap/>
            <w:hideMark/>
          </w:tcPr>
          <w:p w14:paraId="721A00E9" w14:textId="16611F88"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66 (4.7</w:t>
            </w:r>
            <w:r w:rsidR="00DB3B39" w:rsidRPr="00E10535">
              <w:rPr>
                <w:rFonts w:ascii="Times New Roman" w:hAnsi="Times New Roman" w:cs="Times New Roman"/>
                <w:color w:val="000000"/>
                <w:sz w:val="22"/>
                <w:szCs w:val="22"/>
              </w:rPr>
              <w:t>%)</w:t>
            </w:r>
          </w:p>
        </w:tc>
        <w:tc>
          <w:tcPr>
            <w:tcW w:w="1006" w:type="dxa"/>
            <w:noWrap/>
            <w:hideMark/>
          </w:tcPr>
          <w:p w14:paraId="6AA1DF88"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5F094C08"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75E97EE0" w14:textId="77777777" w:rsidTr="00DB3B39">
        <w:trPr>
          <w:gridAfter w:val="1"/>
          <w:wAfter w:w="21" w:type="dxa"/>
          <w:trHeight w:val="291"/>
        </w:trPr>
        <w:tc>
          <w:tcPr>
            <w:tcW w:w="3227" w:type="dxa"/>
            <w:noWrap/>
            <w:hideMark/>
          </w:tcPr>
          <w:p w14:paraId="35A80B39" w14:textId="77777777" w:rsidR="00465C3F" w:rsidRPr="00E10535" w:rsidRDefault="00465C3F" w:rsidP="00465C3F">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lastRenderedPageBreak/>
              <w:t>&lt;30</w:t>
            </w:r>
          </w:p>
        </w:tc>
        <w:tc>
          <w:tcPr>
            <w:tcW w:w="1894" w:type="dxa"/>
            <w:noWrap/>
            <w:hideMark/>
          </w:tcPr>
          <w:p w14:paraId="0AC35025"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1542" w:type="dxa"/>
            <w:noWrap/>
            <w:hideMark/>
          </w:tcPr>
          <w:p w14:paraId="01E65C09"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NA</w:t>
            </w:r>
          </w:p>
        </w:tc>
        <w:tc>
          <w:tcPr>
            <w:tcW w:w="992" w:type="dxa"/>
            <w:noWrap/>
            <w:hideMark/>
          </w:tcPr>
          <w:p w14:paraId="7D656868"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276" w:type="dxa"/>
            <w:noWrap/>
            <w:hideMark/>
          </w:tcPr>
          <w:p w14:paraId="36636541"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682" w:type="dxa"/>
            <w:noWrap/>
            <w:hideMark/>
          </w:tcPr>
          <w:p w14:paraId="1E3048C1" w14:textId="49CA62AF"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5 (0.3</w:t>
            </w:r>
            <w:r w:rsidR="00DB3B39" w:rsidRPr="00E10535">
              <w:rPr>
                <w:rFonts w:ascii="Times New Roman" w:hAnsi="Times New Roman" w:cs="Times New Roman"/>
                <w:color w:val="000000"/>
                <w:sz w:val="22"/>
                <w:szCs w:val="22"/>
              </w:rPr>
              <w:t>%)</w:t>
            </w:r>
          </w:p>
        </w:tc>
        <w:tc>
          <w:tcPr>
            <w:tcW w:w="1706" w:type="dxa"/>
            <w:noWrap/>
            <w:hideMark/>
          </w:tcPr>
          <w:p w14:paraId="3D63DB4C" w14:textId="3B95A1DF"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22 (1.6</w:t>
            </w:r>
            <w:r w:rsidR="00DB3B39" w:rsidRPr="00E10535">
              <w:rPr>
                <w:rFonts w:ascii="Times New Roman" w:hAnsi="Times New Roman" w:cs="Times New Roman"/>
                <w:color w:val="000000"/>
                <w:sz w:val="22"/>
                <w:szCs w:val="22"/>
              </w:rPr>
              <w:t>%)</w:t>
            </w:r>
          </w:p>
        </w:tc>
        <w:tc>
          <w:tcPr>
            <w:tcW w:w="1006" w:type="dxa"/>
            <w:noWrap/>
            <w:hideMark/>
          </w:tcPr>
          <w:p w14:paraId="3AE0BB84"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c>
          <w:tcPr>
            <w:tcW w:w="1266" w:type="dxa"/>
            <w:noWrap/>
            <w:hideMark/>
          </w:tcPr>
          <w:p w14:paraId="5A8686AD" w14:textId="77777777" w:rsidR="00465C3F" w:rsidRPr="00E10535" w:rsidRDefault="00465C3F" w:rsidP="00465C3F">
            <w:pPr>
              <w:spacing w:line="360" w:lineRule="auto"/>
              <w:jc w:val="both"/>
              <w:rPr>
                <w:rFonts w:ascii="Times New Roman" w:eastAsia="Times New Roman" w:hAnsi="Times New Roman" w:cs="Times New Roman"/>
                <w:color w:val="000000"/>
                <w:sz w:val="22"/>
                <w:szCs w:val="22"/>
                <w:lang w:eastAsia="hr-HR"/>
              </w:rPr>
            </w:pPr>
          </w:p>
        </w:tc>
      </w:tr>
      <w:tr w:rsidR="00DB3B39" w:rsidRPr="00E10535" w14:paraId="62162F5B" w14:textId="77777777" w:rsidTr="00DB3B39">
        <w:trPr>
          <w:gridAfter w:val="1"/>
          <w:wAfter w:w="21" w:type="dxa"/>
          <w:trHeight w:val="291"/>
        </w:trPr>
        <w:tc>
          <w:tcPr>
            <w:tcW w:w="3227" w:type="dxa"/>
            <w:noWrap/>
          </w:tcPr>
          <w:p w14:paraId="12A3C3AB" w14:textId="54236CCF" w:rsidR="009A34DD" w:rsidRPr="00E10535" w:rsidRDefault="009A34DD" w:rsidP="009A34DD">
            <w:pPr>
              <w:spacing w:line="360" w:lineRule="auto"/>
              <w:ind w:left="312"/>
              <w:jc w:val="both"/>
              <w:rPr>
                <w:rFonts w:ascii="Times New Roman" w:eastAsia="Times New Roman" w:hAnsi="Times New Roman" w:cs="Times New Roman"/>
                <w:color w:val="000000"/>
                <w:sz w:val="22"/>
                <w:szCs w:val="22"/>
                <w:lang w:eastAsia="hr-HR"/>
              </w:rPr>
            </w:pPr>
            <w:r w:rsidRPr="00E10535">
              <w:rPr>
                <w:rFonts w:ascii="Times New Roman" w:eastAsia="Times New Roman" w:hAnsi="Times New Roman" w:cs="Times New Roman"/>
                <w:color w:val="000000"/>
                <w:sz w:val="22"/>
                <w:szCs w:val="22"/>
                <w:lang w:eastAsia="hr-HR"/>
              </w:rPr>
              <w:t>Missing</w:t>
            </w:r>
          </w:p>
        </w:tc>
        <w:tc>
          <w:tcPr>
            <w:tcW w:w="1894" w:type="dxa"/>
            <w:noWrap/>
          </w:tcPr>
          <w:p w14:paraId="2F961FF5" w14:textId="3903380B" w:rsidR="009A34DD" w:rsidRPr="00E10535" w:rsidRDefault="009A34DD" w:rsidP="009A34D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NA</w:t>
            </w:r>
          </w:p>
        </w:tc>
        <w:tc>
          <w:tcPr>
            <w:tcW w:w="1542" w:type="dxa"/>
            <w:noWrap/>
          </w:tcPr>
          <w:p w14:paraId="2D54D39F" w14:textId="4B89CAF2" w:rsidR="009A34DD" w:rsidRPr="00E10535" w:rsidRDefault="009A34DD" w:rsidP="009A34DD">
            <w:pPr>
              <w:spacing w:line="360" w:lineRule="auto"/>
              <w:jc w:val="both"/>
              <w:rPr>
                <w:rFonts w:ascii="Times New Roman" w:eastAsia="Times New Roman" w:hAnsi="Times New Roman" w:cs="Times New Roman"/>
                <w:color w:val="000000"/>
                <w:sz w:val="22"/>
                <w:szCs w:val="22"/>
                <w:lang w:eastAsia="hr-HR"/>
              </w:rPr>
            </w:pPr>
            <w:r w:rsidRPr="00E10535">
              <w:rPr>
                <w:rFonts w:ascii="Times New Roman" w:hAnsi="Times New Roman" w:cs="Times New Roman"/>
                <w:color w:val="000000"/>
                <w:sz w:val="22"/>
                <w:szCs w:val="22"/>
              </w:rPr>
              <w:t>NA</w:t>
            </w:r>
          </w:p>
        </w:tc>
        <w:tc>
          <w:tcPr>
            <w:tcW w:w="992" w:type="dxa"/>
            <w:noWrap/>
          </w:tcPr>
          <w:p w14:paraId="2A473788" w14:textId="77777777" w:rsidR="009A34DD" w:rsidRPr="00E10535" w:rsidRDefault="009A34DD" w:rsidP="009A34DD">
            <w:pPr>
              <w:spacing w:line="360" w:lineRule="auto"/>
              <w:jc w:val="both"/>
              <w:rPr>
                <w:rFonts w:ascii="Times New Roman" w:eastAsia="Times New Roman" w:hAnsi="Times New Roman" w:cs="Times New Roman"/>
                <w:color w:val="000000"/>
                <w:sz w:val="22"/>
                <w:szCs w:val="22"/>
                <w:lang w:eastAsia="hr-HR"/>
              </w:rPr>
            </w:pPr>
          </w:p>
        </w:tc>
        <w:tc>
          <w:tcPr>
            <w:tcW w:w="1276" w:type="dxa"/>
            <w:noWrap/>
          </w:tcPr>
          <w:p w14:paraId="092A1BCD" w14:textId="77777777" w:rsidR="009A34DD" w:rsidRPr="00E10535" w:rsidRDefault="009A34DD" w:rsidP="009A34DD">
            <w:pPr>
              <w:spacing w:line="360" w:lineRule="auto"/>
              <w:jc w:val="both"/>
              <w:rPr>
                <w:rFonts w:ascii="Times New Roman" w:eastAsia="Times New Roman" w:hAnsi="Times New Roman" w:cs="Times New Roman"/>
                <w:color w:val="000000"/>
                <w:sz w:val="22"/>
                <w:szCs w:val="22"/>
                <w:lang w:eastAsia="hr-HR"/>
              </w:rPr>
            </w:pPr>
          </w:p>
        </w:tc>
        <w:tc>
          <w:tcPr>
            <w:tcW w:w="1682" w:type="dxa"/>
            <w:noWrap/>
          </w:tcPr>
          <w:p w14:paraId="2F792E36" w14:textId="39750DF8" w:rsidR="009A34DD" w:rsidRPr="00E10535" w:rsidRDefault="009A34DD" w:rsidP="009A34DD">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1683 (89.0</w:t>
            </w:r>
            <w:r w:rsidR="00DB3B39" w:rsidRPr="00E10535">
              <w:rPr>
                <w:rFonts w:ascii="Times New Roman" w:hAnsi="Times New Roman" w:cs="Times New Roman"/>
                <w:color w:val="000000"/>
                <w:sz w:val="22"/>
                <w:szCs w:val="22"/>
              </w:rPr>
              <w:t>%)</w:t>
            </w:r>
          </w:p>
        </w:tc>
        <w:tc>
          <w:tcPr>
            <w:tcW w:w="1706" w:type="dxa"/>
            <w:noWrap/>
          </w:tcPr>
          <w:p w14:paraId="56EEA3EF" w14:textId="23EEE741" w:rsidR="009A34DD" w:rsidRPr="00E10535" w:rsidRDefault="009A34DD" w:rsidP="009A34DD">
            <w:pPr>
              <w:spacing w:line="360" w:lineRule="auto"/>
              <w:jc w:val="both"/>
              <w:rPr>
                <w:rFonts w:ascii="Times New Roman" w:hAnsi="Times New Roman" w:cs="Times New Roman"/>
                <w:color w:val="000000"/>
                <w:sz w:val="22"/>
                <w:szCs w:val="22"/>
              </w:rPr>
            </w:pPr>
            <w:r w:rsidRPr="00E10535">
              <w:rPr>
                <w:rFonts w:ascii="Times New Roman" w:hAnsi="Times New Roman" w:cs="Times New Roman"/>
                <w:color w:val="000000"/>
                <w:sz w:val="22"/>
                <w:szCs w:val="22"/>
              </w:rPr>
              <w:t>1208 (85.7</w:t>
            </w:r>
            <w:r w:rsidR="00DB3B39" w:rsidRPr="00E10535">
              <w:rPr>
                <w:rFonts w:ascii="Times New Roman" w:hAnsi="Times New Roman" w:cs="Times New Roman"/>
                <w:color w:val="000000"/>
                <w:sz w:val="22"/>
                <w:szCs w:val="22"/>
              </w:rPr>
              <w:t>%)</w:t>
            </w:r>
          </w:p>
        </w:tc>
        <w:tc>
          <w:tcPr>
            <w:tcW w:w="1006" w:type="dxa"/>
            <w:noWrap/>
          </w:tcPr>
          <w:p w14:paraId="1C13EB42" w14:textId="77777777" w:rsidR="009A34DD" w:rsidRPr="00E10535" w:rsidRDefault="009A34DD" w:rsidP="009A34DD">
            <w:pPr>
              <w:spacing w:line="360" w:lineRule="auto"/>
              <w:jc w:val="both"/>
              <w:rPr>
                <w:rFonts w:ascii="Times New Roman" w:eastAsia="Times New Roman" w:hAnsi="Times New Roman" w:cs="Times New Roman"/>
                <w:color w:val="000000"/>
                <w:sz w:val="22"/>
                <w:szCs w:val="22"/>
                <w:lang w:eastAsia="hr-HR"/>
              </w:rPr>
            </w:pPr>
          </w:p>
        </w:tc>
        <w:tc>
          <w:tcPr>
            <w:tcW w:w="1266" w:type="dxa"/>
            <w:noWrap/>
          </w:tcPr>
          <w:p w14:paraId="4334F7E0" w14:textId="77777777" w:rsidR="009A34DD" w:rsidRPr="00E10535" w:rsidRDefault="009A34DD" w:rsidP="009A34DD">
            <w:pPr>
              <w:spacing w:line="360" w:lineRule="auto"/>
              <w:jc w:val="both"/>
              <w:rPr>
                <w:rFonts w:ascii="Times New Roman" w:eastAsia="Times New Roman" w:hAnsi="Times New Roman" w:cs="Times New Roman"/>
                <w:color w:val="000000"/>
                <w:sz w:val="22"/>
                <w:szCs w:val="22"/>
                <w:lang w:eastAsia="hr-HR"/>
              </w:rPr>
            </w:pPr>
          </w:p>
        </w:tc>
      </w:tr>
    </w:tbl>
    <w:p w14:paraId="7FD8F2C5" w14:textId="77777777" w:rsidR="00DB3B39" w:rsidRPr="00E10535" w:rsidRDefault="00DB3B39" w:rsidP="00DB3B39">
      <w:pPr>
        <w:spacing w:line="360" w:lineRule="auto"/>
        <w:ind w:left="-709"/>
        <w:jc w:val="both"/>
        <w:rPr>
          <w:rFonts w:ascii="Times New Roman" w:eastAsia="Times New Roman" w:hAnsi="Times New Roman" w:cs="Times New Roman"/>
          <w:color w:val="000000"/>
          <w:sz w:val="21"/>
          <w:szCs w:val="21"/>
          <w:lang w:eastAsia="hr-HR"/>
        </w:rPr>
      </w:pPr>
      <w:r w:rsidRPr="00E10535">
        <w:rPr>
          <w:rFonts w:ascii="Times New Roman" w:eastAsia="Times New Roman" w:hAnsi="Times New Roman" w:cs="Times New Roman"/>
          <w:color w:val="000000"/>
          <w:sz w:val="21"/>
          <w:szCs w:val="21"/>
          <w:lang w:eastAsia="hr-HR"/>
        </w:rPr>
        <w:t>* Non-exposed = received less than 3 prescriptions of ICS in the year before index (1 Jan 2020).</w:t>
      </w:r>
    </w:p>
    <w:p w14:paraId="40E66581" w14:textId="77777777" w:rsidR="00DB3B39" w:rsidRPr="00E10535" w:rsidRDefault="00DB3B39" w:rsidP="00DB3B39">
      <w:pPr>
        <w:spacing w:line="360" w:lineRule="auto"/>
        <w:ind w:left="-709"/>
        <w:jc w:val="both"/>
        <w:rPr>
          <w:rFonts w:ascii="Times New Roman" w:eastAsia="Times New Roman" w:hAnsi="Times New Roman" w:cs="Times New Roman"/>
          <w:color w:val="000000"/>
          <w:sz w:val="21"/>
          <w:szCs w:val="21"/>
          <w:lang w:eastAsia="hr-HR"/>
        </w:rPr>
      </w:pPr>
      <w:r w:rsidRPr="00E10535">
        <w:rPr>
          <w:rFonts w:ascii="Times New Roman" w:eastAsia="Times New Roman" w:hAnsi="Times New Roman" w:cs="Times New Roman"/>
          <w:color w:val="000000"/>
          <w:sz w:val="21"/>
          <w:szCs w:val="21"/>
          <w:lang w:eastAsia="hr-HR"/>
        </w:rPr>
        <w:t>** Exposed = received at least three filled ICS prescriptions within the year before the index (1 Jan 2020).</w:t>
      </w:r>
    </w:p>
    <w:p w14:paraId="34865E5B" w14:textId="77777777" w:rsidR="003670F5" w:rsidRPr="00E10535" w:rsidRDefault="003670F5" w:rsidP="003670F5">
      <w:pPr>
        <w:spacing w:line="360" w:lineRule="auto"/>
        <w:ind w:left="-709"/>
        <w:jc w:val="both"/>
        <w:rPr>
          <w:rFonts w:ascii="Times New Roman" w:eastAsia="Times New Roman" w:hAnsi="Times New Roman" w:cs="Times New Roman"/>
          <w:color w:val="000000"/>
          <w:sz w:val="21"/>
          <w:szCs w:val="21"/>
          <w:lang w:eastAsia="hr-HR"/>
        </w:rPr>
      </w:pPr>
      <w:r w:rsidRPr="00E10535">
        <w:rPr>
          <w:rFonts w:ascii="Times New Roman" w:eastAsia="Times New Roman" w:hAnsi="Times New Roman" w:cs="Times New Roman"/>
          <w:color w:val="000000"/>
          <w:sz w:val="21"/>
          <w:szCs w:val="21"/>
          <w:lang w:eastAsia="hr-HR"/>
        </w:rPr>
        <w:t>*** Narrow COPD definition only by ICD-10 code J44.</w:t>
      </w:r>
    </w:p>
    <w:p w14:paraId="271F3302" w14:textId="2D39B1F7" w:rsidR="003670F5" w:rsidRPr="00E10535" w:rsidRDefault="003670F5" w:rsidP="009A34DD">
      <w:pPr>
        <w:spacing w:line="360" w:lineRule="auto"/>
        <w:ind w:left="-709"/>
        <w:jc w:val="both"/>
        <w:rPr>
          <w:rFonts w:ascii="Times New Roman" w:eastAsiaTheme="minorEastAsia" w:hAnsi="Times New Roman" w:cs="Times New Roman"/>
          <w:color w:val="000000"/>
          <w:sz w:val="21"/>
          <w:szCs w:val="21"/>
          <w:lang w:eastAsia="sv-SE"/>
        </w:rPr>
      </w:pPr>
      <w:r w:rsidRPr="00E10535">
        <w:rPr>
          <w:rFonts w:ascii="Times New Roman" w:eastAsiaTheme="minorEastAsia" w:hAnsi="Times New Roman" w:cs="Times New Roman"/>
          <w:color w:val="000000"/>
          <w:sz w:val="21"/>
          <w:szCs w:val="21"/>
          <w:lang w:eastAsia="sv-SE"/>
        </w:rPr>
        <w:t xml:space="preserve">a = </w:t>
      </w:r>
      <w:r w:rsidR="00F11CE1" w:rsidRPr="00E10535">
        <w:rPr>
          <w:rFonts w:ascii="Times New Roman" w:eastAsiaTheme="minorEastAsia" w:hAnsi="Times New Roman" w:cs="Times New Roman"/>
          <w:color w:val="000000"/>
          <w:sz w:val="21"/>
          <w:szCs w:val="21"/>
          <w:lang w:eastAsia="sv-SE"/>
        </w:rPr>
        <w:t>NA in the general population as FEV1 was considered a covariate more relevant for COPD patients</w:t>
      </w:r>
      <w:r w:rsidR="00F11CE1" w:rsidRPr="00E10535" w:rsidDel="004210A8">
        <w:rPr>
          <w:rFonts w:ascii="Times New Roman" w:eastAsiaTheme="minorEastAsia" w:hAnsi="Times New Roman" w:cs="Times New Roman"/>
          <w:color w:val="000000"/>
          <w:sz w:val="21"/>
          <w:szCs w:val="21"/>
          <w:lang w:eastAsia="sv-SE"/>
        </w:rPr>
        <w:t xml:space="preserve"> </w:t>
      </w:r>
    </w:p>
    <w:p w14:paraId="72F49BA8" w14:textId="77777777" w:rsidR="003670F5" w:rsidRPr="00E10535" w:rsidRDefault="003670F5" w:rsidP="003670F5">
      <w:pPr>
        <w:spacing w:line="360" w:lineRule="auto"/>
        <w:ind w:left="-709"/>
        <w:jc w:val="both"/>
        <w:rPr>
          <w:rFonts w:ascii="Times New Roman" w:eastAsiaTheme="minorEastAsia" w:hAnsi="Times New Roman" w:cs="Times New Roman"/>
          <w:color w:val="000000"/>
          <w:sz w:val="21"/>
          <w:szCs w:val="21"/>
          <w:lang w:eastAsia="sv-SE"/>
        </w:rPr>
      </w:pPr>
    </w:p>
    <w:p w14:paraId="2D046442" w14:textId="49B77A41" w:rsidR="00F95135" w:rsidRPr="00E10535" w:rsidRDefault="003670F5" w:rsidP="003670F5">
      <w:pPr>
        <w:spacing w:line="360" w:lineRule="auto"/>
        <w:ind w:left="-709"/>
        <w:jc w:val="both"/>
        <w:rPr>
          <w:rFonts w:ascii="Times New Roman" w:eastAsia="Times New Roman" w:hAnsi="Times New Roman" w:cs="Times New Roman"/>
          <w:color w:val="000000"/>
          <w:sz w:val="21"/>
          <w:szCs w:val="21"/>
          <w:lang w:eastAsia="hr-HR"/>
        </w:rPr>
      </w:pPr>
      <w:r w:rsidRPr="00E10535">
        <w:rPr>
          <w:rFonts w:ascii="Times New Roman" w:eastAsia="Times New Roman" w:hAnsi="Times New Roman" w:cs="Times New Roman"/>
          <w:color w:val="000000"/>
          <w:sz w:val="21"/>
          <w:szCs w:val="21"/>
          <w:lang w:eastAsia="hr-HR"/>
        </w:rPr>
        <w:t>COPD</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chronic obstructive pulmonary disease; ICS</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inhaled corticosteroids; ATT</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average treatment for the treated; IHD</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ischemic heart disease; CKD</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chronic kidney disease; SABA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short-acting bronchodilator agonists; LABA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long-acting bronchodilator agonists; SAMA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short-acting muscarinic antagonists; LAMA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long-acting muscarinic antagonists; LTRA</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leukotriene receptor antagonists; FEV</w:t>
      </w:r>
      <w:r w:rsidRPr="00E10535">
        <w:rPr>
          <w:rFonts w:ascii="Times New Roman" w:eastAsia="Times New Roman" w:hAnsi="Times New Roman" w:cs="Times New Roman"/>
          <w:color w:val="000000"/>
          <w:sz w:val="21"/>
          <w:szCs w:val="21"/>
          <w:vertAlign w:val="subscript"/>
          <w:lang w:eastAsia="hr-HR"/>
        </w:rPr>
        <w:t>1</w:t>
      </w:r>
      <w:r w:rsidRPr="00E10535">
        <w:rPr>
          <w:rFonts w:ascii="Times New Roman" w:eastAsia="Times New Roman" w:hAnsi="Times New Roman" w:cs="Times New Roman"/>
          <w:color w:val="000000"/>
          <w:sz w:val="21"/>
          <w:szCs w:val="21"/>
          <w:lang w:eastAsia="hr-HR"/>
        </w:rPr>
        <w:t>% predicted</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post-bronchodilator Forced Expiratory Volume in one second, percent of predicted; SD</w:t>
      </w:r>
      <w:r w:rsidR="00BF0AD5" w:rsidRPr="00E10535">
        <w:rPr>
          <w:rFonts w:ascii="Times New Roman" w:eastAsia="Times New Roman" w:hAnsi="Times New Roman" w:cs="Times New Roman"/>
          <w:color w:val="000000"/>
          <w:sz w:val="21"/>
          <w:szCs w:val="21"/>
          <w:lang w:eastAsia="hr-HR"/>
        </w:rPr>
        <w:t>,</w:t>
      </w:r>
      <w:r w:rsidRPr="00E10535">
        <w:rPr>
          <w:rFonts w:ascii="Times New Roman" w:eastAsia="Times New Roman" w:hAnsi="Times New Roman" w:cs="Times New Roman"/>
          <w:color w:val="000000"/>
          <w:sz w:val="21"/>
          <w:szCs w:val="21"/>
          <w:lang w:eastAsia="hr-HR"/>
        </w:rPr>
        <w:t xml:space="preserve"> standard deviation.</w:t>
      </w:r>
    </w:p>
    <w:p w14:paraId="43BBF7B0" w14:textId="77777777" w:rsidR="0059615B" w:rsidRPr="00E10535" w:rsidRDefault="0059615B" w:rsidP="00F95135">
      <w:pPr>
        <w:rPr>
          <w:rFonts w:ascii="Times New Roman" w:hAnsi="Times New Roman" w:cs="Times New Roman"/>
          <w:color w:val="000000"/>
          <w:lang w:eastAsia="hr-HR"/>
        </w:rPr>
        <w:sectPr w:rsidR="0059615B" w:rsidRPr="00E10535" w:rsidSect="00DB3B39">
          <w:footerReference w:type="even" r:id="rId8"/>
          <w:footerReference w:type="default" r:id="rId9"/>
          <w:footerReference w:type="first" r:id="rId10"/>
          <w:pgSz w:w="16838" w:h="11906" w:orient="landscape"/>
          <w:pgMar w:top="1440" w:right="1440" w:bottom="1440" w:left="1440" w:header="708" w:footer="708" w:gutter="0"/>
          <w:cols w:space="708"/>
          <w:docGrid w:linePitch="360"/>
        </w:sectPr>
      </w:pPr>
    </w:p>
    <w:p w14:paraId="04431116" w14:textId="26AD642C" w:rsidR="00534225" w:rsidRPr="00E10535" w:rsidRDefault="00534225" w:rsidP="00534225">
      <w:pPr>
        <w:rPr>
          <w:rFonts w:ascii="Times New Roman" w:hAnsi="Times New Roman" w:cs="Times New Roman"/>
          <w:color w:val="000000"/>
          <w:lang w:eastAsia="hr-HR"/>
        </w:rPr>
      </w:pPr>
      <w:r w:rsidRPr="00E10535">
        <w:rPr>
          <w:rFonts w:ascii="Times New Roman" w:hAnsi="Times New Roman" w:cs="Times New Roman"/>
          <w:color w:val="000000"/>
          <w:lang w:eastAsia="hr-HR"/>
        </w:rPr>
        <w:lastRenderedPageBreak/>
        <w:t xml:space="preserve">Table S4. Events, person time and incidence rates for COVID-19 outcomes per 1000 person years (with 95% Poisson confidence intervals (CI)) for </w:t>
      </w:r>
      <w:r w:rsidR="00AE346A" w:rsidRPr="00E10535">
        <w:rPr>
          <w:rFonts w:ascii="Times New Roman" w:hAnsi="Times New Roman" w:cs="Times New Roman"/>
          <w:color w:val="000000"/>
          <w:lang w:eastAsia="hr-HR"/>
        </w:rPr>
        <w:t xml:space="preserve">individuals </w:t>
      </w:r>
      <w:r w:rsidR="00666A80" w:rsidRPr="00E10535">
        <w:rPr>
          <w:rFonts w:ascii="Times New Roman" w:eastAsia="Times New Roman" w:hAnsi="Times New Roman" w:cs="Times New Roman"/>
          <w:color w:val="000000"/>
          <w:sz w:val="22"/>
          <w:szCs w:val="22"/>
          <w:lang w:eastAsia="hr-HR"/>
        </w:rPr>
        <w:t xml:space="preserve">40 </w:t>
      </w:r>
      <w:r w:rsidR="00666A80" w:rsidRPr="00E10535">
        <w:rPr>
          <w:rFonts w:ascii="Times New Roman" w:eastAsia="Times New Roman" w:hAnsi="Times New Roman" w:cs="Times New Roman"/>
          <w:color w:val="000000"/>
          <w:lang w:eastAsia="hr-HR"/>
        </w:rPr>
        <w:t>years of age</w:t>
      </w:r>
      <w:r w:rsidR="00666A80" w:rsidRPr="00E10535">
        <w:rPr>
          <w:rFonts w:ascii="Times New Roman" w:eastAsia="Times New Roman" w:hAnsi="Times New Roman" w:cs="Times New Roman"/>
          <w:color w:val="000000"/>
          <w:sz w:val="22"/>
          <w:szCs w:val="22"/>
          <w:lang w:eastAsia="hr-HR"/>
        </w:rPr>
        <w:t xml:space="preserve"> </w:t>
      </w:r>
      <w:r w:rsidRPr="00E10535">
        <w:rPr>
          <w:rFonts w:ascii="Times New Roman" w:hAnsi="Times New Roman" w:cs="Times New Roman"/>
          <w:color w:val="000000"/>
          <w:lang w:eastAsia="hr-HR"/>
        </w:rPr>
        <w:t xml:space="preserve">regularly exposed* and non-exposed** to inhaled corticosteroid therapy (ICS) in the </w:t>
      </w:r>
      <w:r w:rsidR="00AE346A" w:rsidRPr="00E10535">
        <w:rPr>
          <w:rFonts w:ascii="Times New Roman" w:hAnsi="Times New Roman" w:cs="Times New Roman"/>
          <w:color w:val="000000"/>
          <w:lang w:eastAsia="hr-HR"/>
        </w:rPr>
        <w:t xml:space="preserve">whole </w:t>
      </w:r>
      <w:r w:rsidRPr="00E10535">
        <w:rPr>
          <w:rFonts w:ascii="Times New Roman" w:hAnsi="Times New Roman" w:cs="Times New Roman"/>
          <w:color w:val="000000"/>
          <w:lang w:eastAsia="hr-HR"/>
        </w:rPr>
        <w:t>population and COPD patient</w:t>
      </w:r>
      <w:r w:rsidR="00AE346A" w:rsidRPr="00E10535">
        <w:rPr>
          <w:rFonts w:ascii="Times New Roman" w:hAnsi="Times New Roman" w:cs="Times New Roman"/>
          <w:color w:val="000000"/>
          <w:lang w:eastAsia="hr-HR"/>
        </w:rPr>
        <w:t xml:space="preserve"> </w:t>
      </w:r>
      <w:r w:rsidRPr="00E10535">
        <w:rPr>
          <w:rFonts w:ascii="Times New Roman" w:hAnsi="Times New Roman" w:cs="Times New Roman"/>
          <w:color w:val="000000"/>
          <w:lang w:eastAsia="hr-HR"/>
        </w:rPr>
        <w:t>s</w:t>
      </w:r>
      <w:r w:rsidR="00AE346A" w:rsidRPr="00E10535">
        <w:rPr>
          <w:rFonts w:ascii="Times New Roman" w:hAnsi="Times New Roman" w:cs="Times New Roman"/>
          <w:color w:val="000000"/>
          <w:lang w:eastAsia="hr-HR"/>
        </w:rPr>
        <w:t>ubpopulation</w:t>
      </w:r>
      <w:r w:rsidRPr="00E10535">
        <w:rPr>
          <w:rFonts w:ascii="Times New Roman" w:hAnsi="Times New Roman" w:cs="Times New Roman"/>
          <w:color w:val="000000"/>
          <w:lang w:eastAsia="hr-HR"/>
        </w:rPr>
        <w:t xml:space="preserve"> in the overall cohorts.</w:t>
      </w:r>
    </w:p>
    <w:p w14:paraId="1BF32581" w14:textId="77777777" w:rsidR="00534225" w:rsidRPr="00E10535" w:rsidRDefault="00534225" w:rsidP="00534225">
      <w:pPr>
        <w:rPr>
          <w:rFonts w:ascii="Times New Roman" w:hAnsi="Times New Roman" w:cs="Times New Roman"/>
          <w:color w:val="000000"/>
          <w:lang w:eastAsia="hr-HR"/>
        </w:rPr>
      </w:pPr>
    </w:p>
    <w:tbl>
      <w:tblPr>
        <w:tblStyle w:val="TableGrid"/>
        <w:tblW w:w="15274" w:type="dxa"/>
        <w:tblLook w:val="04A0" w:firstRow="1" w:lastRow="0" w:firstColumn="1" w:lastColumn="0" w:noHBand="0" w:noVBand="1"/>
      </w:tblPr>
      <w:tblGrid>
        <w:gridCol w:w="1823"/>
        <w:gridCol w:w="873"/>
        <w:gridCol w:w="941"/>
        <w:gridCol w:w="1616"/>
        <w:gridCol w:w="941"/>
        <w:gridCol w:w="1060"/>
        <w:gridCol w:w="1616"/>
        <w:gridCol w:w="706"/>
        <w:gridCol w:w="875"/>
        <w:gridCol w:w="1616"/>
        <w:gridCol w:w="706"/>
        <w:gridCol w:w="875"/>
        <w:gridCol w:w="1618"/>
        <w:gridCol w:w="8"/>
      </w:tblGrid>
      <w:tr w:rsidR="00534225" w:rsidRPr="00E10535" w14:paraId="6B51A759" w14:textId="77777777" w:rsidTr="00E074E4">
        <w:trPr>
          <w:trHeight w:val="406"/>
        </w:trPr>
        <w:tc>
          <w:tcPr>
            <w:tcW w:w="1823" w:type="dxa"/>
            <w:noWrap/>
            <w:hideMark/>
          </w:tcPr>
          <w:p w14:paraId="59F2754B"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w:t>
            </w:r>
          </w:p>
        </w:tc>
        <w:tc>
          <w:tcPr>
            <w:tcW w:w="7047" w:type="dxa"/>
            <w:gridSpan w:val="6"/>
            <w:noWrap/>
            <w:hideMark/>
          </w:tcPr>
          <w:p w14:paraId="458A9743"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General population</w:t>
            </w:r>
          </w:p>
        </w:tc>
        <w:tc>
          <w:tcPr>
            <w:tcW w:w="6404" w:type="dxa"/>
            <w:gridSpan w:val="7"/>
            <w:noWrap/>
            <w:hideMark/>
          </w:tcPr>
          <w:p w14:paraId="70D9B715"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COPD patients</w:t>
            </w:r>
          </w:p>
        </w:tc>
      </w:tr>
      <w:tr w:rsidR="00E074E4" w:rsidRPr="00E10535" w14:paraId="0C294B73" w14:textId="77777777" w:rsidTr="00E074E4">
        <w:trPr>
          <w:trHeight w:val="406"/>
        </w:trPr>
        <w:tc>
          <w:tcPr>
            <w:tcW w:w="1823" w:type="dxa"/>
            <w:noWrap/>
            <w:hideMark/>
          </w:tcPr>
          <w:p w14:paraId="368DF1F3"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w:t>
            </w:r>
          </w:p>
        </w:tc>
        <w:tc>
          <w:tcPr>
            <w:tcW w:w="3430" w:type="dxa"/>
            <w:gridSpan w:val="3"/>
            <w:noWrap/>
            <w:hideMark/>
          </w:tcPr>
          <w:p w14:paraId="7E87D16A"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Total exposed N = 186577</w:t>
            </w:r>
          </w:p>
        </w:tc>
        <w:tc>
          <w:tcPr>
            <w:tcW w:w="3616" w:type="dxa"/>
            <w:gridSpan w:val="3"/>
            <w:noWrap/>
            <w:hideMark/>
          </w:tcPr>
          <w:p w14:paraId="3B79BD0E" w14:textId="195F4E4E"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Total </w:t>
            </w:r>
            <w:r w:rsidR="0019199B">
              <w:rPr>
                <w:rFonts w:ascii="Times New Roman" w:hAnsi="Times New Roman" w:cs="Times New Roman"/>
                <w:color w:val="000000"/>
                <w:sz w:val="22"/>
                <w:szCs w:val="22"/>
                <w:lang w:eastAsia="hr-HR"/>
              </w:rPr>
              <w:t>non-</w:t>
            </w:r>
            <w:r w:rsidRPr="00E10535">
              <w:rPr>
                <w:rFonts w:ascii="Times New Roman" w:hAnsi="Times New Roman" w:cs="Times New Roman"/>
                <w:color w:val="000000"/>
                <w:sz w:val="22"/>
                <w:szCs w:val="22"/>
                <w:lang w:eastAsia="hr-HR"/>
              </w:rPr>
              <w:t>exposed N = 5056902</w:t>
            </w:r>
          </w:p>
        </w:tc>
        <w:tc>
          <w:tcPr>
            <w:tcW w:w="3197" w:type="dxa"/>
            <w:gridSpan w:val="3"/>
            <w:noWrap/>
            <w:hideMark/>
          </w:tcPr>
          <w:p w14:paraId="48568B2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Total exposed N = 47559</w:t>
            </w:r>
          </w:p>
        </w:tc>
        <w:tc>
          <w:tcPr>
            <w:tcW w:w="3206" w:type="dxa"/>
            <w:gridSpan w:val="4"/>
            <w:noWrap/>
            <w:hideMark/>
          </w:tcPr>
          <w:p w14:paraId="3B24C1BD" w14:textId="16C31AF3"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Total </w:t>
            </w:r>
            <w:r w:rsidR="0019199B">
              <w:rPr>
                <w:rFonts w:ascii="Times New Roman" w:hAnsi="Times New Roman" w:cs="Times New Roman"/>
                <w:color w:val="000000"/>
                <w:sz w:val="22"/>
                <w:szCs w:val="22"/>
                <w:lang w:eastAsia="hr-HR"/>
              </w:rPr>
              <w:t>non-</w:t>
            </w:r>
            <w:r w:rsidRPr="00E10535">
              <w:rPr>
                <w:rFonts w:ascii="Times New Roman" w:hAnsi="Times New Roman" w:cs="Times New Roman"/>
                <w:color w:val="000000"/>
                <w:sz w:val="22"/>
                <w:szCs w:val="22"/>
                <w:lang w:eastAsia="hr-HR"/>
              </w:rPr>
              <w:t>exposed N = 85813</w:t>
            </w:r>
          </w:p>
        </w:tc>
      </w:tr>
      <w:tr w:rsidR="00E074E4" w:rsidRPr="00E10535" w14:paraId="0C64DCCE" w14:textId="77777777" w:rsidTr="00E074E4">
        <w:trPr>
          <w:gridAfter w:val="1"/>
          <w:wAfter w:w="10" w:type="dxa"/>
          <w:trHeight w:val="452"/>
        </w:trPr>
        <w:tc>
          <w:tcPr>
            <w:tcW w:w="1823" w:type="dxa"/>
            <w:vMerge w:val="restart"/>
            <w:noWrap/>
            <w:vAlign w:val="center"/>
            <w:hideMark/>
          </w:tcPr>
          <w:p w14:paraId="274041D0"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COVID-19 outcomes</w:t>
            </w:r>
          </w:p>
        </w:tc>
        <w:tc>
          <w:tcPr>
            <w:tcW w:w="873" w:type="dxa"/>
            <w:vMerge w:val="restart"/>
            <w:noWrap/>
            <w:hideMark/>
          </w:tcPr>
          <w:p w14:paraId="67298387"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w:t>
            </w:r>
          </w:p>
        </w:tc>
        <w:tc>
          <w:tcPr>
            <w:tcW w:w="941" w:type="dxa"/>
            <w:vMerge w:val="restart"/>
            <w:noWrap/>
            <w:hideMark/>
          </w:tcPr>
          <w:p w14:paraId="3EA7D05F"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Person years</w:t>
            </w:r>
          </w:p>
        </w:tc>
        <w:tc>
          <w:tcPr>
            <w:tcW w:w="1615" w:type="dxa"/>
            <w:vMerge w:val="restart"/>
            <w:noWrap/>
            <w:hideMark/>
          </w:tcPr>
          <w:p w14:paraId="46F1AFCB"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Incidence rates [95% CI]</w:t>
            </w:r>
          </w:p>
        </w:tc>
        <w:tc>
          <w:tcPr>
            <w:tcW w:w="941" w:type="dxa"/>
            <w:vMerge w:val="restart"/>
            <w:noWrap/>
            <w:hideMark/>
          </w:tcPr>
          <w:p w14:paraId="40F1CC13"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w:t>
            </w:r>
          </w:p>
        </w:tc>
        <w:tc>
          <w:tcPr>
            <w:tcW w:w="1060" w:type="dxa"/>
            <w:vMerge w:val="restart"/>
            <w:noWrap/>
            <w:hideMark/>
          </w:tcPr>
          <w:p w14:paraId="172EB9C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Person years</w:t>
            </w:r>
          </w:p>
        </w:tc>
        <w:tc>
          <w:tcPr>
            <w:tcW w:w="1615" w:type="dxa"/>
            <w:vMerge w:val="restart"/>
            <w:noWrap/>
            <w:hideMark/>
          </w:tcPr>
          <w:p w14:paraId="769944E7"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Incidence rates [95% CI]</w:t>
            </w:r>
          </w:p>
        </w:tc>
        <w:tc>
          <w:tcPr>
            <w:tcW w:w="706" w:type="dxa"/>
            <w:vMerge w:val="restart"/>
            <w:noWrap/>
            <w:hideMark/>
          </w:tcPr>
          <w:p w14:paraId="70F554AA"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w:t>
            </w:r>
          </w:p>
        </w:tc>
        <w:tc>
          <w:tcPr>
            <w:tcW w:w="875" w:type="dxa"/>
            <w:vMerge w:val="restart"/>
            <w:noWrap/>
            <w:hideMark/>
          </w:tcPr>
          <w:p w14:paraId="0EBDFC9D"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Person years</w:t>
            </w:r>
          </w:p>
        </w:tc>
        <w:tc>
          <w:tcPr>
            <w:tcW w:w="1616" w:type="dxa"/>
            <w:vMerge w:val="restart"/>
            <w:noWrap/>
            <w:hideMark/>
          </w:tcPr>
          <w:p w14:paraId="2990DA72"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Incidence rates [95% CI]</w:t>
            </w:r>
          </w:p>
        </w:tc>
        <w:tc>
          <w:tcPr>
            <w:tcW w:w="706" w:type="dxa"/>
            <w:vMerge w:val="restart"/>
            <w:noWrap/>
            <w:hideMark/>
          </w:tcPr>
          <w:p w14:paraId="3518FEDD"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N</w:t>
            </w:r>
          </w:p>
        </w:tc>
        <w:tc>
          <w:tcPr>
            <w:tcW w:w="875" w:type="dxa"/>
            <w:vMerge w:val="restart"/>
            <w:noWrap/>
            <w:hideMark/>
          </w:tcPr>
          <w:p w14:paraId="1AF627A6"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Person years</w:t>
            </w:r>
          </w:p>
        </w:tc>
        <w:tc>
          <w:tcPr>
            <w:tcW w:w="1618" w:type="dxa"/>
            <w:vMerge w:val="restart"/>
            <w:noWrap/>
            <w:hideMark/>
          </w:tcPr>
          <w:p w14:paraId="705BCA18"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Incidence rates [95% CI]</w:t>
            </w:r>
          </w:p>
        </w:tc>
      </w:tr>
      <w:tr w:rsidR="00E074E4" w:rsidRPr="00E10535" w14:paraId="4B6595A5" w14:textId="77777777" w:rsidTr="00E074E4">
        <w:trPr>
          <w:gridAfter w:val="1"/>
          <w:wAfter w:w="10" w:type="dxa"/>
          <w:trHeight w:val="406"/>
        </w:trPr>
        <w:tc>
          <w:tcPr>
            <w:tcW w:w="1823" w:type="dxa"/>
            <w:vMerge/>
            <w:vAlign w:val="center"/>
            <w:hideMark/>
          </w:tcPr>
          <w:p w14:paraId="14777579" w14:textId="77777777" w:rsidR="00534225" w:rsidRPr="00E10535" w:rsidRDefault="00534225" w:rsidP="00534225">
            <w:pPr>
              <w:rPr>
                <w:rFonts w:ascii="Times New Roman" w:hAnsi="Times New Roman" w:cs="Times New Roman"/>
                <w:color w:val="000000"/>
                <w:sz w:val="22"/>
                <w:szCs w:val="22"/>
                <w:lang w:eastAsia="hr-HR"/>
              </w:rPr>
            </w:pPr>
          </w:p>
        </w:tc>
        <w:tc>
          <w:tcPr>
            <w:tcW w:w="873" w:type="dxa"/>
            <w:vMerge/>
            <w:hideMark/>
          </w:tcPr>
          <w:p w14:paraId="45E263FF" w14:textId="77777777" w:rsidR="00534225" w:rsidRPr="00E10535" w:rsidRDefault="00534225" w:rsidP="00534225">
            <w:pPr>
              <w:rPr>
                <w:rFonts w:ascii="Times New Roman" w:hAnsi="Times New Roman" w:cs="Times New Roman"/>
                <w:color w:val="000000"/>
                <w:sz w:val="22"/>
                <w:szCs w:val="22"/>
                <w:lang w:eastAsia="hr-HR"/>
              </w:rPr>
            </w:pPr>
          </w:p>
        </w:tc>
        <w:tc>
          <w:tcPr>
            <w:tcW w:w="941" w:type="dxa"/>
            <w:vMerge/>
            <w:hideMark/>
          </w:tcPr>
          <w:p w14:paraId="1922FA97" w14:textId="77777777" w:rsidR="00534225" w:rsidRPr="00E10535" w:rsidRDefault="00534225" w:rsidP="00534225">
            <w:pPr>
              <w:rPr>
                <w:rFonts w:ascii="Times New Roman" w:hAnsi="Times New Roman" w:cs="Times New Roman"/>
                <w:color w:val="000000"/>
                <w:sz w:val="22"/>
                <w:szCs w:val="22"/>
                <w:lang w:eastAsia="hr-HR"/>
              </w:rPr>
            </w:pPr>
          </w:p>
        </w:tc>
        <w:tc>
          <w:tcPr>
            <w:tcW w:w="1615" w:type="dxa"/>
            <w:vMerge/>
            <w:hideMark/>
          </w:tcPr>
          <w:p w14:paraId="6DF43B3C" w14:textId="77777777" w:rsidR="00534225" w:rsidRPr="00E10535" w:rsidRDefault="00534225" w:rsidP="00534225">
            <w:pPr>
              <w:rPr>
                <w:rFonts w:ascii="Times New Roman" w:hAnsi="Times New Roman" w:cs="Times New Roman"/>
                <w:color w:val="000000"/>
                <w:sz w:val="22"/>
                <w:szCs w:val="22"/>
                <w:lang w:eastAsia="hr-HR"/>
              </w:rPr>
            </w:pPr>
          </w:p>
        </w:tc>
        <w:tc>
          <w:tcPr>
            <w:tcW w:w="941" w:type="dxa"/>
            <w:vMerge/>
            <w:hideMark/>
          </w:tcPr>
          <w:p w14:paraId="4D915878" w14:textId="77777777" w:rsidR="00534225" w:rsidRPr="00E10535" w:rsidRDefault="00534225" w:rsidP="00534225">
            <w:pPr>
              <w:rPr>
                <w:rFonts w:ascii="Times New Roman" w:hAnsi="Times New Roman" w:cs="Times New Roman"/>
                <w:color w:val="000000"/>
                <w:sz w:val="22"/>
                <w:szCs w:val="22"/>
                <w:lang w:eastAsia="hr-HR"/>
              </w:rPr>
            </w:pPr>
          </w:p>
        </w:tc>
        <w:tc>
          <w:tcPr>
            <w:tcW w:w="1060" w:type="dxa"/>
            <w:vMerge/>
            <w:hideMark/>
          </w:tcPr>
          <w:p w14:paraId="5BFBCE2E" w14:textId="77777777" w:rsidR="00534225" w:rsidRPr="00E10535" w:rsidRDefault="00534225" w:rsidP="00534225">
            <w:pPr>
              <w:rPr>
                <w:rFonts w:ascii="Times New Roman" w:hAnsi="Times New Roman" w:cs="Times New Roman"/>
                <w:color w:val="000000"/>
                <w:sz w:val="22"/>
                <w:szCs w:val="22"/>
                <w:lang w:eastAsia="hr-HR"/>
              </w:rPr>
            </w:pPr>
          </w:p>
        </w:tc>
        <w:tc>
          <w:tcPr>
            <w:tcW w:w="1615" w:type="dxa"/>
            <w:vMerge/>
            <w:hideMark/>
          </w:tcPr>
          <w:p w14:paraId="6621ABB3" w14:textId="77777777" w:rsidR="00534225" w:rsidRPr="00E10535" w:rsidRDefault="00534225" w:rsidP="00534225">
            <w:pPr>
              <w:rPr>
                <w:rFonts w:ascii="Times New Roman" w:hAnsi="Times New Roman" w:cs="Times New Roman"/>
                <w:color w:val="000000"/>
                <w:sz w:val="22"/>
                <w:szCs w:val="22"/>
                <w:lang w:eastAsia="hr-HR"/>
              </w:rPr>
            </w:pPr>
          </w:p>
        </w:tc>
        <w:tc>
          <w:tcPr>
            <w:tcW w:w="706" w:type="dxa"/>
            <w:vMerge/>
            <w:hideMark/>
          </w:tcPr>
          <w:p w14:paraId="34C4EEEF" w14:textId="77777777" w:rsidR="00534225" w:rsidRPr="00E10535" w:rsidRDefault="00534225" w:rsidP="00534225">
            <w:pPr>
              <w:rPr>
                <w:rFonts w:ascii="Times New Roman" w:hAnsi="Times New Roman" w:cs="Times New Roman"/>
                <w:color w:val="000000"/>
                <w:sz w:val="22"/>
                <w:szCs w:val="22"/>
                <w:lang w:eastAsia="hr-HR"/>
              </w:rPr>
            </w:pPr>
          </w:p>
        </w:tc>
        <w:tc>
          <w:tcPr>
            <w:tcW w:w="875" w:type="dxa"/>
            <w:vMerge/>
            <w:hideMark/>
          </w:tcPr>
          <w:p w14:paraId="020F18CD" w14:textId="77777777" w:rsidR="00534225" w:rsidRPr="00E10535" w:rsidRDefault="00534225" w:rsidP="00534225">
            <w:pPr>
              <w:rPr>
                <w:rFonts w:ascii="Times New Roman" w:hAnsi="Times New Roman" w:cs="Times New Roman"/>
                <w:color w:val="000000"/>
                <w:sz w:val="22"/>
                <w:szCs w:val="22"/>
                <w:lang w:eastAsia="hr-HR"/>
              </w:rPr>
            </w:pPr>
          </w:p>
        </w:tc>
        <w:tc>
          <w:tcPr>
            <w:tcW w:w="1616" w:type="dxa"/>
            <w:vMerge/>
            <w:hideMark/>
          </w:tcPr>
          <w:p w14:paraId="18371903" w14:textId="77777777" w:rsidR="00534225" w:rsidRPr="00E10535" w:rsidRDefault="00534225" w:rsidP="00534225">
            <w:pPr>
              <w:rPr>
                <w:rFonts w:ascii="Times New Roman" w:hAnsi="Times New Roman" w:cs="Times New Roman"/>
                <w:color w:val="000000"/>
                <w:sz w:val="22"/>
                <w:szCs w:val="22"/>
                <w:lang w:eastAsia="hr-HR"/>
              </w:rPr>
            </w:pPr>
          </w:p>
        </w:tc>
        <w:tc>
          <w:tcPr>
            <w:tcW w:w="706" w:type="dxa"/>
            <w:vMerge/>
            <w:hideMark/>
          </w:tcPr>
          <w:p w14:paraId="14C745D6" w14:textId="77777777" w:rsidR="00534225" w:rsidRPr="00E10535" w:rsidRDefault="00534225" w:rsidP="00534225">
            <w:pPr>
              <w:rPr>
                <w:rFonts w:ascii="Times New Roman" w:hAnsi="Times New Roman" w:cs="Times New Roman"/>
                <w:color w:val="000000"/>
                <w:sz w:val="22"/>
                <w:szCs w:val="22"/>
                <w:lang w:eastAsia="hr-HR"/>
              </w:rPr>
            </w:pPr>
          </w:p>
        </w:tc>
        <w:tc>
          <w:tcPr>
            <w:tcW w:w="875" w:type="dxa"/>
            <w:vMerge/>
            <w:hideMark/>
          </w:tcPr>
          <w:p w14:paraId="3BCEE0A2" w14:textId="77777777" w:rsidR="00534225" w:rsidRPr="00E10535" w:rsidRDefault="00534225" w:rsidP="00534225">
            <w:pPr>
              <w:rPr>
                <w:rFonts w:ascii="Times New Roman" w:hAnsi="Times New Roman" w:cs="Times New Roman"/>
                <w:color w:val="000000"/>
                <w:sz w:val="22"/>
                <w:szCs w:val="22"/>
                <w:lang w:eastAsia="hr-HR"/>
              </w:rPr>
            </w:pPr>
          </w:p>
        </w:tc>
        <w:tc>
          <w:tcPr>
            <w:tcW w:w="1618" w:type="dxa"/>
            <w:vMerge/>
            <w:hideMark/>
          </w:tcPr>
          <w:p w14:paraId="0A8C820B" w14:textId="77777777" w:rsidR="00534225" w:rsidRPr="00E10535" w:rsidRDefault="00534225" w:rsidP="00534225">
            <w:pPr>
              <w:rPr>
                <w:rFonts w:ascii="Times New Roman" w:hAnsi="Times New Roman" w:cs="Times New Roman"/>
                <w:color w:val="000000"/>
                <w:sz w:val="22"/>
                <w:szCs w:val="22"/>
                <w:lang w:eastAsia="hr-HR"/>
              </w:rPr>
            </w:pPr>
          </w:p>
        </w:tc>
      </w:tr>
      <w:tr w:rsidR="00E074E4" w:rsidRPr="00E10535" w14:paraId="0FE48227" w14:textId="77777777" w:rsidTr="00E074E4">
        <w:trPr>
          <w:gridAfter w:val="1"/>
          <w:wAfter w:w="10" w:type="dxa"/>
          <w:trHeight w:val="406"/>
        </w:trPr>
        <w:tc>
          <w:tcPr>
            <w:tcW w:w="1823" w:type="dxa"/>
            <w:noWrap/>
            <w:vAlign w:val="center"/>
            <w:hideMark/>
          </w:tcPr>
          <w:p w14:paraId="132AB6E2"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 Onset </w:t>
            </w:r>
          </w:p>
        </w:tc>
        <w:tc>
          <w:tcPr>
            <w:tcW w:w="873" w:type="dxa"/>
            <w:noWrap/>
            <w:hideMark/>
          </w:tcPr>
          <w:p w14:paraId="68B6AAB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9667</w:t>
            </w:r>
          </w:p>
        </w:tc>
        <w:tc>
          <w:tcPr>
            <w:tcW w:w="941" w:type="dxa"/>
            <w:noWrap/>
            <w:hideMark/>
          </w:tcPr>
          <w:p w14:paraId="42BFBAD8"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180500</w:t>
            </w:r>
          </w:p>
        </w:tc>
        <w:tc>
          <w:tcPr>
            <w:tcW w:w="1615" w:type="dxa"/>
            <w:noWrap/>
            <w:hideMark/>
          </w:tcPr>
          <w:p w14:paraId="506FC92F"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53.6[52.5-54.6]</w:t>
            </w:r>
          </w:p>
        </w:tc>
        <w:tc>
          <w:tcPr>
            <w:tcW w:w="941" w:type="dxa"/>
            <w:noWrap/>
            <w:hideMark/>
          </w:tcPr>
          <w:p w14:paraId="6B85EC4F"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224001</w:t>
            </w:r>
          </w:p>
        </w:tc>
        <w:tc>
          <w:tcPr>
            <w:tcW w:w="1060" w:type="dxa"/>
            <w:noWrap/>
            <w:hideMark/>
          </w:tcPr>
          <w:p w14:paraId="0BC7838B"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4959127</w:t>
            </w:r>
          </w:p>
        </w:tc>
        <w:tc>
          <w:tcPr>
            <w:tcW w:w="1615" w:type="dxa"/>
            <w:noWrap/>
            <w:hideMark/>
          </w:tcPr>
          <w:p w14:paraId="000E3441"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45.2[45.0-45.4]</w:t>
            </w:r>
          </w:p>
        </w:tc>
        <w:tc>
          <w:tcPr>
            <w:tcW w:w="706" w:type="dxa"/>
            <w:noWrap/>
            <w:hideMark/>
          </w:tcPr>
          <w:p w14:paraId="3BF76367"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2701</w:t>
            </w:r>
          </w:p>
        </w:tc>
        <w:tc>
          <w:tcPr>
            <w:tcW w:w="875" w:type="dxa"/>
            <w:noWrap/>
            <w:hideMark/>
          </w:tcPr>
          <w:p w14:paraId="1CAD2C5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44564</w:t>
            </w:r>
          </w:p>
        </w:tc>
        <w:tc>
          <w:tcPr>
            <w:tcW w:w="1616" w:type="dxa"/>
            <w:noWrap/>
            <w:hideMark/>
          </w:tcPr>
          <w:p w14:paraId="3A8A65B0"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60.6[58.3-62.9]</w:t>
            </w:r>
          </w:p>
        </w:tc>
        <w:tc>
          <w:tcPr>
            <w:tcW w:w="706" w:type="dxa"/>
            <w:noWrap/>
            <w:hideMark/>
          </w:tcPr>
          <w:p w14:paraId="6A6BDC3D"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3961</w:t>
            </w:r>
          </w:p>
        </w:tc>
        <w:tc>
          <w:tcPr>
            <w:tcW w:w="875" w:type="dxa"/>
            <w:noWrap/>
            <w:hideMark/>
          </w:tcPr>
          <w:p w14:paraId="46ECFF0E"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81224</w:t>
            </w:r>
          </w:p>
        </w:tc>
        <w:tc>
          <w:tcPr>
            <w:tcW w:w="1618" w:type="dxa"/>
            <w:noWrap/>
            <w:hideMark/>
          </w:tcPr>
          <w:p w14:paraId="0D018F56"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48.8[47.3-50.3]</w:t>
            </w:r>
          </w:p>
        </w:tc>
      </w:tr>
      <w:tr w:rsidR="00E074E4" w:rsidRPr="00E10535" w14:paraId="49C1F22B" w14:textId="77777777" w:rsidTr="00E074E4">
        <w:trPr>
          <w:gridAfter w:val="1"/>
          <w:wAfter w:w="10" w:type="dxa"/>
          <w:trHeight w:val="406"/>
        </w:trPr>
        <w:tc>
          <w:tcPr>
            <w:tcW w:w="1823" w:type="dxa"/>
            <w:noWrap/>
            <w:vAlign w:val="center"/>
            <w:hideMark/>
          </w:tcPr>
          <w:p w14:paraId="4C61D69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 Hospitalization </w:t>
            </w:r>
          </w:p>
        </w:tc>
        <w:tc>
          <w:tcPr>
            <w:tcW w:w="873" w:type="dxa"/>
            <w:noWrap/>
            <w:hideMark/>
          </w:tcPr>
          <w:p w14:paraId="6071BF62"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3017</w:t>
            </w:r>
          </w:p>
        </w:tc>
        <w:tc>
          <w:tcPr>
            <w:tcW w:w="941" w:type="dxa"/>
            <w:noWrap/>
            <w:hideMark/>
          </w:tcPr>
          <w:p w14:paraId="06C807B8"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181796</w:t>
            </w:r>
          </w:p>
        </w:tc>
        <w:tc>
          <w:tcPr>
            <w:tcW w:w="1615" w:type="dxa"/>
            <w:noWrap/>
            <w:hideMark/>
          </w:tcPr>
          <w:p w14:paraId="42DCCDA6"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16.6[16.0-17.2]</w:t>
            </w:r>
          </w:p>
        </w:tc>
        <w:tc>
          <w:tcPr>
            <w:tcW w:w="941" w:type="dxa"/>
            <w:noWrap/>
            <w:hideMark/>
          </w:tcPr>
          <w:p w14:paraId="2BCA2ECD"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32418</w:t>
            </w:r>
          </w:p>
        </w:tc>
        <w:tc>
          <w:tcPr>
            <w:tcW w:w="1060" w:type="dxa"/>
            <w:noWrap/>
            <w:hideMark/>
          </w:tcPr>
          <w:p w14:paraId="06722B9E"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4992692</w:t>
            </w:r>
          </w:p>
        </w:tc>
        <w:tc>
          <w:tcPr>
            <w:tcW w:w="1615" w:type="dxa"/>
            <w:noWrap/>
            <w:hideMark/>
          </w:tcPr>
          <w:p w14:paraId="6500084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6.5[6.4-6.6]</w:t>
            </w:r>
          </w:p>
        </w:tc>
        <w:tc>
          <w:tcPr>
            <w:tcW w:w="706" w:type="dxa"/>
            <w:noWrap/>
            <w:hideMark/>
          </w:tcPr>
          <w:p w14:paraId="4D49F790"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1410</w:t>
            </w:r>
          </w:p>
        </w:tc>
        <w:tc>
          <w:tcPr>
            <w:tcW w:w="875" w:type="dxa"/>
            <w:noWrap/>
            <w:hideMark/>
          </w:tcPr>
          <w:p w14:paraId="29AB2781"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44866</w:t>
            </w:r>
          </w:p>
        </w:tc>
        <w:tc>
          <w:tcPr>
            <w:tcW w:w="1616" w:type="dxa"/>
            <w:noWrap/>
            <w:hideMark/>
          </w:tcPr>
          <w:p w14:paraId="261751B0"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31.4[29.8-33.1]</w:t>
            </w:r>
          </w:p>
        </w:tc>
        <w:tc>
          <w:tcPr>
            <w:tcW w:w="706" w:type="dxa"/>
            <w:noWrap/>
            <w:hideMark/>
          </w:tcPr>
          <w:p w14:paraId="67A58DE6"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1892</w:t>
            </w:r>
          </w:p>
        </w:tc>
        <w:tc>
          <w:tcPr>
            <w:tcW w:w="875" w:type="dxa"/>
            <w:noWrap/>
            <w:hideMark/>
          </w:tcPr>
          <w:p w14:paraId="55419CE6"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81690</w:t>
            </w:r>
          </w:p>
        </w:tc>
        <w:tc>
          <w:tcPr>
            <w:tcW w:w="1618" w:type="dxa"/>
            <w:noWrap/>
            <w:hideMark/>
          </w:tcPr>
          <w:p w14:paraId="512D166B"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23.2[22.1-24.2]</w:t>
            </w:r>
          </w:p>
        </w:tc>
      </w:tr>
      <w:tr w:rsidR="00E074E4" w:rsidRPr="00E10535" w14:paraId="619A813A" w14:textId="77777777" w:rsidTr="00E074E4">
        <w:trPr>
          <w:gridAfter w:val="1"/>
          <w:wAfter w:w="10" w:type="dxa"/>
          <w:trHeight w:val="406"/>
        </w:trPr>
        <w:tc>
          <w:tcPr>
            <w:tcW w:w="1823" w:type="dxa"/>
            <w:noWrap/>
            <w:vAlign w:val="center"/>
            <w:hideMark/>
          </w:tcPr>
          <w:p w14:paraId="307439A8"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 ICU admission </w:t>
            </w:r>
          </w:p>
        </w:tc>
        <w:tc>
          <w:tcPr>
            <w:tcW w:w="873" w:type="dxa"/>
            <w:noWrap/>
            <w:hideMark/>
          </w:tcPr>
          <w:p w14:paraId="75D4BA4B"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295</w:t>
            </w:r>
          </w:p>
        </w:tc>
        <w:tc>
          <w:tcPr>
            <w:tcW w:w="941" w:type="dxa"/>
            <w:noWrap/>
            <w:hideMark/>
          </w:tcPr>
          <w:p w14:paraId="7CFBCE65"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182610</w:t>
            </w:r>
          </w:p>
        </w:tc>
        <w:tc>
          <w:tcPr>
            <w:tcW w:w="1615" w:type="dxa"/>
            <w:noWrap/>
            <w:hideMark/>
          </w:tcPr>
          <w:p w14:paraId="632A0255"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1.6[1.4-1.8]</w:t>
            </w:r>
          </w:p>
        </w:tc>
        <w:tc>
          <w:tcPr>
            <w:tcW w:w="941" w:type="dxa"/>
            <w:noWrap/>
            <w:hideMark/>
          </w:tcPr>
          <w:p w14:paraId="5DA86AA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3547</w:t>
            </w:r>
          </w:p>
        </w:tc>
        <w:tc>
          <w:tcPr>
            <w:tcW w:w="1060" w:type="dxa"/>
            <w:noWrap/>
            <w:hideMark/>
          </w:tcPr>
          <w:p w14:paraId="211007C5"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5001617</w:t>
            </w:r>
          </w:p>
        </w:tc>
        <w:tc>
          <w:tcPr>
            <w:tcW w:w="1615" w:type="dxa"/>
            <w:noWrap/>
            <w:hideMark/>
          </w:tcPr>
          <w:p w14:paraId="7F06E382"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0.7[0.7-0.7]</w:t>
            </w:r>
          </w:p>
        </w:tc>
        <w:tc>
          <w:tcPr>
            <w:tcW w:w="706" w:type="dxa"/>
            <w:noWrap/>
            <w:hideMark/>
          </w:tcPr>
          <w:p w14:paraId="4652F55A"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85</w:t>
            </w:r>
          </w:p>
        </w:tc>
        <w:tc>
          <w:tcPr>
            <w:tcW w:w="875" w:type="dxa"/>
            <w:noWrap/>
            <w:hideMark/>
          </w:tcPr>
          <w:p w14:paraId="779B52BC"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45234</w:t>
            </w:r>
          </w:p>
        </w:tc>
        <w:tc>
          <w:tcPr>
            <w:tcW w:w="1616" w:type="dxa"/>
            <w:noWrap/>
            <w:hideMark/>
          </w:tcPr>
          <w:p w14:paraId="1CC1FCB9"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1.9[1.5-2.3]</w:t>
            </w:r>
          </w:p>
        </w:tc>
        <w:tc>
          <w:tcPr>
            <w:tcW w:w="706" w:type="dxa"/>
            <w:noWrap/>
            <w:hideMark/>
          </w:tcPr>
          <w:p w14:paraId="5908F396"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126</w:t>
            </w:r>
          </w:p>
        </w:tc>
        <w:tc>
          <w:tcPr>
            <w:tcW w:w="875" w:type="dxa"/>
            <w:noWrap/>
            <w:hideMark/>
          </w:tcPr>
          <w:p w14:paraId="4775AC0A"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82176</w:t>
            </w:r>
          </w:p>
        </w:tc>
        <w:tc>
          <w:tcPr>
            <w:tcW w:w="1618" w:type="dxa"/>
            <w:noWrap/>
            <w:hideMark/>
          </w:tcPr>
          <w:p w14:paraId="0855E0B7"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1.5[1.3-1.8]</w:t>
            </w:r>
          </w:p>
        </w:tc>
      </w:tr>
      <w:tr w:rsidR="00E074E4" w:rsidRPr="00E10535" w14:paraId="3DCBE31F" w14:textId="77777777" w:rsidTr="00E074E4">
        <w:trPr>
          <w:gridAfter w:val="1"/>
          <w:wAfter w:w="10" w:type="dxa"/>
          <w:trHeight w:val="406"/>
        </w:trPr>
        <w:tc>
          <w:tcPr>
            <w:tcW w:w="1823" w:type="dxa"/>
            <w:noWrap/>
            <w:vAlign w:val="center"/>
            <w:hideMark/>
          </w:tcPr>
          <w:p w14:paraId="7F5C8979"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 xml:space="preserve"> Death </w:t>
            </w:r>
          </w:p>
        </w:tc>
        <w:tc>
          <w:tcPr>
            <w:tcW w:w="873" w:type="dxa"/>
            <w:noWrap/>
            <w:hideMark/>
          </w:tcPr>
          <w:p w14:paraId="1C12ED62"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901</w:t>
            </w:r>
          </w:p>
        </w:tc>
        <w:tc>
          <w:tcPr>
            <w:tcW w:w="941" w:type="dxa"/>
            <w:noWrap/>
            <w:hideMark/>
          </w:tcPr>
          <w:p w14:paraId="1D2976FC"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182692</w:t>
            </w:r>
          </w:p>
        </w:tc>
        <w:tc>
          <w:tcPr>
            <w:tcW w:w="1615" w:type="dxa"/>
            <w:noWrap/>
            <w:hideMark/>
          </w:tcPr>
          <w:p w14:paraId="5AC665BB"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4.9[4.6-5.3]</w:t>
            </w:r>
          </w:p>
        </w:tc>
        <w:tc>
          <w:tcPr>
            <w:tcW w:w="941" w:type="dxa"/>
            <w:noWrap/>
            <w:hideMark/>
          </w:tcPr>
          <w:p w14:paraId="08399C0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9554</w:t>
            </w:r>
          </w:p>
        </w:tc>
        <w:tc>
          <w:tcPr>
            <w:tcW w:w="1060" w:type="dxa"/>
            <w:noWrap/>
            <w:hideMark/>
          </w:tcPr>
          <w:p w14:paraId="2522FA3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5002819</w:t>
            </w:r>
          </w:p>
        </w:tc>
        <w:tc>
          <w:tcPr>
            <w:tcW w:w="1615" w:type="dxa"/>
            <w:noWrap/>
            <w:hideMark/>
          </w:tcPr>
          <w:p w14:paraId="49E571EF"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1.9[1.9-1.9]</w:t>
            </w:r>
          </w:p>
        </w:tc>
        <w:tc>
          <w:tcPr>
            <w:tcW w:w="706" w:type="dxa"/>
            <w:noWrap/>
            <w:hideMark/>
          </w:tcPr>
          <w:p w14:paraId="0250BDE3"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504</w:t>
            </w:r>
          </w:p>
        </w:tc>
        <w:tc>
          <w:tcPr>
            <w:tcW w:w="875" w:type="dxa"/>
            <w:noWrap/>
            <w:hideMark/>
          </w:tcPr>
          <w:p w14:paraId="6E915BB1"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45252</w:t>
            </w:r>
          </w:p>
        </w:tc>
        <w:tc>
          <w:tcPr>
            <w:tcW w:w="1616" w:type="dxa"/>
            <w:noWrap/>
            <w:hideMark/>
          </w:tcPr>
          <w:p w14:paraId="59779847"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11.1[10.2-12.2]</w:t>
            </w:r>
          </w:p>
        </w:tc>
        <w:tc>
          <w:tcPr>
            <w:tcW w:w="706" w:type="dxa"/>
            <w:noWrap/>
            <w:hideMark/>
          </w:tcPr>
          <w:p w14:paraId="5C19B9D4"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732</w:t>
            </w:r>
          </w:p>
        </w:tc>
        <w:tc>
          <w:tcPr>
            <w:tcW w:w="875" w:type="dxa"/>
            <w:noWrap/>
            <w:hideMark/>
          </w:tcPr>
          <w:p w14:paraId="61FAD248"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82208</w:t>
            </w:r>
          </w:p>
        </w:tc>
        <w:tc>
          <w:tcPr>
            <w:tcW w:w="1618" w:type="dxa"/>
            <w:noWrap/>
            <w:hideMark/>
          </w:tcPr>
          <w:p w14:paraId="6E61ECF2" w14:textId="77777777" w:rsidR="00534225" w:rsidRPr="00E10535" w:rsidRDefault="00534225" w:rsidP="00534225">
            <w:pPr>
              <w:rPr>
                <w:rFonts w:ascii="Times New Roman" w:hAnsi="Times New Roman" w:cs="Times New Roman"/>
                <w:color w:val="000000"/>
                <w:sz w:val="22"/>
                <w:szCs w:val="22"/>
                <w:lang w:eastAsia="hr-HR"/>
              </w:rPr>
            </w:pPr>
            <w:r w:rsidRPr="00E10535">
              <w:rPr>
                <w:rFonts w:ascii="Times New Roman" w:hAnsi="Times New Roman" w:cs="Times New Roman"/>
                <w:color w:val="000000"/>
                <w:sz w:val="22"/>
                <w:szCs w:val="22"/>
                <w:lang w:eastAsia="hr-HR"/>
              </w:rPr>
              <w:t>8.9[8.3-9.6]</w:t>
            </w:r>
          </w:p>
        </w:tc>
      </w:tr>
    </w:tbl>
    <w:p w14:paraId="51D4E29E" w14:textId="77777777" w:rsidR="00534225" w:rsidRPr="00E10535" w:rsidRDefault="00534225" w:rsidP="00534225">
      <w:pPr>
        <w:rPr>
          <w:rFonts w:ascii="Times New Roman" w:hAnsi="Times New Roman" w:cs="Times New Roman"/>
          <w:color w:val="000000"/>
          <w:lang w:eastAsia="hr-HR"/>
        </w:rPr>
      </w:pPr>
    </w:p>
    <w:p w14:paraId="6F06B6BD" w14:textId="64E8B377" w:rsidR="00534225" w:rsidRPr="00E10535" w:rsidRDefault="00534225" w:rsidP="00534225">
      <w:pPr>
        <w:rPr>
          <w:rFonts w:ascii="Times New Roman" w:hAnsi="Times New Roman" w:cs="Times New Roman"/>
          <w:color w:val="000000"/>
          <w:lang w:eastAsia="hr-HR"/>
        </w:rPr>
      </w:pPr>
      <w:r w:rsidRPr="00E10535">
        <w:rPr>
          <w:rFonts w:ascii="Times New Roman" w:hAnsi="Times New Roman" w:cs="Times New Roman"/>
          <w:color w:val="000000"/>
          <w:lang w:eastAsia="hr-HR"/>
        </w:rPr>
        <w:t>* Exposed = received at least three filled ICS prescriptions</w:t>
      </w:r>
      <w:r w:rsidR="00AE346A" w:rsidRPr="00E10535">
        <w:rPr>
          <w:rFonts w:ascii="Times New Roman" w:hAnsi="Times New Roman" w:cs="Times New Roman"/>
          <w:color w:val="000000"/>
          <w:lang w:eastAsia="hr-HR"/>
        </w:rPr>
        <w:t xml:space="preserve"> (each generally for 90-100 days use) </w:t>
      </w:r>
      <w:r w:rsidRPr="00E10535">
        <w:rPr>
          <w:rFonts w:ascii="Times New Roman" w:hAnsi="Times New Roman" w:cs="Times New Roman"/>
          <w:color w:val="000000"/>
          <w:lang w:eastAsia="hr-HR"/>
        </w:rPr>
        <w:t>within the year before the index (1 Jan 2020).</w:t>
      </w:r>
    </w:p>
    <w:p w14:paraId="6F9D6DB7" w14:textId="77777777" w:rsidR="00534225" w:rsidRPr="00E10535" w:rsidRDefault="00534225" w:rsidP="00534225">
      <w:pPr>
        <w:rPr>
          <w:rFonts w:ascii="Times New Roman" w:hAnsi="Times New Roman" w:cs="Times New Roman"/>
          <w:color w:val="000000"/>
          <w:lang w:eastAsia="hr-HR"/>
        </w:rPr>
      </w:pPr>
      <w:r w:rsidRPr="00E10535">
        <w:rPr>
          <w:rFonts w:ascii="Times New Roman" w:hAnsi="Times New Roman" w:cs="Times New Roman"/>
          <w:color w:val="000000"/>
          <w:lang w:eastAsia="hr-HR"/>
        </w:rPr>
        <w:t>** Non-exposed = received less than 3 prescriptions of ICS in the year before index (1 Jan 2020).</w:t>
      </w:r>
    </w:p>
    <w:p w14:paraId="5654B8EF" w14:textId="57F80F2D" w:rsidR="00534225" w:rsidRPr="00E10535" w:rsidRDefault="00534225" w:rsidP="00534225">
      <w:pPr>
        <w:rPr>
          <w:rFonts w:ascii="Times New Roman" w:hAnsi="Times New Roman" w:cs="Times New Roman"/>
          <w:color w:val="000000"/>
          <w:lang w:eastAsia="hr-HR"/>
        </w:rPr>
      </w:pPr>
      <w:r w:rsidRPr="00E10535">
        <w:rPr>
          <w:rFonts w:ascii="Times New Roman" w:hAnsi="Times New Roman" w:cs="Times New Roman"/>
          <w:color w:val="000000"/>
          <w:lang w:eastAsia="hr-HR"/>
        </w:rPr>
        <w:t>COVID-19</w:t>
      </w:r>
      <w:r w:rsidR="00BF0AD5" w:rsidRPr="00E10535">
        <w:rPr>
          <w:rFonts w:ascii="Times New Roman" w:hAnsi="Times New Roman" w:cs="Times New Roman"/>
          <w:color w:val="000000"/>
          <w:lang w:eastAsia="hr-HR"/>
        </w:rPr>
        <w:t xml:space="preserve">, </w:t>
      </w:r>
      <w:r w:rsidRPr="00E10535">
        <w:rPr>
          <w:rFonts w:ascii="Times New Roman" w:hAnsi="Times New Roman" w:cs="Times New Roman"/>
          <w:color w:val="000000"/>
          <w:lang w:eastAsia="hr-HR"/>
        </w:rPr>
        <w:t>Coronavirus disease, 2019; COPD</w:t>
      </w:r>
      <w:r w:rsidR="00BF0AD5" w:rsidRPr="00E10535">
        <w:rPr>
          <w:rFonts w:ascii="Times New Roman" w:hAnsi="Times New Roman" w:cs="Times New Roman"/>
          <w:color w:val="000000"/>
          <w:lang w:eastAsia="hr-HR"/>
        </w:rPr>
        <w:t>,</w:t>
      </w:r>
      <w:r w:rsidRPr="00E10535">
        <w:rPr>
          <w:rFonts w:ascii="Times New Roman" w:hAnsi="Times New Roman" w:cs="Times New Roman"/>
          <w:color w:val="000000"/>
          <w:lang w:eastAsia="hr-HR"/>
        </w:rPr>
        <w:t xml:space="preserve"> chronic obstructive pulmonary disease</w:t>
      </w:r>
    </w:p>
    <w:p w14:paraId="3DBF519F" w14:textId="5D673DE5" w:rsidR="00EF5A5D" w:rsidRPr="00E10535" w:rsidRDefault="00EF5A5D" w:rsidP="00490BCE">
      <w:pPr>
        <w:ind w:right="1200"/>
        <w:rPr>
          <w:rFonts w:ascii="Times New Roman" w:eastAsia="Times New Roman" w:hAnsi="Times New Roman" w:cs="Times New Roman"/>
          <w:color w:val="000000"/>
          <w:sz w:val="22"/>
          <w:szCs w:val="22"/>
          <w:lang w:eastAsia="hr-HR"/>
        </w:rPr>
      </w:pPr>
    </w:p>
    <w:sectPr w:rsidR="00EF5A5D" w:rsidRPr="00E10535" w:rsidSect="00E074E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5A34" w14:textId="77777777" w:rsidR="0019199B" w:rsidRDefault="0019199B" w:rsidP="0019199B">
      <w:r>
        <w:separator/>
      </w:r>
    </w:p>
  </w:endnote>
  <w:endnote w:type="continuationSeparator" w:id="0">
    <w:p w14:paraId="0DA85BF2" w14:textId="77777777" w:rsidR="0019199B" w:rsidRDefault="0019199B" w:rsidP="0019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4A35" w14:textId="4BC8E56F" w:rsidR="0019199B" w:rsidRDefault="0019199B">
    <w:pPr>
      <w:pStyle w:val="Footer"/>
    </w:pPr>
    <w:r>
      <w:rPr>
        <w:noProof/>
      </w:rPr>
      <mc:AlternateContent>
        <mc:Choice Requires="wps">
          <w:drawing>
            <wp:anchor distT="0" distB="0" distL="0" distR="0" simplePos="0" relativeHeight="251659264" behindDoc="0" locked="0" layoutInCell="1" allowOverlap="1" wp14:anchorId="7516B002" wp14:editId="0EEE8005">
              <wp:simplePos x="635" y="635"/>
              <wp:positionH relativeFrom="page">
                <wp:align>left</wp:align>
              </wp:positionH>
              <wp:positionV relativeFrom="page">
                <wp:align>bottom</wp:align>
              </wp:positionV>
              <wp:extent cx="443865" cy="443865"/>
              <wp:effectExtent l="0" t="0" r="9525" b="0"/>
              <wp:wrapNone/>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95522" w14:textId="7DA3A302" w:rsidR="0019199B" w:rsidRPr="0019199B" w:rsidRDefault="0019199B" w:rsidP="0019199B">
                          <w:pPr>
                            <w:rPr>
                              <w:rFonts w:ascii="Rockwell" w:eastAsia="Rockwell" w:hAnsi="Rockwell" w:cs="Rockwell"/>
                              <w:noProof/>
                              <w:color w:val="0078D7"/>
                              <w:sz w:val="18"/>
                              <w:szCs w:val="18"/>
                            </w:rPr>
                          </w:pPr>
                          <w:r w:rsidRPr="0019199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16B00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5D95522" w14:textId="7DA3A302" w:rsidR="0019199B" w:rsidRPr="0019199B" w:rsidRDefault="0019199B" w:rsidP="0019199B">
                    <w:pPr>
                      <w:rPr>
                        <w:rFonts w:ascii="Rockwell" w:eastAsia="Rockwell" w:hAnsi="Rockwell" w:cs="Rockwell"/>
                        <w:noProof/>
                        <w:color w:val="0078D7"/>
                        <w:sz w:val="18"/>
                        <w:szCs w:val="18"/>
                      </w:rPr>
                    </w:pPr>
                    <w:r w:rsidRPr="0019199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11AC" w14:textId="3ADB00E9" w:rsidR="0019199B" w:rsidRDefault="0019199B">
    <w:pPr>
      <w:pStyle w:val="Footer"/>
    </w:pPr>
    <w:r>
      <w:rPr>
        <w:noProof/>
      </w:rPr>
      <mc:AlternateContent>
        <mc:Choice Requires="wps">
          <w:drawing>
            <wp:anchor distT="0" distB="0" distL="0" distR="0" simplePos="0" relativeHeight="251660288" behindDoc="0" locked="0" layoutInCell="1" allowOverlap="1" wp14:anchorId="7EBEC920" wp14:editId="048890BF">
              <wp:simplePos x="914400" y="6924675"/>
              <wp:positionH relativeFrom="page">
                <wp:align>left</wp:align>
              </wp:positionH>
              <wp:positionV relativeFrom="page">
                <wp:align>bottom</wp:align>
              </wp:positionV>
              <wp:extent cx="443865" cy="443865"/>
              <wp:effectExtent l="0" t="0" r="9525" b="0"/>
              <wp:wrapNone/>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75EAB" w14:textId="6397A4AE" w:rsidR="0019199B" w:rsidRPr="0019199B" w:rsidRDefault="0019199B" w:rsidP="0019199B">
                          <w:pPr>
                            <w:rPr>
                              <w:rFonts w:ascii="Rockwell" w:eastAsia="Rockwell" w:hAnsi="Rockwell" w:cs="Rockwell"/>
                              <w:noProof/>
                              <w:color w:val="0078D7"/>
                              <w:sz w:val="18"/>
                              <w:szCs w:val="18"/>
                            </w:rPr>
                          </w:pPr>
                          <w:r w:rsidRPr="0019199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BEC92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8175EAB" w14:textId="6397A4AE" w:rsidR="0019199B" w:rsidRPr="0019199B" w:rsidRDefault="0019199B" w:rsidP="0019199B">
                    <w:pPr>
                      <w:rPr>
                        <w:rFonts w:ascii="Rockwell" w:eastAsia="Rockwell" w:hAnsi="Rockwell" w:cs="Rockwell"/>
                        <w:noProof/>
                        <w:color w:val="0078D7"/>
                        <w:sz w:val="18"/>
                        <w:szCs w:val="18"/>
                      </w:rPr>
                    </w:pPr>
                    <w:r w:rsidRPr="0019199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340A" w14:textId="28B488EC" w:rsidR="0019199B" w:rsidRDefault="0019199B">
    <w:pPr>
      <w:pStyle w:val="Footer"/>
    </w:pPr>
    <w:r>
      <w:rPr>
        <w:noProof/>
      </w:rPr>
      <mc:AlternateContent>
        <mc:Choice Requires="wps">
          <w:drawing>
            <wp:anchor distT="0" distB="0" distL="0" distR="0" simplePos="0" relativeHeight="251658240" behindDoc="0" locked="0" layoutInCell="1" allowOverlap="1" wp14:anchorId="30F58247" wp14:editId="0CB555BB">
              <wp:simplePos x="635" y="635"/>
              <wp:positionH relativeFrom="page">
                <wp:align>left</wp:align>
              </wp:positionH>
              <wp:positionV relativeFrom="page">
                <wp:align>bottom</wp:align>
              </wp:positionV>
              <wp:extent cx="443865" cy="443865"/>
              <wp:effectExtent l="0" t="0" r="9525" b="0"/>
              <wp:wrapNone/>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3EB231" w14:textId="5046C96E" w:rsidR="0019199B" w:rsidRPr="0019199B" w:rsidRDefault="0019199B" w:rsidP="0019199B">
                          <w:pPr>
                            <w:rPr>
                              <w:rFonts w:ascii="Rockwell" w:eastAsia="Rockwell" w:hAnsi="Rockwell" w:cs="Rockwell"/>
                              <w:noProof/>
                              <w:color w:val="0078D7"/>
                              <w:sz w:val="18"/>
                              <w:szCs w:val="18"/>
                            </w:rPr>
                          </w:pPr>
                          <w:r w:rsidRPr="0019199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F5824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03EB231" w14:textId="5046C96E" w:rsidR="0019199B" w:rsidRPr="0019199B" w:rsidRDefault="0019199B" w:rsidP="0019199B">
                    <w:pPr>
                      <w:rPr>
                        <w:rFonts w:ascii="Rockwell" w:eastAsia="Rockwell" w:hAnsi="Rockwell" w:cs="Rockwell"/>
                        <w:noProof/>
                        <w:color w:val="0078D7"/>
                        <w:sz w:val="18"/>
                        <w:szCs w:val="18"/>
                      </w:rPr>
                    </w:pPr>
                    <w:r w:rsidRPr="0019199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A483" w14:textId="77777777" w:rsidR="0019199B" w:rsidRDefault="0019199B" w:rsidP="0019199B">
      <w:r>
        <w:separator/>
      </w:r>
    </w:p>
  </w:footnote>
  <w:footnote w:type="continuationSeparator" w:id="0">
    <w:p w14:paraId="0D8E6E44" w14:textId="77777777" w:rsidR="0019199B" w:rsidRDefault="0019199B" w:rsidP="00191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575BC"/>
    <w:multiLevelType w:val="hybridMultilevel"/>
    <w:tmpl w:val="AAD668A4"/>
    <w:lvl w:ilvl="0" w:tplc="56CC4EC8">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97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12"/>
    <w:rsid w:val="00004B66"/>
    <w:rsid w:val="00040B7F"/>
    <w:rsid w:val="000A05DB"/>
    <w:rsid w:val="000C42C5"/>
    <w:rsid w:val="000F2879"/>
    <w:rsid w:val="00111BD4"/>
    <w:rsid w:val="001360AE"/>
    <w:rsid w:val="0014090D"/>
    <w:rsid w:val="001602F4"/>
    <w:rsid w:val="001868FC"/>
    <w:rsid w:val="0019199B"/>
    <w:rsid w:val="001A2969"/>
    <w:rsid w:val="0022246F"/>
    <w:rsid w:val="00253DE7"/>
    <w:rsid w:val="00257E00"/>
    <w:rsid w:val="002745EB"/>
    <w:rsid w:val="002B01EA"/>
    <w:rsid w:val="002D039B"/>
    <w:rsid w:val="00325328"/>
    <w:rsid w:val="00333EFE"/>
    <w:rsid w:val="003670F5"/>
    <w:rsid w:val="00376473"/>
    <w:rsid w:val="00381D57"/>
    <w:rsid w:val="003B2618"/>
    <w:rsid w:val="003B6F4D"/>
    <w:rsid w:val="004210A8"/>
    <w:rsid w:val="00423DAE"/>
    <w:rsid w:val="00465C3F"/>
    <w:rsid w:val="00474781"/>
    <w:rsid w:val="00490BCE"/>
    <w:rsid w:val="004B0234"/>
    <w:rsid w:val="004E398E"/>
    <w:rsid w:val="00532451"/>
    <w:rsid w:val="00534225"/>
    <w:rsid w:val="0054341D"/>
    <w:rsid w:val="0054428A"/>
    <w:rsid w:val="005734DB"/>
    <w:rsid w:val="0059615B"/>
    <w:rsid w:val="005B0F43"/>
    <w:rsid w:val="005E6022"/>
    <w:rsid w:val="005F31CF"/>
    <w:rsid w:val="005F5795"/>
    <w:rsid w:val="005F6D3D"/>
    <w:rsid w:val="006439C6"/>
    <w:rsid w:val="00660EBF"/>
    <w:rsid w:val="00666A80"/>
    <w:rsid w:val="006A6569"/>
    <w:rsid w:val="006D24BC"/>
    <w:rsid w:val="00726CFC"/>
    <w:rsid w:val="007B21BD"/>
    <w:rsid w:val="007E499F"/>
    <w:rsid w:val="007E71D7"/>
    <w:rsid w:val="00802399"/>
    <w:rsid w:val="0084678E"/>
    <w:rsid w:val="008819D9"/>
    <w:rsid w:val="008B0C51"/>
    <w:rsid w:val="008D3475"/>
    <w:rsid w:val="008D52CB"/>
    <w:rsid w:val="008D6E3D"/>
    <w:rsid w:val="008E539C"/>
    <w:rsid w:val="008F548F"/>
    <w:rsid w:val="009000BF"/>
    <w:rsid w:val="00912696"/>
    <w:rsid w:val="00914BC4"/>
    <w:rsid w:val="009341F8"/>
    <w:rsid w:val="009343BA"/>
    <w:rsid w:val="009817E1"/>
    <w:rsid w:val="009832AC"/>
    <w:rsid w:val="009A34DD"/>
    <w:rsid w:val="009A42D4"/>
    <w:rsid w:val="009C3A0E"/>
    <w:rsid w:val="009C482D"/>
    <w:rsid w:val="009E26A7"/>
    <w:rsid w:val="009F435C"/>
    <w:rsid w:val="00A03908"/>
    <w:rsid w:val="00A32DCE"/>
    <w:rsid w:val="00A41E6F"/>
    <w:rsid w:val="00AE317B"/>
    <w:rsid w:val="00AE346A"/>
    <w:rsid w:val="00AF1C72"/>
    <w:rsid w:val="00B004BC"/>
    <w:rsid w:val="00B018E5"/>
    <w:rsid w:val="00B05FC7"/>
    <w:rsid w:val="00B672FB"/>
    <w:rsid w:val="00B9563F"/>
    <w:rsid w:val="00BF0AD5"/>
    <w:rsid w:val="00C34F9D"/>
    <w:rsid w:val="00C40412"/>
    <w:rsid w:val="00C53F50"/>
    <w:rsid w:val="00CB7D85"/>
    <w:rsid w:val="00CC2244"/>
    <w:rsid w:val="00CC55A9"/>
    <w:rsid w:val="00CF0059"/>
    <w:rsid w:val="00CF7864"/>
    <w:rsid w:val="00D0555D"/>
    <w:rsid w:val="00D37277"/>
    <w:rsid w:val="00D54412"/>
    <w:rsid w:val="00D64D4E"/>
    <w:rsid w:val="00D70C82"/>
    <w:rsid w:val="00D95B4B"/>
    <w:rsid w:val="00DB3B39"/>
    <w:rsid w:val="00DC2D35"/>
    <w:rsid w:val="00DE47FB"/>
    <w:rsid w:val="00E074E4"/>
    <w:rsid w:val="00E10535"/>
    <w:rsid w:val="00E11CEE"/>
    <w:rsid w:val="00E13CA0"/>
    <w:rsid w:val="00E34FF8"/>
    <w:rsid w:val="00E414A6"/>
    <w:rsid w:val="00E420D5"/>
    <w:rsid w:val="00E65813"/>
    <w:rsid w:val="00EA6444"/>
    <w:rsid w:val="00EB6258"/>
    <w:rsid w:val="00EF5A5D"/>
    <w:rsid w:val="00F11CE1"/>
    <w:rsid w:val="00F30001"/>
    <w:rsid w:val="00F50CB8"/>
    <w:rsid w:val="00F746BF"/>
    <w:rsid w:val="00F95135"/>
    <w:rsid w:val="00F96CFC"/>
    <w:rsid w:val="00FE0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5DF7"/>
  <w15:chartTrackingRefBased/>
  <w15:docId w15:val="{5B7EC2E8-C35F-3143-B3E0-43D12CEA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781"/>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32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CEE"/>
    <w:pPr>
      <w:ind w:left="720"/>
      <w:contextualSpacing/>
    </w:pPr>
  </w:style>
  <w:style w:type="character" w:styleId="CommentReference">
    <w:name w:val="annotation reference"/>
    <w:basedOn w:val="DefaultParagraphFont"/>
    <w:uiPriority w:val="99"/>
    <w:semiHidden/>
    <w:unhideWhenUsed/>
    <w:rsid w:val="009817E1"/>
    <w:rPr>
      <w:sz w:val="16"/>
      <w:szCs w:val="16"/>
    </w:rPr>
  </w:style>
  <w:style w:type="paragraph" w:styleId="CommentText">
    <w:name w:val="annotation text"/>
    <w:basedOn w:val="Normal"/>
    <w:link w:val="CommentTextChar"/>
    <w:uiPriority w:val="99"/>
    <w:unhideWhenUsed/>
    <w:rsid w:val="009817E1"/>
    <w:rPr>
      <w:sz w:val="20"/>
      <w:szCs w:val="20"/>
    </w:rPr>
  </w:style>
  <w:style w:type="character" w:customStyle="1" w:styleId="CommentTextChar">
    <w:name w:val="Comment Text Char"/>
    <w:basedOn w:val="DefaultParagraphFont"/>
    <w:link w:val="CommentText"/>
    <w:uiPriority w:val="99"/>
    <w:rsid w:val="009817E1"/>
    <w:rPr>
      <w:sz w:val="20"/>
      <w:szCs w:val="20"/>
      <w:lang w:val="en-US"/>
    </w:rPr>
  </w:style>
  <w:style w:type="paragraph" w:styleId="CommentSubject">
    <w:name w:val="annotation subject"/>
    <w:basedOn w:val="CommentText"/>
    <w:next w:val="CommentText"/>
    <w:link w:val="CommentSubjectChar"/>
    <w:uiPriority w:val="99"/>
    <w:semiHidden/>
    <w:unhideWhenUsed/>
    <w:rsid w:val="009817E1"/>
    <w:rPr>
      <w:b/>
      <w:bCs/>
    </w:rPr>
  </w:style>
  <w:style w:type="character" w:customStyle="1" w:styleId="CommentSubjectChar">
    <w:name w:val="Comment Subject Char"/>
    <w:basedOn w:val="CommentTextChar"/>
    <w:link w:val="CommentSubject"/>
    <w:uiPriority w:val="99"/>
    <w:semiHidden/>
    <w:rsid w:val="009817E1"/>
    <w:rPr>
      <w:b/>
      <w:bCs/>
      <w:sz w:val="20"/>
      <w:szCs w:val="20"/>
      <w:lang w:val="en-US"/>
    </w:rPr>
  </w:style>
  <w:style w:type="paragraph" w:styleId="Revision">
    <w:name w:val="Revision"/>
    <w:hidden/>
    <w:uiPriority w:val="99"/>
    <w:semiHidden/>
    <w:rsid w:val="007E71D7"/>
    <w:rPr>
      <w:lang w:val="en-US"/>
    </w:rPr>
  </w:style>
  <w:style w:type="paragraph" w:styleId="Footer">
    <w:name w:val="footer"/>
    <w:basedOn w:val="Normal"/>
    <w:link w:val="FooterChar"/>
    <w:uiPriority w:val="99"/>
    <w:unhideWhenUsed/>
    <w:rsid w:val="0019199B"/>
    <w:pPr>
      <w:tabs>
        <w:tab w:val="center" w:pos="4513"/>
        <w:tab w:val="right" w:pos="9026"/>
      </w:tabs>
    </w:pPr>
  </w:style>
  <w:style w:type="character" w:customStyle="1" w:styleId="FooterChar">
    <w:name w:val="Footer Char"/>
    <w:basedOn w:val="DefaultParagraphFont"/>
    <w:link w:val="Footer"/>
    <w:uiPriority w:val="99"/>
    <w:rsid w:val="0019199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33267">
      <w:bodyDiv w:val="1"/>
      <w:marLeft w:val="0"/>
      <w:marRight w:val="0"/>
      <w:marTop w:val="0"/>
      <w:marBottom w:val="0"/>
      <w:divBdr>
        <w:top w:val="none" w:sz="0" w:space="0" w:color="auto"/>
        <w:left w:val="none" w:sz="0" w:space="0" w:color="auto"/>
        <w:bottom w:val="none" w:sz="0" w:space="0" w:color="auto"/>
        <w:right w:val="none" w:sz="0" w:space="0" w:color="auto"/>
      </w:divBdr>
    </w:div>
    <w:div w:id="416710639">
      <w:bodyDiv w:val="1"/>
      <w:marLeft w:val="0"/>
      <w:marRight w:val="0"/>
      <w:marTop w:val="0"/>
      <w:marBottom w:val="0"/>
      <w:divBdr>
        <w:top w:val="none" w:sz="0" w:space="0" w:color="auto"/>
        <w:left w:val="none" w:sz="0" w:space="0" w:color="auto"/>
        <w:bottom w:val="none" w:sz="0" w:space="0" w:color="auto"/>
        <w:right w:val="none" w:sz="0" w:space="0" w:color="auto"/>
      </w:divBdr>
    </w:div>
    <w:div w:id="419447762">
      <w:bodyDiv w:val="1"/>
      <w:marLeft w:val="0"/>
      <w:marRight w:val="0"/>
      <w:marTop w:val="0"/>
      <w:marBottom w:val="0"/>
      <w:divBdr>
        <w:top w:val="none" w:sz="0" w:space="0" w:color="auto"/>
        <w:left w:val="none" w:sz="0" w:space="0" w:color="auto"/>
        <w:bottom w:val="none" w:sz="0" w:space="0" w:color="auto"/>
        <w:right w:val="none" w:sz="0" w:space="0" w:color="auto"/>
      </w:divBdr>
    </w:div>
    <w:div w:id="542718911">
      <w:bodyDiv w:val="1"/>
      <w:marLeft w:val="0"/>
      <w:marRight w:val="0"/>
      <w:marTop w:val="0"/>
      <w:marBottom w:val="0"/>
      <w:divBdr>
        <w:top w:val="none" w:sz="0" w:space="0" w:color="auto"/>
        <w:left w:val="none" w:sz="0" w:space="0" w:color="auto"/>
        <w:bottom w:val="none" w:sz="0" w:space="0" w:color="auto"/>
        <w:right w:val="none" w:sz="0" w:space="0" w:color="auto"/>
      </w:divBdr>
    </w:div>
    <w:div w:id="1094741890">
      <w:bodyDiv w:val="1"/>
      <w:marLeft w:val="0"/>
      <w:marRight w:val="0"/>
      <w:marTop w:val="0"/>
      <w:marBottom w:val="0"/>
      <w:divBdr>
        <w:top w:val="none" w:sz="0" w:space="0" w:color="auto"/>
        <w:left w:val="none" w:sz="0" w:space="0" w:color="auto"/>
        <w:bottom w:val="none" w:sz="0" w:space="0" w:color="auto"/>
        <w:right w:val="none" w:sz="0" w:space="0" w:color="auto"/>
      </w:divBdr>
    </w:div>
    <w:div w:id="1102333252">
      <w:bodyDiv w:val="1"/>
      <w:marLeft w:val="0"/>
      <w:marRight w:val="0"/>
      <w:marTop w:val="0"/>
      <w:marBottom w:val="0"/>
      <w:divBdr>
        <w:top w:val="none" w:sz="0" w:space="0" w:color="auto"/>
        <w:left w:val="none" w:sz="0" w:space="0" w:color="auto"/>
        <w:bottom w:val="none" w:sz="0" w:space="0" w:color="auto"/>
        <w:right w:val="none" w:sz="0" w:space="0" w:color="auto"/>
      </w:divBdr>
    </w:div>
    <w:div w:id="1271545405">
      <w:bodyDiv w:val="1"/>
      <w:marLeft w:val="0"/>
      <w:marRight w:val="0"/>
      <w:marTop w:val="0"/>
      <w:marBottom w:val="0"/>
      <w:divBdr>
        <w:top w:val="none" w:sz="0" w:space="0" w:color="auto"/>
        <w:left w:val="none" w:sz="0" w:space="0" w:color="auto"/>
        <w:bottom w:val="none" w:sz="0" w:space="0" w:color="auto"/>
        <w:right w:val="none" w:sz="0" w:space="0" w:color="auto"/>
      </w:divBdr>
    </w:div>
    <w:div w:id="1516269447">
      <w:bodyDiv w:val="1"/>
      <w:marLeft w:val="0"/>
      <w:marRight w:val="0"/>
      <w:marTop w:val="0"/>
      <w:marBottom w:val="0"/>
      <w:divBdr>
        <w:top w:val="none" w:sz="0" w:space="0" w:color="auto"/>
        <w:left w:val="none" w:sz="0" w:space="0" w:color="auto"/>
        <w:bottom w:val="none" w:sz="0" w:space="0" w:color="auto"/>
        <w:right w:val="none" w:sz="0" w:space="0" w:color="auto"/>
      </w:divBdr>
    </w:div>
    <w:div w:id="1545756773">
      <w:bodyDiv w:val="1"/>
      <w:marLeft w:val="0"/>
      <w:marRight w:val="0"/>
      <w:marTop w:val="0"/>
      <w:marBottom w:val="0"/>
      <w:divBdr>
        <w:top w:val="none" w:sz="0" w:space="0" w:color="auto"/>
        <w:left w:val="none" w:sz="0" w:space="0" w:color="auto"/>
        <w:bottom w:val="none" w:sz="0" w:space="0" w:color="auto"/>
        <w:right w:val="none" w:sz="0" w:space="0" w:color="auto"/>
      </w:divBdr>
    </w:div>
    <w:div w:id="1547378384">
      <w:bodyDiv w:val="1"/>
      <w:marLeft w:val="0"/>
      <w:marRight w:val="0"/>
      <w:marTop w:val="0"/>
      <w:marBottom w:val="0"/>
      <w:divBdr>
        <w:top w:val="none" w:sz="0" w:space="0" w:color="auto"/>
        <w:left w:val="none" w:sz="0" w:space="0" w:color="auto"/>
        <w:bottom w:val="none" w:sz="0" w:space="0" w:color="auto"/>
        <w:right w:val="none" w:sz="0" w:space="0" w:color="auto"/>
      </w:divBdr>
    </w:div>
    <w:div w:id="1880897145">
      <w:bodyDiv w:val="1"/>
      <w:marLeft w:val="0"/>
      <w:marRight w:val="0"/>
      <w:marTop w:val="0"/>
      <w:marBottom w:val="0"/>
      <w:divBdr>
        <w:top w:val="none" w:sz="0" w:space="0" w:color="auto"/>
        <w:left w:val="none" w:sz="0" w:space="0" w:color="auto"/>
        <w:bottom w:val="none" w:sz="0" w:space="0" w:color="auto"/>
        <w:right w:val="none" w:sz="0" w:space="0" w:color="auto"/>
      </w:divBdr>
    </w:div>
    <w:div w:id="1892299917">
      <w:bodyDiv w:val="1"/>
      <w:marLeft w:val="0"/>
      <w:marRight w:val="0"/>
      <w:marTop w:val="0"/>
      <w:marBottom w:val="0"/>
      <w:divBdr>
        <w:top w:val="none" w:sz="0" w:space="0" w:color="auto"/>
        <w:left w:val="none" w:sz="0" w:space="0" w:color="auto"/>
        <w:bottom w:val="none" w:sz="0" w:space="0" w:color="auto"/>
        <w:right w:val="none" w:sz="0" w:space="0" w:color="auto"/>
      </w:divBdr>
    </w:div>
    <w:div w:id="189766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ECAED-6B5E-463E-B202-9421EE1B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2786</Words>
  <Characters>15883</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Kibiwott Kirui</dc:creator>
  <cp:keywords/>
  <dc:description/>
  <cp:lastModifiedBy>Pratt, Lucas</cp:lastModifiedBy>
  <cp:revision>2</cp:revision>
  <dcterms:created xsi:type="dcterms:W3CDTF">2023-08-01T02:31:00Z</dcterms:created>
  <dcterms:modified xsi:type="dcterms:W3CDTF">2023-08-01T02:31:00Z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2023-08-01T02:31:46Z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549dde49-ded0-445e-85d5-2c3c150ea73a</vt:lpwstr>
  </property>
  <property fmtid="{D5CDD505-2E9C-101B-9397-08002B2CF9AE}" pid="11" name="MSIP_Label_2bbab825-a111-45e4-86a1-18cee0005896_ContentBits">
    <vt:lpwstr>2</vt:lpwstr>
  </property>
</Properties>
</file>