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D3004" w14:textId="77777777" w:rsidR="004150E6" w:rsidRPr="00CB1997" w:rsidRDefault="004150E6" w:rsidP="00535BB9">
      <w:pPr>
        <w:spacing w:beforeLines="50" w:before="156" w:afterLines="20" w:after="62" w:line="48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B1997">
        <w:rPr>
          <w:rFonts w:ascii="Arial" w:hAnsi="Arial" w:cs="Arial"/>
          <w:b/>
          <w:bCs/>
          <w:sz w:val="28"/>
          <w:szCs w:val="28"/>
        </w:rPr>
        <w:t>Supplementary Material</w:t>
      </w:r>
    </w:p>
    <w:p w14:paraId="2D97DD39" w14:textId="77777777" w:rsidR="004150E6" w:rsidRPr="00CB1997" w:rsidRDefault="004150E6" w:rsidP="00535BB9">
      <w:pPr>
        <w:autoSpaceDE w:val="0"/>
        <w:autoSpaceDN w:val="0"/>
        <w:adjustRightInd w:val="0"/>
        <w:spacing w:beforeLines="50" w:before="156" w:afterLines="20" w:after="62" w:line="480" w:lineRule="auto"/>
        <w:textAlignment w:val="center"/>
        <w:rPr>
          <w:rFonts w:ascii="Arial" w:hAnsi="Arial" w:cs="Arial"/>
          <w:b/>
          <w:sz w:val="28"/>
          <w:szCs w:val="28"/>
        </w:rPr>
      </w:pPr>
      <w:r w:rsidRPr="00CB1997">
        <w:rPr>
          <w:rFonts w:ascii="Arial" w:hAnsi="Arial" w:cs="Arial"/>
          <w:b/>
          <w:sz w:val="28"/>
          <w:szCs w:val="28"/>
        </w:rPr>
        <w:t>Comprehensive analysis of NABP2 as a prognostic biomarker and its correlation with immune infiltration in hepatocellular carcinoma</w:t>
      </w:r>
    </w:p>
    <w:p w14:paraId="360EB065" w14:textId="77777777" w:rsidR="004150E6" w:rsidRPr="00CB1997" w:rsidRDefault="004150E6" w:rsidP="00535BB9">
      <w:pPr>
        <w:autoSpaceDE w:val="0"/>
        <w:autoSpaceDN w:val="0"/>
        <w:adjustRightInd w:val="0"/>
        <w:spacing w:beforeLines="50" w:before="156" w:afterLines="20" w:after="62" w:line="480" w:lineRule="auto"/>
        <w:textAlignment w:val="center"/>
        <w:rPr>
          <w:rFonts w:ascii="Arial" w:hAnsi="Arial" w:cs="Arial"/>
          <w:b/>
          <w:bCs/>
          <w:sz w:val="24"/>
          <w:szCs w:val="24"/>
        </w:rPr>
      </w:pPr>
      <w:r w:rsidRPr="00CB1997">
        <w:rPr>
          <w:rFonts w:ascii="Arial" w:hAnsi="Arial" w:cs="Arial"/>
          <w:b/>
          <w:bCs/>
          <w:sz w:val="24"/>
          <w:szCs w:val="24"/>
        </w:rPr>
        <w:t>Bowen Li, Jinghang Liu, Liangzhi Xu, Qi Xu, Zhaohui Liu, Tiande Liu*</w:t>
      </w:r>
    </w:p>
    <w:p w14:paraId="6C91E09D" w14:textId="77777777" w:rsidR="004150E6" w:rsidRPr="00CB1997" w:rsidRDefault="004150E6" w:rsidP="00535BB9">
      <w:pPr>
        <w:autoSpaceDE w:val="0"/>
        <w:autoSpaceDN w:val="0"/>
        <w:adjustRightInd w:val="0"/>
        <w:spacing w:beforeLines="50" w:before="156" w:afterLines="20" w:after="62" w:line="480" w:lineRule="auto"/>
        <w:jc w:val="both"/>
        <w:textAlignment w:val="center"/>
        <w:rPr>
          <w:rFonts w:ascii="Arial" w:hAnsi="Arial" w:cs="Arial"/>
          <w:iCs/>
          <w:sz w:val="24"/>
          <w:szCs w:val="24"/>
        </w:rPr>
      </w:pPr>
      <w:r w:rsidRPr="00CB1997">
        <w:rPr>
          <w:rFonts w:ascii="Arial" w:hAnsi="Arial" w:cs="Arial"/>
          <w:sz w:val="24"/>
          <w:szCs w:val="24"/>
        </w:rPr>
        <w:t>*</w:t>
      </w:r>
      <w:r w:rsidRPr="00CB1997">
        <w:rPr>
          <w:rFonts w:ascii="Arial" w:hAnsi="Arial" w:cs="Arial"/>
          <w:b/>
          <w:sz w:val="24"/>
          <w:szCs w:val="24"/>
        </w:rPr>
        <w:t>Correspondence</w:t>
      </w:r>
      <w:bookmarkStart w:id="0" w:name="_Hlk104381380"/>
      <w:bookmarkStart w:id="1" w:name="_Hlk104382312"/>
      <w:r w:rsidRPr="00CB1997">
        <w:rPr>
          <w:rFonts w:ascii="Arial" w:hAnsi="Arial" w:cs="Arial"/>
          <w:b/>
          <w:sz w:val="24"/>
          <w:szCs w:val="24"/>
        </w:rPr>
        <w:t xml:space="preserve">: </w:t>
      </w:r>
      <w:r w:rsidRPr="00CB1997">
        <w:rPr>
          <w:rFonts w:ascii="Arial" w:hAnsi="Arial" w:cs="Arial"/>
          <w:sz w:val="24"/>
          <w:szCs w:val="24"/>
        </w:rPr>
        <w:t xml:space="preserve">Tiande Liu. </w:t>
      </w:r>
      <w:r w:rsidRPr="00CB1997">
        <w:rPr>
          <w:rFonts w:ascii="Arial" w:hAnsi="Arial" w:cs="Arial"/>
          <w:iCs/>
          <w:sz w:val="24"/>
          <w:szCs w:val="24"/>
        </w:rPr>
        <w:t>Departments of General Surgery, Second Affiliated Hospital of Nanchang University, Nanchang 330000, Jiangxi Province, China</w:t>
      </w:r>
      <w:bookmarkEnd w:id="0"/>
      <w:bookmarkEnd w:id="1"/>
      <w:r w:rsidRPr="00CB1997">
        <w:rPr>
          <w:rFonts w:ascii="Arial" w:hAnsi="Arial" w:cs="Arial"/>
          <w:iCs/>
          <w:sz w:val="24"/>
          <w:szCs w:val="24"/>
        </w:rPr>
        <w:t>.</w:t>
      </w:r>
    </w:p>
    <w:p w14:paraId="3362E3A4" w14:textId="77777777" w:rsidR="004150E6" w:rsidRPr="00CB1997" w:rsidRDefault="004150E6" w:rsidP="00535BB9">
      <w:pPr>
        <w:autoSpaceDE w:val="0"/>
        <w:autoSpaceDN w:val="0"/>
        <w:adjustRightInd w:val="0"/>
        <w:spacing w:beforeLines="50" w:before="156" w:afterLines="20" w:after="62" w:line="480" w:lineRule="auto"/>
        <w:jc w:val="both"/>
        <w:textAlignment w:val="center"/>
        <w:rPr>
          <w:rFonts w:ascii="Arial" w:eastAsia="宋体" w:hAnsi="Arial" w:cs="Arial"/>
          <w:sz w:val="24"/>
          <w:szCs w:val="24"/>
        </w:rPr>
      </w:pPr>
      <w:r w:rsidRPr="00CB1997">
        <w:rPr>
          <w:rFonts w:ascii="Arial" w:hAnsi="Arial" w:cs="Arial"/>
          <w:iCs/>
          <w:sz w:val="24"/>
          <w:szCs w:val="24"/>
        </w:rPr>
        <w:t>Email:</w:t>
      </w:r>
      <w:r w:rsidRPr="00CB1997">
        <w:rPr>
          <w:rFonts w:ascii="Arial" w:eastAsia="宋体" w:hAnsi="Arial" w:cs="Arial"/>
          <w:sz w:val="24"/>
          <w:szCs w:val="24"/>
        </w:rPr>
        <w:t xml:space="preserve"> </w:t>
      </w:r>
      <w:hyperlink r:id="rId6" w:history="1">
        <w:r w:rsidRPr="00CB1997">
          <w:rPr>
            <w:rStyle w:val="a3"/>
            <w:rFonts w:ascii="Arial" w:eastAsia="宋体" w:hAnsi="Arial" w:cs="Arial"/>
            <w:sz w:val="24"/>
            <w:szCs w:val="24"/>
          </w:rPr>
          <w:t>liutd123@163.com</w:t>
        </w:r>
      </w:hyperlink>
    </w:p>
    <w:p w14:paraId="1EDDD710" w14:textId="2A4E3032" w:rsidR="009252D0" w:rsidRPr="00CB1997" w:rsidRDefault="004150E6" w:rsidP="00535BB9">
      <w:pPr>
        <w:autoSpaceDE w:val="0"/>
        <w:autoSpaceDN w:val="0"/>
        <w:adjustRightInd w:val="0"/>
        <w:spacing w:beforeLines="50" w:before="156" w:afterLines="20" w:after="62" w:line="480" w:lineRule="auto"/>
        <w:textAlignment w:val="center"/>
        <w:rPr>
          <w:rFonts w:ascii="Arial" w:hAnsi="Arial" w:cs="Arial"/>
          <w:sz w:val="24"/>
          <w:szCs w:val="24"/>
        </w:rPr>
      </w:pPr>
      <w:r w:rsidRPr="00CB1997">
        <w:rPr>
          <w:rFonts w:ascii="Arial" w:hAnsi="Arial" w:cs="Arial"/>
          <w:sz w:val="24"/>
          <w:szCs w:val="24"/>
        </w:rPr>
        <w:t>Tel: +8613479101447</w:t>
      </w:r>
    </w:p>
    <w:p w14:paraId="149BA876" w14:textId="77777777" w:rsidR="009252D0" w:rsidRPr="00CB1997" w:rsidRDefault="009252D0" w:rsidP="00535BB9">
      <w:pPr>
        <w:widowControl w:val="0"/>
        <w:spacing w:beforeLines="50" w:before="156" w:afterLines="20" w:after="62" w:line="480" w:lineRule="auto"/>
        <w:jc w:val="both"/>
        <w:rPr>
          <w:rFonts w:ascii="Arial" w:hAnsi="Arial" w:cs="Arial"/>
          <w:sz w:val="24"/>
          <w:szCs w:val="24"/>
        </w:rPr>
      </w:pPr>
      <w:r w:rsidRPr="00CB1997">
        <w:rPr>
          <w:rFonts w:ascii="Arial" w:hAnsi="Arial" w:cs="Arial"/>
          <w:sz w:val="24"/>
          <w:szCs w:val="24"/>
        </w:rPr>
        <w:br w:type="page"/>
      </w:r>
    </w:p>
    <w:p w14:paraId="3F904572" w14:textId="6048F985" w:rsidR="004150E6" w:rsidRPr="00CB1997" w:rsidRDefault="00CB1997" w:rsidP="00105641">
      <w:pPr>
        <w:widowControl w:val="0"/>
        <w:spacing w:beforeLines="50" w:before="156" w:afterLines="20" w:after="62" w:line="480" w:lineRule="auto"/>
        <w:jc w:val="both"/>
        <w:rPr>
          <w:rStyle w:val="a3"/>
          <w:rFonts w:ascii="Arial" w:eastAsia="宋体" w:hAnsi="Arial" w:cs="Arial"/>
          <w:sz w:val="24"/>
          <w:szCs w:val="24"/>
        </w:rPr>
      </w:pPr>
      <w:r w:rsidRPr="00CB1997">
        <w:rPr>
          <w:rFonts w:ascii="Arial" w:hAnsi="Arial" w:cs="Arial"/>
          <w:noProof/>
        </w:rPr>
        <w:lastRenderedPageBreak/>
        <w:drawing>
          <wp:inline distT="0" distB="0" distL="0" distR="0" wp14:anchorId="4D3B9141" wp14:editId="41D89D10">
            <wp:extent cx="5486400" cy="4558665"/>
            <wp:effectExtent l="0" t="0" r="0" b="0"/>
            <wp:docPr id="1" name="图片 1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AF5F0" w14:textId="427157DF" w:rsidR="004150E6" w:rsidRPr="00CB1997" w:rsidRDefault="004150E6" w:rsidP="00535BB9">
      <w:pPr>
        <w:autoSpaceDE w:val="0"/>
        <w:autoSpaceDN w:val="0"/>
        <w:adjustRightInd w:val="0"/>
        <w:spacing w:beforeLines="50" w:before="156" w:afterLines="20" w:after="62" w:line="480" w:lineRule="auto"/>
        <w:rPr>
          <w:rFonts w:ascii="Arial" w:hAnsi="Arial" w:cs="Arial"/>
          <w:b/>
          <w:sz w:val="20"/>
          <w:szCs w:val="20"/>
        </w:rPr>
      </w:pPr>
      <w:r w:rsidRPr="00CB1997">
        <w:rPr>
          <w:rFonts w:ascii="Arial" w:hAnsi="Arial" w:cs="Arial"/>
          <w:b/>
          <w:sz w:val="20"/>
          <w:szCs w:val="20"/>
        </w:rPr>
        <w:t xml:space="preserve">Supplementary Figure S1 | </w:t>
      </w:r>
      <w:r w:rsidR="00CB1997" w:rsidRPr="00535BB9">
        <w:rPr>
          <w:rFonts w:ascii="Arial" w:hAnsi="Arial" w:cs="Arial"/>
          <w:bCs/>
          <w:sz w:val="20"/>
          <w:szCs w:val="20"/>
        </w:rPr>
        <w:t>NABP2 expression level in various types of cancer tissues and tumor cells</w:t>
      </w:r>
      <w:r w:rsidR="008631BD">
        <w:rPr>
          <w:rFonts w:ascii="Arial" w:hAnsi="Arial" w:cs="Arial"/>
          <w:bCs/>
          <w:sz w:val="20"/>
          <w:szCs w:val="20"/>
        </w:rPr>
        <w:t xml:space="preserve"> based on the TCGA&amp;GTEx(</w:t>
      </w:r>
      <w:r w:rsidR="008631BD" w:rsidRPr="00CB1997">
        <w:rPr>
          <w:rFonts w:ascii="Arial" w:hAnsi="Arial" w:cs="Arial"/>
          <w:b/>
          <w:sz w:val="20"/>
          <w:szCs w:val="20"/>
        </w:rPr>
        <w:t>S1</w:t>
      </w:r>
      <w:r w:rsidR="008631BD">
        <w:rPr>
          <w:rFonts w:ascii="Arial" w:hAnsi="Arial" w:cs="Arial"/>
          <w:b/>
          <w:sz w:val="20"/>
          <w:szCs w:val="20"/>
        </w:rPr>
        <w:t>A</w:t>
      </w:r>
      <w:r w:rsidR="008631BD">
        <w:rPr>
          <w:rFonts w:ascii="Arial" w:hAnsi="Arial" w:cs="Arial"/>
          <w:bCs/>
          <w:sz w:val="20"/>
          <w:szCs w:val="20"/>
        </w:rPr>
        <w:t>) and CCLE(</w:t>
      </w:r>
      <w:r w:rsidR="008631BD" w:rsidRPr="00CB1997">
        <w:rPr>
          <w:rFonts w:ascii="Arial" w:hAnsi="Arial" w:cs="Arial"/>
          <w:b/>
          <w:sz w:val="20"/>
          <w:szCs w:val="20"/>
        </w:rPr>
        <w:t>S1</w:t>
      </w:r>
      <w:r w:rsidR="008631BD">
        <w:rPr>
          <w:rFonts w:ascii="Arial" w:hAnsi="Arial" w:cs="Arial"/>
          <w:b/>
          <w:sz w:val="20"/>
          <w:szCs w:val="20"/>
        </w:rPr>
        <w:t>B</w:t>
      </w:r>
      <w:r w:rsidR="008631BD">
        <w:rPr>
          <w:rFonts w:ascii="Arial" w:hAnsi="Arial" w:cs="Arial"/>
          <w:bCs/>
          <w:sz w:val="20"/>
          <w:szCs w:val="20"/>
        </w:rPr>
        <w:t xml:space="preserve">). </w:t>
      </w:r>
      <w:r w:rsidR="00996D62" w:rsidRPr="002F4614">
        <w:rPr>
          <w:rFonts w:cs="Arial"/>
          <w:sz w:val="20"/>
          <w:szCs w:val="20"/>
        </w:rPr>
        <w:t>(</w:t>
      </w:r>
      <w:r w:rsidR="00996D62" w:rsidRPr="000F0F6D">
        <w:rPr>
          <w:rFonts w:cs="Arial"/>
          <w:szCs w:val="20"/>
        </w:rPr>
        <w:t>*</w:t>
      </w:r>
      <w:r w:rsidR="00996D62" w:rsidRPr="00355D44">
        <w:rPr>
          <w:rFonts w:cs="Arial"/>
          <w:i/>
          <w:iCs/>
          <w:szCs w:val="20"/>
        </w:rPr>
        <w:t>p</w:t>
      </w:r>
      <w:r w:rsidR="00996D62" w:rsidRPr="000F0F6D">
        <w:rPr>
          <w:rFonts w:cs="Arial"/>
          <w:szCs w:val="20"/>
        </w:rPr>
        <w:t xml:space="preserve"> value &lt; 0.05; **</w:t>
      </w:r>
      <w:r w:rsidR="00996D62" w:rsidRPr="00355D44">
        <w:rPr>
          <w:rFonts w:cs="Arial"/>
          <w:i/>
          <w:iCs/>
          <w:szCs w:val="20"/>
        </w:rPr>
        <w:t xml:space="preserve">p </w:t>
      </w:r>
      <w:r w:rsidR="00996D62" w:rsidRPr="000F0F6D">
        <w:rPr>
          <w:rFonts w:cs="Arial"/>
          <w:szCs w:val="20"/>
        </w:rPr>
        <w:t>value &lt; 0.01; ***</w:t>
      </w:r>
      <w:r w:rsidR="00996D62" w:rsidRPr="00355D44">
        <w:rPr>
          <w:rFonts w:cs="Arial"/>
          <w:i/>
          <w:iCs/>
          <w:szCs w:val="20"/>
        </w:rPr>
        <w:t>p</w:t>
      </w:r>
      <w:r w:rsidR="00996D62" w:rsidRPr="000F0F6D">
        <w:rPr>
          <w:rFonts w:cs="Arial"/>
          <w:szCs w:val="20"/>
        </w:rPr>
        <w:t xml:space="preserve"> value &lt; 0.001</w:t>
      </w:r>
      <w:r w:rsidR="00996D62">
        <w:rPr>
          <w:rFonts w:cs="Arial"/>
          <w:szCs w:val="20"/>
        </w:rPr>
        <w:t xml:space="preserve">; </w:t>
      </w:r>
      <w:r w:rsidR="00996D62" w:rsidRPr="002F4614">
        <w:rPr>
          <w:rFonts w:cs="Arial"/>
          <w:b/>
          <w:bCs/>
          <w:sz w:val="20"/>
          <w:szCs w:val="20"/>
        </w:rPr>
        <w:t xml:space="preserve"> Abbreviations</w:t>
      </w:r>
      <w:r w:rsidR="00996D62" w:rsidRPr="002F4614">
        <w:rPr>
          <w:rFonts w:cs="Arial" w:hint="eastAsia"/>
          <w:color w:val="333333"/>
          <w:sz w:val="20"/>
          <w:szCs w:val="20"/>
          <w:shd w:val="clear" w:color="auto" w:fill="FFFFFF"/>
        </w:rPr>
        <w:t>:</w:t>
      </w:r>
      <w:r w:rsidR="00996D62" w:rsidRPr="002F4614">
        <w:rPr>
          <w:rFonts w:cs="Arial"/>
          <w:color w:val="333333"/>
          <w:sz w:val="20"/>
          <w:szCs w:val="20"/>
          <w:shd w:val="clear" w:color="auto" w:fill="FFFFFF"/>
        </w:rPr>
        <w:t xml:space="preserve"> </w:t>
      </w:r>
      <w:r w:rsidR="00996D62" w:rsidRPr="00F0772D">
        <w:rPr>
          <w:rFonts w:cs="Arial"/>
          <w:b/>
          <w:bCs/>
          <w:color w:val="333333"/>
          <w:szCs w:val="20"/>
          <w:shd w:val="clear" w:color="auto" w:fill="FFFFFF"/>
        </w:rPr>
        <w:t>ns,</w:t>
      </w:r>
      <w:r w:rsidR="00996D62" w:rsidRPr="00355D44">
        <w:rPr>
          <w:rFonts w:cs="Arial"/>
          <w:color w:val="0D0D0D"/>
          <w:szCs w:val="20"/>
          <w:shd w:val="clear" w:color="auto" w:fill="FFFFFF"/>
        </w:rPr>
        <w:t xml:space="preserve"> no significance)</w:t>
      </w:r>
      <w:r w:rsidR="00996D62">
        <w:rPr>
          <w:rFonts w:cs="Arial"/>
          <w:color w:val="0D0D0D"/>
          <w:szCs w:val="20"/>
          <w:shd w:val="clear" w:color="auto" w:fill="FFFFFF"/>
        </w:rPr>
        <w:t>.</w:t>
      </w:r>
      <w:r w:rsidRPr="00535BB9">
        <w:rPr>
          <w:rFonts w:ascii="Arial" w:hAnsi="Arial" w:cs="Arial"/>
          <w:bCs/>
          <w:sz w:val="20"/>
          <w:szCs w:val="20"/>
        </w:rPr>
        <w:br w:type="page"/>
      </w:r>
    </w:p>
    <w:p w14:paraId="4119CF7B" w14:textId="4205B13C" w:rsidR="004150E6" w:rsidRPr="00CB1997" w:rsidRDefault="00105641" w:rsidP="00535BB9">
      <w:pPr>
        <w:autoSpaceDE w:val="0"/>
        <w:autoSpaceDN w:val="0"/>
        <w:adjustRightInd w:val="0"/>
        <w:spacing w:beforeLines="50" w:before="156" w:afterLines="20" w:after="62"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6F6D1067" wp14:editId="23CAB40A">
            <wp:extent cx="5486400" cy="63906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0E6" w:rsidRPr="00CB1997">
        <w:rPr>
          <w:rFonts w:ascii="Arial" w:hAnsi="Arial" w:cs="Arial"/>
          <w:b/>
          <w:sz w:val="24"/>
          <w:szCs w:val="24"/>
        </w:rPr>
        <w:t xml:space="preserve"> </w:t>
      </w:r>
      <w:r w:rsidR="004150E6" w:rsidRPr="00CB1997">
        <w:rPr>
          <w:rFonts w:ascii="Arial" w:hAnsi="Arial" w:cs="Arial"/>
          <w:b/>
          <w:sz w:val="20"/>
          <w:szCs w:val="20"/>
        </w:rPr>
        <w:t>Supplementary Figure S2 |</w:t>
      </w:r>
      <w:r w:rsidR="004150E6" w:rsidRPr="00CB1997">
        <w:rPr>
          <w:rFonts w:ascii="Arial" w:hAnsi="Arial" w:cs="Arial"/>
          <w:b/>
          <w:bCs/>
          <w:sz w:val="20"/>
          <w:szCs w:val="20"/>
        </w:rPr>
        <w:t xml:space="preserve"> </w:t>
      </w:r>
      <w:bookmarkStart w:id="2" w:name="_Hlk122644786"/>
      <w:r w:rsidR="004150E6" w:rsidRPr="00535BB9">
        <w:rPr>
          <w:rFonts w:ascii="Arial" w:hAnsi="Arial" w:cs="Arial"/>
          <w:sz w:val="20"/>
          <w:szCs w:val="20"/>
        </w:rPr>
        <w:t>Western blot for further validation of the different protein expression of NABP2 between liver cancer tissues and paired adjacent normal tissues</w:t>
      </w:r>
      <w:r w:rsidR="008631BD">
        <w:rPr>
          <w:rFonts w:ascii="Arial" w:hAnsi="Arial" w:cs="Arial"/>
          <w:sz w:val="20"/>
          <w:szCs w:val="20"/>
        </w:rPr>
        <w:t xml:space="preserve"> </w:t>
      </w:r>
      <w:r w:rsidR="008631BD" w:rsidRPr="008631BD">
        <w:rPr>
          <w:rFonts w:ascii="Arial" w:hAnsi="Arial" w:cs="Arial"/>
          <w:b/>
          <w:bCs/>
          <w:sz w:val="20"/>
          <w:szCs w:val="20"/>
        </w:rPr>
        <w:t>(S2A).</w:t>
      </w:r>
      <w:r w:rsidR="008631BD" w:rsidRPr="008631BD">
        <w:t xml:space="preserve"> C</w:t>
      </w:r>
      <w:r w:rsidR="008631BD" w:rsidRPr="008631BD">
        <w:rPr>
          <w:rFonts w:ascii="Arial" w:hAnsi="Arial" w:cs="Arial"/>
          <w:sz w:val="20"/>
          <w:szCs w:val="20"/>
        </w:rPr>
        <w:t>orrelation</w:t>
      </w:r>
      <w:r w:rsidR="008631BD">
        <w:rPr>
          <w:rFonts w:ascii="Arial" w:hAnsi="Arial" w:cs="Arial"/>
          <w:sz w:val="20"/>
          <w:szCs w:val="20"/>
        </w:rPr>
        <w:t xml:space="preserve"> between expression of NABP2 and </w:t>
      </w:r>
      <w:r w:rsidR="008631BD" w:rsidRPr="008631BD">
        <w:rPr>
          <w:rFonts w:ascii="Arial" w:hAnsi="Arial" w:cs="Arial"/>
          <w:sz w:val="20"/>
          <w:szCs w:val="20"/>
        </w:rPr>
        <w:t>proliferation markers</w:t>
      </w:r>
      <w:r w:rsidR="008631BD">
        <w:rPr>
          <w:rFonts w:ascii="Arial" w:hAnsi="Arial" w:cs="Arial"/>
          <w:sz w:val="20"/>
          <w:szCs w:val="20"/>
        </w:rPr>
        <w:t xml:space="preserve"> ki67 and PCNA in HCC </w:t>
      </w:r>
      <w:r w:rsidR="008631BD" w:rsidRPr="008631BD">
        <w:rPr>
          <w:rFonts w:ascii="Arial" w:hAnsi="Arial" w:cs="Arial"/>
          <w:b/>
          <w:bCs/>
          <w:sz w:val="20"/>
          <w:szCs w:val="20"/>
        </w:rPr>
        <w:t>(S2</w:t>
      </w:r>
      <w:r w:rsidR="008631BD">
        <w:rPr>
          <w:rFonts w:ascii="Arial" w:hAnsi="Arial" w:cs="Arial"/>
          <w:b/>
          <w:bCs/>
          <w:sz w:val="20"/>
          <w:szCs w:val="20"/>
        </w:rPr>
        <w:t>B).</w:t>
      </w:r>
    </w:p>
    <w:bookmarkEnd w:id="2"/>
    <w:p w14:paraId="16396C9D" w14:textId="77777777" w:rsidR="004150E6" w:rsidRPr="00CB1997" w:rsidRDefault="004150E6" w:rsidP="00535BB9">
      <w:pPr>
        <w:spacing w:beforeLines="50" w:before="156" w:afterLines="20" w:after="62" w:line="480" w:lineRule="auto"/>
        <w:rPr>
          <w:rFonts w:ascii="Arial" w:hAnsi="Arial" w:cs="Arial"/>
          <w:sz w:val="24"/>
          <w:szCs w:val="24"/>
        </w:rPr>
      </w:pPr>
    </w:p>
    <w:p w14:paraId="34088F17" w14:textId="77777777" w:rsidR="004150E6" w:rsidRPr="00CB1997" w:rsidRDefault="004150E6" w:rsidP="00535BB9">
      <w:pPr>
        <w:autoSpaceDE w:val="0"/>
        <w:autoSpaceDN w:val="0"/>
        <w:adjustRightInd w:val="0"/>
        <w:spacing w:beforeLines="50" w:before="156" w:afterLines="20" w:after="62" w:line="480" w:lineRule="auto"/>
        <w:jc w:val="center"/>
        <w:textAlignment w:val="center"/>
        <w:rPr>
          <w:rStyle w:val="a3"/>
          <w:rFonts w:ascii="Arial" w:eastAsia="宋体" w:hAnsi="Arial" w:cs="Arial"/>
          <w:sz w:val="24"/>
          <w:szCs w:val="24"/>
        </w:rPr>
      </w:pPr>
      <w:r w:rsidRPr="00CB199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3A4F351" wp14:editId="19EB095E">
            <wp:extent cx="5148860" cy="6361298"/>
            <wp:effectExtent l="0" t="0" r="0" b="1905"/>
            <wp:docPr id="5" name="图片 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860" cy="636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CFCDE" w14:textId="7BEC062F" w:rsidR="004150E6" w:rsidRPr="00CB1997" w:rsidRDefault="004150E6" w:rsidP="00535BB9">
      <w:pPr>
        <w:autoSpaceDE w:val="0"/>
        <w:autoSpaceDN w:val="0"/>
        <w:adjustRightInd w:val="0"/>
        <w:spacing w:beforeLines="50" w:before="156" w:afterLines="20" w:after="62" w:line="480" w:lineRule="auto"/>
        <w:jc w:val="both"/>
        <w:textAlignment w:val="center"/>
        <w:rPr>
          <w:rFonts w:ascii="Arial" w:hAnsi="Arial" w:cs="Arial"/>
          <w:sz w:val="21"/>
          <w:szCs w:val="21"/>
        </w:rPr>
      </w:pPr>
      <w:r w:rsidRPr="00CB1997">
        <w:rPr>
          <w:rFonts w:ascii="Arial" w:hAnsi="Arial" w:cs="Arial"/>
          <w:b/>
          <w:sz w:val="21"/>
          <w:szCs w:val="21"/>
        </w:rPr>
        <w:t xml:space="preserve">Supplementary Figure S3 | </w:t>
      </w:r>
      <w:r w:rsidRPr="00535BB9">
        <w:rPr>
          <w:rFonts w:ascii="Arial" w:hAnsi="Arial" w:cs="Arial"/>
          <w:bCs/>
          <w:sz w:val="21"/>
          <w:szCs w:val="21"/>
        </w:rPr>
        <w:t>Survival analysis of NABP2 in pan-cancer.</w:t>
      </w:r>
      <w:r w:rsidRPr="00CB1997">
        <w:rPr>
          <w:rFonts w:ascii="Arial" w:hAnsi="Arial" w:cs="Arial"/>
          <w:b/>
          <w:sz w:val="21"/>
          <w:szCs w:val="21"/>
        </w:rPr>
        <w:t xml:space="preserve"> (S3A)</w:t>
      </w:r>
      <w:r w:rsidRPr="00CB1997">
        <w:rPr>
          <w:rFonts w:ascii="Arial" w:hAnsi="Arial" w:cs="Arial"/>
          <w:sz w:val="21"/>
          <w:szCs w:val="21"/>
        </w:rPr>
        <w:t xml:space="preserve"> Forest maps based on cox regression analysis for overall survival (OS) in pan-cancer from TCGA database. (</w:t>
      </w:r>
      <w:r w:rsidRPr="00CB1997">
        <w:rPr>
          <w:rFonts w:ascii="Arial" w:hAnsi="Arial" w:cs="Arial"/>
          <w:b/>
          <w:sz w:val="21"/>
          <w:szCs w:val="21"/>
        </w:rPr>
        <w:t>S3B</w:t>
      </w:r>
      <w:r w:rsidRPr="00CB1997">
        <w:rPr>
          <w:rFonts w:ascii="Arial" w:hAnsi="Arial" w:cs="Arial"/>
          <w:sz w:val="21"/>
          <w:szCs w:val="21"/>
        </w:rPr>
        <w:t xml:space="preserve">) Kaplan-Meier survival analysis of the association between NABP2 expression and OS in curves of OS in </w:t>
      </w:r>
      <w:r w:rsidRPr="00CB1997">
        <w:rPr>
          <w:rFonts w:ascii="Arial" w:hAnsi="Arial" w:cs="Arial"/>
          <w:bCs/>
          <w:sz w:val="21"/>
          <w:szCs w:val="21"/>
        </w:rPr>
        <w:t>ACC, BLCA, CESC, HNSC, KIRP, LAML, and UVM.</w:t>
      </w:r>
      <w:r w:rsidRPr="00CB1997">
        <w:rPr>
          <w:rFonts w:ascii="Arial" w:hAnsi="Arial" w:cs="Arial"/>
          <w:b/>
          <w:sz w:val="21"/>
          <w:szCs w:val="21"/>
        </w:rPr>
        <w:t xml:space="preserve"> (S3C)</w:t>
      </w:r>
      <w:r w:rsidRPr="00CB1997">
        <w:rPr>
          <w:rFonts w:ascii="Arial" w:hAnsi="Arial" w:cs="Arial"/>
          <w:sz w:val="21"/>
          <w:szCs w:val="21"/>
        </w:rPr>
        <w:t xml:space="preserve"> Forest maps </w:t>
      </w:r>
      <w:r w:rsidRPr="00CB1997">
        <w:rPr>
          <w:rFonts w:ascii="Arial" w:hAnsi="Arial" w:cs="Arial"/>
          <w:sz w:val="21"/>
          <w:szCs w:val="21"/>
        </w:rPr>
        <w:lastRenderedPageBreak/>
        <w:t xml:space="preserve">based on cox regression analysis for </w:t>
      </w:r>
      <w:r w:rsidRPr="00CB1997">
        <w:rPr>
          <w:rFonts w:ascii="Arial" w:hAnsi="Arial" w:cs="Arial"/>
          <w:bCs/>
          <w:sz w:val="21"/>
          <w:szCs w:val="21"/>
        </w:rPr>
        <w:t xml:space="preserve">Disease-Specific Survival (DSS) </w:t>
      </w:r>
      <w:r w:rsidRPr="00CB1997">
        <w:rPr>
          <w:rFonts w:ascii="Arial" w:hAnsi="Arial" w:cs="Arial"/>
          <w:sz w:val="21"/>
          <w:szCs w:val="21"/>
        </w:rPr>
        <w:t>in pan-cancer</w:t>
      </w:r>
      <w:r w:rsidRPr="00CB1997">
        <w:rPr>
          <w:rFonts w:ascii="Arial" w:hAnsi="Arial" w:cs="Arial"/>
          <w:bCs/>
          <w:sz w:val="21"/>
          <w:szCs w:val="21"/>
        </w:rPr>
        <w:t>.</w:t>
      </w:r>
      <w:r w:rsidRPr="00CB1997">
        <w:rPr>
          <w:rFonts w:ascii="Arial" w:hAnsi="Arial" w:cs="Arial"/>
          <w:b/>
          <w:sz w:val="21"/>
          <w:szCs w:val="21"/>
        </w:rPr>
        <w:t xml:space="preserve"> (S3D)</w:t>
      </w:r>
      <w:r w:rsidRPr="00CB1997">
        <w:rPr>
          <w:rFonts w:ascii="Arial" w:hAnsi="Arial" w:cs="Arial"/>
          <w:sz w:val="21"/>
          <w:szCs w:val="21"/>
        </w:rPr>
        <w:t xml:space="preserve"> Survival curves of </w:t>
      </w:r>
      <w:r w:rsidRPr="00CB1997">
        <w:rPr>
          <w:rFonts w:ascii="Arial" w:hAnsi="Arial" w:cs="Arial"/>
          <w:bCs/>
          <w:sz w:val="21"/>
          <w:szCs w:val="21"/>
        </w:rPr>
        <w:t>DSS</w:t>
      </w:r>
      <w:r w:rsidRPr="00CB1997">
        <w:rPr>
          <w:rFonts w:ascii="Arial" w:hAnsi="Arial" w:cs="Arial"/>
          <w:sz w:val="21"/>
          <w:szCs w:val="21"/>
        </w:rPr>
        <w:t xml:space="preserve"> in </w:t>
      </w:r>
      <w:r w:rsidRPr="00CB1997">
        <w:rPr>
          <w:rFonts w:ascii="Arial" w:hAnsi="Arial" w:cs="Arial"/>
          <w:bCs/>
          <w:sz w:val="21"/>
          <w:szCs w:val="21"/>
        </w:rPr>
        <w:t xml:space="preserve">ACC, BLCA, CESC, HNSC, KIRP, and UVM </w:t>
      </w:r>
      <w:r w:rsidRPr="00CB1997">
        <w:rPr>
          <w:rFonts w:ascii="Arial" w:hAnsi="Arial" w:cs="Arial"/>
          <w:sz w:val="21"/>
          <w:szCs w:val="21"/>
        </w:rPr>
        <w:t xml:space="preserve">patients. </w:t>
      </w:r>
      <w:r w:rsidRPr="00CB1997">
        <w:rPr>
          <w:rFonts w:ascii="Arial" w:hAnsi="Arial" w:cs="Arial"/>
          <w:b/>
          <w:sz w:val="21"/>
          <w:szCs w:val="21"/>
        </w:rPr>
        <w:t>(S3E)</w:t>
      </w:r>
      <w:r w:rsidRPr="00CB1997">
        <w:rPr>
          <w:rFonts w:ascii="Arial" w:hAnsi="Arial" w:cs="Arial"/>
          <w:sz w:val="21"/>
          <w:szCs w:val="21"/>
        </w:rPr>
        <w:t xml:space="preserve"> Forest maps based on cox regression analysis for </w:t>
      </w:r>
      <w:r w:rsidRPr="00CB1997">
        <w:rPr>
          <w:rFonts w:ascii="Arial" w:hAnsi="Arial" w:cs="Arial"/>
          <w:bCs/>
          <w:sz w:val="21"/>
          <w:szCs w:val="21"/>
        </w:rPr>
        <w:t>Progress Free Interval (PFI)</w:t>
      </w:r>
      <w:r w:rsidRPr="00CB1997">
        <w:rPr>
          <w:rFonts w:ascii="Arial" w:eastAsia="MyriadPro-Semibold" w:hAnsi="Arial" w:cs="Arial"/>
          <w:b/>
          <w:sz w:val="21"/>
          <w:szCs w:val="21"/>
        </w:rPr>
        <w:t xml:space="preserve"> </w:t>
      </w:r>
      <w:r w:rsidRPr="00CB1997">
        <w:rPr>
          <w:rFonts w:ascii="Arial" w:hAnsi="Arial" w:cs="Arial"/>
          <w:sz w:val="21"/>
          <w:szCs w:val="21"/>
        </w:rPr>
        <w:t xml:space="preserve">in pan-cancer. </w:t>
      </w:r>
      <w:r w:rsidRPr="00CB1997">
        <w:rPr>
          <w:rFonts w:ascii="Arial" w:hAnsi="Arial" w:cs="Arial"/>
          <w:b/>
          <w:sz w:val="21"/>
          <w:szCs w:val="21"/>
        </w:rPr>
        <w:t>(S3F)</w:t>
      </w:r>
      <w:r w:rsidRPr="00CB1997">
        <w:rPr>
          <w:rFonts w:ascii="Arial" w:hAnsi="Arial" w:cs="Arial"/>
          <w:sz w:val="21"/>
          <w:szCs w:val="21"/>
        </w:rPr>
        <w:t xml:space="preserve"> Kaplan-Meier survival curves of PFI in </w:t>
      </w:r>
      <w:r w:rsidRPr="00CB1997">
        <w:rPr>
          <w:rFonts w:ascii="Arial" w:hAnsi="Arial" w:cs="Arial"/>
          <w:bCs/>
          <w:sz w:val="21"/>
          <w:szCs w:val="21"/>
        </w:rPr>
        <w:t xml:space="preserve">ACC, HNSC, KIRP, and UVM </w:t>
      </w:r>
      <w:r w:rsidRPr="00CB1997">
        <w:rPr>
          <w:rFonts w:ascii="Arial" w:hAnsi="Arial" w:cs="Arial"/>
          <w:sz w:val="21"/>
          <w:szCs w:val="21"/>
        </w:rPr>
        <w:t>patients.</w:t>
      </w:r>
    </w:p>
    <w:p w14:paraId="02ADA6AC" w14:textId="77777777" w:rsidR="004150E6" w:rsidRPr="00CB1997" w:rsidRDefault="004150E6" w:rsidP="00535BB9">
      <w:pPr>
        <w:autoSpaceDE w:val="0"/>
        <w:autoSpaceDN w:val="0"/>
        <w:adjustRightInd w:val="0"/>
        <w:spacing w:beforeLines="50" w:before="156" w:afterLines="20" w:after="62" w:line="480" w:lineRule="auto"/>
        <w:jc w:val="both"/>
        <w:textAlignment w:val="center"/>
        <w:rPr>
          <w:rFonts w:ascii="Arial" w:eastAsia="MyriadPro-Semibold" w:hAnsi="Arial" w:cs="Arial"/>
          <w:b/>
          <w:sz w:val="24"/>
          <w:szCs w:val="24"/>
        </w:rPr>
      </w:pPr>
      <w:r w:rsidRPr="00CB199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445D2C" wp14:editId="77B74310">
            <wp:extent cx="6123305" cy="4942205"/>
            <wp:effectExtent l="0" t="0" r="0" b="0"/>
            <wp:docPr id="8" name="图片 8" descr="图片包含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地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49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FB5AD" w14:textId="77777777" w:rsidR="004150E6" w:rsidRPr="00CB1997" w:rsidRDefault="004150E6" w:rsidP="00535BB9">
      <w:pPr>
        <w:autoSpaceDE w:val="0"/>
        <w:autoSpaceDN w:val="0"/>
        <w:adjustRightInd w:val="0"/>
        <w:spacing w:beforeLines="50" w:before="156" w:afterLines="20" w:after="62" w:line="480" w:lineRule="auto"/>
        <w:jc w:val="both"/>
        <w:textAlignment w:val="center"/>
        <w:rPr>
          <w:rFonts w:ascii="Arial" w:hAnsi="Arial" w:cs="Arial"/>
          <w:bCs/>
          <w:sz w:val="21"/>
          <w:szCs w:val="21"/>
        </w:rPr>
      </w:pPr>
      <w:r w:rsidRPr="00CB1997">
        <w:rPr>
          <w:rFonts w:ascii="Arial" w:hAnsi="Arial" w:cs="Arial"/>
          <w:b/>
          <w:sz w:val="21"/>
          <w:szCs w:val="21"/>
        </w:rPr>
        <w:t>Supplementary Figure S4</w:t>
      </w:r>
      <w:r w:rsidRPr="00CB1997">
        <w:rPr>
          <w:rFonts w:ascii="Arial" w:hAnsi="Arial" w:cs="Arial"/>
          <w:sz w:val="21"/>
          <w:szCs w:val="21"/>
        </w:rPr>
        <w:t xml:space="preserve"> | </w:t>
      </w:r>
      <w:r w:rsidRPr="00535BB9">
        <w:rPr>
          <w:rFonts w:ascii="Arial" w:hAnsi="Arial" w:cs="Arial"/>
          <w:bCs/>
          <w:sz w:val="21"/>
          <w:szCs w:val="21"/>
        </w:rPr>
        <w:t>Subgroup survival analysis for Disease-Specific Survival (DSS) in HCC based on a variety of clinicopathological factors</w:t>
      </w:r>
      <w:r w:rsidRPr="00CB1997">
        <w:rPr>
          <w:rFonts w:ascii="Arial" w:hAnsi="Arial" w:cs="Arial"/>
          <w:b/>
          <w:sz w:val="21"/>
          <w:szCs w:val="21"/>
        </w:rPr>
        <w:t>. (S4A-B)</w:t>
      </w:r>
      <w:r w:rsidRPr="00CB1997">
        <w:rPr>
          <w:rFonts w:ascii="Arial" w:hAnsi="Arial" w:cs="Arial"/>
          <w:bCs/>
          <w:sz w:val="21"/>
          <w:szCs w:val="21"/>
        </w:rPr>
        <w:t xml:space="preserve"> T Stage;</w:t>
      </w:r>
      <w:r w:rsidRPr="00CB1997">
        <w:rPr>
          <w:rFonts w:ascii="Arial" w:hAnsi="Arial" w:cs="Arial"/>
          <w:b/>
          <w:sz w:val="21"/>
          <w:szCs w:val="21"/>
        </w:rPr>
        <w:t xml:space="preserve"> (S4C-D)</w:t>
      </w:r>
      <w:r w:rsidRPr="00CB1997">
        <w:rPr>
          <w:rFonts w:ascii="Arial" w:hAnsi="Arial" w:cs="Arial"/>
          <w:sz w:val="21"/>
          <w:szCs w:val="21"/>
        </w:rPr>
        <w:t xml:space="preserve"> Pathological stage;</w:t>
      </w:r>
      <w:r w:rsidRPr="00CB1997">
        <w:rPr>
          <w:rFonts w:ascii="Arial" w:hAnsi="Arial" w:cs="Arial"/>
          <w:b/>
          <w:sz w:val="21"/>
          <w:szCs w:val="21"/>
        </w:rPr>
        <w:t>(S4E-F)</w:t>
      </w:r>
      <w:r w:rsidRPr="00CB1997">
        <w:rPr>
          <w:rFonts w:ascii="Arial" w:hAnsi="Arial" w:cs="Arial"/>
          <w:sz w:val="21"/>
          <w:szCs w:val="21"/>
        </w:rPr>
        <w:t xml:space="preserve"> Histologic grade;</w:t>
      </w:r>
      <w:r w:rsidRPr="00CB1997">
        <w:rPr>
          <w:rFonts w:ascii="Arial" w:hAnsi="Arial" w:cs="Arial"/>
          <w:b/>
          <w:sz w:val="21"/>
          <w:szCs w:val="21"/>
        </w:rPr>
        <w:t xml:space="preserve">(S4G-H) </w:t>
      </w:r>
      <w:r w:rsidRPr="00CB1997">
        <w:rPr>
          <w:rFonts w:ascii="Arial" w:hAnsi="Arial" w:cs="Arial"/>
          <w:bCs/>
          <w:sz w:val="21"/>
          <w:szCs w:val="21"/>
        </w:rPr>
        <w:t>Gender;</w:t>
      </w:r>
      <w:r w:rsidRPr="00CB1997">
        <w:rPr>
          <w:rFonts w:ascii="Arial" w:hAnsi="Arial" w:cs="Arial"/>
          <w:b/>
          <w:sz w:val="21"/>
          <w:szCs w:val="21"/>
        </w:rPr>
        <w:t xml:space="preserve">(S4I-J) </w:t>
      </w:r>
      <w:r w:rsidRPr="00CB1997">
        <w:rPr>
          <w:rFonts w:ascii="Arial" w:hAnsi="Arial" w:cs="Arial"/>
          <w:bCs/>
          <w:sz w:val="21"/>
          <w:szCs w:val="21"/>
        </w:rPr>
        <w:t>Race;</w:t>
      </w:r>
      <w:r w:rsidRPr="00CB1997">
        <w:rPr>
          <w:rFonts w:ascii="Arial" w:hAnsi="Arial" w:cs="Arial"/>
          <w:b/>
          <w:sz w:val="21"/>
          <w:szCs w:val="21"/>
        </w:rPr>
        <w:t xml:space="preserve">(S4K-L) </w:t>
      </w:r>
      <w:r w:rsidRPr="00CB1997">
        <w:rPr>
          <w:rFonts w:ascii="Arial" w:hAnsi="Arial" w:cs="Arial"/>
          <w:bCs/>
          <w:sz w:val="21"/>
          <w:szCs w:val="21"/>
        </w:rPr>
        <w:t>Age.</w:t>
      </w:r>
    </w:p>
    <w:p w14:paraId="499654B4" w14:textId="0F237A78" w:rsidR="004150E6" w:rsidRPr="00CB1997" w:rsidRDefault="004150E6" w:rsidP="00535BB9">
      <w:pPr>
        <w:spacing w:beforeLines="50" w:before="156" w:afterLines="20" w:after="62" w:line="480" w:lineRule="auto"/>
        <w:rPr>
          <w:rFonts w:ascii="Arial" w:hAnsi="Arial" w:cs="Arial"/>
          <w:bCs/>
          <w:sz w:val="24"/>
          <w:szCs w:val="24"/>
        </w:rPr>
      </w:pPr>
      <w:r w:rsidRPr="00CB1997">
        <w:rPr>
          <w:rFonts w:ascii="Arial" w:hAnsi="Arial" w:cs="Arial"/>
          <w:bCs/>
          <w:sz w:val="24"/>
          <w:szCs w:val="24"/>
        </w:rPr>
        <w:br w:type="page"/>
      </w:r>
      <w:r w:rsidRPr="00CB199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C94B419" wp14:editId="7FCE0383">
            <wp:extent cx="6123305" cy="5081270"/>
            <wp:effectExtent l="0" t="0" r="0" b="5080"/>
            <wp:docPr id="9" name="图片 9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C5A3B" w14:textId="3BF37575" w:rsidR="004150E6" w:rsidRPr="00CB1997" w:rsidRDefault="004150E6" w:rsidP="00535BB9">
      <w:pPr>
        <w:autoSpaceDE w:val="0"/>
        <w:autoSpaceDN w:val="0"/>
        <w:adjustRightInd w:val="0"/>
        <w:spacing w:beforeLines="50" w:before="156" w:afterLines="20" w:after="62" w:line="480" w:lineRule="auto"/>
        <w:jc w:val="both"/>
        <w:textAlignment w:val="center"/>
        <w:rPr>
          <w:rFonts w:ascii="Arial" w:hAnsi="Arial" w:cs="Arial"/>
          <w:bCs/>
          <w:sz w:val="21"/>
          <w:szCs w:val="21"/>
        </w:rPr>
      </w:pPr>
      <w:r w:rsidRPr="00CB1997">
        <w:rPr>
          <w:rFonts w:ascii="Arial" w:hAnsi="Arial" w:cs="Arial"/>
          <w:b/>
          <w:sz w:val="21"/>
          <w:szCs w:val="21"/>
        </w:rPr>
        <w:t>Supplementary Figure S5</w:t>
      </w:r>
      <w:r w:rsidRPr="00CB1997">
        <w:rPr>
          <w:rFonts w:ascii="Arial" w:hAnsi="Arial" w:cs="Arial"/>
          <w:sz w:val="21"/>
          <w:szCs w:val="21"/>
        </w:rPr>
        <w:t xml:space="preserve"> | </w:t>
      </w:r>
      <w:r w:rsidRPr="00535BB9">
        <w:rPr>
          <w:rFonts w:ascii="Arial" w:hAnsi="Arial" w:cs="Arial"/>
          <w:bCs/>
          <w:sz w:val="21"/>
          <w:szCs w:val="21"/>
        </w:rPr>
        <w:t>Subgroup survival analysis for Progress Free Interval (PFI)</w:t>
      </w:r>
      <w:r w:rsidRPr="00535BB9">
        <w:rPr>
          <w:rFonts w:ascii="Arial" w:eastAsia="MyriadPro-Semibold" w:hAnsi="Arial" w:cs="Arial"/>
          <w:bCs/>
          <w:sz w:val="21"/>
          <w:szCs w:val="21"/>
        </w:rPr>
        <w:t xml:space="preserve"> </w:t>
      </w:r>
      <w:r w:rsidRPr="00535BB9">
        <w:rPr>
          <w:rFonts w:ascii="Arial" w:hAnsi="Arial" w:cs="Arial"/>
          <w:bCs/>
          <w:sz w:val="21"/>
          <w:szCs w:val="21"/>
        </w:rPr>
        <w:t>in HCC based on a variety of clinicopathological factors</w:t>
      </w:r>
      <w:r w:rsidRPr="00CB1997">
        <w:rPr>
          <w:rFonts w:ascii="Arial" w:hAnsi="Arial" w:cs="Arial"/>
          <w:b/>
          <w:sz w:val="21"/>
          <w:szCs w:val="21"/>
        </w:rPr>
        <w:t>. (S5A-B)</w:t>
      </w:r>
      <w:r w:rsidRPr="00CB1997">
        <w:rPr>
          <w:rFonts w:ascii="Arial" w:hAnsi="Arial" w:cs="Arial"/>
          <w:bCs/>
          <w:sz w:val="21"/>
          <w:szCs w:val="21"/>
        </w:rPr>
        <w:t xml:space="preserve"> T Stage;</w:t>
      </w:r>
      <w:r w:rsidRPr="00CB1997">
        <w:rPr>
          <w:rFonts w:ascii="Arial" w:hAnsi="Arial" w:cs="Arial"/>
          <w:b/>
          <w:sz w:val="21"/>
          <w:szCs w:val="21"/>
        </w:rPr>
        <w:t xml:space="preserve"> (S5C-D)</w:t>
      </w:r>
      <w:r w:rsidRPr="00CB1997">
        <w:rPr>
          <w:rFonts w:ascii="Arial" w:hAnsi="Arial" w:cs="Arial"/>
          <w:sz w:val="21"/>
          <w:szCs w:val="21"/>
        </w:rPr>
        <w:t xml:space="preserve"> Pathological stage;</w:t>
      </w:r>
      <w:r w:rsidRPr="00CB1997">
        <w:rPr>
          <w:rFonts w:ascii="Arial" w:hAnsi="Arial" w:cs="Arial"/>
          <w:b/>
          <w:sz w:val="21"/>
          <w:szCs w:val="21"/>
        </w:rPr>
        <w:t>(S5E-F)</w:t>
      </w:r>
      <w:r w:rsidRPr="00CB1997">
        <w:rPr>
          <w:rFonts w:ascii="Arial" w:hAnsi="Arial" w:cs="Arial"/>
          <w:sz w:val="21"/>
          <w:szCs w:val="21"/>
        </w:rPr>
        <w:t xml:space="preserve"> Histologic grade;</w:t>
      </w:r>
      <w:r w:rsidRPr="00CB1997">
        <w:rPr>
          <w:rFonts w:ascii="Arial" w:hAnsi="Arial" w:cs="Arial"/>
          <w:b/>
          <w:sz w:val="21"/>
          <w:szCs w:val="21"/>
        </w:rPr>
        <w:t xml:space="preserve">(S5G-H) </w:t>
      </w:r>
      <w:r w:rsidRPr="00CB1997">
        <w:rPr>
          <w:rFonts w:ascii="Arial" w:hAnsi="Arial" w:cs="Arial"/>
          <w:bCs/>
          <w:sz w:val="21"/>
          <w:szCs w:val="21"/>
        </w:rPr>
        <w:t>Gender;</w:t>
      </w:r>
      <w:r w:rsidRPr="00CB1997">
        <w:rPr>
          <w:rFonts w:ascii="Arial" w:hAnsi="Arial" w:cs="Arial"/>
          <w:b/>
          <w:sz w:val="21"/>
          <w:szCs w:val="21"/>
        </w:rPr>
        <w:t xml:space="preserve">(S5I-J) </w:t>
      </w:r>
      <w:r w:rsidRPr="00CB1997">
        <w:rPr>
          <w:rFonts w:ascii="Arial" w:hAnsi="Arial" w:cs="Arial"/>
          <w:bCs/>
          <w:sz w:val="21"/>
          <w:szCs w:val="21"/>
        </w:rPr>
        <w:t>Race;</w:t>
      </w:r>
      <w:r w:rsidRPr="00CB1997">
        <w:rPr>
          <w:rFonts w:ascii="Arial" w:hAnsi="Arial" w:cs="Arial"/>
          <w:b/>
          <w:sz w:val="21"/>
          <w:szCs w:val="21"/>
        </w:rPr>
        <w:t xml:space="preserve">(S5K-L) </w:t>
      </w:r>
      <w:r w:rsidRPr="00CB1997">
        <w:rPr>
          <w:rFonts w:ascii="Arial" w:hAnsi="Arial" w:cs="Arial"/>
          <w:bCs/>
          <w:sz w:val="21"/>
          <w:szCs w:val="21"/>
        </w:rPr>
        <w:t>Age.</w:t>
      </w:r>
    </w:p>
    <w:p w14:paraId="515E3EEF" w14:textId="77777777" w:rsidR="004150E6" w:rsidRPr="00CB1997" w:rsidRDefault="004150E6" w:rsidP="00535BB9">
      <w:pPr>
        <w:autoSpaceDE w:val="0"/>
        <w:autoSpaceDN w:val="0"/>
        <w:adjustRightInd w:val="0"/>
        <w:spacing w:beforeLines="50" w:before="156" w:afterLines="20" w:after="62" w:line="480" w:lineRule="auto"/>
        <w:jc w:val="center"/>
        <w:textAlignment w:val="center"/>
        <w:rPr>
          <w:rStyle w:val="a3"/>
          <w:rFonts w:ascii="Arial" w:eastAsia="宋体" w:hAnsi="Arial" w:cs="Arial"/>
          <w:sz w:val="24"/>
          <w:szCs w:val="24"/>
        </w:rPr>
      </w:pPr>
      <w:r w:rsidRPr="00CB199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D69B007" wp14:editId="7A92C4B2">
            <wp:extent cx="6123305" cy="2713990"/>
            <wp:effectExtent l="0" t="0" r="0" b="0"/>
            <wp:docPr id="10" name="图片 10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124D4" w14:textId="77777777" w:rsidR="004150E6" w:rsidRPr="00D60223" w:rsidRDefault="004150E6" w:rsidP="00535BB9">
      <w:pPr>
        <w:autoSpaceDE w:val="0"/>
        <w:autoSpaceDN w:val="0"/>
        <w:adjustRightInd w:val="0"/>
        <w:spacing w:beforeLines="50" w:before="156" w:afterLines="20" w:after="62" w:line="480" w:lineRule="auto"/>
        <w:jc w:val="both"/>
        <w:textAlignment w:val="center"/>
        <w:rPr>
          <w:rFonts w:ascii="Arial" w:hAnsi="Arial" w:cs="Arial"/>
          <w:sz w:val="20"/>
          <w:szCs w:val="20"/>
        </w:rPr>
      </w:pPr>
      <w:r w:rsidRPr="00D60223">
        <w:rPr>
          <w:rFonts w:ascii="Arial" w:hAnsi="Arial" w:cs="Arial"/>
          <w:b/>
          <w:sz w:val="20"/>
          <w:szCs w:val="20"/>
        </w:rPr>
        <w:t>Supplementary Figure S6</w:t>
      </w:r>
      <w:r w:rsidRPr="00D60223">
        <w:rPr>
          <w:rFonts w:ascii="Arial" w:hAnsi="Arial" w:cs="Arial"/>
          <w:sz w:val="20"/>
          <w:szCs w:val="20"/>
        </w:rPr>
        <w:t xml:space="preserve"> | </w:t>
      </w:r>
      <w:r w:rsidRPr="00535BB9">
        <w:rPr>
          <w:rFonts w:ascii="Arial" w:eastAsia="MyriadPro-Semibold" w:hAnsi="Arial" w:cs="Arial"/>
          <w:bCs/>
          <w:sz w:val="20"/>
          <w:szCs w:val="20"/>
        </w:rPr>
        <w:t>Protein-protein interaction networks.</w:t>
      </w:r>
      <w:r w:rsidRPr="00535BB9">
        <w:rPr>
          <w:rFonts w:ascii="Arial" w:hAnsi="Arial" w:cs="Arial"/>
          <w:bCs/>
          <w:sz w:val="20"/>
          <w:szCs w:val="20"/>
        </w:rPr>
        <w:t xml:space="preserve"> </w:t>
      </w:r>
      <w:r w:rsidRPr="00D60223">
        <w:rPr>
          <w:rFonts w:ascii="Arial" w:hAnsi="Arial" w:cs="Arial"/>
          <w:b/>
          <w:sz w:val="20"/>
          <w:szCs w:val="20"/>
        </w:rPr>
        <w:t>(S6A)</w:t>
      </w:r>
      <w:r w:rsidRPr="00D60223">
        <w:rPr>
          <w:rFonts w:ascii="Arial" w:eastAsia="MyriadPro-Semibold" w:hAnsi="Arial" w:cs="Arial"/>
          <w:b/>
          <w:sz w:val="20"/>
          <w:szCs w:val="20"/>
        </w:rPr>
        <w:t xml:space="preserve"> </w:t>
      </w:r>
      <w:r w:rsidRPr="00D60223">
        <w:rPr>
          <w:rFonts w:ascii="Arial" w:eastAsia="MyriadPro-Semibold" w:hAnsi="Arial" w:cs="Arial"/>
          <w:sz w:val="20"/>
          <w:szCs w:val="20"/>
        </w:rPr>
        <w:t xml:space="preserve">Protein-protein interaction (PPI) </w:t>
      </w:r>
      <w:r w:rsidRPr="00D60223">
        <w:rPr>
          <w:rFonts w:ascii="Arial" w:hAnsi="Arial" w:cs="Arial"/>
          <w:sz w:val="20"/>
          <w:szCs w:val="20"/>
        </w:rPr>
        <w:t>networks of NABP2 combined STRING and Cytoscape. (</w:t>
      </w:r>
      <w:r w:rsidRPr="00D60223">
        <w:rPr>
          <w:rFonts w:ascii="Arial" w:hAnsi="Arial" w:cs="Arial"/>
          <w:b/>
          <w:sz w:val="20"/>
          <w:szCs w:val="20"/>
        </w:rPr>
        <w:t>S6B</w:t>
      </w:r>
      <w:r w:rsidRPr="00D60223">
        <w:rPr>
          <w:rFonts w:ascii="Arial" w:hAnsi="Arial" w:cs="Arial"/>
          <w:sz w:val="20"/>
          <w:szCs w:val="20"/>
        </w:rPr>
        <w:t xml:space="preserve">). </w:t>
      </w:r>
      <w:r w:rsidRPr="00D60223">
        <w:rPr>
          <w:rFonts w:ascii="Arial" w:eastAsia="MyriadPro-Semibold" w:hAnsi="Arial" w:cs="Arial"/>
          <w:sz w:val="20"/>
          <w:szCs w:val="20"/>
        </w:rPr>
        <w:t xml:space="preserve">Protein-protein interaction and </w:t>
      </w:r>
      <w:r w:rsidRPr="00D60223">
        <w:rPr>
          <w:rFonts w:ascii="Arial" w:hAnsi="Arial" w:cs="Arial"/>
          <w:sz w:val="20"/>
          <w:szCs w:val="20"/>
        </w:rPr>
        <w:t>functional networks of NABP2 correlated genes in GeneMANIA.</w:t>
      </w:r>
    </w:p>
    <w:p w14:paraId="6C0E8FDC" w14:textId="77777777" w:rsidR="004150E6" w:rsidRPr="00CB1997" w:rsidRDefault="004150E6" w:rsidP="00535BB9">
      <w:pPr>
        <w:spacing w:beforeLines="50" w:before="156" w:afterLines="20" w:after="62" w:line="480" w:lineRule="auto"/>
        <w:rPr>
          <w:rFonts w:ascii="Arial" w:hAnsi="Arial" w:cs="Arial"/>
          <w:sz w:val="24"/>
          <w:szCs w:val="24"/>
        </w:rPr>
      </w:pPr>
      <w:r w:rsidRPr="00CB1997">
        <w:rPr>
          <w:rFonts w:ascii="Arial" w:hAnsi="Arial" w:cs="Arial"/>
          <w:sz w:val="24"/>
          <w:szCs w:val="24"/>
        </w:rPr>
        <w:br w:type="page"/>
      </w:r>
    </w:p>
    <w:p w14:paraId="05B1E9A1" w14:textId="1A7F2ACB" w:rsidR="004150E6" w:rsidRDefault="00AD6872" w:rsidP="00535BB9">
      <w:pPr>
        <w:autoSpaceDE w:val="0"/>
        <w:autoSpaceDN w:val="0"/>
        <w:adjustRightInd w:val="0"/>
        <w:spacing w:beforeLines="50" w:before="156" w:afterLines="20" w:after="62" w:line="480" w:lineRule="auto"/>
        <w:jc w:val="both"/>
        <w:textAlignment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B997634" wp14:editId="0BD43E2D">
            <wp:extent cx="5486400" cy="3064510"/>
            <wp:effectExtent l="0" t="0" r="0" b="2540"/>
            <wp:docPr id="6" name="图片 6" descr="散点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散点图&#10;&#10;中度可信度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E51C2" w14:textId="0CBA71E2" w:rsidR="006F125F" w:rsidRPr="006F125F" w:rsidRDefault="006F125F" w:rsidP="00535BB9">
      <w:pPr>
        <w:autoSpaceDE w:val="0"/>
        <w:autoSpaceDN w:val="0"/>
        <w:adjustRightInd w:val="0"/>
        <w:spacing w:beforeLines="50" w:before="156" w:afterLines="20" w:after="62" w:line="480" w:lineRule="auto"/>
        <w:jc w:val="both"/>
        <w:textAlignment w:val="center"/>
        <w:rPr>
          <w:rFonts w:ascii="Arial" w:hAnsi="Arial" w:cs="Arial" w:hint="eastAsia"/>
          <w:sz w:val="20"/>
          <w:szCs w:val="20"/>
        </w:rPr>
      </w:pPr>
      <w:r w:rsidRPr="00D60223">
        <w:rPr>
          <w:rFonts w:ascii="Arial" w:hAnsi="Arial" w:cs="Arial"/>
          <w:b/>
          <w:sz w:val="20"/>
          <w:szCs w:val="20"/>
        </w:rPr>
        <w:t>Supplementary Figure S</w:t>
      </w:r>
      <w:r>
        <w:rPr>
          <w:rFonts w:ascii="Arial" w:hAnsi="Arial" w:cs="Arial"/>
          <w:b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 xml:space="preserve"> </w:t>
      </w:r>
      <w:r w:rsidRPr="00D60223">
        <w:rPr>
          <w:rFonts w:ascii="Arial" w:hAnsi="Arial" w:cs="Arial"/>
          <w:sz w:val="20"/>
          <w:szCs w:val="20"/>
        </w:rPr>
        <w:t>|</w:t>
      </w:r>
      <w:r>
        <w:rPr>
          <w:rFonts w:ascii="Arial" w:hAnsi="Arial" w:cs="Arial"/>
          <w:sz w:val="20"/>
          <w:szCs w:val="20"/>
        </w:rPr>
        <w:t>T</w:t>
      </w:r>
      <w:r w:rsidRPr="006F125F">
        <w:rPr>
          <w:rFonts w:ascii="Arial" w:hAnsi="Arial" w:cs="Arial"/>
          <w:sz w:val="20"/>
          <w:szCs w:val="20"/>
        </w:rPr>
        <w:t xml:space="preserve">he immune analysis of NABP2 in liver cancer </w:t>
      </w:r>
      <w:r>
        <w:rPr>
          <w:rFonts w:ascii="Arial" w:hAnsi="Arial" w:cs="Arial"/>
          <w:sz w:val="20"/>
          <w:szCs w:val="20"/>
        </w:rPr>
        <w:t>b</w:t>
      </w:r>
      <w:r w:rsidRPr="006F125F">
        <w:rPr>
          <w:rFonts w:ascii="Arial" w:hAnsi="Arial" w:cs="Arial"/>
          <w:sz w:val="20"/>
          <w:szCs w:val="20"/>
        </w:rPr>
        <w:t xml:space="preserve">ased on the </w:t>
      </w:r>
      <w:r>
        <w:rPr>
          <w:rFonts w:ascii="Arial" w:hAnsi="Arial" w:cs="Arial"/>
          <w:sz w:val="20"/>
          <w:szCs w:val="20"/>
        </w:rPr>
        <w:t xml:space="preserve">data from </w:t>
      </w:r>
      <w:r w:rsidRPr="006F125F">
        <w:rPr>
          <w:rFonts w:ascii="Arial" w:hAnsi="Arial" w:cs="Arial"/>
          <w:sz w:val="20"/>
          <w:szCs w:val="20"/>
        </w:rPr>
        <w:t>GEO dataset GSE37376</w:t>
      </w:r>
      <w:r>
        <w:rPr>
          <w:rFonts w:ascii="Arial" w:hAnsi="Arial" w:cs="Arial" w:hint="eastAsia"/>
          <w:sz w:val="20"/>
          <w:szCs w:val="20"/>
        </w:rPr>
        <w:t>.</w:t>
      </w:r>
      <w:r w:rsidRPr="004A62EF">
        <w:rPr>
          <w:rFonts w:ascii="Arial" w:hAnsi="Arial" w:cs="Arial"/>
          <w:b/>
          <w:bCs/>
          <w:sz w:val="20"/>
          <w:szCs w:val="20"/>
        </w:rPr>
        <w:t>(S7A)</w:t>
      </w:r>
      <w:r w:rsidR="004A62EF" w:rsidRPr="004A62EF">
        <w:rPr>
          <w:rFonts w:cs="Arial"/>
          <w:bCs/>
          <w:szCs w:val="20"/>
        </w:rPr>
        <w:t xml:space="preserve"> </w:t>
      </w:r>
      <w:r w:rsidR="004A62EF" w:rsidRPr="000F0F6D">
        <w:rPr>
          <w:rFonts w:cs="Arial"/>
          <w:bCs/>
          <w:szCs w:val="20"/>
        </w:rPr>
        <w:t>Different enrichment scores of immune cells between NABP2-high and -low patients</w:t>
      </w:r>
      <w:r w:rsidR="004A62EF">
        <w:rPr>
          <w:rFonts w:cs="Arial"/>
          <w:bCs/>
          <w:szCs w:val="20"/>
        </w:rPr>
        <w:t>.</w:t>
      </w:r>
      <w:r w:rsidR="004A62EF" w:rsidRPr="004A62EF">
        <w:rPr>
          <w:rFonts w:ascii="Arial" w:hAnsi="Arial" w:cs="Arial"/>
          <w:b/>
          <w:bCs/>
          <w:sz w:val="20"/>
          <w:szCs w:val="20"/>
        </w:rPr>
        <w:t xml:space="preserve"> </w:t>
      </w:r>
      <w:r w:rsidR="004A62EF" w:rsidRPr="004A62EF">
        <w:rPr>
          <w:rFonts w:ascii="Arial" w:hAnsi="Arial" w:cs="Arial"/>
          <w:b/>
          <w:bCs/>
          <w:sz w:val="20"/>
          <w:szCs w:val="20"/>
        </w:rPr>
        <w:t>(S7</w:t>
      </w:r>
      <w:r w:rsidR="004A62EF">
        <w:rPr>
          <w:rFonts w:ascii="Arial" w:hAnsi="Arial" w:cs="Arial"/>
          <w:b/>
          <w:bCs/>
          <w:sz w:val="20"/>
          <w:szCs w:val="20"/>
        </w:rPr>
        <w:t>B</w:t>
      </w:r>
      <w:r w:rsidR="004A62EF" w:rsidRPr="004A62EF">
        <w:rPr>
          <w:rFonts w:ascii="Arial" w:hAnsi="Arial" w:cs="Arial"/>
          <w:b/>
          <w:bCs/>
          <w:sz w:val="20"/>
          <w:szCs w:val="20"/>
        </w:rPr>
        <w:t>)</w:t>
      </w:r>
      <w:r w:rsidR="004A62EF" w:rsidRPr="004A62EF">
        <w:rPr>
          <w:rFonts w:cs="Arial"/>
          <w:bCs/>
          <w:szCs w:val="20"/>
        </w:rPr>
        <w:t xml:space="preserve"> </w:t>
      </w:r>
      <w:r w:rsidR="004A62EF" w:rsidRPr="000F0F6D">
        <w:rPr>
          <w:rFonts w:cs="Arial"/>
          <w:bCs/>
          <w:szCs w:val="20"/>
        </w:rPr>
        <w:t>Correlation between immune checkpoints and NABP2 expression in HCC</w:t>
      </w:r>
      <w:r w:rsidR="004A62EF">
        <w:rPr>
          <w:rFonts w:cs="Arial"/>
          <w:bCs/>
          <w:szCs w:val="20"/>
        </w:rPr>
        <w:t>.</w:t>
      </w:r>
    </w:p>
    <w:p w14:paraId="155C7EF6" w14:textId="77777777" w:rsidR="004150E6" w:rsidRPr="00CB1997" w:rsidRDefault="004150E6" w:rsidP="00535BB9">
      <w:pPr>
        <w:autoSpaceDE w:val="0"/>
        <w:autoSpaceDN w:val="0"/>
        <w:adjustRightInd w:val="0"/>
        <w:spacing w:beforeLines="50" w:before="156" w:afterLines="20" w:after="62" w:line="480" w:lineRule="auto"/>
        <w:jc w:val="both"/>
        <w:textAlignment w:val="center"/>
        <w:rPr>
          <w:rFonts w:ascii="Arial" w:hAnsi="Arial" w:cs="Arial"/>
          <w:sz w:val="24"/>
          <w:szCs w:val="24"/>
        </w:rPr>
      </w:pPr>
      <w:r w:rsidRPr="00CB199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B90DDCB" wp14:editId="2F999BC6">
            <wp:extent cx="6123305" cy="4363720"/>
            <wp:effectExtent l="0" t="0" r="0" b="0"/>
            <wp:docPr id="11" name="图片 1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43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F630F" w14:textId="0F83F8B7" w:rsidR="004150E6" w:rsidRPr="00D60223" w:rsidRDefault="004150E6" w:rsidP="00535BB9">
      <w:pPr>
        <w:autoSpaceDE w:val="0"/>
        <w:autoSpaceDN w:val="0"/>
        <w:adjustRightInd w:val="0"/>
        <w:spacing w:beforeLines="50" w:before="156" w:afterLines="20" w:after="62" w:line="480" w:lineRule="auto"/>
        <w:jc w:val="both"/>
        <w:textAlignment w:val="center"/>
        <w:rPr>
          <w:rFonts w:ascii="Arial" w:hAnsi="Arial" w:cs="Arial"/>
          <w:bCs/>
          <w:sz w:val="20"/>
          <w:szCs w:val="20"/>
        </w:rPr>
      </w:pPr>
      <w:r w:rsidRPr="00D60223">
        <w:rPr>
          <w:rFonts w:ascii="Arial" w:hAnsi="Arial" w:cs="Arial"/>
          <w:b/>
          <w:sz w:val="20"/>
          <w:szCs w:val="20"/>
        </w:rPr>
        <w:t>Supplementary Figure S</w:t>
      </w:r>
      <w:r w:rsidR="008631BD">
        <w:rPr>
          <w:rFonts w:ascii="Arial" w:hAnsi="Arial" w:cs="Arial"/>
          <w:b/>
          <w:sz w:val="20"/>
          <w:szCs w:val="20"/>
        </w:rPr>
        <w:t>8</w:t>
      </w:r>
      <w:r w:rsidRPr="00D60223">
        <w:rPr>
          <w:rFonts w:ascii="Arial" w:hAnsi="Arial" w:cs="Arial"/>
          <w:sz w:val="20"/>
          <w:szCs w:val="20"/>
        </w:rPr>
        <w:t xml:space="preserve"> | </w:t>
      </w:r>
      <w:r w:rsidRPr="00535BB9">
        <w:rPr>
          <w:rFonts w:ascii="Arial" w:hAnsi="Arial" w:cs="Arial"/>
          <w:sz w:val="20"/>
          <w:szCs w:val="20"/>
        </w:rPr>
        <w:t>Relationship between NABP2 expression and sensitivity to multiple drugs</w:t>
      </w:r>
      <w:r w:rsidRPr="00D60223">
        <w:rPr>
          <w:rFonts w:ascii="Arial" w:hAnsi="Arial" w:cs="Arial"/>
          <w:b/>
          <w:bCs/>
          <w:sz w:val="20"/>
          <w:szCs w:val="20"/>
        </w:rPr>
        <w:t>.</w:t>
      </w:r>
      <w:r w:rsidRPr="00D60223">
        <w:rPr>
          <w:rFonts w:ascii="Arial" w:hAnsi="Arial" w:cs="Arial"/>
          <w:sz w:val="20"/>
          <w:szCs w:val="20"/>
        </w:rPr>
        <w:t xml:space="preserve"> </w:t>
      </w:r>
      <w:r w:rsidRPr="00D60223">
        <w:rPr>
          <w:rFonts w:ascii="Arial" w:hAnsi="Arial" w:cs="Arial"/>
          <w:b/>
          <w:sz w:val="20"/>
          <w:szCs w:val="20"/>
        </w:rPr>
        <w:t>(S</w:t>
      </w:r>
      <w:r w:rsidR="008631BD">
        <w:rPr>
          <w:rFonts w:ascii="Arial" w:hAnsi="Arial" w:cs="Arial"/>
          <w:b/>
          <w:sz w:val="20"/>
          <w:szCs w:val="20"/>
        </w:rPr>
        <w:t>8</w:t>
      </w:r>
      <w:r w:rsidRPr="00D60223">
        <w:rPr>
          <w:rFonts w:ascii="Arial" w:hAnsi="Arial" w:cs="Arial"/>
          <w:b/>
          <w:sz w:val="20"/>
          <w:szCs w:val="20"/>
        </w:rPr>
        <w:t xml:space="preserve">A) </w:t>
      </w:r>
      <w:r w:rsidRPr="00D60223">
        <w:rPr>
          <w:rFonts w:ascii="Arial" w:hAnsi="Arial" w:cs="Arial"/>
          <w:sz w:val="20"/>
          <w:szCs w:val="20"/>
        </w:rPr>
        <w:t xml:space="preserve">SNS-314, </w:t>
      </w:r>
      <w:r w:rsidRPr="00D60223">
        <w:rPr>
          <w:rFonts w:ascii="Arial" w:hAnsi="Arial" w:cs="Arial"/>
          <w:b/>
          <w:sz w:val="20"/>
          <w:szCs w:val="20"/>
        </w:rPr>
        <w:t>(S</w:t>
      </w:r>
      <w:r w:rsidR="008631BD">
        <w:rPr>
          <w:rFonts w:ascii="Arial" w:hAnsi="Arial" w:cs="Arial"/>
          <w:b/>
          <w:sz w:val="20"/>
          <w:szCs w:val="20"/>
        </w:rPr>
        <w:t>8</w:t>
      </w:r>
      <w:r w:rsidRPr="00D60223">
        <w:rPr>
          <w:rFonts w:ascii="Arial" w:hAnsi="Arial" w:cs="Arial"/>
          <w:b/>
          <w:sz w:val="20"/>
          <w:szCs w:val="20"/>
        </w:rPr>
        <w:t xml:space="preserve">B) </w:t>
      </w:r>
      <w:r w:rsidRPr="00D60223">
        <w:rPr>
          <w:rFonts w:ascii="Arial" w:hAnsi="Arial" w:cs="Arial"/>
          <w:sz w:val="20"/>
          <w:szCs w:val="20"/>
        </w:rPr>
        <w:t>Methylprednisolone,</w:t>
      </w:r>
      <w:r w:rsidRPr="00D60223">
        <w:rPr>
          <w:rFonts w:ascii="Arial" w:hAnsi="Arial" w:cs="Arial"/>
          <w:b/>
          <w:sz w:val="20"/>
          <w:szCs w:val="20"/>
        </w:rPr>
        <w:t xml:space="preserve"> (S</w:t>
      </w:r>
      <w:r w:rsidR="008631BD">
        <w:rPr>
          <w:rFonts w:ascii="Arial" w:hAnsi="Arial" w:cs="Arial"/>
          <w:b/>
          <w:sz w:val="20"/>
          <w:szCs w:val="20"/>
        </w:rPr>
        <w:t>8</w:t>
      </w:r>
      <w:r w:rsidRPr="00D60223">
        <w:rPr>
          <w:rFonts w:ascii="Arial" w:hAnsi="Arial" w:cs="Arial"/>
          <w:b/>
          <w:sz w:val="20"/>
          <w:szCs w:val="20"/>
        </w:rPr>
        <w:t xml:space="preserve">C) </w:t>
      </w:r>
      <w:r w:rsidRPr="00D60223">
        <w:rPr>
          <w:rFonts w:ascii="Arial" w:hAnsi="Arial" w:cs="Arial"/>
          <w:sz w:val="20"/>
          <w:szCs w:val="20"/>
        </w:rPr>
        <w:t>Cladribine,</w:t>
      </w:r>
      <w:r w:rsidRPr="00D60223">
        <w:rPr>
          <w:rFonts w:ascii="Arial" w:hAnsi="Arial" w:cs="Arial"/>
          <w:b/>
          <w:sz w:val="20"/>
          <w:szCs w:val="20"/>
        </w:rPr>
        <w:t xml:space="preserve"> (S</w:t>
      </w:r>
      <w:r w:rsidR="008631BD">
        <w:rPr>
          <w:rFonts w:ascii="Arial" w:hAnsi="Arial" w:cs="Arial"/>
          <w:b/>
          <w:sz w:val="20"/>
          <w:szCs w:val="20"/>
        </w:rPr>
        <w:t>8</w:t>
      </w:r>
      <w:r w:rsidRPr="00D60223">
        <w:rPr>
          <w:rFonts w:ascii="Arial" w:hAnsi="Arial" w:cs="Arial"/>
          <w:b/>
          <w:sz w:val="20"/>
          <w:szCs w:val="20"/>
        </w:rPr>
        <w:t xml:space="preserve">D) </w:t>
      </w:r>
      <w:r w:rsidRPr="00D60223">
        <w:rPr>
          <w:rFonts w:ascii="Arial" w:hAnsi="Arial" w:cs="Arial"/>
          <w:sz w:val="20"/>
          <w:szCs w:val="20"/>
        </w:rPr>
        <w:t>Quizartinib,</w:t>
      </w:r>
      <w:r w:rsidRPr="00D60223">
        <w:rPr>
          <w:rFonts w:ascii="Arial" w:hAnsi="Arial" w:cs="Arial"/>
          <w:b/>
          <w:sz w:val="20"/>
          <w:szCs w:val="20"/>
        </w:rPr>
        <w:t xml:space="preserve"> (S</w:t>
      </w:r>
      <w:r w:rsidR="008631BD">
        <w:rPr>
          <w:rFonts w:ascii="Arial" w:hAnsi="Arial" w:cs="Arial"/>
          <w:b/>
          <w:sz w:val="20"/>
          <w:szCs w:val="20"/>
        </w:rPr>
        <w:t>8</w:t>
      </w:r>
      <w:r w:rsidRPr="00D60223">
        <w:rPr>
          <w:rFonts w:ascii="Arial" w:hAnsi="Arial" w:cs="Arial"/>
          <w:b/>
          <w:sz w:val="20"/>
          <w:szCs w:val="20"/>
        </w:rPr>
        <w:t xml:space="preserve">E) </w:t>
      </w:r>
      <w:r w:rsidRPr="00D60223">
        <w:rPr>
          <w:rFonts w:ascii="Arial" w:hAnsi="Arial" w:cs="Arial"/>
          <w:sz w:val="20"/>
          <w:szCs w:val="20"/>
        </w:rPr>
        <w:t>5-Fluoro deoxy uridine 10mer,</w:t>
      </w:r>
      <w:bookmarkStart w:id="3" w:name="_Hlk115893925"/>
      <w:r w:rsidRPr="00D60223">
        <w:rPr>
          <w:rFonts w:ascii="Arial" w:hAnsi="Arial" w:cs="Arial"/>
          <w:b/>
          <w:sz w:val="20"/>
          <w:szCs w:val="20"/>
        </w:rPr>
        <w:t xml:space="preserve"> (S</w:t>
      </w:r>
      <w:r w:rsidR="008631BD">
        <w:rPr>
          <w:rFonts w:ascii="Arial" w:hAnsi="Arial" w:cs="Arial"/>
          <w:b/>
          <w:sz w:val="20"/>
          <w:szCs w:val="20"/>
        </w:rPr>
        <w:t>8</w:t>
      </w:r>
      <w:r w:rsidRPr="00D60223">
        <w:rPr>
          <w:rFonts w:ascii="Arial" w:hAnsi="Arial" w:cs="Arial"/>
          <w:b/>
          <w:sz w:val="20"/>
          <w:szCs w:val="20"/>
        </w:rPr>
        <w:t xml:space="preserve">F) </w:t>
      </w:r>
      <w:r w:rsidRPr="00D60223">
        <w:rPr>
          <w:rFonts w:ascii="Arial" w:hAnsi="Arial" w:cs="Arial"/>
          <w:sz w:val="20"/>
          <w:szCs w:val="20"/>
        </w:rPr>
        <w:t>Fludarabine</w:t>
      </w:r>
      <w:bookmarkEnd w:id="3"/>
      <w:r w:rsidRPr="00D60223">
        <w:rPr>
          <w:rFonts w:ascii="Arial" w:hAnsi="Arial" w:cs="Arial"/>
          <w:sz w:val="20"/>
          <w:szCs w:val="20"/>
        </w:rPr>
        <w:t>,</w:t>
      </w:r>
      <w:r w:rsidRPr="00D60223">
        <w:rPr>
          <w:rFonts w:ascii="Arial" w:hAnsi="Arial" w:cs="Arial"/>
          <w:b/>
          <w:sz w:val="20"/>
          <w:szCs w:val="20"/>
        </w:rPr>
        <w:t xml:space="preserve"> (S</w:t>
      </w:r>
      <w:r w:rsidR="008631BD">
        <w:rPr>
          <w:rFonts w:ascii="Arial" w:hAnsi="Arial" w:cs="Arial"/>
          <w:b/>
          <w:sz w:val="20"/>
          <w:szCs w:val="20"/>
        </w:rPr>
        <w:t>8</w:t>
      </w:r>
      <w:r w:rsidRPr="00D60223">
        <w:rPr>
          <w:rFonts w:ascii="Arial" w:hAnsi="Arial" w:cs="Arial"/>
          <w:b/>
          <w:sz w:val="20"/>
          <w:szCs w:val="20"/>
        </w:rPr>
        <w:t xml:space="preserve">G) </w:t>
      </w:r>
      <w:r w:rsidRPr="00D60223">
        <w:rPr>
          <w:rFonts w:ascii="Arial" w:hAnsi="Arial" w:cs="Arial"/>
          <w:sz w:val="20"/>
          <w:szCs w:val="20"/>
        </w:rPr>
        <w:t xml:space="preserve">Fenretinide, </w:t>
      </w:r>
      <w:r w:rsidRPr="00D60223">
        <w:rPr>
          <w:rFonts w:ascii="Arial" w:hAnsi="Arial" w:cs="Arial"/>
          <w:b/>
          <w:sz w:val="20"/>
          <w:szCs w:val="20"/>
        </w:rPr>
        <w:t>(S</w:t>
      </w:r>
      <w:r w:rsidR="008631BD">
        <w:rPr>
          <w:rFonts w:ascii="Arial" w:hAnsi="Arial" w:cs="Arial"/>
          <w:b/>
          <w:sz w:val="20"/>
          <w:szCs w:val="20"/>
        </w:rPr>
        <w:t>8</w:t>
      </w:r>
      <w:r w:rsidRPr="00D60223">
        <w:rPr>
          <w:rFonts w:ascii="Arial" w:hAnsi="Arial" w:cs="Arial"/>
          <w:b/>
          <w:sz w:val="20"/>
          <w:szCs w:val="20"/>
        </w:rPr>
        <w:t xml:space="preserve">H) </w:t>
      </w:r>
      <w:r w:rsidRPr="00D60223">
        <w:rPr>
          <w:rFonts w:ascii="Arial" w:hAnsi="Arial" w:cs="Arial"/>
          <w:sz w:val="20"/>
          <w:szCs w:val="20"/>
        </w:rPr>
        <w:t xml:space="preserve">Dexamethasone Decadron, </w:t>
      </w:r>
      <w:r w:rsidRPr="00D60223">
        <w:rPr>
          <w:rFonts w:ascii="Arial" w:hAnsi="Arial" w:cs="Arial"/>
          <w:b/>
          <w:sz w:val="20"/>
          <w:szCs w:val="20"/>
        </w:rPr>
        <w:t>(S</w:t>
      </w:r>
      <w:r w:rsidR="008631BD">
        <w:rPr>
          <w:rFonts w:ascii="Arial" w:hAnsi="Arial" w:cs="Arial"/>
          <w:b/>
          <w:sz w:val="20"/>
          <w:szCs w:val="20"/>
        </w:rPr>
        <w:t>8</w:t>
      </w:r>
      <w:r w:rsidRPr="00D60223">
        <w:rPr>
          <w:rFonts w:ascii="Arial" w:hAnsi="Arial" w:cs="Arial"/>
          <w:b/>
          <w:sz w:val="20"/>
          <w:szCs w:val="20"/>
        </w:rPr>
        <w:t xml:space="preserve">I) </w:t>
      </w:r>
      <w:r w:rsidRPr="00D60223">
        <w:rPr>
          <w:rFonts w:ascii="Arial" w:hAnsi="Arial" w:cs="Arial"/>
          <w:sz w:val="20"/>
          <w:szCs w:val="20"/>
        </w:rPr>
        <w:t>TAK-</w:t>
      </w:r>
      <w:r w:rsidR="008631BD">
        <w:rPr>
          <w:rFonts w:ascii="Arial" w:hAnsi="Arial" w:cs="Arial"/>
          <w:sz w:val="20"/>
          <w:szCs w:val="20"/>
        </w:rPr>
        <w:t>8</w:t>
      </w:r>
      <w:r w:rsidRPr="00D60223">
        <w:rPr>
          <w:rFonts w:ascii="Arial" w:hAnsi="Arial" w:cs="Arial"/>
          <w:sz w:val="20"/>
          <w:szCs w:val="20"/>
        </w:rPr>
        <w:t xml:space="preserve">33, </w:t>
      </w:r>
      <w:r w:rsidRPr="00D60223">
        <w:rPr>
          <w:rFonts w:ascii="Arial" w:hAnsi="Arial" w:cs="Arial"/>
          <w:b/>
          <w:sz w:val="20"/>
          <w:szCs w:val="20"/>
        </w:rPr>
        <w:t>(S</w:t>
      </w:r>
      <w:r w:rsidR="008631BD">
        <w:rPr>
          <w:rFonts w:ascii="Arial" w:hAnsi="Arial" w:cs="Arial"/>
          <w:b/>
          <w:sz w:val="20"/>
          <w:szCs w:val="20"/>
        </w:rPr>
        <w:t>8</w:t>
      </w:r>
      <w:r w:rsidRPr="00D60223">
        <w:rPr>
          <w:rFonts w:ascii="Arial" w:hAnsi="Arial" w:cs="Arial"/>
          <w:b/>
          <w:sz w:val="20"/>
          <w:szCs w:val="20"/>
        </w:rPr>
        <w:t xml:space="preserve">J) </w:t>
      </w:r>
      <w:r w:rsidRPr="00D60223">
        <w:rPr>
          <w:rFonts w:ascii="Arial" w:hAnsi="Arial" w:cs="Arial"/>
          <w:sz w:val="20"/>
          <w:szCs w:val="20"/>
        </w:rPr>
        <w:t>Pluripotin,</w:t>
      </w:r>
      <w:r w:rsidRPr="00D60223">
        <w:rPr>
          <w:rFonts w:ascii="Arial" w:hAnsi="Arial" w:cs="Arial"/>
          <w:b/>
          <w:sz w:val="20"/>
          <w:szCs w:val="20"/>
        </w:rPr>
        <w:t xml:space="preserve"> (S</w:t>
      </w:r>
      <w:r w:rsidR="008631BD">
        <w:rPr>
          <w:rFonts w:ascii="Arial" w:hAnsi="Arial" w:cs="Arial"/>
          <w:b/>
          <w:sz w:val="20"/>
          <w:szCs w:val="20"/>
        </w:rPr>
        <w:t>8</w:t>
      </w:r>
      <w:r w:rsidRPr="00D60223">
        <w:rPr>
          <w:rFonts w:ascii="Arial" w:hAnsi="Arial" w:cs="Arial"/>
          <w:b/>
          <w:sz w:val="20"/>
          <w:szCs w:val="20"/>
        </w:rPr>
        <w:t xml:space="preserve">K) </w:t>
      </w:r>
      <w:r w:rsidRPr="00D60223">
        <w:rPr>
          <w:rFonts w:ascii="Arial" w:hAnsi="Arial" w:cs="Arial"/>
          <w:sz w:val="20"/>
          <w:szCs w:val="20"/>
        </w:rPr>
        <w:t xml:space="preserve">Nelarabine, </w:t>
      </w:r>
      <w:r w:rsidRPr="00D60223">
        <w:rPr>
          <w:rFonts w:ascii="Arial" w:hAnsi="Arial" w:cs="Arial"/>
          <w:b/>
          <w:sz w:val="20"/>
          <w:szCs w:val="20"/>
        </w:rPr>
        <w:t>(S</w:t>
      </w:r>
      <w:r w:rsidR="008631BD">
        <w:rPr>
          <w:rFonts w:ascii="Arial" w:hAnsi="Arial" w:cs="Arial"/>
          <w:b/>
          <w:sz w:val="20"/>
          <w:szCs w:val="20"/>
        </w:rPr>
        <w:t>8</w:t>
      </w:r>
      <w:r w:rsidRPr="00D60223">
        <w:rPr>
          <w:rFonts w:ascii="Arial" w:hAnsi="Arial" w:cs="Arial"/>
          <w:b/>
          <w:sz w:val="20"/>
          <w:szCs w:val="20"/>
        </w:rPr>
        <w:t xml:space="preserve">L) </w:t>
      </w:r>
      <w:r w:rsidR="008631BD" w:rsidRPr="008631BD">
        <w:rPr>
          <w:rFonts w:ascii="Arial" w:hAnsi="Arial" w:cs="Arial"/>
          <w:bCs/>
          <w:sz w:val="20"/>
          <w:szCs w:val="20"/>
        </w:rPr>
        <w:t>7</w:t>
      </w:r>
      <w:r w:rsidRPr="00D60223">
        <w:rPr>
          <w:rFonts w:ascii="Arial" w:hAnsi="Arial" w:cs="Arial"/>
          <w:sz w:val="20"/>
          <w:szCs w:val="20"/>
        </w:rPr>
        <w:t>-Ethyl-10-hydroxycamptothecin,</w:t>
      </w:r>
      <w:r w:rsidRPr="00D60223">
        <w:rPr>
          <w:rFonts w:ascii="Arial" w:hAnsi="Arial" w:cs="Arial"/>
          <w:color w:val="000000"/>
          <w:sz w:val="20"/>
          <w:szCs w:val="20"/>
        </w:rPr>
        <w:t xml:space="preserve"> </w:t>
      </w:r>
      <w:r w:rsidRPr="00D60223">
        <w:rPr>
          <w:rFonts w:ascii="Arial" w:hAnsi="Arial" w:cs="Arial"/>
          <w:b/>
          <w:sz w:val="20"/>
          <w:szCs w:val="20"/>
        </w:rPr>
        <w:t>(S</w:t>
      </w:r>
      <w:r w:rsidR="008631BD">
        <w:rPr>
          <w:rFonts w:ascii="Arial" w:hAnsi="Arial" w:cs="Arial"/>
          <w:b/>
          <w:sz w:val="20"/>
          <w:szCs w:val="20"/>
        </w:rPr>
        <w:t>8</w:t>
      </w:r>
      <w:r w:rsidRPr="00D60223">
        <w:rPr>
          <w:rFonts w:ascii="Arial" w:hAnsi="Arial" w:cs="Arial"/>
          <w:b/>
          <w:sz w:val="20"/>
          <w:szCs w:val="20"/>
        </w:rPr>
        <w:t xml:space="preserve">M) </w:t>
      </w:r>
      <w:r w:rsidRPr="00D60223">
        <w:rPr>
          <w:rFonts w:ascii="Arial" w:hAnsi="Arial" w:cs="Arial"/>
          <w:sz w:val="20"/>
          <w:szCs w:val="20"/>
        </w:rPr>
        <w:t>Teglarinad,</w:t>
      </w:r>
      <w:r w:rsidRPr="00D60223">
        <w:rPr>
          <w:rFonts w:ascii="Arial" w:hAnsi="Arial" w:cs="Arial"/>
          <w:color w:val="000000"/>
          <w:sz w:val="20"/>
          <w:szCs w:val="20"/>
        </w:rPr>
        <w:t xml:space="preserve"> </w:t>
      </w:r>
      <w:r w:rsidRPr="00D60223">
        <w:rPr>
          <w:rFonts w:ascii="Arial" w:hAnsi="Arial" w:cs="Arial"/>
          <w:b/>
          <w:sz w:val="20"/>
          <w:szCs w:val="20"/>
        </w:rPr>
        <w:t>(S</w:t>
      </w:r>
      <w:r w:rsidR="008631BD">
        <w:rPr>
          <w:rFonts w:ascii="Arial" w:hAnsi="Arial" w:cs="Arial"/>
          <w:b/>
          <w:sz w:val="20"/>
          <w:szCs w:val="20"/>
        </w:rPr>
        <w:t>8</w:t>
      </w:r>
      <w:r w:rsidRPr="00D60223">
        <w:rPr>
          <w:rFonts w:ascii="Arial" w:hAnsi="Arial" w:cs="Arial"/>
          <w:b/>
          <w:sz w:val="20"/>
          <w:szCs w:val="20"/>
        </w:rPr>
        <w:t xml:space="preserve">N) </w:t>
      </w:r>
      <w:r w:rsidRPr="00D60223">
        <w:rPr>
          <w:rFonts w:ascii="Arial" w:hAnsi="Arial" w:cs="Arial"/>
          <w:sz w:val="20"/>
          <w:szCs w:val="20"/>
        </w:rPr>
        <w:t>Depsipeptide,</w:t>
      </w:r>
      <w:r w:rsidRPr="00D60223">
        <w:rPr>
          <w:rFonts w:ascii="Arial" w:hAnsi="Arial" w:cs="Arial"/>
          <w:color w:val="000000"/>
          <w:sz w:val="20"/>
          <w:szCs w:val="20"/>
        </w:rPr>
        <w:t xml:space="preserve"> </w:t>
      </w:r>
      <w:r w:rsidRPr="00D60223">
        <w:rPr>
          <w:rFonts w:ascii="Arial" w:hAnsi="Arial" w:cs="Arial"/>
          <w:b/>
          <w:sz w:val="20"/>
          <w:szCs w:val="20"/>
        </w:rPr>
        <w:t>(S</w:t>
      </w:r>
      <w:r w:rsidR="008631BD">
        <w:rPr>
          <w:rFonts w:ascii="Arial" w:hAnsi="Arial" w:cs="Arial"/>
          <w:b/>
          <w:sz w:val="20"/>
          <w:szCs w:val="20"/>
        </w:rPr>
        <w:t>8</w:t>
      </w:r>
      <w:r w:rsidRPr="00D60223">
        <w:rPr>
          <w:rFonts w:ascii="Arial" w:hAnsi="Arial" w:cs="Arial"/>
          <w:b/>
          <w:sz w:val="20"/>
          <w:szCs w:val="20"/>
        </w:rPr>
        <w:t xml:space="preserve">O) </w:t>
      </w:r>
      <w:r w:rsidRPr="00D60223">
        <w:rPr>
          <w:rFonts w:ascii="Arial" w:hAnsi="Arial" w:cs="Arial"/>
          <w:color w:val="000000"/>
          <w:sz w:val="20"/>
          <w:szCs w:val="20"/>
        </w:rPr>
        <w:t xml:space="preserve"> Karenitecin,</w:t>
      </w:r>
      <w:r w:rsidRPr="00D60223">
        <w:rPr>
          <w:rFonts w:ascii="Arial" w:hAnsi="Arial" w:cs="Arial"/>
          <w:sz w:val="20"/>
          <w:szCs w:val="20"/>
        </w:rPr>
        <w:t xml:space="preserve"> and </w:t>
      </w:r>
      <w:r w:rsidRPr="00D60223">
        <w:rPr>
          <w:rFonts w:ascii="Arial" w:hAnsi="Arial" w:cs="Arial"/>
          <w:b/>
          <w:sz w:val="20"/>
          <w:szCs w:val="20"/>
        </w:rPr>
        <w:t>(S</w:t>
      </w:r>
      <w:r w:rsidR="008631BD">
        <w:rPr>
          <w:rFonts w:ascii="Arial" w:hAnsi="Arial" w:cs="Arial"/>
          <w:b/>
          <w:sz w:val="20"/>
          <w:szCs w:val="20"/>
        </w:rPr>
        <w:t>8</w:t>
      </w:r>
      <w:r w:rsidRPr="00D60223">
        <w:rPr>
          <w:rFonts w:ascii="Arial" w:hAnsi="Arial" w:cs="Arial"/>
          <w:b/>
          <w:sz w:val="20"/>
          <w:szCs w:val="20"/>
        </w:rPr>
        <w:t>P)</w:t>
      </w:r>
      <w:r w:rsidRPr="00D60223">
        <w:rPr>
          <w:rFonts w:ascii="Arial" w:hAnsi="Arial" w:cs="Arial"/>
          <w:bCs/>
          <w:sz w:val="20"/>
          <w:szCs w:val="20"/>
        </w:rPr>
        <w:t>PF-04217903.</w:t>
      </w:r>
    </w:p>
    <w:p w14:paraId="6A07F90F" w14:textId="14CFE4A3" w:rsidR="004150E6" w:rsidRDefault="004150E6" w:rsidP="00535BB9">
      <w:pPr>
        <w:autoSpaceDE w:val="0"/>
        <w:autoSpaceDN w:val="0"/>
        <w:adjustRightInd w:val="0"/>
        <w:spacing w:beforeLines="50" w:before="156" w:afterLines="20" w:after="62" w:line="480" w:lineRule="auto"/>
        <w:jc w:val="both"/>
        <w:textAlignment w:val="center"/>
        <w:rPr>
          <w:rFonts w:ascii="Arial" w:hAnsi="Arial" w:cs="Arial"/>
          <w:sz w:val="24"/>
          <w:szCs w:val="24"/>
        </w:rPr>
      </w:pPr>
    </w:p>
    <w:p w14:paraId="15DC6317" w14:textId="77777777" w:rsidR="00535BB9" w:rsidRDefault="002C444E" w:rsidP="00535BB9">
      <w:pPr>
        <w:spacing w:beforeLines="50" w:before="156" w:afterLines="20" w:after="62" w:line="480" w:lineRule="auto"/>
        <w:rPr>
          <w:rFonts w:ascii="Arial" w:hAnsi="Arial" w:cs="Arial"/>
          <w:sz w:val="20"/>
          <w:szCs w:val="20"/>
        </w:rPr>
      </w:pPr>
      <w:r w:rsidRPr="0002433D">
        <w:rPr>
          <w:rFonts w:ascii="Arial" w:hAnsi="Arial" w:cs="Arial"/>
          <w:b/>
          <w:bCs/>
          <w:sz w:val="20"/>
          <w:szCs w:val="20"/>
        </w:rPr>
        <w:lastRenderedPageBreak/>
        <w:t xml:space="preserve">Supplementary Table S1 | </w:t>
      </w:r>
      <w:r w:rsidRPr="0002433D">
        <w:rPr>
          <w:rFonts w:ascii="Arial" w:hAnsi="Arial" w:cs="Arial"/>
          <w:sz w:val="20"/>
          <w:szCs w:val="20"/>
        </w:rPr>
        <w:t>The statistical details of the transcriptional expression of NABP2 in HCC and normal liver tissues from TCGA and GEO datasets</w:t>
      </w:r>
      <w:r>
        <w:rPr>
          <w:rFonts w:ascii="Arial" w:hAnsi="Arial" w:cs="Arial"/>
          <w:sz w:val="20"/>
          <w:szCs w:val="20"/>
        </w:rPr>
        <w:t>.</w:t>
      </w:r>
    </w:p>
    <w:tbl>
      <w:tblPr>
        <w:tblStyle w:val="a8"/>
        <w:tblW w:w="947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819"/>
        <w:gridCol w:w="1112"/>
        <w:gridCol w:w="624"/>
        <w:gridCol w:w="893"/>
        <w:gridCol w:w="925"/>
        <w:gridCol w:w="723"/>
        <w:gridCol w:w="723"/>
        <w:gridCol w:w="723"/>
        <w:gridCol w:w="723"/>
        <w:gridCol w:w="645"/>
      </w:tblGrid>
      <w:tr w:rsidR="00535BB9" w:rsidRPr="0002433D" w14:paraId="608FE885" w14:textId="77777777" w:rsidTr="00335DA4">
        <w:trPr>
          <w:trHeight w:val="340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2D22214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bookmarkStart w:id="4" w:name="_Hlk127867438"/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Dataset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2722000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P-value</w:t>
            </w: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F426575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Type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13B21F4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Nums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4926F6D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Min. 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0C95DBA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Max. 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81D53BB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Median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821F864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IQR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A42CFE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02E6D8B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02D2FD0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SE</w:t>
            </w:r>
          </w:p>
        </w:tc>
      </w:tr>
      <w:tr w:rsidR="00535BB9" w:rsidRPr="0002433D" w14:paraId="120D731B" w14:textId="77777777" w:rsidTr="00335DA4">
        <w:trPr>
          <w:trHeight w:val="340"/>
          <w:jc w:val="center"/>
        </w:trPr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0BD82BBC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TCGA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7F127EFE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&lt;0.001</w:t>
            </w:r>
          </w:p>
        </w:tc>
        <w:tc>
          <w:tcPr>
            <w:tcW w:w="111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39EE338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non-tumor</w:t>
            </w:r>
          </w:p>
        </w:tc>
        <w:tc>
          <w:tcPr>
            <w:tcW w:w="62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17F821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13AE35F3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2.731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1D586859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4.531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63A7DEBB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3.482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3A189D90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5D617594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3.513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7EE8878D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0.38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39A535CB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0.054</w:t>
            </w:r>
          </w:p>
        </w:tc>
      </w:tr>
      <w:tr w:rsidR="00535BB9" w:rsidRPr="0002433D" w14:paraId="0F0200F6" w14:textId="77777777" w:rsidTr="00335DA4">
        <w:trPr>
          <w:trHeight w:val="340"/>
          <w:jc w:val="center"/>
        </w:trPr>
        <w:tc>
          <w:tcPr>
            <w:tcW w:w="1560" w:type="dxa"/>
            <w:vMerge/>
            <w:vAlign w:val="center"/>
            <w:hideMark/>
          </w:tcPr>
          <w:p w14:paraId="29059BCA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19" w:type="dxa"/>
            <w:vMerge/>
            <w:vAlign w:val="center"/>
            <w:hideMark/>
          </w:tcPr>
          <w:p w14:paraId="57366B13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12" w:type="dxa"/>
            <w:noWrap/>
            <w:vAlign w:val="center"/>
            <w:hideMark/>
          </w:tcPr>
          <w:p w14:paraId="5DB697CF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Tumor</w:t>
            </w:r>
          </w:p>
        </w:tc>
        <w:tc>
          <w:tcPr>
            <w:tcW w:w="624" w:type="dxa"/>
            <w:noWrap/>
            <w:vAlign w:val="center"/>
            <w:hideMark/>
          </w:tcPr>
          <w:p w14:paraId="40EACD38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50</w:t>
            </w:r>
          </w:p>
        </w:tc>
        <w:tc>
          <w:tcPr>
            <w:tcW w:w="0" w:type="auto"/>
            <w:noWrap/>
            <w:vAlign w:val="center"/>
            <w:hideMark/>
          </w:tcPr>
          <w:p w14:paraId="0ACFC233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3.154</w:t>
            </w:r>
          </w:p>
        </w:tc>
        <w:tc>
          <w:tcPr>
            <w:tcW w:w="0" w:type="auto"/>
            <w:noWrap/>
            <w:vAlign w:val="center"/>
            <w:hideMark/>
          </w:tcPr>
          <w:p w14:paraId="5F59E4BC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6.474</w:t>
            </w:r>
          </w:p>
        </w:tc>
        <w:tc>
          <w:tcPr>
            <w:tcW w:w="0" w:type="auto"/>
            <w:noWrap/>
            <w:vAlign w:val="center"/>
            <w:hideMark/>
          </w:tcPr>
          <w:p w14:paraId="16A8E1B5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4.899</w:t>
            </w:r>
          </w:p>
        </w:tc>
        <w:tc>
          <w:tcPr>
            <w:tcW w:w="0" w:type="auto"/>
            <w:noWrap/>
            <w:vAlign w:val="center"/>
            <w:hideMark/>
          </w:tcPr>
          <w:p w14:paraId="67E79553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0.713</w:t>
            </w:r>
          </w:p>
        </w:tc>
        <w:tc>
          <w:tcPr>
            <w:tcW w:w="0" w:type="auto"/>
            <w:noWrap/>
            <w:vAlign w:val="center"/>
            <w:hideMark/>
          </w:tcPr>
          <w:p w14:paraId="3A587050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4.887</w:t>
            </w:r>
          </w:p>
        </w:tc>
        <w:tc>
          <w:tcPr>
            <w:tcW w:w="0" w:type="auto"/>
            <w:noWrap/>
            <w:vAlign w:val="center"/>
            <w:hideMark/>
          </w:tcPr>
          <w:p w14:paraId="6DD97AC3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0.71</w:t>
            </w:r>
          </w:p>
        </w:tc>
        <w:tc>
          <w:tcPr>
            <w:tcW w:w="0" w:type="auto"/>
            <w:noWrap/>
            <w:vAlign w:val="center"/>
            <w:hideMark/>
          </w:tcPr>
          <w:p w14:paraId="4B47728A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</w:t>
            </w:r>
          </w:p>
        </w:tc>
      </w:tr>
      <w:tr w:rsidR="00535BB9" w:rsidRPr="0002433D" w14:paraId="50671950" w14:textId="77777777" w:rsidTr="00335DA4">
        <w:trPr>
          <w:trHeight w:val="340"/>
          <w:jc w:val="center"/>
        </w:trPr>
        <w:tc>
          <w:tcPr>
            <w:tcW w:w="1560" w:type="dxa"/>
            <w:vMerge w:val="restart"/>
            <w:vAlign w:val="center"/>
            <w:hideMark/>
          </w:tcPr>
          <w:p w14:paraId="5AEB9543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GSE76427</w:t>
            </w:r>
          </w:p>
        </w:tc>
        <w:tc>
          <w:tcPr>
            <w:tcW w:w="819" w:type="dxa"/>
            <w:vMerge w:val="restart"/>
            <w:noWrap/>
            <w:vAlign w:val="center"/>
            <w:hideMark/>
          </w:tcPr>
          <w:p w14:paraId="1ACA1883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&lt;0.001</w:t>
            </w:r>
          </w:p>
        </w:tc>
        <w:tc>
          <w:tcPr>
            <w:tcW w:w="1112" w:type="dxa"/>
            <w:noWrap/>
            <w:vAlign w:val="center"/>
            <w:hideMark/>
          </w:tcPr>
          <w:p w14:paraId="561B2604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non-tumor</w:t>
            </w:r>
          </w:p>
        </w:tc>
        <w:tc>
          <w:tcPr>
            <w:tcW w:w="624" w:type="dxa"/>
            <w:noWrap/>
            <w:vAlign w:val="center"/>
            <w:hideMark/>
          </w:tcPr>
          <w:p w14:paraId="6A8E4BC8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52</w:t>
            </w:r>
          </w:p>
        </w:tc>
        <w:tc>
          <w:tcPr>
            <w:tcW w:w="0" w:type="auto"/>
            <w:noWrap/>
            <w:vAlign w:val="center"/>
            <w:hideMark/>
          </w:tcPr>
          <w:p w14:paraId="6FFE19CF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180.78</w:t>
            </w:r>
          </w:p>
        </w:tc>
        <w:tc>
          <w:tcPr>
            <w:tcW w:w="0" w:type="auto"/>
            <w:noWrap/>
            <w:vAlign w:val="center"/>
            <w:hideMark/>
          </w:tcPr>
          <w:p w14:paraId="02311875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488.1</w:t>
            </w:r>
          </w:p>
        </w:tc>
        <w:tc>
          <w:tcPr>
            <w:tcW w:w="0" w:type="auto"/>
            <w:noWrap/>
            <w:vAlign w:val="center"/>
            <w:hideMark/>
          </w:tcPr>
          <w:p w14:paraId="3083F687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296.97</w:t>
            </w:r>
          </w:p>
        </w:tc>
        <w:tc>
          <w:tcPr>
            <w:tcW w:w="0" w:type="auto"/>
            <w:noWrap/>
            <w:vAlign w:val="center"/>
            <w:hideMark/>
          </w:tcPr>
          <w:p w14:paraId="5195717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65.69</w:t>
            </w:r>
          </w:p>
        </w:tc>
        <w:tc>
          <w:tcPr>
            <w:tcW w:w="0" w:type="auto"/>
            <w:noWrap/>
            <w:vAlign w:val="center"/>
            <w:hideMark/>
          </w:tcPr>
          <w:p w14:paraId="6D2E933B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306.422</w:t>
            </w:r>
          </w:p>
        </w:tc>
        <w:tc>
          <w:tcPr>
            <w:tcW w:w="0" w:type="auto"/>
            <w:noWrap/>
            <w:vAlign w:val="center"/>
            <w:hideMark/>
          </w:tcPr>
          <w:p w14:paraId="2ED336B2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68.179</w:t>
            </w:r>
          </w:p>
        </w:tc>
        <w:tc>
          <w:tcPr>
            <w:tcW w:w="0" w:type="auto"/>
            <w:noWrap/>
            <w:vAlign w:val="center"/>
            <w:hideMark/>
          </w:tcPr>
          <w:p w14:paraId="77E612AB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9.455</w:t>
            </w:r>
          </w:p>
        </w:tc>
      </w:tr>
      <w:tr w:rsidR="00535BB9" w:rsidRPr="0002433D" w14:paraId="3E5B96A9" w14:textId="77777777" w:rsidTr="00335DA4">
        <w:trPr>
          <w:trHeight w:val="340"/>
          <w:jc w:val="center"/>
        </w:trPr>
        <w:tc>
          <w:tcPr>
            <w:tcW w:w="1560" w:type="dxa"/>
            <w:vMerge/>
            <w:vAlign w:val="center"/>
            <w:hideMark/>
          </w:tcPr>
          <w:p w14:paraId="1E43012F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19" w:type="dxa"/>
            <w:vMerge/>
            <w:vAlign w:val="center"/>
            <w:hideMark/>
          </w:tcPr>
          <w:p w14:paraId="0B9129DD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12" w:type="dxa"/>
            <w:noWrap/>
            <w:vAlign w:val="center"/>
            <w:hideMark/>
          </w:tcPr>
          <w:p w14:paraId="5AFFC931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tumor</w:t>
            </w:r>
          </w:p>
        </w:tc>
        <w:tc>
          <w:tcPr>
            <w:tcW w:w="624" w:type="dxa"/>
            <w:noWrap/>
            <w:vAlign w:val="center"/>
            <w:hideMark/>
          </w:tcPr>
          <w:p w14:paraId="21D648B3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115</w:t>
            </w:r>
          </w:p>
        </w:tc>
        <w:tc>
          <w:tcPr>
            <w:tcW w:w="0" w:type="auto"/>
            <w:noWrap/>
            <w:vAlign w:val="center"/>
            <w:hideMark/>
          </w:tcPr>
          <w:p w14:paraId="34AFC415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214.03</w:t>
            </w:r>
          </w:p>
        </w:tc>
        <w:tc>
          <w:tcPr>
            <w:tcW w:w="0" w:type="auto"/>
            <w:noWrap/>
            <w:vAlign w:val="center"/>
            <w:hideMark/>
          </w:tcPr>
          <w:p w14:paraId="5602374A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1134.16</w:t>
            </w:r>
          </w:p>
        </w:tc>
        <w:tc>
          <w:tcPr>
            <w:tcW w:w="0" w:type="auto"/>
            <w:noWrap/>
            <w:vAlign w:val="center"/>
            <w:hideMark/>
          </w:tcPr>
          <w:p w14:paraId="2E0FEDAC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446.32</w:t>
            </w:r>
          </w:p>
        </w:tc>
        <w:tc>
          <w:tcPr>
            <w:tcW w:w="0" w:type="auto"/>
            <w:noWrap/>
            <w:vAlign w:val="center"/>
            <w:hideMark/>
          </w:tcPr>
          <w:p w14:paraId="341DA684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186.975</w:t>
            </w:r>
          </w:p>
        </w:tc>
        <w:tc>
          <w:tcPr>
            <w:tcW w:w="0" w:type="auto"/>
            <w:noWrap/>
            <w:vAlign w:val="center"/>
            <w:hideMark/>
          </w:tcPr>
          <w:p w14:paraId="7089F748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461.159</w:t>
            </w:r>
          </w:p>
        </w:tc>
        <w:tc>
          <w:tcPr>
            <w:tcW w:w="0" w:type="auto"/>
            <w:noWrap/>
            <w:vAlign w:val="center"/>
            <w:hideMark/>
          </w:tcPr>
          <w:p w14:paraId="77E0837B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156.223</w:t>
            </w:r>
          </w:p>
        </w:tc>
        <w:tc>
          <w:tcPr>
            <w:tcW w:w="0" w:type="auto"/>
            <w:noWrap/>
            <w:vAlign w:val="center"/>
            <w:hideMark/>
          </w:tcPr>
          <w:p w14:paraId="7B210F79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14.568</w:t>
            </w:r>
          </w:p>
        </w:tc>
      </w:tr>
      <w:tr w:rsidR="00535BB9" w:rsidRPr="0002433D" w14:paraId="3C7D016A" w14:textId="77777777" w:rsidTr="00335DA4">
        <w:trPr>
          <w:trHeight w:val="340"/>
          <w:jc w:val="center"/>
        </w:trPr>
        <w:tc>
          <w:tcPr>
            <w:tcW w:w="1560" w:type="dxa"/>
            <w:vMerge w:val="restart"/>
            <w:vAlign w:val="center"/>
            <w:hideMark/>
          </w:tcPr>
          <w:p w14:paraId="5AAF950E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GSE112790</w:t>
            </w:r>
          </w:p>
        </w:tc>
        <w:tc>
          <w:tcPr>
            <w:tcW w:w="819" w:type="dxa"/>
            <w:vMerge w:val="restart"/>
            <w:noWrap/>
            <w:vAlign w:val="center"/>
            <w:hideMark/>
          </w:tcPr>
          <w:p w14:paraId="1CF614C0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&lt;0.001</w:t>
            </w:r>
          </w:p>
        </w:tc>
        <w:tc>
          <w:tcPr>
            <w:tcW w:w="1112" w:type="dxa"/>
            <w:noWrap/>
            <w:vAlign w:val="center"/>
            <w:hideMark/>
          </w:tcPr>
          <w:p w14:paraId="2786DB59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non-tumor</w:t>
            </w:r>
          </w:p>
        </w:tc>
        <w:tc>
          <w:tcPr>
            <w:tcW w:w="624" w:type="dxa"/>
            <w:noWrap/>
            <w:vAlign w:val="center"/>
            <w:hideMark/>
          </w:tcPr>
          <w:p w14:paraId="7B99B7C0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14:paraId="532B3975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4.884</w:t>
            </w:r>
          </w:p>
        </w:tc>
        <w:tc>
          <w:tcPr>
            <w:tcW w:w="0" w:type="auto"/>
            <w:noWrap/>
            <w:vAlign w:val="center"/>
            <w:hideMark/>
          </w:tcPr>
          <w:p w14:paraId="3C482F52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6.109</w:t>
            </w:r>
          </w:p>
        </w:tc>
        <w:tc>
          <w:tcPr>
            <w:tcW w:w="0" w:type="auto"/>
            <w:noWrap/>
            <w:vAlign w:val="center"/>
            <w:hideMark/>
          </w:tcPr>
          <w:p w14:paraId="384C3342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5.697</w:t>
            </w:r>
          </w:p>
        </w:tc>
        <w:tc>
          <w:tcPr>
            <w:tcW w:w="0" w:type="auto"/>
            <w:noWrap/>
            <w:vAlign w:val="center"/>
            <w:hideMark/>
          </w:tcPr>
          <w:p w14:paraId="5E5735FA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0.495</w:t>
            </w:r>
          </w:p>
        </w:tc>
        <w:tc>
          <w:tcPr>
            <w:tcW w:w="0" w:type="auto"/>
            <w:noWrap/>
            <w:vAlign w:val="center"/>
            <w:hideMark/>
          </w:tcPr>
          <w:p w14:paraId="52BEB134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5.571</w:t>
            </w:r>
          </w:p>
        </w:tc>
        <w:tc>
          <w:tcPr>
            <w:tcW w:w="0" w:type="auto"/>
            <w:noWrap/>
            <w:vAlign w:val="center"/>
            <w:hideMark/>
          </w:tcPr>
          <w:p w14:paraId="78A0FB9E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0.347</w:t>
            </w:r>
          </w:p>
        </w:tc>
        <w:tc>
          <w:tcPr>
            <w:tcW w:w="0" w:type="auto"/>
            <w:noWrap/>
            <w:vAlign w:val="center"/>
            <w:hideMark/>
          </w:tcPr>
          <w:p w14:paraId="52E1D389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0.09</w:t>
            </w:r>
          </w:p>
        </w:tc>
      </w:tr>
      <w:tr w:rsidR="00535BB9" w:rsidRPr="0002433D" w14:paraId="53E126A7" w14:textId="77777777" w:rsidTr="00335DA4">
        <w:trPr>
          <w:trHeight w:val="340"/>
          <w:jc w:val="center"/>
        </w:trPr>
        <w:tc>
          <w:tcPr>
            <w:tcW w:w="1560" w:type="dxa"/>
            <w:vMerge/>
            <w:vAlign w:val="center"/>
            <w:hideMark/>
          </w:tcPr>
          <w:p w14:paraId="22AC26C3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19" w:type="dxa"/>
            <w:vMerge/>
            <w:vAlign w:val="center"/>
            <w:hideMark/>
          </w:tcPr>
          <w:p w14:paraId="4157C5DB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12" w:type="dxa"/>
            <w:noWrap/>
            <w:vAlign w:val="center"/>
            <w:hideMark/>
          </w:tcPr>
          <w:p w14:paraId="5F4E332E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tumor</w:t>
            </w:r>
          </w:p>
        </w:tc>
        <w:tc>
          <w:tcPr>
            <w:tcW w:w="624" w:type="dxa"/>
            <w:noWrap/>
            <w:vAlign w:val="center"/>
            <w:hideMark/>
          </w:tcPr>
          <w:p w14:paraId="560E56A2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183</w:t>
            </w:r>
          </w:p>
        </w:tc>
        <w:tc>
          <w:tcPr>
            <w:tcW w:w="0" w:type="auto"/>
            <w:noWrap/>
            <w:vAlign w:val="center"/>
            <w:hideMark/>
          </w:tcPr>
          <w:p w14:paraId="7F1E6668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5.396</w:t>
            </w:r>
          </w:p>
        </w:tc>
        <w:tc>
          <w:tcPr>
            <w:tcW w:w="0" w:type="auto"/>
            <w:noWrap/>
            <w:vAlign w:val="center"/>
            <w:hideMark/>
          </w:tcPr>
          <w:p w14:paraId="4C4B90A7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8.337</w:t>
            </w:r>
          </w:p>
        </w:tc>
        <w:tc>
          <w:tcPr>
            <w:tcW w:w="0" w:type="auto"/>
            <w:noWrap/>
            <w:vAlign w:val="center"/>
            <w:hideMark/>
          </w:tcPr>
          <w:p w14:paraId="09F92DAA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6.53</w:t>
            </w:r>
          </w:p>
        </w:tc>
        <w:tc>
          <w:tcPr>
            <w:tcW w:w="0" w:type="auto"/>
            <w:noWrap/>
            <w:vAlign w:val="center"/>
            <w:hideMark/>
          </w:tcPr>
          <w:p w14:paraId="375981D0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0.672</w:t>
            </w:r>
          </w:p>
        </w:tc>
        <w:tc>
          <w:tcPr>
            <w:tcW w:w="0" w:type="auto"/>
            <w:noWrap/>
            <w:vAlign w:val="center"/>
            <w:hideMark/>
          </w:tcPr>
          <w:p w14:paraId="7FD5E518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6.555</w:t>
            </w:r>
          </w:p>
        </w:tc>
        <w:tc>
          <w:tcPr>
            <w:tcW w:w="0" w:type="auto"/>
            <w:noWrap/>
            <w:vAlign w:val="center"/>
            <w:hideMark/>
          </w:tcPr>
          <w:p w14:paraId="4BC2D66F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0.531</w:t>
            </w:r>
          </w:p>
        </w:tc>
        <w:tc>
          <w:tcPr>
            <w:tcW w:w="0" w:type="auto"/>
            <w:noWrap/>
            <w:vAlign w:val="center"/>
            <w:hideMark/>
          </w:tcPr>
          <w:p w14:paraId="0CA93EF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0.039</w:t>
            </w:r>
          </w:p>
        </w:tc>
      </w:tr>
      <w:tr w:rsidR="00535BB9" w:rsidRPr="0002433D" w14:paraId="70B9D863" w14:textId="77777777" w:rsidTr="00335DA4">
        <w:trPr>
          <w:trHeight w:val="340"/>
          <w:jc w:val="center"/>
        </w:trPr>
        <w:tc>
          <w:tcPr>
            <w:tcW w:w="1560" w:type="dxa"/>
            <w:vMerge w:val="restart"/>
            <w:vAlign w:val="center"/>
            <w:hideMark/>
          </w:tcPr>
          <w:p w14:paraId="7F94B2D9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GSE25097</w:t>
            </w:r>
          </w:p>
        </w:tc>
        <w:tc>
          <w:tcPr>
            <w:tcW w:w="819" w:type="dxa"/>
            <w:vMerge w:val="restart"/>
            <w:noWrap/>
            <w:vAlign w:val="center"/>
            <w:hideMark/>
          </w:tcPr>
          <w:p w14:paraId="069E3B67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&lt;0.001</w:t>
            </w:r>
          </w:p>
        </w:tc>
        <w:tc>
          <w:tcPr>
            <w:tcW w:w="1112" w:type="dxa"/>
            <w:noWrap/>
            <w:vAlign w:val="center"/>
            <w:hideMark/>
          </w:tcPr>
          <w:p w14:paraId="7F598899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non-tumor</w:t>
            </w:r>
          </w:p>
        </w:tc>
        <w:tc>
          <w:tcPr>
            <w:tcW w:w="624" w:type="dxa"/>
            <w:noWrap/>
            <w:vAlign w:val="center"/>
            <w:hideMark/>
          </w:tcPr>
          <w:p w14:paraId="28DA5FE7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243</w:t>
            </w:r>
          </w:p>
        </w:tc>
        <w:tc>
          <w:tcPr>
            <w:tcW w:w="0" w:type="auto"/>
            <w:noWrap/>
            <w:vAlign w:val="center"/>
            <w:hideMark/>
          </w:tcPr>
          <w:p w14:paraId="5C9DE061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0.076</w:t>
            </w:r>
          </w:p>
        </w:tc>
        <w:tc>
          <w:tcPr>
            <w:tcW w:w="0" w:type="auto"/>
            <w:noWrap/>
            <w:vAlign w:val="center"/>
            <w:hideMark/>
          </w:tcPr>
          <w:p w14:paraId="2FB5E3AC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1.085</w:t>
            </w:r>
          </w:p>
        </w:tc>
        <w:tc>
          <w:tcPr>
            <w:tcW w:w="0" w:type="auto"/>
            <w:noWrap/>
            <w:vAlign w:val="center"/>
            <w:hideMark/>
          </w:tcPr>
          <w:p w14:paraId="6FEC0FAE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0.617</w:t>
            </w:r>
          </w:p>
        </w:tc>
        <w:tc>
          <w:tcPr>
            <w:tcW w:w="0" w:type="auto"/>
            <w:noWrap/>
            <w:vAlign w:val="center"/>
            <w:hideMark/>
          </w:tcPr>
          <w:p w14:paraId="4E226A04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0.239</w:t>
            </w:r>
          </w:p>
        </w:tc>
        <w:tc>
          <w:tcPr>
            <w:tcW w:w="0" w:type="auto"/>
            <w:noWrap/>
            <w:vAlign w:val="center"/>
            <w:hideMark/>
          </w:tcPr>
          <w:p w14:paraId="1949F332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0.596</w:t>
            </w:r>
          </w:p>
        </w:tc>
        <w:tc>
          <w:tcPr>
            <w:tcW w:w="0" w:type="auto"/>
            <w:noWrap/>
            <w:vAlign w:val="center"/>
            <w:hideMark/>
          </w:tcPr>
          <w:p w14:paraId="4503938A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0.187</w:t>
            </w:r>
          </w:p>
        </w:tc>
        <w:tc>
          <w:tcPr>
            <w:tcW w:w="0" w:type="auto"/>
            <w:noWrap/>
            <w:vAlign w:val="center"/>
            <w:hideMark/>
          </w:tcPr>
          <w:p w14:paraId="353FEED3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0.012</w:t>
            </w:r>
          </w:p>
        </w:tc>
      </w:tr>
      <w:tr w:rsidR="00535BB9" w:rsidRPr="0002433D" w14:paraId="094B5E89" w14:textId="77777777" w:rsidTr="00335DA4">
        <w:trPr>
          <w:trHeight w:val="340"/>
          <w:jc w:val="center"/>
        </w:trPr>
        <w:tc>
          <w:tcPr>
            <w:tcW w:w="1560" w:type="dxa"/>
            <w:vMerge/>
            <w:vAlign w:val="center"/>
            <w:hideMark/>
          </w:tcPr>
          <w:p w14:paraId="24AF2F99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19" w:type="dxa"/>
            <w:vMerge/>
            <w:vAlign w:val="center"/>
            <w:hideMark/>
          </w:tcPr>
          <w:p w14:paraId="6FC1CE21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12" w:type="dxa"/>
            <w:noWrap/>
            <w:vAlign w:val="center"/>
            <w:hideMark/>
          </w:tcPr>
          <w:p w14:paraId="790DC81D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tumor</w:t>
            </w:r>
          </w:p>
        </w:tc>
        <w:tc>
          <w:tcPr>
            <w:tcW w:w="624" w:type="dxa"/>
            <w:noWrap/>
            <w:vAlign w:val="center"/>
            <w:hideMark/>
          </w:tcPr>
          <w:p w14:paraId="20C2F1C1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268</w:t>
            </w:r>
          </w:p>
        </w:tc>
        <w:tc>
          <w:tcPr>
            <w:tcW w:w="0" w:type="auto"/>
            <w:noWrap/>
            <w:vAlign w:val="center"/>
            <w:hideMark/>
          </w:tcPr>
          <w:p w14:paraId="71C13E45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0.147</w:t>
            </w:r>
          </w:p>
        </w:tc>
        <w:tc>
          <w:tcPr>
            <w:tcW w:w="0" w:type="auto"/>
            <w:noWrap/>
            <w:vAlign w:val="center"/>
            <w:hideMark/>
          </w:tcPr>
          <w:p w14:paraId="1D7ED002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2.653</w:t>
            </w:r>
          </w:p>
        </w:tc>
        <w:tc>
          <w:tcPr>
            <w:tcW w:w="0" w:type="auto"/>
            <w:noWrap/>
            <w:vAlign w:val="center"/>
            <w:hideMark/>
          </w:tcPr>
          <w:p w14:paraId="24FEA8C8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1.004</w:t>
            </w:r>
          </w:p>
        </w:tc>
        <w:tc>
          <w:tcPr>
            <w:tcW w:w="0" w:type="auto"/>
            <w:noWrap/>
            <w:vAlign w:val="center"/>
            <w:hideMark/>
          </w:tcPr>
          <w:p w14:paraId="589DC224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0.569</w:t>
            </w:r>
          </w:p>
        </w:tc>
        <w:tc>
          <w:tcPr>
            <w:tcW w:w="0" w:type="auto"/>
            <w:noWrap/>
            <w:vAlign w:val="center"/>
            <w:hideMark/>
          </w:tcPr>
          <w:p w14:paraId="372DD5D7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1.087</w:t>
            </w:r>
          </w:p>
        </w:tc>
        <w:tc>
          <w:tcPr>
            <w:tcW w:w="0" w:type="auto"/>
            <w:noWrap/>
            <w:vAlign w:val="center"/>
            <w:hideMark/>
          </w:tcPr>
          <w:p w14:paraId="74716F1F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0.473</w:t>
            </w:r>
          </w:p>
        </w:tc>
        <w:tc>
          <w:tcPr>
            <w:tcW w:w="0" w:type="auto"/>
            <w:noWrap/>
            <w:vAlign w:val="center"/>
            <w:hideMark/>
          </w:tcPr>
          <w:p w14:paraId="3EC0E62F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0.029</w:t>
            </w:r>
          </w:p>
        </w:tc>
      </w:tr>
      <w:tr w:rsidR="00535BB9" w:rsidRPr="0002433D" w14:paraId="155AB5E1" w14:textId="77777777" w:rsidTr="00335DA4">
        <w:trPr>
          <w:trHeight w:val="340"/>
          <w:jc w:val="center"/>
        </w:trPr>
        <w:tc>
          <w:tcPr>
            <w:tcW w:w="1560" w:type="dxa"/>
            <w:vMerge w:val="restart"/>
            <w:vAlign w:val="center"/>
            <w:hideMark/>
          </w:tcPr>
          <w:p w14:paraId="2B766FDC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GSE14520</w:t>
            </w:r>
          </w:p>
          <w:p w14:paraId="79AE065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(GPL3921 subset)</w:t>
            </w:r>
          </w:p>
        </w:tc>
        <w:tc>
          <w:tcPr>
            <w:tcW w:w="819" w:type="dxa"/>
            <w:vMerge w:val="restart"/>
            <w:noWrap/>
            <w:vAlign w:val="center"/>
            <w:hideMark/>
          </w:tcPr>
          <w:p w14:paraId="24361305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&lt;0.001</w:t>
            </w:r>
          </w:p>
        </w:tc>
        <w:tc>
          <w:tcPr>
            <w:tcW w:w="1112" w:type="dxa"/>
            <w:noWrap/>
            <w:vAlign w:val="center"/>
            <w:hideMark/>
          </w:tcPr>
          <w:p w14:paraId="4984715F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non-tumor</w:t>
            </w:r>
          </w:p>
        </w:tc>
        <w:tc>
          <w:tcPr>
            <w:tcW w:w="624" w:type="dxa"/>
            <w:noWrap/>
            <w:vAlign w:val="center"/>
            <w:hideMark/>
          </w:tcPr>
          <w:p w14:paraId="78FE1915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220</w:t>
            </w:r>
          </w:p>
        </w:tc>
        <w:tc>
          <w:tcPr>
            <w:tcW w:w="0" w:type="auto"/>
            <w:noWrap/>
            <w:vAlign w:val="center"/>
            <w:hideMark/>
          </w:tcPr>
          <w:p w14:paraId="4715371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3.188</w:t>
            </w:r>
          </w:p>
        </w:tc>
        <w:tc>
          <w:tcPr>
            <w:tcW w:w="0" w:type="auto"/>
            <w:noWrap/>
            <w:vAlign w:val="center"/>
            <w:hideMark/>
          </w:tcPr>
          <w:p w14:paraId="13EF1598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5.084</w:t>
            </w:r>
          </w:p>
        </w:tc>
        <w:tc>
          <w:tcPr>
            <w:tcW w:w="0" w:type="auto"/>
            <w:noWrap/>
            <w:vAlign w:val="center"/>
            <w:hideMark/>
          </w:tcPr>
          <w:p w14:paraId="561C3073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3.958</w:t>
            </w:r>
          </w:p>
        </w:tc>
        <w:tc>
          <w:tcPr>
            <w:tcW w:w="0" w:type="auto"/>
            <w:noWrap/>
            <w:vAlign w:val="center"/>
            <w:hideMark/>
          </w:tcPr>
          <w:p w14:paraId="127B8984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0.282</w:t>
            </w:r>
          </w:p>
        </w:tc>
        <w:tc>
          <w:tcPr>
            <w:tcW w:w="0" w:type="auto"/>
            <w:noWrap/>
            <w:vAlign w:val="center"/>
            <w:hideMark/>
          </w:tcPr>
          <w:p w14:paraId="28574959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3.982</w:t>
            </w:r>
          </w:p>
        </w:tc>
        <w:tc>
          <w:tcPr>
            <w:tcW w:w="0" w:type="auto"/>
            <w:noWrap/>
            <w:vAlign w:val="center"/>
            <w:hideMark/>
          </w:tcPr>
          <w:p w14:paraId="37A59E3E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0.258</w:t>
            </w:r>
          </w:p>
        </w:tc>
        <w:tc>
          <w:tcPr>
            <w:tcW w:w="0" w:type="auto"/>
            <w:noWrap/>
            <w:vAlign w:val="center"/>
            <w:hideMark/>
          </w:tcPr>
          <w:p w14:paraId="67B4923A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0.017</w:t>
            </w:r>
          </w:p>
        </w:tc>
      </w:tr>
      <w:tr w:rsidR="00535BB9" w:rsidRPr="0002433D" w14:paraId="497804BE" w14:textId="77777777" w:rsidTr="00335DA4">
        <w:trPr>
          <w:trHeight w:val="340"/>
          <w:jc w:val="center"/>
        </w:trPr>
        <w:tc>
          <w:tcPr>
            <w:tcW w:w="1560" w:type="dxa"/>
            <w:vMerge/>
            <w:vAlign w:val="center"/>
            <w:hideMark/>
          </w:tcPr>
          <w:p w14:paraId="54004769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19" w:type="dxa"/>
            <w:vMerge/>
            <w:vAlign w:val="center"/>
            <w:hideMark/>
          </w:tcPr>
          <w:p w14:paraId="29C07CB5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12" w:type="dxa"/>
            <w:noWrap/>
            <w:vAlign w:val="center"/>
            <w:hideMark/>
          </w:tcPr>
          <w:p w14:paraId="587D055E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tumor</w:t>
            </w:r>
          </w:p>
        </w:tc>
        <w:tc>
          <w:tcPr>
            <w:tcW w:w="624" w:type="dxa"/>
            <w:noWrap/>
            <w:vAlign w:val="center"/>
            <w:hideMark/>
          </w:tcPr>
          <w:p w14:paraId="4F43CA47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225</w:t>
            </w:r>
          </w:p>
        </w:tc>
        <w:tc>
          <w:tcPr>
            <w:tcW w:w="0" w:type="auto"/>
            <w:noWrap/>
            <w:vAlign w:val="center"/>
            <w:hideMark/>
          </w:tcPr>
          <w:p w14:paraId="76B3EB8B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3.334</w:t>
            </w:r>
          </w:p>
        </w:tc>
        <w:tc>
          <w:tcPr>
            <w:tcW w:w="0" w:type="auto"/>
            <w:noWrap/>
            <w:vAlign w:val="center"/>
            <w:hideMark/>
          </w:tcPr>
          <w:p w14:paraId="6F6026F5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6.444</w:t>
            </w:r>
          </w:p>
        </w:tc>
        <w:tc>
          <w:tcPr>
            <w:tcW w:w="0" w:type="auto"/>
            <w:noWrap/>
            <w:vAlign w:val="center"/>
            <w:hideMark/>
          </w:tcPr>
          <w:p w14:paraId="56C381C2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4.501</w:t>
            </w:r>
          </w:p>
        </w:tc>
        <w:tc>
          <w:tcPr>
            <w:tcW w:w="0" w:type="auto"/>
            <w:noWrap/>
            <w:vAlign w:val="center"/>
            <w:hideMark/>
          </w:tcPr>
          <w:p w14:paraId="2555D9F4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0.702</w:t>
            </w:r>
          </w:p>
        </w:tc>
        <w:tc>
          <w:tcPr>
            <w:tcW w:w="0" w:type="auto"/>
            <w:noWrap/>
            <w:vAlign w:val="center"/>
            <w:hideMark/>
          </w:tcPr>
          <w:p w14:paraId="69971D63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4.571</w:t>
            </w:r>
          </w:p>
        </w:tc>
        <w:tc>
          <w:tcPr>
            <w:tcW w:w="0" w:type="auto"/>
            <w:noWrap/>
            <w:vAlign w:val="center"/>
            <w:hideMark/>
          </w:tcPr>
          <w:p w14:paraId="654F3E32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0.567</w:t>
            </w:r>
          </w:p>
        </w:tc>
        <w:tc>
          <w:tcPr>
            <w:tcW w:w="0" w:type="auto"/>
            <w:noWrap/>
            <w:vAlign w:val="center"/>
            <w:hideMark/>
          </w:tcPr>
          <w:p w14:paraId="2C11FF33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0.038</w:t>
            </w:r>
          </w:p>
        </w:tc>
      </w:tr>
      <w:tr w:rsidR="00535BB9" w:rsidRPr="0002433D" w14:paraId="20FF4565" w14:textId="77777777" w:rsidTr="00335DA4">
        <w:trPr>
          <w:trHeight w:val="340"/>
          <w:jc w:val="center"/>
        </w:trPr>
        <w:tc>
          <w:tcPr>
            <w:tcW w:w="1560" w:type="dxa"/>
            <w:vMerge w:val="restart"/>
            <w:vAlign w:val="center"/>
            <w:hideMark/>
          </w:tcPr>
          <w:p w14:paraId="1C5AD63A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GSE22058</w:t>
            </w:r>
          </w:p>
          <w:p w14:paraId="63D92371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(GPL6793 subset)</w:t>
            </w:r>
          </w:p>
        </w:tc>
        <w:tc>
          <w:tcPr>
            <w:tcW w:w="819" w:type="dxa"/>
            <w:vMerge w:val="restart"/>
            <w:noWrap/>
            <w:vAlign w:val="center"/>
            <w:hideMark/>
          </w:tcPr>
          <w:p w14:paraId="1C31A4FB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&lt;0.001</w:t>
            </w:r>
          </w:p>
        </w:tc>
        <w:tc>
          <w:tcPr>
            <w:tcW w:w="1112" w:type="dxa"/>
            <w:noWrap/>
            <w:vAlign w:val="center"/>
            <w:hideMark/>
          </w:tcPr>
          <w:p w14:paraId="3792FF7C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non-tumor</w:t>
            </w:r>
          </w:p>
        </w:tc>
        <w:tc>
          <w:tcPr>
            <w:tcW w:w="624" w:type="dxa"/>
            <w:noWrap/>
            <w:vAlign w:val="center"/>
            <w:hideMark/>
          </w:tcPr>
          <w:p w14:paraId="1D600AC5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97</w:t>
            </w:r>
          </w:p>
        </w:tc>
        <w:tc>
          <w:tcPr>
            <w:tcW w:w="0" w:type="auto"/>
            <w:noWrap/>
            <w:vAlign w:val="center"/>
            <w:hideMark/>
          </w:tcPr>
          <w:p w14:paraId="0889EF6D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145.158</w:t>
            </w:r>
          </w:p>
        </w:tc>
        <w:tc>
          <w:tcPr>
            <w:tcW w:w="0" w:type="auto"/>
            <w:noWrap/>
            <w:vAlign w:val="center"/>
            <w:hideMark/>
          </w:tcPr>
          <w:p w14:paraId="2EB2E37E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525.105</w:t>
            </w:r>
          </w:p>
        </w:tc>
        <w:tc>
          <w:tcPr>
            <w:tcW w:w="0" w:type="auto"/>
            <w:noWrap/>
            <w:vAlign w:val="center"/>
            <w:hideMark/>
          </w:tcPr>
          <w:p w14:paraId="1FCE29C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357.001</w:t>
            </w:r>
          </w:p>
        </w:tc>
        <w:tc>
          <w:tcPr>
            <w:tcW w:w="0" w:type="auto"/>
            <w:noWrap/>
            <w:vAlign w:val="center"/>
            <w:hideMark/>
          </w:tcPr>
          <w:p w14:paraId="432551F8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99.421</w:t>
            </w:r>
          </w:p>
        </w:tc>
        <w:tc>
          <w:tcPr>
            <w:tcW w:w="0" w:type="auto"/>
            <w:noWrap/>
            <w:vAlign w:val="center"/>
            <w:hideMark/>
          </w:tcPr>
          <w:p w14:paraId="09C6640C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354.829</w:t>
            </w:r>
          </w:p>
        </w:tc>
        <w:tc>
          <w:tcPr>
            <w:tcW w:w="0" w:type="auto"/>
            <w:noWrap/>
            <w:vAlign w:val="center"/>
            <w:hideMark/>
          </w:tcPr>
          <w:p w14:paraId="1AF8E8BE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81.049</w:t>
            </w:r>
          </w:p>
        </w:tc>
        <w:tc>
          <w:tcPr>
            <w:tcW w:w="0" w:type="auto"/>
            <w:noWrap/>
            <w:vAlign w:val="center"/>
            <w:hideMark/>
          </w:tcPr>
          <w:p w14:paraId="5A058655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8.229</w:t>
            </w:r>
          </w:p>
        </w:tc>
      </w:tr>
      <w:tr w:rsidR="00535BB9" w:rsidRPr="0002433D" w14:paraId="4947D8D8" w14:textId="77777777" w:rsidTr="00335DA4">
        <w:trPr>
          <w:trHeight w:val="340"/>
          <w:jc w:val="center"/>
        </w:trPr>
        <w:tc>
          <w:tcPr>
            <w:tcW w:w="1560" w:type="dxa"/>
            <w:vMerge/>
            <w:vAlign w:val="center"/>
            <w:hideMark/>
          </w:tcPr>
          <w:p w14:paraId="7C15F759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19" w:type="dxa"/>
            <w:vMerge/>
            <w:vAlign w:val="center"/>
            <w:hideMark/>
          </w:tcPr>
          <w:p w14:paraId="71BF125B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12" w:type="dxa"/>
            <w:noWrap/>
            <w:vAlign w:val="center"/>
            <w:hideMark/>
          </w:tcPr>
          <w:p w14:paraId="4A30252B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tumor</w:t>
            </w:r>
          </w:p>
        </w:tc>
        <w:tc>
          <w:tcPr>
            <w:tcW w:w="624" w:type="dxa"/>
            <w:noWrap/>
            <w:vAlign w:val="center"/>
            <w:hideMark/>
          </w:tcPr>
          <w:p w14:paraId="340EC30E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100</w:t>
            </w:r>
          </w:p>
        </w:tc>
        <w:tc>
          <w:tcPr>
            <w:tcW w:w="0" w:type="auto"/>
            <w:noWrap/>
            <w:vAlign w:val="center"/>
            <w:hideMark/>
          </w:tcPr>
          <w:p w14:paraId="355DC129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215.426</w:t>
            </w:r>
          </w:p>
        </w:tc>
        <w:tc>
          <w:tcPr>
            <w:tcW w:w="0" w:type="auto"/>
            <w:noWrap/>
            <w:vAlign w:val="center"/>
            <w:hideMark/>
          </w:tcPr>
          <w:p w14:paraId="68C809E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1256.742</w:t>
            </w:r>
          </w:p>
        </w:tc>
        <w:tc>
          <w:tcPr>
            <w:tcW w:w="0" w:type="auto"/>
            <w:noWrap/>
            <w:vAlign w:val="center"/>
            <w:hideMark/>
          </w:tcPr>
          <w:p w14:paraId="5D30ABBF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597.39</w:t>
            </w:r>
          </w:p>
        </w:tc>
        <w:tc>
          <w:tcPr>
            <w:tcW w:w="0" w:type="auto"/>
            <w:noWrap/>
            <w:vAlign w:val="center"/>
            <w:hideMark/>
          </w:tcPr>
          <w:p w14:paraId="2F39AD82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319.442</w:t>
            </w:r>
          </w:p>
        </w:tc>
        <w:tc>
          <w:tcPr>
            <w:tcW w:w="0" w:type="auto"/>
            <w:noWrap/>
            <w:vAlign w:val="center"/>
            <w:hideMark/>
          </w:tcPr>
          <w:p w14:paraId="52C21603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650.717</w:t>
            </w:r>
          </w:p>
        </w:tc>
        <w:tc>
          <w:tcPr>
            <w:tcW w:w="0" w:type="auto"/>
            <w:noWrap/>
            <w:vAlign w:val="center"/>
            <w:hideMark/>
          </w:tcPr>
          <w:p w14:paraId="7AD35D5C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219.706</w:t>
            </w:r>
          </w:p>
        </w:tc>
        <w:tc>
          <w:tcPr>
            <w:tcW w:w="0" w:type="auto"/>
            <w:noWrap/>
            <w:vAlign w:val="center"/>
            <w:hideMark/>
          </w:tcPr>
          <w:p w14:paraId="19B17E52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21.971</w:t>
            </w:r>
          </w:p>
        </w:tc>
      </w:tr>
      <w:tr w:rsidR="00535BB9" w:rsidRPr="0002433D" w14:paraId="18717F28" w14:textId="77777777" w:rsidTr="00335DA4">
        <w:trPr>
          <w:trHeight w:val="340"/>
          <w:jc w:val="center"/>
        </w:trPr>
        <w:tc>
          <w:tcPr>
            <w:tcW w:w="1560" w:type="dxa"/>
            <w:vMerge w:val="restart"/>
            <w:vAlign w:val="center"/>
            <w:hideMark/>
          </w:tcPr>
          <w:p w14:paraId="6456B421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GSE36376</w:t>
            </w:r>
          </w:p>
        </w:tc>
        <w:tc>
          <w:tcPr>
            <w:tcW w:w="819" w:type="dxa"/>
            <w:vMerge w:val="restart"/>
            <w:noWrap/>
            <w:vAlign w:val="center"/>
            <w:hideMark/>
          </w:tcPr>
          <w:p w14:paraId="6D4931C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&lt;0.001</w:t>
            </w:r>
          </w:p>
        </w:tc>
        <w:tc>
          <w:tcPr>
            <w:tcW w:w="1112" w:type="dxa"/>
            <w:noWrap/>
            <w:vAlign w:val="center"/>
            <w:hideMark/>
          </w:tcPr>
          <w:p w14:paraId="2C076654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non-tumor</w:t>
            </w:r>
          </w:p>
        </w:tc>
        <w:tc>
          <w:tcPr>
            <w:tcW w:w="624" w:type="dxa"/>
            <w:noWrap/>
            <w:vAlign w:val="center"/>
            <w:hideMark/>
          </w:tcPr>
          <w:p w14:paraId="32ED5F7C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193</w:t>
            </w:r>
          </w:p>
        </w:tc>
        <w:tc>
          <w:tcPr>
            <w:tcW w:w="0" w:type="auto"/>
            <w:noWrap/>
            <w:vAlign w:val="center"/>
            <w:hideMark/>
          </w:tcPr>
          <w:p w14:paraId="5774F003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6.246</w:t>
            </w:r>
          </w:p>
        </w:tc>
        <w:tc>
          <w:tcPr>
            <w:tcW w:w="0" w:type="auto"/>
            <w:noWrap/>
            <w:vAlign w:val="center"/>
            <w:hideMark/>
          </w:tcPr>
          <w:p w14:paraId="3C28865F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8.283</w:t>
            </w:r>
          </w:p>
        </w:tc>
        <w:tc>
          <w:tcPr>
            <w:tcW w:w="0" w:type="auto"/>
            <w:noWrap/>
            <w:vAlign w:val="center"/>
            <w:hideMark/>
          </w:tcPr>
          <w:p w14:paraId="79B7B7D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7.136</w:t>
            </w:r>
          </w:p>
        </w:tc>
        <w:tc>
          <w:tcPr>
            <w:tcW w:w="0" w:type="auto"/>
            <w:noWrap/>
            <w:vAlign w:val="center"/>
            <w:hideMark/>
          </w:tcPr>
          <w:p w14:paraId="181477F8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0.333</w:t>
            </w:r>
          </w:p>
        </w:tc>
        <w:tc>
          <w:tcPr>
            <w:tcW w:w="0" w:type="auto"/>
            <w:noWrap/>
            <w:vAlign w:val="center"/>
            <w:hideMark/>
          </w:tcPr>
          <w:p w14:paraId="644B15DF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7.116</w:t>
            </w:r>
          </w:p>
        </w:tc>
        <w:tc>
          <w:tcPr>
            <w:tcW w:w="0" w:type="auto"/>
            <w:noWrap/>
            <w:vAlign w:val="center"/>
            <w:hideMark/>
          </w:tcPr>
          <w:p w14:paraId="2F92EF5E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0.276</w:t>
            </w:r>
          </w:p>
        </w:tc>
        <w:tc>
          <w:tcPr>
            <w:tcW w:w="0" w:type="auto"/>
            <w:noWrap/>
            <w:vAlign w:val="center"/>
            <w:hideMark/>
          </w:tcPr>
          <w:p w14:paraId="32F5BD72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</w:t>
            </w:r>
          </w:p>
        </w:tc>
      </w:tr>
      <w:tr w:rsidR="00535BB9" w:rsidRPr="0002433D" w14:paraId="29CA5E49" w14:textId="77777777" w:rsidTr="00335DA4">
        <w:trPr>
          <w:trHeight w:val="340"/>
          <w:jc w:val="center"/>
        </w:trPr>
        <w:tc>
          <w:tcPr>
            <w:tcW w:w="1560" w:type="dxa"/>
            <w:vMerge/>
            <w:vAlign w:val="center"/>
            <w:hideMark/>
          </w:tcPr>
          <w:p w14:paraId="5527D29C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19" w:type="dxa"/>
            <w:vMerge/>
            <w:vAlign w:val="center"/>
            <w:hideMark/>
          </w:tcPr>
          <w:p w14:paraId="73C78389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12" w:type="dxa"/>
            <w:noWrap/>
            <w:vAlign w:val="center"/>
            <w:hideMark/>
          </w:tcPr>
          <w:p w14:paraId="480E08F1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tumor</w:t>
            </w:r>
          </w:p>
        </w:tc>
        <w:tc>
          <w:tcPr>
            <w:tcW w:w="624" w:type="dxa"/>
            <w:noWrap/>
            <w:vAlign w:val="center"/>
            <w:hideMark/>
          </w:tcPr>
          <w:p w14:paraId="5D79EE39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240</w:t>
            </w:r>
          </w:p>
        </w:tc>
        <w:tc>
          <w:tcPr>
            <w:tcW w:w="0" w:type="auto"/>
            <w:noWrap/>
            <w:vAlign w:val="center"/>
            <w:hideMark/>
          </w:tcPr>
          <w:p w14:paraId="29B4F765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6.5</w:t>
            </w:r>
          </w:p>
        </w:tc>
        <w:tc>
          <w:tcPr>
            <w:tcW w:w="0" w:type="auto"/>
            <w:noWrap/>
            <w:vAlign w:val="center"/>
            <w:hideMark/>
          </w:tcPr>
          <w:p w14:paraId="1E83ACBE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9.697</w:t>
            </w:r>
          </w:p>
        </w:tc>
        <w:tc>
          <w:tcPr>
            <w:tcW w:w="0" w:type="auto"/>
            <w:noWrap/>
            <w:vAlign w:val="center"/>
            <w:hideMark/>
          </w:tcPr>
          <w:p w14:paraId="3C86C0B4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8.122</w:t>
            </w:r>
          </w:p>
        </w:tc>
        <w:tc>
          <w:tcPr>
            <w:tcW w:w="0" w:type="auto"/>
            <w:noWrap/>
            <w:vAlign w:val="center"/>
            <w:hideMark/>
          </w:tcPr>
          <w:p w14:paraId="189B7E67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0.647</w:t>
            </w:r>
          </w:p>
        </w:tc>
        <w:tc>
          <w:tcPr>
            <w:tcW w:w="0" w:type="auto"/>
            <w:noWrap/>
            <w:vAlign w:val="center"/>
            <w:hideMark/>
          </w:tcPr>
          <w:p w14:paraId="204CF40F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8.163</w:t>
            </w:r>
          </w:p>
        </w:tc>
        <w:tc>
          <w:tcPr>
            <w:tcW w:w="0" w:type="auto"/>
            <w:noWrap/>
            <w:vAlign w:val="center"/>
            <w:hideMark/>
          </w:tcPr>
          <w:p w14:paraId="433BB798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0.545</w:t>
            </w:r>
          </w:p>
        </w:tc>
        <w:tc>
          <w:tcPr>
            <w:tcW w:w="0" w:type="auto"/>
            <w:noWrap/>
            <w:vAlign w:val="center"/>
            <w:hideMark/>
          </w:tcPr>
          <w:p w14:paraId="64FF1B62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0.035</w:t>
            </w:r>
          </w:p>
        </w:tc>
      </w:tr>
      <w:tr w:rsidR="00535BB9" w:rsidRPr="0002433D" w14:paraId="7E394345" w14:textId="77777777" w:rsidTr="00335DA4">
        <w:trPr>
          <w:trHeight w:val="340"/>
          <w:jc w:val="center"/>
        </w:trPr>
        <w:tc>
          <w:tcPr>
            <w:tcW w:w="1560" w:type="dxa"/>
            <w:vMerge w:val="restart"/>
            <w:noWrap/>
            <w:vAlign w:val="center"/>
            <w:hideMark/>
          </w:tcPr>
          <w:p w14:paraId="538FEEA2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GSE63898</w:t>
            </w:r>
          </w:p>
        </w:tc>
        <w:tc>
          <w:tcPr>
            <w:tcW w:w="819" w:type="dxa"/>
            <w:vMerge w:val="restart"/>
            <w:noWrap/>
            <w:vAlign w:val="center"/>
            <w:hideMark/>
          </w:tcPr>
          <w:p w14:paraId="53C2AE11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&lt;0.001</w:t>
            </w:r>
          </w:p>
        </w:tc>
        <w:tc>
          <w:tcPr>
            <w:tcW w:w="1112" w:type="dxa"/>
            <w:noWrap/>
            <w:vAlign w:val="center"/>
            <w:hideMark/>
          </w:tcPr>
          <w:p w14:paraId="6E9CAD9F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non-tumor</w:t>
            </w:r>
          </w:p>
        </w:tc>
        <w:tc>
          <w:tcPr>
            <w:tcW w:w="624" w:type="dxa"/>
            <w:noWrap/>
            <w:vAlign w:val="center"/>
            <w:hideMark/>
          </w:tcPr>
          <w:p w14:paraId="0BBD98BD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168</w:t>
            </w:r>
          </w:p>
        </w:tc>
        <w:tc>
          <w:tcPr>
            <w:tcW w:w="0" w:type="auto"/>
            <w:noWrap/>
            <w:vAlign w:val="center"/>
            <w:hideMark/>
          </w:tcPr>
          <w:p w14:paraId="0399346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5.019</w:t>
            </w:r>
          </w:p>
        </w:tc>
        <w:tc>
          <w:tcPr>
            <w:tcW w:w="0" w:type="auto"/>
            <w:noWrap/>
            <w:vAlign w:val="center"/>
            <w:hideMark/>
          </w:tcPr>
          <w:p w14:paraId="277BE733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6.962</w:t>
            </w:r>
          </w:p>
        </w:tc>
        <w:tc>
          <w:tcPr>
            <w:tcW w:w="0" w:type="auto"/>
            <w:noWrap/>
            <w:vAlign w:val="center"/>
            <w:hideMark/>
          </w:tcPr>
          <w:p w14:paraId="57616791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6.067</w:t>
            </w:r>
          </w:p>
        </w:tc>
        <w:tc>
          <w:tcPr>
            <w:tcW w:w="0" w:type="auto"/>
            <w:noWrap/>
            <w:vAlign w:val="center"/>
            <w:hideMark/>
          </w:tcPr>
          <w:p w14:paraId="4ECF0FEC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0.446</w:t>
            </w:r>
          </w:p>
        </w:tc>
        <w:tc>
          <w:tcPr>
            <w:tcW w:w="0" w:type="auto"/>
            <w:noWrap/>
            <w:vAlign w:val="center"/>
            <w:hideMark/>
          </w:tcPr>
          <w:p w14:paraId="78A2C04D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6.033</w:t>
            </w:r>
          </w:p>
        </w:tc>
        <w:tc>
          <w:tcPr>
            <w:tcW w:w="0" w:type="auto"/>
            <w:noWrap/>
            <w:vAlign w:val="center"/>
            <w:hideMark/>
          </w:tcPr>
          <w:p w14:paraId="16B83593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0.301</w:t>
            </w:r>
          </w:p>
        </w:tc>
        <w:tc>
          <w:tcPr>
            <w:tcW w:w="0" w:type="auto"/>
            <w:noWrap/>
            <w:vAlign w:val="center"/>
            <w:hideMark/>
          </w:tcPr>
          <w:p w14:paraId="33EBF59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0.023</w:t>
            </w:r>
          </w:p>
        </w:tc>
      </w:tr>
      <w:tr w:rsidR="00535BB9" w:rsidRPr="0002433D" w14:paraId="1C10A98C" w14:textId="77777777" w:rsidTr="00335DA4">
        <w:trPr>
          <w:trHeight w:val="340"/>
          <w:jc w:val="center"/>
        </w:trPr>
        <w:tc>
          <w:tcPr>
            <w:tcW w:w="1560" w:type="dxa"/>
            <w:vMerge/>
            <w:vAlign w:val="center"/>
            <w:hideMark/>
          </w:tcPr>
          <w:p w14:paraId="75D6AEB7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19" w:type="dxa"/>
            <w:vMerge/>
            <w:vAlign w:val="center"/>
            <w:hideMark/>
          </w:tcPr>
          <w:p w14:paraId="47F99E09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12" w:type="dxa"/>
            <w:noWrap/>
            <w:vAlign w:val="center"/>
            <w:hideMark/>
          </w:tcPr>
          <w:p w14:paraId="4E30AD57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tumor</w:t>
            </w:r>
          </w:p>
        </w:tc>
        <w:tc>
          <w:tcPr>
            <w:tcW w:w="624" w:type="dxa"/>
            <w:noWrap/>
            <w:vAlign w:val="center"/>
            <w:hideMark/>
          </w:tcPr>
          <w:p w14:paraId="3C76B5ED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228</w:t>
            </w:r>
          </w:p>
        </w:tc>
        <w:tc>
          <w:tcPr>
            <w:tcW w:w="0" w:type="auto"/>
            <w:noWrap/>
            <w:vAlign w:val="center"/>
            <w:hideMark/>
          </w:tcPr>
          <w:p w14:paraId="312E1E57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5.64</w:t>
            </w:r>
          </w:p>
        </w:tc>
        <w:tc>
          <w:tcPr>
            <w:tcW w:w="0" w:type="auto"/>
            <w:noWrap/>
            <w:vAlign w:val="center"/>
            <w:hideMark/>
          </w:tcPr>
          <w:p w14:paraId="514EAFE5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8.669</w:t>
            </w:r>
          </w:p>
        </w:tc>
        <w:tc>
          <w:tcPr>
            <w:tcW w:w="0" w:type="auto"/>
            <w:noWrap/>
            <w:vAlign w:val="center"/>
            <w:hideMark/>
          </w:tcPr>
          <w:p w14:paraId="52BEB82F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6.81</w:t>
            </w:r>
          </w:p>
        </w:tc>
        <w:tc>
          <w:tcPr>
            <w:tcW w:w="0" w:type="auto"/>
            <w:noWrap/>
            <w:vAlign w:val="center"/>
            <w:hideMark/>
          </w:tcPr>
          <w:p w14:paraId="79ACD4AA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0.796</w:t>
            </w:r>
          </w:p>
        </w:tc>
        <w:tc>
          <w:tcPr>
            <w:tcW w:w="0" w:type="auto"/>
            <w:noWrap/>
            <w:vAlign w:val="center"/>
            <w:hideMark/>
          </w:tcPr>
          <w:p w14:paraId="766765AE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6.88</w:t>
            </w:r>
          </w:p>
        </w:tc>
        <w:tc>
          <w:tcPr>
            <w:tcW w:w="0" w:type="auto"/>
            <w:noWrap/>
            <w:vAlign w:val="center"/>
            <w:hideMark/>
          </w:tcPr>
          <w:p w14:paraId="77B4C203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0.549</w:t>
            </w:r>
          </w:p>
        </w:tc>
        <w:tc>
          <w:tcPr>
            <w:tcW w:w="0" w:type="auto"/>
            <w:noWrap/>
            <w:vAlign w:val="center"/>
            <w:hideMark/>
          </w:tcPr>
          <w:p w14:paraId="6C83EC64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0.036</w:t>
            </w:r>
          </w:p>
        </w:tc>
      </w:tr>
      <w:tr w:rsidR="00535BB9" w:rsidRPr="0002433D" w14:paraId="48BEA608" w14:textId="77777777" w:rsidTr="00335DA4">
        <w:trPr>
          <w:trHeight w:val="340"/>
          <w:jc w:val="center"/>
        </w:trPr>
        <w:tc>
          <w:tcPr>
            <w:tcW w:w="1560" w:type="dxa"/>
            <w:vMerge w:val="restart"/>
            <w:vAlign w:val="center"/>
            <w:hideMark/>
          </w:tcPr>
          <w:p w14:paraId="46452505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GSE84005</w:t>
            </w:r>
          </w:p>
        </w:tc>
        <w:tc>
          <w:tcPr>
            <w:tcW w:w="819" w:type="dxa"/>
            <w:vMerge w:val="restart"/>
            <w:noWrap/>
            <w:vAlign w:val="center"/>
            <w:hideMark/>
          </w:tcPr>
          <w:p w14:paraId="65A9FD64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&lt;0.001</w:t>
            </w:r>
          </w:p>
        </w:tc>
        <w:tc>
          <w:tcPr>
            <w:tcW w:w="1112" w:type="dxa"/>
            <w:noWrap/>
            <w:vAlign w:val="center"/>
            <w:hideMark/>
          </w:tcPr>
          <w:p w14:paraId="456AD798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non-tumor</w:t>
            </w:r>
          </w:p>
        </w:tc>
        <w:tc>
          <w:tcPr>
            <w:tcW w:w="624" w:type="dxa"/>
            <w:noWrap/>
            <w:vAlign w:val="center"/>
            <w:hideMark/>
          </w:tcPr>
          <w:p w14:paraId="2EDDBC22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14:paraId="0B873CFF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7.429</w:t>
            </w:r>
          </w:p>
        </w:tc>
        <w:tc>
          <w:tcPr>
            <w:tcW w:w="0" w:type="auto"/>
            <w:noWrap/>
            <w:vAlign w:val="center"/>
            <w:hideMark/>
          </w:tcPr>
          <w:p w14:paraId="5E3BB18A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8.923</w:t>
            </w:r>
          </w:p>
        </w:tc>
        <w:tc>
          <w:tcPr>
            <w:tcW w:w="0" w:type="auto"/>
            <w:noWrap/>
            <w:vAlign w:val="center"/>
            <w:hideMark/>
          </w:tcPr>
          <w:p w14:paraId="3316F019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8.317</w:t>
            </w:r>
          </w:p>
        </w:tc>
        <w:tc>
          <w:tcPr>
            <w:tcW w:w="0" w:type="auto"/>
            <w:noWrap/>
            <w:vAlign w:val="center"/>
            <w:hideMark/>
          </w:tcPr>
          <w:p w14:paraId="1205B751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0.353</w:t>
            </w:r>
          </w:p>
        </w:tc>
        <w:tc>
          <w:tcPr>
            <w:tcW w:w="0" w:type="auto"/>
            <w:noWrap/>
            <w:vAlign w:val="center"/>
            <w:hideMark/>
          </w:tcPr>
          <w:p w14:paraId="005655CD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8.302</w:t>
            </w:r>
          </w:p>
        </w:tc>
        <w:tc>
          <w:tcPr>
            <w:tcW w:w="0" w:type="auto"/>
            <w:noWrap/>
            <w:vAlign w:val="center"/>
            <w:hideMark/>
          </w:tcPr>
          <w:p w14:paraId="0B2655DE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0.322</w:t>
            </w:r>
          </w:p>
        </w:tc>
        <w:tc>
          <w:tcPr>
            <w:tcW w:w="0" w:type="auto"/>
            <w:noWrap/>
            <w:vAlign w:val="center"/>
            <w:hideMark/>
          </w:tcPr>
          <w:p w14:paraId="58B8E88F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0.052</w:t>
            </w:r>
          </w:p>
        </w:tc>
      </w:tr>
      <w:tr w:rsidR="00535BB9" w:rsidRPr="0002433D" w14:paraId="3B87D087" w14:textId="77777777" w:rsidTr="00335DA4">
        <w:trPr>
          <w:trHeight w:val="340"/>
          <w:jc w:val="center"/>
        </w:trPr>
        <w:tc>
          <w:tcPr>
            <w:tcW w:w="1560" w:type="dxa"/>
            <w:vMerge/>
            <w:vAlign w:val="center"/>
            <w:hideMark/>
          </w:tcPr>
          <w:p w14:paraId="54F467A2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19" w:type="dxa"/>
            <w:vMerge/>
            <w:vAlign w:val="center"/>
            <w:hideMark/>
          </w:tcPr>
          <w:p w14:paraId="3F388CD1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12" w:type="dxa"/>
            <w:noWrap/>
            <w:vAlign w:val="center"/>
            <w:hideMark/>
          </w:tcPr>
          <w:p w14:paraId="777EF508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tumor</w:t>
            </w:r>
          </w:p>
        </w:tc>
        <w:tc>
          <w:tcPr>
            <w:tcW w:w="624" w:type="dxa"/>
            <w:noWrap/>
            <w:vAlign w:val="center"/>
            <w:hideMark/>
          </w:tcPr>
          <w:p w14:paraId="5C8B1C34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14:paraId="5FC5F119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8.165</w:t>
            </w:r>
          </w:p>
        </w:tc>
        <w:tc>
          <w:tcPr>
            <w:tcW w:w="0" w:type="auto"/>
            <w:noWrap/>
            <w:vAlign w:val="center"/>
            <w:hideMark/>
          </w:tcPr>
          <w:p w14:paraId="47BF2FBD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10.722</w:t>
            </w:r>
          </w:p>
        </w:tc>
        <w:tc>
          <w:tcPr>
            <w:tcW w:w="0" w:type="auto"/>
            <w:noWrap/>
            <w:vAlign w:val="center"/>
            <w:hideMark/>
          </w:tcPr>
          <w:p w14:paraId="0C972F78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9.339</w:t>
            </w:r>
          </w:p>
        </w:tc>
        <w:tc>
          <w:tcPr>
            <w:tcW w:w="0" w:type="auto"/>
            <w:noWrap/>
            <w:vAlign w:val="center"/>
            <w:hideMark/>
          </w:tcPr>
          <w:p w14:paraId="1F04BEDA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0.495</w:t>
            </w:r>
          </w:p>
        </w:tc>
        <w:tc>
          <w:tcPr>
            <w:tcW w:w="0" w:type="auto"/>
            <w:noWrap/>
            <w:vAlign w:val="center"/>
            <w:hideMark/>
          </w:tcPr>
          <w:p w14:paraId="141A63C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9.333</w:t>
            </w:r>
          </w:p>
        </w:tc>
        <w:tc>
          <w:tcPr>
            <w:tcW w:w="0" w:type="auto"/>
            <w:noWrap/>
            <w:vAlign w:val="center"/>
            <w:hideMark/>
          </w:tcPr>
          <w:p w14:paraId="53726DB5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0.535</w:t>
            </w:r>
          </w:p>
        </w:tc>
        <w:tc>
          <w:tcPr>
            <w:tcW w:w="0" w:type="auto"/>
            <w:noWrap/>
            <w:vAlign w:val="center"/>
            <w:hideMark/>
          </w:tcPr>
          <w:p w14:paraId="67E79D3B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0.087</w:t>
            </w:r>
          </w:p>
        </w:tc>
      </w:tr>
      <w:tr w:rsidR="00535BB9" w:rsidRPr="0002433D" w14:paraId="24159E77" w14:textId="77777777" w:rsidTr="00335DA4">
        <w:trPr>
          <w:trHeight w:val="340"/>
          <w:jc w:val="center"/>
        </w:trPr>
        <w:tc>
          <w:tcPr>
            <w:tcW w:w="1560" w:type="dxa"/>
            <w:vMerge w:val="restart"/>
            <w:noWrap/>
            <w:vAlign w:val="center"/>
            <w:hideMark/>
          </w:tcPr>
          <w:p w14:paraId="64579AB1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GSE87630</w:t>
            </w:r>
          </w:p>
        </w:tc>
        <w:tc>
          <w:tcPr>
            <w:tcW w:w="819" w:type="dxa"/>
            <w:vMerge w:val="restart"/>
            <w:noWrap/>
            <w:vAlign w:val="center"/>
            <w:hideMark/>
          </w:tcPr>
          <w:p w14:paraId="0FD6555D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&lt;0.001</w:t>
            </w:r>
          </w:p>
        </w:tc>
        <w:tc>
          <w:tcPr>
            <w:tcW w:w="1112" w:type="dxa"/>
            <w:noWrap/>
            <w:vAlign w:val="center"/>
            <w:hideMark/>
          </w:tcPr>
          <w:p w14:paraId="2C959B31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non-tumor</w:t>
            </w:r>
          </w:p>
        </w:tc>
        <w:tc>
          <w:tcPr>
            <w:tcW w:w="624" w:type="dxa"/>
            <w:noWrap/>
            <w:vAlign w:val="center"/>
            <w:hideMark/>
          </w:tcPr>
          <w:p w14:paraId="026F6871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14:paraId="07066F07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7.767</w:t>
            </w:r>
          </w:p>
        </w:tc>
        <w:tc>
          <w:tcPr>
            <w:tcW w:w="0" w:type="auto"/>
            <w:noWrap/>
            <w:vAlign w:val="center"/>
            <w:hideMark/>
          </w:tcPr>
          <w:p w14:paraId="1CDE06F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8.904</w:t>
            </w:r>
          </w:p>
        </w:tc>
        <w:tc>
          <w:tcPr>
            <w:tcW w:w="0" w:type="auto"/>
            <w:noWrap/>
            <w:vAlign w:val="center"/>
            <w:hideMark/>
          </w:tcPr>
          <w:p w14:paraId="0CBDC44F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8.193</w:t>
            </w:r>
          </w:p>
        </w:tc>
        <w:tc>
          <w:tcPr>
            <w:tcW w:w="0" w:type="auto"/>
            <w:noWrap/>
            <w:vAlign w:val="center"/>
            <w:hideMark/>
          </w:tcPr>
          <w:p w14:paraId="6720B0B9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0.576</w:t>
            </w:r>
          </w:p>
        </w:tc>
        <w:tc>
          <w:tcPr>
            <w:tcW w:w="0" w:type="auto"/>
            <w:noWrap/>
            <w:vAlign w:val="center"/>
            <w:hideMark/>
          </w:tcPr>
          <w:p w14:paraId="6C289D3B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8.211</w:t>
            </w:r>
          </w:p>
        </w:tc>
        <w:tc>
          <w:tcPr>
            <w:tcW w:w="0" w:type="auto"/>
            <w:noWrap/>
            <w:vAlign w:val="center"/>
            <w:hideMark/>
          </w:tcPr>
          <w:p w14:paraId="6D24D7DE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0.337</w:t>
            </w:r>
          </w:p>
        </w:tc>
        <w:tc>
          <w:tcPr>
            <w:tcW w:w="0" w:type="auto"/>
            <w:noWrap/>
            <w:vAlign w:val="center"/>
            <w:hideMark/>
          </w:tcPr>
          <w:p w14:paraId="397A4E2B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0.062</w:t>
            </w:r>
          </w:p>
        </w:tc>
      </w:tr>
      <w:tr w:rsidR="00535BB9" w:rsidRPr="0002433D" w14:paraId="203F2BE2" w14:textId="77777777" w:rsidTr="00335DA4">
        <w:trPr>
          <w:trHeight w:val="340"/>
          <w:jc w:val="center"/>
        </w:trPr>
        <w:tc>
          <w:tcPr>
            <w:tcW w:w="1560" w:type="dxa"/>
            <w:vMerge/>
            <w:vAlign w:val="center"/>
            <w:hideMark/>
          </w:tcPr>
          <w:p w14:paraId="6C6D02B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19" w:type="dxa"/>
            <w:vMerge/>
            <w:vAlign w:val="center"/>
            <w:hideMark/>
          </w:tcPr>
          <w:p w14:paraId="2D0DE4E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12" w:type="dxa"/>
            <w:noWrap/>
            <w:vAlign w:val="center"/>
            <w:hideMark/>
          </w:tcPr>
          <w:p w14:paraId="09130ADF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tumor</w:t>
            </w:r>
          </w:p>
        </w:tc>
        <w:tc>
          <w:tcPr>
            <w:tcW w:w="624" w:type="dxa"/>
            <w:noWrap/>
            <w:vAlign w:val="center"/>
            <w:hideMark/>
          </w:tcPr>
          <w:p w14:paraId="3A94D325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64</w:t>
            </w:r>
          </w:p>
        </w:tc>
        <w:tc>
          <w:tcPr>
            <w:tcW w:w="0" w:type="auto"/>
            <w:noWrap/>
            <w:vAlign w:val="center"/>
            <w:hideMark/>
          </w:tcPr>
          <w:p w14:paraId="7A750CE0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8.077</w:t>
            </w:r>
          </w:p>
        </w:tc>
        <w:tc>
          <w:tcPr>
            <w:tcW w:w="0" w:type="auto"/>
            <w:noWrap/>
            <w:vAlign w:val="center"/>
            <w:hideMark/>
          </w:tcPr>
          <w:p w14:paraId="777BF6CA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10.532</w:t>
            </w:r>
          </w:p>
        </w:tc>
        <w:tc>
          <w:tcPr>
            <w:tcW w:w="0" w:type="auto"/>
            <w:noWrap/>
            <w:vAlign w:val="center"/>
            <w:hideMark/>
          </w:tcPr>
          <w:p w14:paraId="69B7A8AE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9.342</w:t>
            </w:r>
          </w:p>
        </w:tc>
        <w:tc>
          <w:tcPr>
            <w:tcW w:w="0" w:type="auto"/>
            <w:noWrap/>
            <w:vAlign w:val="center"/>
            <w:hideMark/>
          </w:tcPr>
          <w:p w14:paraId="45CEFA72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0.621</w:t>
            </w:r>
          </w:p>
        </w:tc>
        <w:tc>
          <w:tcPr>
            <w:tcW w:w="0" w:type="auto"/>
            <w:noWrap/>
            <w:vAlign w:val="center"/>
            <w:hideMark/>
          </w:tcPr>
          <w:p w14:paraId="306ABC1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9.341</w:t>
            </w:r>
          </w:p>
        </w:tc>
        <w:tc>
          <w:tcPr>
            <w:tcW w:w="0" w:type="auto"/>
            <w:noWrap/>
            <w:vAlign w:val="center"/>
            <w:hideMark/>
          </w:tcPr>
          <w:p w14:paraId="09BE553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0.455</w:t>
            </w:r>
          </w:p>
        </w:tc>
        <w:tc>
          <w:tcPr>
            <w:tcW w:w="0" w:type="auto"/>
            <w:noWrap/>
            <w:vAlign w:val="center"/>
            <w:hideMark/>
          </w:tcPr>
          <w:p w14:paraId="65D7BB74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0.057</w:t>
            </w:r>
          </w:p>
        </w:tc>
      </w:tr>
      <w:tr w:rsidR="00535BB9" w:rsidRPr="0002433D" w14:paraId="20E0B226" w14:textId="77777777" w:rsidTr="00335DA4">
        <w:trPr>
          <w:trHeight w:val="340"/>
          <w:jc w:val="center"/>
        </w:trPr>
        <w:tc>
          <w:tcPr>
            <w:tcW w:w="1560" w:type="dxa"/>
            <w:vMerge w:val="restart"/>
            <w:noWrap/>
            <w:vAlign w:val="center"/>
            <w:hideMark/>
          </w:tcPr>
          <w:p w14:paraId="32832F4E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GSE102079</w:t>
            </w:r>
          </w:p>
        </w:tc>
        <w:tc>
          <w:tcPr>
            <w:tcW w:w="819" w:type="dxa"/>
            <w:vMerge w:val="restart"/>
            <w:noWrap/>
            <w:vAlign w:val="center"/>
            <w:hideMark/>
          </w:tcPr>
          <w:p w14:paraId="6DBA91A2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&lt;0.001</w:t>
            </w:r>
          </w:p>
        </w:tc>
        <w:tc>
          <w:tcPr>
            <w:tcW w:w="1112" w:type="dxa"/>
            <w:noWrap/>
            <w:vAlign w:val="center"/>
            <w:hideMark/>
          </w:tcPr>
          <w:p w14:paraId="2971ECF0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non-tumor</w:t>
            </w:r>
          </w:p>
        </w:tc>
        <w:tc>
          <w:tcPr>
            <w:tcW w:w="624" w:type="dxa"/>
            <w:noWrap/>
            <w:vAlign w:val="center"/>
            <w:hideMark/>
          </w:tcPr>
          <w:p w14:paraId="129B7B0C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105</w:t>
            </w:r>
          </w:p>
        </w:tc>
        <w:tc>
          <w:tcPr>
            <w:tcW w:w="0" w:type="auto"/>
            <w:noWrap/>
            <w:vAlign w:val="center"/>
            <w:hideMark/>
          </w:tcPr>
          <w:p w14:paraId="71CC3640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4.739</w:t>
            </w:r>
          </w:p>
        </w:tc>
        <w:tc>
          <w:tcPr>
            <w:tcW w:w="0" w:type="auto"/>
            <w:noWrap/>
            <w:vAlign w:val="center"/>
            <w:hideMark/>
          </w:tcPr>
          <w:p w14:paraId="424A2C9C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7.212</w:t>
            </w:r>
          </w:p>
        </w:tc>
        <w:tc>
          <w:tcPr>
            <w:tcW w:w="0" w:type="auto"/>
            <w:noWrap/>
            <w:vAlign w:val="center"/>
            <w:hideMark/>
          </w:tcPr>
          <w:p w14:paraId="329E442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5.548</w:t>
            </w:r>
          </w:p>
        </w:tc>
        <w:tc>
          <w:tcPr>
            <w:tcW w:w="0" w:type="auto"/>
            <w:noWrap/>
            <w:vAlign w:val="center"/>
            <w:hideMark/>
          </w:tcPr>
          <w:p w14:paraId="7CA939B9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0.453</w:t>
            </w:r>
          </w:p>
        </w:tc>
        <w:tc>
          <w:tcPr>
            <w:tcW w:w="0" w:type="auto"/>
            <w:noWrap/>
            <w:vAlign w:val="center"/>
            <w:hideMark/>
          </w:tcPr>
          <w:p w14:paraId="031858D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5.542</w:t>
            </w:r>
          </w:p>
        </w:tc>
        <w:tc>
          <w:tcPr>
            <w:tcW w:w="0" w:type="auto"/>
            <w:noWrap/>
            <w:vAlign w:val="center"/>
            <w:hideMark/>
          </w:tcPr>
          <w:p w14:paraId="5814A923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0.376</w:t>
            </w:r>
          </w:p>
        </w:tc>
        <w:tc>
          <w:tcPr>
            <w:tcW w:w="0" w:type="auto"/>
            <w:noWrap/>
            <w:vAlign w:val="center"/>
            <w:hideMark/>
          </w:tcPr>
          <w:p w14:paraId="2BA981AE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0.037</w:t>
            </w:r>
          </w:p>
        </w:tc>
      </w:tr>
      <w:tr w:rsidR="00535BB9" w:rsidRPr="0002433D" w14:paraId="54084163" w14:textId="77777777" w:rsidTr="00335DA4">
        <w:trPr>
          <w:trHeight w:val="340"/>
          <w:jc w:val="center"/>
        </w:trPr>
        <w:tc>
          <w:tcPr>
            <w:tcW w:w="1560" w:type="dxa"/>
            <w:vMerge/>
            <w:vAlign w:val="center"/>
            <w:hideMark/>
          </w:tcPr>
          <w:p w14:paraId="671F2FA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19" w:type="dxa"/>
            <w:vMerge/>
            <w:vAlign w:val="center"/>
            <w:hideMark/>
          </w:tcPr>
          <w:p w14:paraId="3273D6F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12" w:type="dxa"/>
            <w:noWrap/>
            <w:vAlign w:val="center"/>
            <w:hideMark/>
          </w:tcPr>
          <w:p w14:paraId="210A652C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tumor</w:t>
            </w:r>
          </w:p>
        </w:tc>
        <w:tc>
          <w:tcPr>
            <w:tcW w:w="624" w:type="dxa"/>
            <w:noWrap/>
            <w:vAlign w:val="center"/>
            <w:hideMark/>
          </w:tcPr>
          <w:p w14:paraId="26D81F9A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152</w:t>
            </w:r>
          </w:p>
        </w:tc>
        <w:tc>
          <w:tcPr>
            <w:tcW w:w="0" w:type="auto"/>
            <w:noWrap/>
            <w:vAlign w:val="center"/>
            <w:hideMark/>
          </w:tcPr>
          <w:p w14:paraId="4C412FE3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5.295</w:t>
            </w:r>
          </w:p>
        </w:tc>
        <w:tc>
          <w:tcPr>
            <w:tcW w:w="0" w:type="auto"/>
            <w:noWrap/>
            <w:vAlign w:val="center"/>
            <w:hideMark/>
          </w:tcPr>
          <w:p w14:paraId="7BD6E23D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8.184</w:t>
            </w:r>
          </w:p>
        </w:tc>
        <w:tc>
          <w:tcPr>
            <w:tcW w:w="0" w:type="auto"/>
            <w:noWrap/>
            <w:vAlign w:val="center"/>
            <w:hideMark/>
          </w:tcPr>
          <w:p w14:paraId="7DB24900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6.316</w:t>
            </w:r>
          </w:p>
        </w:tc>
        <w:tc>
          <w:tcPr>
            <w:tcW w:w="0" w:type="auto"/>
            <w:noWrap/>
            <w:vAlign w:val="center"/>
            <w:hideMark/>
          </w:tcPr>
          <w:p w14:paraId="3BA7752B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0.73</w:t>
            </w:r>
          </w:p>
        </w:tc>
        <w:tc>
          <w:tcPr>
            <w:tcW w:w="0" w:type="auto"/>
            <w:noWrap/>
            <w:vAlign w:val="center"/>
            <w:hideMark/>
          </w:tcPr>
          <w:p w14:paraId="2246C951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6.359</w:t>
            </w:r>
          </w:p>
        </w:tc>
        <w:tc>
          <w:tcPr>
            <w:tcW w:w="0" w:type="auto"/>
            <w:noWrap/>
            <w:vAlign w:val="center"/>
            <w:hideMark/>
          </w:tcPr>
          <w:p w14:paraId="10A5E1F9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0.541</w:t>
            </w:r>
          </w:p>
        </w:tc>
        <w:tc>
          <w:tcPr>
            <w:tcW w:w="0" w:type="auto"/>
            <w:noWrap/>
            <w:vAlign w:val="center"/>
            <w:hideMark/>
          </w:tcPr>
          <w:p w14:paraId="46DAD41D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0.044</w:t>
            </w:r>
          </w:p>
        </w:tc>
      </w:tr>
      <w:tr w:rsidR="00535BB9" w:rsidRPr="0002433D" w14:paraId="3BDA6817" w14:textId="77777777" w:rsidTr="00335DA4">
        <w:trPr>
          <w:trHeight w:val="340"/>
          <w:jc w:val="center"/>
        </w:trPr>
        <w:tc>
          <w:tcPr>
            <w:tcW w:w="1560" w:type="dxa"/>
            <w:vMerge w:val="restart"/>
            <w:noWrap/>
            <w:vAlign w:val="center"/>
            <w:hideMark/>
          </w:tcPr>
          <w:p w14:paraId="5BC15F89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GSE45267</w:t>
            </w:r>
          </w:p>
        </w:tc>
        <w:tc>
          <w:tcPr>
            <w:tcW w:w="819" w:type="dxa"/>
            <w:vMerge w:val="restart"/>
            <w:noWrap/>
            <w:vAlign w:val="center"/>
            <w:hideMark/>
          </w:tcPr>
          <w:p w14:paraId="247AEC2E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&lt;0.001</w:t>
            </w:r>
          </w:p>
        </w:tc>
        <w:tc>
          <w:tcPr>
            <w:tcW w:w="1112" w:type="dxa"/>
            <w:noWrap/>
            <w:vAlign w:val="center"/>
            <w:hideMark/>
          </w:tcPr>
          <w:p w14:paraId="1AC35949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non-tumor</w:t>
            </w:r>
          </w:p>
        </w:tc>
        <w:tc>
          <w:tcPr>
            <w:tcW w:w="624" w:type="dxa"/>
            <w:noWrap/>
            <w:vAlign w:val="center"/>
            <w:hideMark/>
          </w:tcPr>
          <w:p w14:paraId="5344FE50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14:paraId="18DD3721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4.213</w:t>
            </w:r>
          </w:p>
        </w:tc>
        <w:tc>
          <w:tcPr>
            <w:tcW w:w="0" w:type="auto"/>
            <w:noWrap/>
            <w:vAlign w:val="center"/>
            <w:hideMark/>
          </w:tcPr>
          <w:p w14:paraId="7998AE53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6.23</w:t>
            </w:r>
          </w:p>
        </w:tc>
        <w:tc>
          <w:tcPr>
            <w:tcW w:w="0" w:type="auto"/>
            <w:noWrap/>
            <w:vAlign w:val="center"/>
            <w:hideMark/>
          </w:tcPr>
          <w:p w14:paraId="71648EF9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4.867</w:t>
            </w:r>
          </w:p>
        </w:tc>
        <w:tc>
          <w:tcPr>
            <w:tcW w:w="0" w:type="auto"/>
            <w:noWrap/>
            <w:vAlign w:val="center"/>
            <w:hideMark/>
          </w:tcPr>
          <w:p w14:paraId="39CDEB28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0.491</w:t>
            </w:r>
          </w:p>
        </w:tc>
        <w:tc>
          <w:tcPr>
            <w:tcW w:w="0" w:type="auto"/>
            <w:noWrap/>
            <w:vAlign w:val="center"/>
            <w:hideMark/>
          </w:tcPr>
          <w:p w14:paraId="2BC32B62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4.941</w:t>
            </w:r>
          </w:p>
        </w:tc>
        <w:tc>
          <w:tcPr>
            <w:tcW w:w="0" w:type="auto"/>
            <w:noWrap/>
            <w:vAlign w:val="center"/>
            <w:hideMark/>
          </w:tcPr>
          <w:p w14:paraId="79641DDF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0.401</w:t>
            </w:r>
          </w:p>
        </w:tc>
        <w:tc>
          <w:tcPr>
            <w:tcW w:w="0" w:type="auto"/>
            <w:noWrap/>
            <w:vAlign w:val="center"/>
            <w:hideMark/>
          </w:tcPr>
          <w:p w14:paraId="10DAFAF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0.064</w:t>
            </w:r>
          </w:p>
        </w:tc>
      </w:tr>
      <w:tr w:rsidR="00535BB9" w:rsidRPr="0002433D" w14:paraId="3968D795" w14:textId="77777777" w:rsidTr="00335DA4">
        <w:trPr>
          <w:trHeight w:val="340"/>
          <w:jc w:val="center"/>
        </w:trPr>
        <w:tc>
          <w:tcPr>
            <w:tcW w:w="1560" w:type="dxa"/>
            <w:vMerge/>
            <w:vAlign w:val="center"/>
            <w:hideMark/>
          </w:tcPr>
          <w:p w14:paraId="44D80116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819" w:type="dxa"/>
            <w:vMerge/>
            <w:vAlign w:val="center"/>
            <w:hideMark/>
          </w:tcPr>
          <w:p w14:paraId="2DAE94D1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12" w:type="dxa"/>
            <w:noWrap/>
            <w:vAlign w:val="center"/>
            <w:hideMark/>
          </w:tcPr>
          <w:p w14:paraId="1D8FD804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tumor</w:t>
            </w:r>
          </w:p>
        </w:tc>
        <w:tc>
          <w:tcPr>
            <w:tcW w:w="624" w:type="dxa"/>
            <w:noWrap/>
            <w:vAlign w:val="center"/>
            <w:hideMark/>
          </w:tcPr>
          <w:p w14:paraId="325ECCDF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14:paraId="79E6626C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4.979</w:t>
            </w:r>
          </w:p>
        </w:tc>
        <w:tc>
          <w:tcPr>
            <w:tcW w:w="0" w:type="auto"/>
            <w:noWrap/>
            <w:vAlign w:val="center"/>
            <w:hideMark/>
          </w:tcPr>
          <w:p w14:paraId="165ABA27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8.245</w:t>
            </w:r>
          </w:p>
        </w:tc>
        <w:tc>
          <w:tcPr>
            <w:tcW w:w="0" w:type="auto"/>
            <w:noWrap/>
            <w:vAlign w:val="center"/>
            <w:hideMark/>
          </w:tcPr>
          <w:p w14:paraId="31A439D1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6.116</w:t>
            </w:r>
          </w:p>
        </w:tc>
        <w:tc>
          <w:tcPr>
            <w:tcW w:w="0" w:type="auto"/>
            <w:noWrap/>
            <w:vAlign w:val="center"/>
            <w:hideMark/>
          </w:tcPr>
          <w:p w14:paraId="044AE3FE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1.214</w:t>
            </w:r>
          </w:p>
        </w:tc>
        <w:tc>
          <w:tcPr>
            <w:tcW w:w="0" w:type="auto"/>
            <w:noWrap/>
            <w:vAlign w:val="center"/>
            <w:hideMark/>
          </w:tcPr>
          <w:p w14:paraId="48192B50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6.224</w:t>
            </w:r>
          </w:p>
        </w:tc>
        <w:tc>
          <w:tcPr>
            <w:tcW w:w="0" w:type="auto"/>
            <w:noWrap/>
            <w:vAlign w:val="center"/>
            <w:hideMark/>
          </w:tcPr>
          <w:p w14:paraId="089F8411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0.775</w:t>
            </w:r>
          </w:p>
        </w:tc>
        <w:tc>
          <w:tcPr>
            <w:tcW w:w="0" w:type="auto"/>
            <w:noWrap/>
            <w:vAlign w:val="center"/>
            <w:hideMark/>
          </w:tcPr>
          <w:p w14:paraId="6A9A3825" w14:textId="77777777" w:rsidR="00535BB9" w:rsidRPr="0002433D" w:rsidRDefault="00535BB9" w:rsidP="00335DA4">
            <w:pPr>
              <w:spacing w:after="0" w:line="240" w:lineRule="atLeast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02433D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0.112</w:t>
            </w:r>
          </w:p>
        </w:tc>
      </w:tr>
    </w:tbl>
    <w:bookmarkEnd w:id="4"/>
    <w:p w14:paraId="50B03187" w14:textId="66259E42" w:rsidR="002C444E" w:rsidRPr="00D103B1" w:rsidRDefault="002C444E" w:rsidP="00535BB9">
      <w:pPr>
        <w:spacing w:beforeLines="50" w:before="156" w:afterLines="20" w:after="62" w:line="360" w:lineRule="auto"/>
        <w:rPr>
          <w:rFonts w:ascii="Arial" w:hAnsi="Arial" w:cs="Arial"/>
          <w:sz w:val="16"/>
          <w:szCs w:val="16"/>
        </w:rPr>
      </w:pPr>
      <w:r w:rsidRPr="00D103B1">
        <w:rPr>
          <w:rFonts w:ascii="Arial" w:hAnsi="Arial" w:cs="Arial"/>
          <w:b/>
          <w:bCs/>
          <w:sz w:val="16"/>
          <w:szCs w:val="16"/>
        </w:rPr>
        <w:t>Notes:</w:t>
      </w:r>
      <w:r w:rsidRPr="00D103B1">
        <w:rPr>
          <w:rFonts w:ascii="Arial" w:hAnsi="Arial" w:cs="Arial"/>
          <w:sz w:val="16"/>
          <w:szCs w:val="16"/>
        </w:rPr>
        <w:t xml:space="preserve"> </w:t>
      </w:r>
      <w:r w:rsidRPr="00D103B1">
        <w:rPr>
          <w:rFonts w:ascii="Arial" w:eastAsia="Times New Roman" w:hAnsi="Arial" w:cs="Arial"/>
          <w:b/>
          <w:bCs/>
          <w:color w:val="000000"/>
          <w:sz w:val="16"/>
          <w:szCs w:val="16"/>
        </w:rPr>
        <w:t xml:space="preserve">Nums, </w:t>
      </w:r>
      <w:r w:rsidRPr="00D103B1">
        <w:rPr>
          <w:rFonts w:ascii="Arial" w:eastAsia="Times New Roman" w:hAnsi="Arial" w:cs="Arial"/>
          <w:color w:val="000000"/>
          <w:sz w:val="16"/>
          <w:szCs w:val="16"/>
        </w:rPr>
        <w:t>numbers</w:t>
      </w:r>
      <w:r w:rsidRPr="00D103B1">
        <w:rPr>
          <w:rFonts w:ascii="Arial" w:eastAsia="宋体" w:hAnsi="Arial" w:cs="Arial"/>
          <w:b/>
          <w:bCs/>
          <w:color w:val="000000"/>
          <w:sz w:val="16"/>
          <w:szCs w:val="16"/>
        </w:rPr>
        <w:t>;</w:t>
      </w:r>
      <w:r w:rsidRPr="00D103B1">
        <w:rPr>
          <w:rFonts w:ascii="Arial" w:eastAsia="宋体" w:hAnsi="Arial" w:cs="Arial" w:hint="eastAsia"/>
          <w:b/>
          <w:bCs/>
          <w:color w:val="000000"/>
          <w:sz w:val="16"/>
          <w:szCs w:val="16"/>
        </w:rPr>
        <w:t xml:space="preserve"> m</w:t>
      </w:r>
      <w:r w:rsidRPr="00D103B1">
        <w:rPr>
          <w:rFonts w:ascii="Arial" w:eastAsia="宋体" w:hAnsi="Arial" w:cs="Arial"/>
          <w:b/>
          <w:bCs/>
          <w:color w:val="000000"/>
          <w:sz w:val="16"/>
          <w:szCs w:val="16"/>
        </w:rPr>
        <w:t xml:space="preserve">in. value, </w:t>
      </w:r>
      <w:r w:rsidRPr="00D103B1">
        <w:rPr>
          <w:rFonts w:ascii="Arial" w:eastAsia="宋体" w:hAnsi="Arial" w:cs="Arial"/>
          <w:color w:val="000000"/>
          <w:sz w:val="16"/>
          <w:szCs w:val="16"/>
        </w:rPr>
        <w:t xml:space="preserve">minimum value; </w:t>
      </w:r>
      <w:r w:rsidRPr="00D103B1">
        <w:rPr>
          <w:rFonts w:ascii="Arial" w:eastAsia="宋体" w:hAnsi="Arial" w:cs="Arial" w:hint="eastAsia"/>
          <w:b/>
          <w:bCs/>
          <w:color w:val="000000"/>
          <w:sz w:val="16"/>
          <w:szCs w:val="16"/>
        </w:rPr>
        <w:t>m</w:t>
      </w:r>
      <w:r w:rsidRPr="00D103B1">
        <w:rPr>
          <w:rFonts w:ascii="Arial" w:eastAsia="宋体" w:hAnsi="Arial" w:cs="Arial"/>
          <w:b/>
          <w:bCs/>
          <w:color w:val="000000"/>
          <w:sz w:val="16"/>
          <w:szCs w:val="16"/>
        </w:rPr>
        <w:t xml:space="preserve">ax. value, </w:t>
      </w:r>
      <w:r w:rsidRPr="00D103B1">
        <w:rPr>
          <w:rFonts w:ascii="Arial" w:eastAsia="宋体" w:hAnsi="Arial" w:cs="Arial"/>
          <w:color w:val="000000"/>
          <w:sz w:val="16"/>
          <w:szCs w:val="16"/>
        </w:rPr>
        <w:t>maximum value;</w:t>
      </w:r>
      <w:r w:rsidRPr="00D103B1">
        <w:rPr>
          <w:rFonts w:ascii="Arial" w:eastAsia="Times New Roman" w:hAnsi="Arial" w:cs="Arial"/>
          <w:b/>
          <w:bCs/>
          <w:color w:val="000000"/>
          <w:sz w:val="16"/>
          <w:szCs w:val="16"/>
        </w:rPr>
        <w:t>IQR</w:t>
      </w:r>
      <w:r w:rsidRPr="00D103B1">
        <w:rPr>
          <w:rFonts w:ascii="Arial" w:eastAsia="宋体" w:hAnsi="Arial" w:cs="Arial"/>
          <w:b/>
          <w:bCs/>
          <w:color w:val="000000"/>
          <w:sz w:val="16"/>
          <w:szCs w:val="16"/>
        </w:rPr>
        <w:t>,</w:t>
      </w:r>
      <w:r w:rsidRPr="00D103B1"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 interquartile range;</w:t>
      </w:r>
      <w:r w:rsidRPr="00D103B1">
        <w:rPr>
          <w:rFonts w:ascii="Arial" w:eastAsia="Times New Roman" w:hAnsi="Arial" w:cs="Arial"/>
          <w:b/>
          <w:bCs/>
          <w:color w:val="000000"/>
          <w:sz w:val="16"/>
          <w:szCs w:val="16"/>
        </w:rPr>
        <w:t xml:space="preserve"> SD,</w:t>
      </w:r>
      <w:r w:rsidRPr="00D103B1"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 standard deviation;</w:t>
      </w:r>
      <w:r w:rsidRPr="00D103B1">
        <w:rPr>
          <w:rFonts w:ascii="Arial" w:eastAsia="Times New Roman" w:hAnsi="Arial" w:cs="Arial"/>
          <w:b/>
          <w:bCs/>
          <w:color w:val="000000"/>
          <w:sz w:val="16"/>
          <w:szCs w:val="16"/>
        </w:rPr>
        <w:t xml:space="preserve"> SE,</w:t>
      </w:r>
      <w:r w:rsidRPr="00D103B1"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 Standard Error</w:t>
      </w:r>
      <w:r w:rsidR="00996D62">
        <w:rPr>
          <w:rFonts w:ascii="Arial" w:hAnsi="Arial" w:cs="Arial"/>
          <w:color w:val="333333"/>
          <w:sz w:val="16"/>
          <w:szCs w:val="16"/>
          <w:shd w:val="clear" w:color="auto" w:fill="FFFFFF"/>
        </w:rPr>
        <w:t>.</w:t>
      </w:r>
    </w:p>
    <w:p w14:paraId="04706EE0" w14:textId="40ADF9C6" w:rsidR="00535BB9" w:rsidRDefault="00535BB9" w:rsidP="00535BB9">
      <w:pPr>
        <w:spacing w:beforeLines="50" w:before="156" w:afterLines="20" w:after="62"/>
        <w:rPr>
          <w:rFonts w:ascii="Arial" w:hAnsi="Arial" w:cs="Arial"/>
          <w:sz w:val="24"/>
          <w:szCs w:val="24"/>
        </w:rPr>
      </w:pPr>
    </w:p>
    <w:p w14:paraId="6D53EB2E" w14:textId="77777777" w:rsidR="00535BB9" w:rsidRDefault="00535BB9" w:rsidP="00535BB9">
      <w:pPr>
        <w:widowControl w:val="0"/>
        <w:spacing w:beforeLines="50" w:before="156" w:afterLines="20" w:after="62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31E9F03" w14:textId="77777777" w:rsidR="00535BB9" w:rsidRPr="00CF4FB8" w:rsidRDefault="00535BB9" w:rsidP="00535BB9">
      <w:pPr>
        <w:spacing w:beforeLines="50" w:before="156" w:afterLines="20" w:after="62" w:line="360" w:lineRule="auto"/>
        <w:rPr>
          <w:rFonts w:ascii="Arial" w:hAnsi="Arial" w:cs="Arial"/>
          <w:sz w:val="20"/>
          <w:szCs w:val="20"/>
        </w:rPr>
      </w:pPr>
      <w:r w:rsidRPr="00CF4FB8">
        <w:rPr>
          <w:rFonts w:ascii="Arial" w:hAnsi="Arial" w:cs="Arial"/>
          <w:b/>
          <w:sz w:val="20"/>
          <w:szCs w:val="20"/>
        </w:rPr>
        <w:lastRenderedPageBreak/>
        <w:t xml:space="preserve">Supplementary Table 2 | </w:t>
      </w:r>
      <w:r w:rsidRPr="00CF4FB8">
        <w:rPr>
          <w:rFonts w:ascii="Arial" w:hAnsi="Arial" w:cs="Arial"/>
          <w:sz w:val="20"/>
          <w:szCs w:val="20"/>
        </w:rPr>
        <w:t>Univariate and multivariate survival method (Disease-Specific Survival) of prognostic covariates in patients with hepatocellular carcinoma.</w:t>
      </w:r>
    </w:p>
    <w:tbl>
      <w:tblPr>
        <w:tblW w:w="9639" w:type="dxa"/>
        <w:jc w:val="center"/>
        <w:tblLayout w:type="fixed"/>
        <w:tblLook w:val="0420" w:firstRow="1" w:lastRow="0" w:firstColumn="0" w:lastColumn="0" w:noHBand="0" w:noVBand="1"/>
      </w:tblPr>
      <w:tblGrid>
        <w:gridCol w:w="1985"/>
        <w:gridCol w:w="1133"/>
        <w:gridCol w:w="1959"/>
        <w:gridCol w:w="1011"/>
        <w:gridCol w:w="574"/>
        <w:gridCol w:w="2179"/>
        <w:gridCol w:w="798"/>
      </w:tblGrid>
      <w:tr w:rsidR="00CF4FB8" w:rsidRPr="00CF4FB8" w14:paraId="0A8D61E3" w14:textId="77777777" w:rsidTr="00EF34B0">
        <w:trPr>
          <w:cantSplit/>
          <w:trHeight w:val="283"/>
          <w:tblHeader/>
          <w:jc w:val="center"/>
        </w:trPr>
        <w:tc>
          <w:tcPr>
            <w:tcW w:w="1985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3E1A1E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b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>Characteristics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7CA07B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>Total(N)</w:t>
            </w:r>
          </w:p>
        </w:tc>
        <w:tc>
          <w:tcPr>
            <w:tcW w:w="2970" w:type="dxa"/>
            <w:gridSpan w:val="2"/>
            <w:tcBorders>
              <w:top w:val="single" w:sz="6" w:space="0" w:color="000000"/>
              <w:bottom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254F46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>Univariate analysis</w:t>
            </w:r>
          </w:p>
        </w:tc>
        <w:tc>
          <w:tcPr>
            <w:tcW w:w="574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5EF9EE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bottom w:val="single" w:sz="8" w:space="0" w:color="66666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A726EE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>Multivariate analysis</w:t>
            </w:r>
          </w:p>
        </w:tc>
      </w:tr>
      <w:tr w:rsidR="00CF4FB8" w:rsidRPr="00CF4FB8" w14:paraId="58A34F13" w14:textId="77777777" w:rsidTr="00EF34B0">
        <w:trPr>
          <w:cantSplit/>
          <w:trHeight w:val="283"/>
          <w:tblHeader/>
          <w:jc w:val="center"/>
        </w:trPr>
        <w:tc>
          <w:tcPr>
            <w:tcW w:w="1985" w:type="dxa"/>
            <w:vMerge/>
            <w:tcBorders>
              <w:top w:val="single" w:sz="8" w:space="0" w:color="666666"/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10ABE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3" w:type="dxa"/>
            <w:vMerge/>
            <w:tcBorders>
              <w:top w:val="single" w:sz="8" w:space="0" w:color="666666"/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360D96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59" w:type="dxa"/>
            <w:tcBorders>
              <w:top w:val="single" w:sz="8" w:space="0" w:color="666666"/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B4295C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>Hazard ratio (95% CI)</w:t>
            </w:r>
          </w:p>
        </w:tc>
        <w:tc>
          <w:tcPr>
            <w:tcW w:w="1011" w:type="dxa"/>
            <w:tcBorders>
              <w:top w:val="single" w:sz="8" w:space="0" w:color="666666"/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A35743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>P value</w:t>
            </w:r>
          </w:p>
        </w:tc>
        <w:tc>
          <w:tcPr>
            <w:tcW w:w="574" w:type="dxa"/>
            <w:vMerge/>
            <w:tcBorders>
              <w:top w:val="single" w:sz="8" w:space="0" w:color="666666"/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575898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79" w:type="dxa"/>
            <w:tcBorders>
              <w:top w:val="single" w:sz="8" w:space="0" w:color="666666"/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EE7BFD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>Hazard ratio (95% CI)</w:t>
            </w:r>
          </w:p>
        </w:tc>
        <w:tc>
          <w:tcPr>
            <w:tcW w:w="798" w:type="dxa"/>
            <w:tcBorders>
              <w:top w:val="single" w:sz="8" w:space="0" w:color="666666"/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17584C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>P value</w:t>
            </w:r>
          </w:p>
        </w:tc>
      </w:tr>
      <w:tr w:rsidR="00CF4FB8" w:rsidRPr="00CF4FB8" w14:paraId="732AB8CE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1D6239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 xml:space="preserve">  T stage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4DE1C6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362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DB4431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D3EEC8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C468D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AB452C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897A6E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182CC89D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00B7CA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 xml:space="preserve">    T1&amp;T2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978B16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272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BFA881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Reference</w:t>
            </w: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B02AB7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37DC2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DC35B2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04CCAD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05BDC3AD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18F89E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 xml:space="preserve">    T3&amp;T4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06871D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7A2279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3.639 (2.328-5.688)</w:t>
            </w: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96BFA" w14:textId="601CFE8E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>&lt;0.001</w:t>
            </w:r>
            <w:r w:rsidR="00EF34B0" w:rsidRPr="00536AB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***</w:t>
            </w: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001E94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A1D58E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10.207 (0.561-185.592)</w:t>
            </w: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8A6E7F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0.116</w:t>
            </w:r>
          </w:p>
        </w:tc>
      </w:tr>
      <w:tr w:rsidR="00CF4FB8" w:rsidRPr="00CF4FB8" w14:paraId="697453B8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08668A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 xml:space="preserve">  N </w:t>
            </w: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>stage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5299CB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253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E2DC8A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333ACE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63ABCE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2E14E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4A38DC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7B66EBD7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CA72A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 xml:space="preserve">    N0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5D0A0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249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013FD9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Reference</w:t>
            </w: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FB4ABC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6F0583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3325B0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39CC7F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7A343393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7290CA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 xml:space="preserve">    N1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296E9F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85B06A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3.612 (0.870-14.991)</w:t>
            </w: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DA681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0.077</w:t>
            </w: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796E17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15048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6.204 (0.753-51.139)</w:t>
            </w: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F1B186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0.090</w:t>
            </w:r>
          </w:p>
        </w:tc>
      </w:tr>
      <w:tr w:rsidR="00CF4FB8" w:rsidRPr="00CF4FB8" w14:paraId="142E94C8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AB7CB2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 xml:space="preserve">  M stage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DBA0E4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268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B817B4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723C2A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7B0721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CD37BB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DFEA5B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1C499FE9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0E6976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 xml:space="preserve">    M0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F0C588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D6E14D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Reference</w:t>
            </w: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8E1A38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90A89D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A179D0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CACDE5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1D944EA7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887FB1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 xml:space="preserve">    M1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977F2B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F6749B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5.166 (1.246-21.430)</w:t>
            </w: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E42BEF" w14:textId="4D6EC46D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>0.024</w:t>
            </w:r>
            <w:r w:rsidR="00EF34B0" w:rsidRPr="00536AB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*</w:t>
            </w: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76508F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FD4488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2.067 (0.468-9.138)</w:t>
            </w: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3AF34B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0.338</w:t>
            </w:r>
          </w:p>
        </w:tc>
      </w:tr>
      <w:tr w:rsidR="00CF4FB8" w:rsidRPr="00CF4FB8" w14:paraId="0BA0D09B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A1E4E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 xml:space="preserve">  Gender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8974AB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4DB843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A2AACD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7F2062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0A4C5B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03512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28C95FBD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6F6E5A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 xml:space="preserve">    Female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E93455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897F37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Reference</w:t>
            </w: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E22EC1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2890C9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472D5D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A4010E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010C67D2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A8D7B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 xml:space="preserve">    Male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C28DE3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A0E04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0.813 (0.516-1.281)</w:t>
            </w: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886D0C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0.373</w:t>
            </w: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CC24AD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A7C6FC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8965A0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09EEB01A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F79BB6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 xml:space="preserve">  Age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1D6657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EBF903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BCC706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2C1058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7BA74E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CE430A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194E5B89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E68447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 xml:space="preserve">    &lt;=60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6D5F6D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F2A4F4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Reference</w:t>
            </w: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AEDBA3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2CE27F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F9D34A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B9DB7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16CC07B4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1A5987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 xml:space="preserve">    &gt;60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E98A2E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66BD2F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0.846 (0.543-1.317)</w:t>
            </w: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748FF0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0.458</w:t>
            </w: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C2B831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20E6A6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D46A5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410B8D4F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503D1D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 xml:space="preserve">  Race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454845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353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F24487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3BB121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0720C6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100FA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0F67BD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20B53A54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38ECC2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 xml:space="preserve">    Asian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FBF3E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B89599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Reference</w:t>
            </w: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FF3E3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4C151F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D30EF1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F114BC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19A60A5D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8B6DAC" w14:textId="77777777" w:rsidR="00CF4FB8" w:rsidRPr="00CF4FB8" w:rsidRDefault="00CF4FB8" w:rsidP="009A5B5A">
            <w:pPr>
              <w:spacing w:after="0" w:line="120" w:lineRule="atLeast"/>
              <w:ind w:right="100"/>
              <w:rPr>
                <w:rFonts w:ascii="Arial" w:eastAsia="DejaVu Sans" w:hAnsi="DejaVu Sans" w:cs="DejaVu Sans"/>
                <w:color w:val="000000"/>
                <w:sz w:val="16"/>
                <w:szCs w:val="16"/>
              </w:rPr>
            </w:pPr>
            <w:r w:rsidRPr="00CF4FB8">
              <w:rPr>
                <w:rFonts w:ascii="Arial" w:eastAsia="DejaVu Sans" w:hAnsi="DejaVu Sans" w:cs="DejaVu Sans"/>
                <w:color w:val="000000"/>
                <w:sz w:val="16"/>
                <w:szCs w:val="16"/>
              </w:rPr>
              <w:t xml:space="preserve">     Black or African</w:t>
            </w:r>
          </w:p>
          <w:p w14:paraId="76FB526C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CF4FB8">
              <w:rPr>
                <w:rFonts w:ascii="Arial" w:eastAsia="DejaVu Sans" w:hAnsi="DejaVu Sans" w:cs="DejaVu Sans"/>
                <w:color w:val="000000"/>
                <w:sz w:val="16"/>
                <w:szCs w:val="16"/>
              </w:rPr>
              <w:t>American&amp;White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95EB81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197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78677D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1.500 (0.927-2.427)</w:t>
            </w: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270604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0.098</w:t>
            </w: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1EBEF8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90D8B4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0.894 (0.463-1.725)</w:t>
            </w: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D65C76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0.738</w:t>
            </w:r>
          </w:p>
        </w:tc>
      </w:tr>
      <w:tr w:rsidR="00CF4FB8" w:rsidRPr="00CF4FB8" w14:paraId="14B48D93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E8500E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 xml:space="preserve">  Pathologic stage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53DA64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EDF5BC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90B1C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2BF487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50EA8F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43522E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21672B73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A7F23A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 xml:space="preserve">    Stage I&amp;Stage II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049341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920BF0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Reference</w:t>
            </w: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E0E288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5F6E46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163870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8005B1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3756D36E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FA8D95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 xml:space="preserve">    Stage III&amp;Stage IV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64673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9981E4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3.803 (2.342-6.176)</w:t>
            </w: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18F90C" w14:textId="2D725B1F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>&lt;0.001</w:t>
            </w:r>
            <w:r w:rsidR="00EF34B0" w:rsidRPr="00536AB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***</w:t>
            </w: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70672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F0905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0.350 (0.017-7.054)</w:t>
            </w: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E9FB33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0.493</w:t>
            </w:r>
          </w:p>
        </w:tc>
      </w:tr>
      <w:tr w:rsidR="00CF4FB8" w:rsidRPr="00CF4FB8" w14:paraId="2C5D430F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F9FF33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 xml:space="preserve">  Histologic grade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C01201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7F9F54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105A19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5D18DF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8FE7CB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BC6436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28EB4542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E26F51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 xml:space="preserve">    G1&amp;G2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D53A3C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27F865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Reference</w:t>
            </w: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712A68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74D151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EDBE1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961D34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057D2BB4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CCC7FF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 xml:space="preserve">    G4&amp;G3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21655E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3A97EB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1.086 (0.683-1.728)</w:t>
            </w: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E30B3A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0.726</w:t>
            </w: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32AFBF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8D2001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11BC9A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1435F1D8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023E02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 xml:space="preserve">  Vascular invasion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18D3F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309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647E67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52316D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3EEDAE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30DFD6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7F459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1E500EF2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8BBA71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 xml:space="preserve">    No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7C6C20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4CD0D4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Reference</w:t>
            </w: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F4409D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5F9A94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BA0DEA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B47DEE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74E34BA9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5A1A95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 xml:space="preserve">    Yes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A703E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70B125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1.277 (0.707-2.306)</w:t>
            </w: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48D0A1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0.418</w:t>
            </w: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787173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A53520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F3D947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3861B144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DA8E8D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 xml:space="preserve">  NABP2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9B9050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FC25C7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421F87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C06EE4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AC313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CA63C0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4274C19E" w14:textId="77777777" w:rsidTr="00EF34B0">
        <w:trPr>
          <w:cantSplit/>
          <w:trHeight w:val="283"/>
          <w:jc w:val="center"/>
        </w:trPr>
        <w:tc>
          <w:tcPr>
            <w:tcW w:w="198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DA427D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 xml:space="preserve">    Low</w:t>
            </w:r>
          </w:p>
        </w:tc>
        <w:tc>
          <w:tcPr>
            <w:tcW w:w="11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58582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195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4FACBB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Reference</w:t>
            </w:r>
          </w:p>
        </w:tc>
        <w:tc>
          <w:tcPr>
            <w:tcW w:w="10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A28056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224D91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0683DA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FD034E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F4FB8" w:rsidRPr="00CF4FB8" w14:paraId="407111F2" w14:textId="77777777" w:rsidTr="00EF34B0">
        <w:trPr>
          <w:cantSplit/>
          <w:trHeight w:val="283"/>
          <w:jc w:val="center"/>
        </w:trPr>
        <w:tc>
          <w:tcPr>
            <w:tcW w:w="1985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34B506" w14:textId="77777777" w:rsidR="00CF4FB8" w:rsidRPr="00CF4FB8" w:rsidRDefault="00CF4FB8" w:rsidP="009A5B5A">
            <w:pPr>
              <w:spacing w:after="0" w:line="200" w:lineRule="atLeast"/>
              <w:ind w:left="100" w:right="100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 xml:space="preserve">    High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116CDD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1959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8A3147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2.321 (1.468-3.671)</w:t>
            </w:r>
          </w:p>
        </w:tc>
        <w:tc>
          <w:tcPr>
            <w:tcW w:w="1011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914635" w14:textId="5E51E64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>&lt;0.001</w:t>
            </w:r>
            <w:r w:rsidR="00EF34B0" w:rsidRPr="00536AB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***</w:t>
            </w:r>
          </w:p>
        </w:tc>
        <w:tc>
          <w:tcPr>
            <w:tcW w:w="574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3F6227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79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A55899" w14:textId="77777777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color w:val="000000"/>
                <w:sz w:val="16"/>
                <w:szCs w:val="16"/>
              </w:rPr>
              <w:t>2.648 (1.378-5.089)</w:t>
            </w:r>
          </w:p>
        </w:tc>
        <w:tc>
          <w:tcPr>
            <w:tcW w:w="798" w:type="dxa"/>
            <w:tcBorders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44A4C0" w14:textId="0785B999" w:rsidR="00CF4FB8" w:rsidRPr="00CF4FB8" w:rsidRDefault="00CF4FB8" w:rsidP="009A5B5A">
            <w:pPr>
              <w:spacing w:after="0" w:line="200" w:lineRule="atLeast"/>
              <w:ind w:left="100" w:right="1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FB8">
              <w:rPr>
                <w:rFonts w:ascii="Arial" w:eastAsia="DejaVu Sans" w:hAnsi="Arial" w:cs="Arial"/>
                <w:b/>
                <w:color w:val="000000"/>
                <w:sz w:val="16"/>
                <w:szCs w:val="16"/>
              </w:rPr>
              <w:t>0.003</w:t>
            </w:r>
            <w:r w:rsidR="00EF34B0" w:rsidRPr="00536AB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**</w:t>
            </w:r>
          </w:p>
        </w:tc>
      </w:tr>
    </w:tbl>
    <w:p w14:paraId="26295250" w14:textId="77777777" w:rsidR="00CF4FB8" w:rsidRPr="00527A78" w:rsidRDefault="00CF4FB8" w:rsidP="00EF34B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16"/>
          <w:szCs w:val="16"/>
        </w:rPr>
      </w:pPr>
      <w:r w:rsidRPr="00527A78">
        <w:rPr>
          <w:rFonts w:ascii="Arial" w:hAnsi="Arial" w:cs="Arial"/>
          <w:b/>
          <w:bCs/>
          <w:sz w:val="16"/>
          <w:szCs w:val="16"/>
        </w:rPr>
        <w:t>Notes:</w:t>
      </w:r>
      <w:r w:rsidRPr="00527A78">
        <w:rPr>
          <w:rFonts w:ascii="Arial" w:hAnsi="Arial" w:cs="Arial"/>
          <w:sz w:val="16"/>
          <w:szCs w:val="16"/>
        </w:rPr>
        <w:t xml:space="preserve"> *</w:t>
      </w:r>
      <w:r w:rsidRPr="00527A78">
        <w:rPr>
          <w:rFonts w:ascii="Arial" w:hAnsi="Arial" w:cs="Arial"/>
          <w:i/>
          <w:iCs/>
          <w:sz w:val="16"/>
          <w:szCs w:val="16"/>
        </w:rPr>
        <w:t xml:space="preserve">p </w:t>
      </w:r>
      <w:r w:rsidRPr="00527A78">
        <w:rPr>
          <w:rFonts w:ascii="Arial" w:hAnsi="Arial" w:cs="Arial"/>
          <w:sz w:val="16"/>
          <w:szCs w:val="16"/>
        </w:rPr>
        <w:t>&lt; 0.05; **</w:t>
      </w:r>
      <w:r w:rsidRPr="00527A78">
        <w:rPr>
          <w:rFonts w:ascii="Arial" w:hAnsi="Arial" w:cs="Arial"/>
          <w:i/>
          <w:iCs/>
          <w:sz w:val="16"/>
          <w:szCs w:val="16"/>
        </w:rPr>
        <w:t xml:space="preserve">p </w:t>
      </w:r>
      <w:r w:rsidRPr="00527A78">
        <w:rPr>
          <w:rFonts w:ascii="Arial" w:hAnsi="Arial" w:cs="Arial"/>
          <w:sz w:val="16"/>
          <w:szCs w:val="16"/>
        </w:rPr>
        <w:t>&lt; 0.01; ***</w:t>
      </w:r>
      <w:r w:rsidRPr="00527A78">
        <w:rPr>
          <w:rFonts w:ascii="Arial" w:hAnsi="Arial" w:cs="Arial"/>
          <w:i/>
          <w:iCs/>
          <w:sz w:val="16"/>
          <w:szCs w:val="16"/>
        </w:rPr>
        <w:t>p</w:t>
      </w:r>
      <w:r w:rsidRPr="00527A78">
        <w:rPr>
          <w:rFonts w:ascii="Arial" w:hAnsi="Arial" w:cs="Arial"/>
          <w:sz w:val="16"/>
          <w:szCs w:val="16"/>
        </w:rPr>
        <w:t xml:space="preserve"> &lt; 0.001.</w:t>
      </w:r>
    </w:p>
    <w:p w14:paraId="1A478063" w14:textId="77777777" w:rsidR="00CF4FB8" w:rsidRPr="00527A78" w:rsidRDefault="00CF4FB8" w:rsidP="00EF34B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16"/>
          <w:szCs w:val="16"/>
        </w:rPr>
      </w:pPr>
      <w:r w:rsidRPr="00527A78">
        <w:rPr>
          <w:rFonts w:ascii="Arial" w:hAnsi="Arial" w:cs="Arial"/>
          <w:b/>
          <w:bCs/>
          <w:sz w:val="16"/>
          <w:szCs w:val="16"/>
        </w:rPr>
        <w:t xml:space="preserve">Abbreviations: N, </w:t>
      </w:r>
      <w:r w:rsidRPr="00527A78">
        <w:rPr>
          <w:rFonts w:ascii="Arial" w:hAnsi="Arial" w:cs="Arial"/>
          <w:sz w:val="16"/>
          <w:szCs w:val="16"/>
        </w:rPr>
        <w:t>numbers</w:t>
      </w:r>
      <w:r w:rsidRPr="00527A78">
        <w:rPr>
          <w:rFonts w:ascii="Arial" w:hAnsi="Arial" w:cs="Arial"/>
          <w:b/>
          <w:bCs/>
          <w:sz w:val="16"/>
          <w:szCs w:val="16"/>
        </w:rPr>
        <w:t xml:space="preserve">; 95% CI, </w:t>
      </w:r>
      <w:r w:rsidRPr="00527A78">
        <w:rPr>
          <w:rFonts w:ascii="Arial" w:hAnsi="Arial" w:cs="Arial"/>
          <w:sz w:val="16"/>
          <w:szCs w:val="16"/>
        </w:rPr>
        <w:t>95% confidence interval.</w:t>
      </w:r>
    </w:p>
    <w:p w14:paraId="6151FEB2" w14:textId="6471D012" w:rsidR="00C25699" w:rsidRPr="00C25699" w:rsidRDefault="00C25699" w:rsidP="00C25699">
      <w:pPr>
        <w:spacing w:beforeLines="50" w:before="156" w:afterLines="20" w:after="62" w:line="360" w:lineRule="auto"/>
        <w:rPr>
          <w:rFonts w:ascii="Arial" w:hAnsi="Arial" w:cs="Arial"/>
          <w:sz w:val="20"/>
          <w:szCs w:val="20"/>
        </w:rPr>
      </w:pPr>
      <w:r w:rsidRPr="00C25699">
        <w:rPr>
          <w:rFonts w:ascii="Arial" w:hAnsi="Arial" w:cs="Arial"/>
          <w:b/>
          <w:sz w:val="20"/>
          <w:szCs w:val="20"/>
        </w:rPr>
        <w:lastRenderedPageBreak/>
        <w:t xml:space="preserve">Supplementary Table 3 | </w:t>
      </w:r>
      <w:r w:rsidRPr="00C25699">
        <w:rPr>
          <w:rFonts w:ascii="Arial" w:hAnsi="Arial" w:cs="Arial"/>
          <w:sz w:val="20"/>
          <w:szCs w:val="20"/>
        </w:rPr>
        <w:t>The</w:t>
      </w:r>
      <w:r w:rsidRPr="00C25699">
        <w:rPr>
          <w:rFonts w:ascii="Arial" w:hAnsi="Arial" w:cs="Arial"/>
          <w:b/>
          <w:bCs/>
          <w:sz w:val="20"/>
          <w:szCs w:val="20"/>
        </w:rPr>
        <w:t xml:space="preserve"> </w:t>
      </w:r>
      <w:r w:rsidRPr="00C25699">
        <w:rPr>
          <w:rFonts w:ascii="Arial" w:hAnsi="Arial" w:cs="Arial"/>
          <w:sz w:val="20"/>
          <w:szCs w:val="20"/>
        </w:rPr>
        <w:t>top 100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C25699">
        <w:rPr>
          <w:rFonts w:ascii="Arial" w:hAnsi="Arial" w:cs="Arial"/>
          <w:sz w:val="20"/>
          <w:szCs w:val="20"/>
        </w:rPr>
        <w:t>d</w:t>
      </w:r>
      <w:r w:rsidRPr="00C25699">
        <w:rPr>
          <w:rFonts w:ascii="Arial" w:eastAsia="微软雅黑" w:hAnsi="Arial" w:cs="Arial"/>
          <w:color w:val="333333"/>
          <w:sz w:val="20"/>
          <w:szCs w:val="20"/>
        </w:rPr>
        <w:t>ifferentially expressed genes</w:t>
      </w:r>
      <w:r w:rsidRPr="00C25699">
        <w:rPr>
          <w:rFonts w:ascii="Arial" w:hAnsi="Arial" w:cs="Arial"/>
          <w:sz w:val="20"/>
          <w:szCs w:val="20"/>
        </w:rPr>
        <w:t>(DEGs)</w:t>
      </w:r>
      <w:r>
        <w:rPr>
          <w:rFonts w:ascii="Arial" w:hAnsi="Arial" w:cs="Arial"/>
          <w:sz w:val="20"/>
          <w:szCs w:val="20"/>
        </w:rPr>
        <w:t xml:space="preserve"> </w:t>
      </w:r>
      <w:r w:rsidRPr="00C25699">
        <w:rPr>
          <w:rFonts w:ascii="Arial" w:eastAsia="微软雅黑" w:hAnsi="Arial" w:cs="Arial"/>
          <w:color w:val="333333"/>
          <w:sz w:val="20"/>
          <w:szCs w:val="20"/>
        </w:rPr>
        <w:t>between NABP2-high and NABP2-Low expression groups. (</w:t>
      </w:r>
      <w:r w:rsidRPr="00C25699">
        <w:rPr>
          <w:rFonts w:ascii="Arial" w:hAnsi="Arial" w:cs="Arial"/>
          <w:sz w:val="20"/>
          <w:szCs w:val="20"/>
        </w:rPr>
        <w:t>Adjusted p-value &lt;0.05 and absolute Log2-fold change&gt;1.0</w:t>
      </w:r>
      <w:r w:rsidRPr="00C25699">
        <w:rPr>
          <w:rFonts w:ascii="Arial" w:eastAsia="微软雅黑" w:hAnsi="Arial" w:cs="Arial"/>
          <w:color w:val="333333"/>
          <w:sz w:val="20"/>
          <w:szCs w:val="20"/>
        </w:rPr>
        <w:t>)</w:t>
      </w:r>
    </w:p>
    <w:tbl>
      <w:tblPr>
        <w:tblStyle w:val="a8"/>
        <w:tblW w:w="8931" w:type="dxa"/>
        <w:jc w:val="center"/>
        <w:tblLook w:val="04A0" w:firstRow="1" w:lastRow="0" w:firstColumn="1" w:lastColumn="0" w:noHBand="0" w:noVBand="1"/>
      </w:tblPr>
      <w:tblGrid>
        <w:gridCol w:w="1701"/>
        <w:gridCol w:w="1134"/>
        <w:gridCol w:w="1577"/>
        <w:gridCol w:w="236"/>
        <w:gridCol w:w="1787"/>
        <w:gridCol w:w="1039"/>
        <w:gridCol w:w="1457"/>
      </w:tblGrid>
      <w:tr w:rsidR="00B04DA9" w:rsidRPr="00C25699" w14:paraId="3860E097" w14:textId="77777777" w:rsidTr="00B04DA9">
        <w:trPr>
          <w:trHeight w:val="280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CEF437" w14:textId="3E363143" w:rsidR="00B04DA9" w:rsidRPr="00B04DA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04DA9">
              <w:rPr>
                <w:rFonts w:ascii="Arial" w:hAnsi="Arial" w:cs="Arial"/>
                <w:b/>
                <w:bCs/>
                <w:sz w:val="16"/>
                <w:szCs w:val="16"/>
              </w:rPr>
              <w:t>G</w:t>
            </w:r>
            <w:r w:rsidRPr="00B04DA9">
              <w:rPr>
                <w:rFonts w:ascii="Arial" w:hAnsi="Arial" w:cs="Arial" w:hint="eastAsia"/>
                <w:b/>
                <w:bCs/>
                <w:sz w:val="16"/>
                <w:szCs w:val="16"/>
              </w:rPr>
              <w:t>ene</w:t>
            </w:r>
            <w:r w:rsidRPr="00B04DA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symbol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7B9FA6" w14:textId="77777777" w:rsidR="00B04DA9" w:rsidRPr="00B04DA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04DA9">
              <w:rPr>
                <w:rFonts w:ascii="Arial" w:hAnsi="Arial" w:cs="Arial" w:hint="eastAsia"/>
                <w:b/>
                <w:bCs/>
                <w:sz w:val="16"/>
                <w:szCs w:val="16"/>
              </w:rPr>
              <w:t>logFC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A86997" w14:textId="77777777" w:rsidR="00B04DA9" w:rsidRPr="00B04DA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04DA9">
              <w:rPr>
                <w:rFonts w:ascii="Arial" w:hAnsi="Arial" w:cs="Arial" w:hint="eastAsia"/>
                <w:b/>
                <w:bCs/>
                <w:sz w:val="16"/>
                <w:szCs w:val="16"/>
              </w:rPr>
              <w:t>pValue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F630E1" w14:textId="77777777" w:rsidR="00B04DA9" w:rsidRPr="00B04DA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E787DF" w14:textId="3F684A46" w:rsidR="00B04DA9" w:rsidRPr="00B04DA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04DA9">
              <w:rPr>
                <w:rFonts w:ascii="Arial" w:hAnsi="Arial" w:cs="Arial"/>
                <w:b/>
                <w:bCs/>
                <w:sz w:val="16"/>
                <w:szCs w:val="16"/>
              </w:rPr>
              <w:t>G</w:t>
            </w:r>
            <w:r w:rsidRPr="00B04DA9">
              <w:rPr>
                <w:rFonts w:ascii="Arial" w:hAnsi="Arial" w:cs="Arial" w:hint="eastAsia"/>
                <w:b/>
                <w:bCs/>
                <w:sz w:val="16"/>
                <w:szCs w:val="16"/>
              </w:rPr>
              <w:t>ene</w:t>
            </w:r>
            <w:r w:rsidRPr="00B04DA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symbol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542A77" w14:textId="77777777" w:rsidR="00B04DA9" w:rsidRPr="00B04DA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04DA9">
              <w:rPr>
                <w:rFonts w:ascii="Arial" w:hAnsi="Arial" w:cs="Arial" w:hint="eastAsia"/>
                <w:b/>
                <w:bCs/>
                <w:sz w:val="16"/>
                <w:szCs w:val="16"/>
              </w:rPr>
              <w:t>logFC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EDD067" w14:textId="77777777" w:rsidR="00B04DA9" w:rsidRPr="00B04DA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04DA9">
              <w:rPr>
                <w:rFonts w:ascii="Arial" w:hAnsi="Arial" w:cs="Arial" w:hint="eastAsia"/>
                <w:b/>
                <w:bCs/>
                <w:sz w:val="16"/>
                <w:szCs w:val="16"/>
              </w:rPr>
              <w:t>pValue</w:t>
            </w:r>
          </w:p>
        </w:tc>
      </w:tr>
      <w:tr w:rsidR="00B04DA9" w:rsidRPr="00C25699" w14:paraId="6B04A9FA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94E1F6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CPA2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AD83CB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8.80103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A5CC1B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1.80E-08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1C214C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93D49D" w14:textId="65BDEC39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SCNN1G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507CB3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-5.23857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CCCDEC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0.027103</w:t>
            </w:r>
          </w:p>
        </w:tc>
      </w:tr>
      <w:tr w:rsidR="00B04DA9" w:rsidRPr="00C25699" w14:paraId="2BB91B0C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F9D475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PRSS2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85111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6.828272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2AB45E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0.000547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599B4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566706" w14:textId="4C362B3D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CRTAC1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BB01BB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-4.14697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3E57C0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0.030661</w:t>
            </w:r>
          </w:p>
        </w:tc>
      </w:tr>
      <w:tr w:rsidR="00B04DA9" w:rsidRPr="00C25699" w14:paraId="22EF342B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4F5AF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KIRREL2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61E477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6.78947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86732F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1.88E-05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B9EB0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FDB6A1" w14:textId="1E86605D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AC022601.1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540F2F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-2.92316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76FF7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1.28E-08</w:t>
            </w:r>
          </w:p>
        </w:tc>
      </w:tr>
      <w:tr w:rsidR="00B04DA9" w:rsidRPr="00C25699" w14:paraId="457CA3B1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B11C81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RTL1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9F5443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6.422515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70482F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0.001973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F7776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8E159B" w14:textId="387383AE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LINC01488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DFAFAF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-2.48523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636DEC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7.10E-06</w:t>
            </w:r>
          </w:p>
        </w:tc>
      </w:tr>
      <w:tr w:rsidR="00B04DA9" w:rsidRPr="00C25699" w14:paraId="2C7252CC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A0968A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FABP7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BC12CA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6.414687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297D04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0.018474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E567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ADCDAF" w14:textId="14E6CE20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BMP10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B87F9B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-2.46619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04064B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0.000262</w:t>
            </w:r>
          </w:p>
        </w:tc>
      </w:tr>
      <w:tr w:rsidR="00B04DA9" w:rsidRPr="00C25699" w14:paraId="7BD63F23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DF3700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CTRB1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4DBB23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5.678074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111A23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6.35E-06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30253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4842F" w14:textId="0AC755CB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NOS1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EFE640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-2.40321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6103A9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0.021306</w:t>
            </w:r>
          </w:p>
        </w:tc>
      </w:tr>
      <w:tr w:rsidR="00B04DA9" w:rsidRPr="00C25699" w14:paraId="7C34E15E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410C43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MUCL1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804B9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5.576613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DFE2B9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0.014558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46390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09C65F" w14:textId="6BECD8C1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SAA2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0C0B5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-2.12069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B1656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0.023741</w:t>
            </w:r>
          </w:p>
        </w:tc>
      </w:tr>
      <w:tr w:rsidR="00B04DA9" w:rsidRPr="00C25699" w14:paraId="4A58F00D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6C45E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DMBT1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980F4E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5.564095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901647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0.005745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8DA8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B36DB2" w14:textId="72AC8A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CLEC4M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41F94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-2.08499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BC496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0.012743</w:t>
            </w:r>
          </w:p>
        </w:tc>
      </w:tr>
      <w:tr w:rsidR="00B04DA9" w:rsidRPr="00C25699" w14:paraId="4A7D1B24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FDF15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CRYBA4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1FC56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5.513748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E41E57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0.031287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3FC1A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6CABFF" w14:textId="65F3A0FD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TMEM252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F3EE9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-2.0114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D525A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4.52E-07</w:t>
            </w:r>
          </w:p>
        </w:tc>
      </w:tr>
      <w:tr w:rsidR="00B04DA9" w:rsidRPr="00C25699" w14:paraId="2C557D2F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8702C1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AC090921.1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817551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5.388643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7E57AD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2.70E-05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B8D17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F66AFB" w14:textId="529B4464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PLN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72DE93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-1.97426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D17A8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0.003687</w:t>
            </w:r>
          </w:p>
        </w:tc>
      </w:tr>
      <w:tr w:rsidR="00B04DA9" w:rsidRPr="00C25699" w14:paraId="45CA88C9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B03124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IL11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5A0D5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4.70321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BEA595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3.55E-05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4E960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E3434F" w14:textId="4F808040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WSCD2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9A030C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-1.96903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739291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0.000973</w:t>
            </w:r>
          </w:p>
        </w:tc>
      </w:tr>
      <w:tr w:rsidR="00B04DA9" w:rsidRPr="00C25699" w14:paraId="78B80688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EE652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TMEM132D-AS1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AA8239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4.680164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529961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3.27E-11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8383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D2DB75" w14:textId="1039BE5A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GDF2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39DA5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-1.946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7A165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0.007416</w:t>
            </w:r>
          </w:p>
        </w:tc>
      </w:tr>
      <w:tr w:rsidR="00B04DA9" w:rsidRPr="00C25699" w14:paraId="664D8510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DF841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CD8B2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DA7957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4.651881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6DA711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0.000807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6BC77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AF1451" w14:textId="77A0A429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CRHBP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AB126F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-1.93095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EF1034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6.70E-09</w:t>
            </w:r>
          </w:p>
        </w:tc>
      </w:tr>
      <w:tr w:rsidR="00B04DA9" w:rsidRPr="00C25699" w14:paraId="67C81734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F69F6A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MATN4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4E6EDC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4.639116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FFE775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0.000369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AF395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5F3EF4" w14:textId="2B391FF0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IL1RL1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F137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-1.90735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9AD41C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2.59E-08</w:t>
            </w:r>
          </w:p>
        </w:tc>
      </w:tr>
      <w:tr w:rsidR="00B04DA9" w:rsidRPr="00C25699" w14:paraId="2C4431AD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2F086D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AL121938.1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62EB9A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4.630513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F56105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0.000422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056B6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97C0C7" w14:textId="72AF7A36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AC079360.1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CB627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-1.86437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8D56B5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2.16E-11</w:t>
            </w:r>
          </w:p>
        </w:tc>
      </w:tr>
      <w:tr w:rsidR="00B04DA9" w:rsidRPr="00C25699" w14:paraId="02DA481A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327E1B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AP001972.4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1CBDDB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4.609072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AC518C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3.15E-07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232A4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C163A5" w14:textId="2F3B6FF1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AL139385.1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18671C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-1.85921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38A9E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2.89E-07</w:t>
            </w:r>
          </w:p>
        </w:tc>
      </w:tr>
      <w:tr w:rsidR="00B04DA9" w:rsidRPr="00C25699" w14:paraId="7473B8A2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CD0CF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HTR3A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B353FF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4.510964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A09FC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0.000141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7AA0D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4DE782" w14:textId="049D7900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AL161645.2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B74CCE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-1.84524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0A47DD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1.02E-09</w:t>
            </w:r>
          </w:p>
        </w:tc>
      </w:tr>
      <w:tr w:rsidR="00B04DA9" w:rsidRPr="00C25699" w14:paraId="54E0039C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7F066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SLC30A8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257875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4.312445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8AEE95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1.38E-07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6965E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EF87F1" w14:textId="7A837F46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HAMP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3F232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-1.80288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33AF7C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0.00428</w:t>
            </w:r>
          </w:p>
        </w:tc>
      </w:tr>
      <w:tr w:rsidR="00B04DA9" w:rsidRPr="00C25699" w14:paraId="585ABF0A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F7502A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CHRNA1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CB229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4.291823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FAD1B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0.001148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55ACB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4B8783" w14:textId="74B36A63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CD300LG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9A6B27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-1.73461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0DAAB5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1.63E-14</w:t>
            </w:r>
          </w:p>
        </w:tc>
      </w:tr>
      <w:tr w:rsidR="00B04DA9" w:rsidRPr="00C25699" w14:paraId="40B4EB7C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5FC1F1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LINC02870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A0162F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4.266795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800EE5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2.80E-06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9BF8D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C850EA" w14:textId="4278D6EB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AKAIN1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D50629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-1.72623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5A3521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5.71E-07</w:t>
            </w:r>
          </w:p>
        </w:tc>
      </w:tr>
      <w:tr w:rsidR="00B04DA9" w:rsidRPr="00C25699" w14:paraId="6B801003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BACC3C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AC024940.1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3A11FB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4.265869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D0B18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1.32E-05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0A920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36B493" w14:textId="2C965752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SCARA5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BA37E7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-1.71709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FF8437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0.005969</w:t>
            </w:r>
          </w:p>
        </w:tc>
      </w:tr>
      <w:tr w:rsidR="00B04DA9" w:rsidRPr="00C25699" w14:paraId="36514D24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F341B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TKTL1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2D08C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4.22026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B6D1CC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0.020226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55FAA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9B6396" w14:textId="1484FD48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UGT1A2P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486196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-1.68467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48725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1.72E-11</w:t>
            </w:r>
          </w:p>
        </w:tc>
      </w:tr>
      <w:tr w:rsidR="00B04DA9" w:rsidRPr="00C25699" w14:paraId="188CCE61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9287B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CRYBB1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62DEAF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4.120946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05BDE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2.92E-05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1443D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3616D" w14:textId="7C63D28C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TERB2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CD348A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-1.65781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576D6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1.35E-08</w:t>
            </w:r>
          </w:p>
        </w:tc>
      </w:tr>
      <w:tr w:rsidR="00B04DA9" w:rsidRPr="00C25699" w14:paraId="450A1447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D62285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CLEC2L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74CDD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4.114506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4CA090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6.14E-10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A09A4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B88BE7" w14:textId="0BF3A9E9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OGN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C03B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-1.65553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878BC7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3.89E-05</w:t>
            </w:r>
          </w:p>
        </w:tc>
      </w:tr>
      <w:tr w:rsidR="00B04DA9" w:rsidRPr="00C25699" w14:paraId="7AD92C27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B8D07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SLC6A14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225BEC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4.010438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2D156B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1.73E-07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DDFB4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9B9BEA" w14:textId="6AE0A2AE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SLC4A1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B93C04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-1.64018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4067C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0.023337</w:t>
            </w:r>
          </w:p>
        </w:tc>
      </w:tr>
      <w:tr w:rsidR="00B04DA9" w:rsidRPr="00C25699" w14:paraId="55617F65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7FDA96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LINC02577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F1A799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3.94607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B78334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7.01E-05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B851C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314DEF" w14:textId="630BC4D8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CYP3A4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87C72E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-1.63649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F10534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1.17E-06</w:t>
            </w:r>
          </w:p>
        </w:tc>
      </w:tr>
      <w:tr w:rsidR="00B04DA9" w:rsidRPr="00C25699" w14:paraId="11AC8DC6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6127ED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BX537318.2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45679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3.931299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A40A69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0.000292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ED3B6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302FF6" w14:textId="647E5990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SLC14A2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ACFE0E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-1.63537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9B4B81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0.008166</w:t>
            </w:r>
          </w:p>
        </w:tc>
      </w:tr>
      <w:tr w:rsidR="00B04DA9" w:rsidRPr="00C25699" w14:paraId="2F2A9401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C7ACB7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ALDH3B2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99C6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3.925129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3216E6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0.01284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1FB55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A55C94" w14:textId="2B4CC443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CFHR4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DD909B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-1.62412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014115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4.27E-22</w:t>
            </w:r>
          </w:p>
        </w:tc>
      </w:tr>
      <w:tr w:rsidR="00B04DA9" w:rsidRPr="00C25699" w14:paraId="30CCB6F1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7CA7E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LHFPL3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14173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3.90888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78A30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1.55E-10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03F16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1343F8" w14:textId="3BE3C02C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CYP1A2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2367AC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-1.61368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4CFE8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2.45E-05</w:t>
            </w:r>
          </w:p>
        </w:tc>
      </w:tr>
      <w:tr w:rsidR="00B04DA9" w:rsidRPr="00C25699" w14:paraId="3F84C650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92FCD0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AL451069.3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F9996A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3.895665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F8040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6.57E-08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0A931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68041E" w14:textId="4091066F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COLEC10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2F041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-1.61164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77C31B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0.000227</w:t>
            </w:r>
          </w:p>
        </w:tc>
      </w:tr>
      <w:tr w:rsidR="00B04DA9" w:rsidRPr="00C25699" w14:paraId="41F1041B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B8CD4B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LAMP5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A8951B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3.885667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6D0500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3.18E-05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DC946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65A2D3" w14:textId="1257809D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HEMGN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24399F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-1.59859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C32863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0.009055</w:t>
            </w:r>
          </w:p>
        </w:tc>
      </w:tr>
      <w:tr w:rsidR="00B04DA9" w:rsidRPr="00C25699" w14:paraId="3AFFD4CD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37531E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PPP1R14C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7C963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3.874742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9BA08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8.37E-05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B3131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6A7877" w14:textId="5A4F4BC9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STEAP4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9C5F3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-1.59558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FCE59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8.77E-14</w:t>
            </w:r>
          </w:p>
        </w:tc>
      </w:tr>
      <w:tr w:rsidR="00B04DA9" w:rsidRPr="00C25699" w14:paraId="048BF99C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939040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TUBA3C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118E36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3.865014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8998D6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1.03E-08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A045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B9472D" w14:textId="413AF01B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MT1X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EC3F85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-1.59283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4DB7AC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0.000355</w:t>
            </w:r>
          </w:p>
        </w:tc>
      </w:tr>
      <w:tr w:rsidR="00B04DA9" w:rsidRPr="00C25699" w14:paraId="3742ED20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F38B06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LINC01036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29253F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3.858326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86A0F9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1.18E-10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B8D77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DA6E69" w14:textId="3A2550DA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MT2P1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CAAFF3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-1.55396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CCD637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0.001597</w:t>
            </w:r>
          </w:p>
        </w:tc>
      </w:tr>
      <w:tr w:rsidR="00B04DA9" w:rsidRPr="00C25699" w14:paraId="339C1907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8FA2E5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CPNE6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8DC7F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3.857015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DFBB8C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0.016006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36EFB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2AA14F" w14:textId="1E8EF901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SLCO1B7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B170F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-1.55364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07F9A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1.03E-08</w:t>
            </w:r>
          </w:p>
        </w:tc>
      </w:tr>
      <w:tr w:rsidR="00B04DA9" w:rsidRPr="00C25699" w14:paraId="036E4C55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78F27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lastRenderedPageBreak/>
              <w:t>ABCA12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FA9FA9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3.812209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C0DD4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3.13E-05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AA1DB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3B6C63" w14:textId="2EF5884C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RGSL1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B9DADF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-1.55217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0E6CBC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0.000106</w:t>
            </w:r>
          </w:p>
        </w:tc>
      </w:tr>
      <w:tr w:rsidR="00B04DA9" w:rsidRPr="00C25699" w14:paraId="23818E95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72F8CD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CHGA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BF927D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3.792425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6379DB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0.000948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F806A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46CC74" w14:textId="27A004A9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SLCO1B3-SLCO1B7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1E6EC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-1.55158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BE29E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7.43E-07</w:t>
            </w:r>
          </w:p>
        </w:tc>
      </w:tr>
      <w:tr w:rsidR="00B04DA9" w:rsidRPr="00C25699" w14:paraId="2595088F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7B309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CAMKV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AC2FFF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3.674928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A074D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0.008445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E44E0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B7019E" w14:textId="594E451D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AC092384.2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C5F2C7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-1.54266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FF70BF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1.83E-08</w:t>
            </w:r>
          </w:p>
        </w:tc>
      </w:tr>
      <w:tr w:rsidR="00B04DA9" w:rsidRPr="00C25699" w14:paraId="0732F2B2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762020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VCX3A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BB6516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3.666742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21C154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2.07E-07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59910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02802B" w14:textId="606508F5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AP003555.2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FBC47E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-1.53229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ADEB9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1.31E-07</w:t>
            </w:r>
          </w:p>
        </w:tc>
      </w:tr>
      <w:tr w:rsidR="00B04DA9" w:rsidRPr="00C25699" w14:paraId="56977514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95420C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LINC00958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13A6B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3.629483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EFAAF4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7.97E-05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5C374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7DF867" w14:textId="1A9DD088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SLC25A47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AF763C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-1.52708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57CE70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1.04E-07</w:t>
            </w:r>
          </w:p>
        </w:tc>
      </w:tr>
      <w:tr w:rsidR="00B04DA9" w:rsidRPr="00C25699" w14:paraId="068410E9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736AAB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SYT8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CFD2E6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3.601735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DAA4E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0.000274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49FB7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F552F1" w14:textId="7C380F01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AL390242.1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BA85C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-1.5241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F6D63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0.01099</w:t>
            </w:r>
          </w:p>
        </w:tc>
      </w:tr>
      <w:tr w:rsidR="00B04DA9" w:rsidRPr="00C25699" w14:paraId="4D2CC59B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897ED5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LGALS12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D37019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3.596903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8023D4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0.000292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0F7A0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EB776D" w14:textId="7F8FD6D0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MTCYBP35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514A5E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-1.52373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9ED3B6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0.003245</w:t>
            </w:r>
          </w:p>
        </w:tc>
      </w:tr>
      <w:tr w:rsidR="00B04DA9" w:rsidRPr="00C25699" w14:paraId="77065208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A5B901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GRM3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B73234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3.589948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0DE2BD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7.38E-05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0518A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C02B39" w14:textId="0D989DF4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CYP26A1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71D40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-1.52007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39D75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3.85E-05</w:t>
            </w:r>
          </w:p>
        </w:tc>
      </w:tr>
      <w:tr w:rsidR="00B04DA9" w:rsidRPr="00C25699" w14:paraId="5D89359A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85F6AA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OLFM4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54B80A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3.578138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54123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0.002958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CA6FA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40859A" w14:textId="4874E1F1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SLC26A3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522D06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-1.51802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96355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0.019336</w:t>
            </w:r>
          </w:p>
        </w:tc>
      </w:tr>
      <w:tr w:rsidR="00B04DA9" w:rsidRPr="00C25699" w14:paraId="05B6B6E4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DA3D7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NKAIN4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750D59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3.57367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8DC06A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0.000107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BF8F5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1B5503" w14:textId="4B6EA926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AC010175.1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9917E7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-1.49066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36BB2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0.002335</w:t>
            </w:r>
          </w:p>
        </w:tc>
      </w:tr>
      <w:tr w:rsidR="00B04DA9" w:rsidRPr="00C25699" w14:paraId="1E7C3E1E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92F5A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TRIM72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E63985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3.56808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396BD9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2.33E-10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1395D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EB3714" w14:textId="366ACD42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ACER1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CCC89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-1.48461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F8E8B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0.026089</w:t>
            </w:r>
          </w:p>
        </w:tc>
      </w:tr>
      <w:tr w:rsidR="00B04DA9" w:rsidRPr="00C25699" w14:paraId="516F920C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7D3A6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PKIA-AS1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F5D7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3.552295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1C073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3.13E-05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9F441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E0DF5C" w14:textId="59127D33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KCNU1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E58F4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-1.46894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B5B1B7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0.003635</w:t>
            </w:r>
          </w:p>
        </w:tc>
      </w:tr>
      <w:tr w:rsidR="00B04DA9" w:rsidRPr="00C25699" w14:paraId="45831571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42A4A9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TDRD5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B3BA1D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3.513484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F7D8C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0.000627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CC0E0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43455F" w14:textId="56FC3C93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SAA1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C91E8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-1.45511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A448A0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0.024717</w:t>
            </w:r>
          </w:p>
        </w:tc>
      </w:tr>
      <w:tr w:rsidR="00B04DA9" w:rsidRPr="00C25699" w14:paraId="2FD67BAE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DA5881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SUN3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823F80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3.501746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CB0E4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1.95E-08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1B7E8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EEBE04" w14:textId="6F70134F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Z97192.4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FC503C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-1.45506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9ECAC9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0.020442</w:t>
            </w:r>
          </w:p>
        </w:tc>
      </w:tr>
      <w:tr w:rsidR="00B04DA9" w:rsidRPr="00C25699" w14:paraId="036161C7" w14:textId="77777777" w:rsidTr="00B04DA9">
        <w:trPr>
          <w:trHeight w:val="227"/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5382F3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DLL3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D37BB7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3.479817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3E1AB6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2.38E-07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60FADD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937BEE" w14:textId="0C192304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CTH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061BB3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-1.45142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616B62" w14:textId="77777777" w:rsidR="00B04DA9" w:rsidRPr="00C25699" w:rsidRDefault="00B04DA9" w:rsidP="00B04DA9">
            <w:pPr>
              <w:spacing w:after="0" w:line="24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5699">
              <w:rPr>
                <w:rFonts w:ascii="Arial" w:hAnsi="Arial" w:cs="Arial" w:hint="eastAsia"/>
                <w:sz w:val="16"/>
                <w:szCs w:val="16"/>
              </w:rPr>
              <w:t>4.29E-09</w:t>
            </w:r>
          </w:p>
        </w:tc>
      </w:tr>
    </w:tbl>
    <w:p w14:paraId="675779AA" w14:textId="6F57D58D" w:rsidR="00C25699" w:rsidRDefault="00B04DA9" w:rsidP="00535BB9">
      <w:pPr>
        <w:spacing w:beforeLines="50" w:before="156" w:afterLines="20" w:after="62"/>
        <w:rPr>
          <w:rFonts w:ascii="Arial" w:hAnsi="Arial" w:cs="Arial"/>
          <w:color w:val="333333"/>
          <w:sz w:val="16"/>
          <w:szCs w:val="16"/>
          <w:shd w:val="clear" w:color="auto" w:fill="FFFFFF"/>
        </w:rPr>
      </w:pPr>
      <w:r w:rsidRPr="00B04DA9">
        <w:rPr>
          <w:rFonts w:ascii="Arial" w:hAnsi="Arial" w:cs="Arial"/>
          <w:b/>
          <w:bCs/>
          <w:sz w:val="16"/>
          <w:szCs w:val="16"/>
        </w:rPr>
        <w:t>Abbreviations</w:t>
      </w:r>
      <w:r w:rsidRPr="00B04DA9">
        <w:rPr>
          <w:rFonts w:ascii="Arial" w:hAnsi="Arial" w:cs="Arial" w:hint="eastAsia"/>
          <w:b/>
          <w:bCs/>
          <w:sz w:val="16"/>
          <w:szCs w:val="16"/>
        </w:rPr>
        <w:t>: logFC</w:t>
      </w:r>
      <w:r w:rsidRPr="00B04DA9">
        <w:rPr>
          <w:rFonts w:ascii="Arial" w:hAnsi="Arial" w:cs="Arial"/>
          <w:b/>
          <w:bCs/>
          <w:sz w:val="16"/>
          <w:szCs w:val="16"/>
        </w:rPr>
        <w:t xml:space="preserve">, </w:t>
      </w:r>
      <w:r w:rsidRPr="00B04DA9">
        <w:rPr>
          <w:rFonts w:ascii="Arial" w:hAnsi="Arial" w:cs="Arial"/>
          <w:color w:val="333333"/>
          <w:sz w:val="16"/>
          <w:szCs w:val="16"/>
          <w:shd w:val="clear" w:color="auto" w:fill="FFFFFF"/>
        </w:rPr>
        <w:t>log</w:t>
      </w:r>
      <w:r w:rsidR="0038622B">
        <w:rPr>
          <w:rFonts w:ascii="Arial" w:hAnsi="Arial" w:cs="Arial"/>
          <w:color w:val="333333"/>
          <w:sz w:val="16"/>
          <w:szCs w:val="16"/>
          <w:shd w:val="clear" w:color="auto" w:fill="FFFFFF"/>
        </w:rPr>
        <w:t>2-</w:t>
      </w:r>
      <w:r w:rsidRPr="00B04DA9"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 fold change.</w:t>
      </w:r>
    </w:p>
    <w:p w14:paraId="4013FB8B" w14:textId="77777777" w:rsidR="00B04DA9" w:rsidRPr="00B04DA9" w:rsidRDefault="00B04DA9" w:rsidP="00535BB9">
      <w:pPr>
        <w:spacing w:beforeLines="50" w:before="156" w:afterLines="20" w:after="62"/>
        <w:rPr>
          <w:rFonts w:ascii="Arial" w:hAnsi="Arial" w:cs="Arial"/>
          <w:sz w:val="16"/>
          <w:szCs w:val="16"/>
        </w:rPr>
      </w:pPr>
    </w:p>
    <w:sectPr w:rsidR="00B04DA9" w:rsidRPr="00B04DA9" w:rsidSect="009C42F8">
      <w:pgSz w:w="12240" w:h="15840"/>
      <w:pgMar w:top="1440" w:right="1800" w:bottom="1440" w:left="1800" w:header="708" w:footer="708" w:gutter="0"/>
      <w:cols w:space="708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8D071" w14:textId="77777777" w:rsidR="00F70E54" w:rsidRDefault="00F70E54" w:rsidP="009252D0">
      <w:pPr>
        <w:spacing w:after="0" w:line="240" w:lineRule="auto"/>
      </w:pPr>
      <w:r>
        <w:separator/>
      </w:r>
    </w:p>
  </w:endnote>
  <w:endnote w:type="continuationSeparator" w:id="0">
    <w:p w14:paraId="59DB9313" w14:textId="77777777" w:rsidR="00F70E54" w:rsidRDefault="00F70E54" w:rsidP="00925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Pro-Semibold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DejaVu Sans"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73872" w14:textId="77777777" w:rsidR="00F70E54" w:rsidRDefault="00F70E54" w:rsidP="009252D0">
      <w:pPr>
        <w:spacing w:after="0" w:line="240" w:lineRule="auto"/>
      </w:pPr>
      <w:r>
        <w:separator/>
      </w:r>
    </w:p>
  </w:footnote>
  <w:footnote w:type="continuationSeparator" w:id="0">
    <w:p w14:paraId="70D55633" w14:textId="77777777" w:rsidR="00F70E54" w:rsidRDefault="00F70E54" w:rsidP="009252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O0NLMwMrU0MjS2MDRW0lEKTi0uzszPAykwrQUAeGT4FywAAAA="/>
  </w:docVars>
  <w:rsids>
    <w:rsidRoot w:val="004150E6"/>
    <w:rsid w:val="00010771"/>
    <w:rsid w:val="00011F1C"/>
    <w:rsid w:val="00105641"/>
    <w:rsid w:val="00140D84"/>
    <w:rsid w:val="001950A7"/>
    <w:rsid w:val="002C444E"/>
    <w:rsid w:val="00303EE2"/>
    <w:rsid w:val="00335DA4"/>
    <w:rsid w:val="0038622B"/>
    <w:rsid w:val="004150E6"/>
    <w:rsid w:val="00427D79"/>
    <w:rsid w:val="004A62EF"/>
    <w:rsid w:val="00527A78"/>
    <w:rsid w:val="00535BB9"/>
    <w:rsid w:val="006F125F"/>
    <w:rsid w:val="00851431"/>
    <w:rsid w:val="008631BD"/>
    <w:rsid w:val="008E3A4C"/>
    <w:rsid w:val="009252D0"/>
    <w:rsid w:val="00996D62"/>
    <w:rsid w:val="009C42F8"/>
    <w:rsid w:val="00A20697"/>
    <w:rsid w:val="00AD6872"/>
    <w:rsid w:val="00B04DA9"/>
    <w:rsid w:val="00B7630B"/>
    <w:rsid w:val="00BB299A"/>
    <w:rsid w:val="00C25699"/>
    <w:rsid w:val="00CB1997"/>
    <w:rsid w:val="00CF4FB8"/>
    <w:rsid w:val="00D60223"/>
    <w:rsid w:val="00D90E6C"/>
    <w:rsid w:val="00EF34B0"/>
    <w:rsid w:val="00F36265"/>
    <w:rsid w:val="00F70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626E6C"/>
  <w15:chartTrackingRefBased/>
  <w15:docId w15:val="{C4BBEA57-9DAA-4811-B1D5-90632514D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50E6"/>
    <w:pPr>
      <w:widowControl/>
      <w:spacing w:after="160" w:line="259" w:lineRule="auto"/>
      <w:jc w:val="left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50E6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9252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252D0"/>
    <w:rPr>
      <w:kern w:val="0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252D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252D0"/>
    <w:rPr>
      <w:kern w:val="0"/>
      <w:sz w:val="18"/>
      <w:szCs w:val="18"/>
    </w:rPr>
  </w:style>
  <w:style w:type="table" w:styleId="a8">
    <w:name w:val="Table Grid"/>
    <w:basedOn w:val="a1"/>
    <w:uiPriority w:val="39"/>
    <w:rsid w:val="002C444E"/>
    <w:pPr>
      <w:widowControl/>
      <w:jc w:val="left"/>
    </w:pPr>
    <w:rPr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9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liutd123@163.com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13</Pages>
  <Words>1429</Words>
  <Characters>8148</Characters>
  <Application>Microsoft Office Word</Application>
  <DocSecurity>0</DocSecurity>
  <Lines>67</Lines>
  <Paragraphs>19</Paragraphs>
  <ScaleCrop>false</ScaleCrop>
  <Company/>
  <LinksUpToDate>false</LinksUpToDate>
  <CharactersWithSpaces>9558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</dc:creator>
  <cp:keywords/>
  <dc:description/>
  <cp:lastModifiedBy>Bo</cp:lastModifiedBy>
  <cp:revision>19</cp:revision>
  <dcterms:created xsi:type="dcterms:W3CDTF">2022-12-22T15:33:00Z</dcterms:created>
  <dcterms:modified xsi:type="dcterms:W3CDTF">2023-02-27T14:00:00Z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3627d89e-d182-4b14-af60-81cdc4950653</vt:lpwstr>
  </property>
</Properties>
</file>