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3A840" w14:textId="77777777" w:rsidR="00967B94" w:rsidRPr="00524008" w:rsidRDefault="00524008">
      <w:pPr>
        <w:widowControl w:val="0"/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</w:pPr>
      <w:r w:rsidRPr="00524008">
        <w:rPr>
          <w:color w:val="000000"/>
        </w:rPr>
        <w:drawing>
          <wp:inline distT="0" distB="0" distL="114300" distR="114300">
            <wp:extent cx="4808220" cy="4319905"/>
            <wp:effectExtent l="0" t="0" r="5080" b="10795"/>
            <wp:docPr id="5" name="图片 4" descr="[402249]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[402249]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6D67" w14:textId="77777777" w:rsidR="00967B94" w:rsidRPr="00524008" w:rsidRDefault="00524008">
      <w:pPr>
        <w:widowControl w:val="0"/>
        <w:rPr>
          <w:rFonts w:eastAsia="Arial Unicode MS" w:cs="Arial"/>
          <w:color w:val="000000"/>
          <w:spacing w:val="10"/>
          <w:szCs w:val="20"/>
          <w:lang w:bidi="ar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Figure S1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.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 xml:space="preserve"> 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UV–Vis spectra of NGO,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,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, and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@DOX nanocarriers.</w:t>
      </w:r>
    </w:p>
    <w:p w14:paraId="19FFB16C" w14:textId="77777777" w:rsidR="00967B94" w:rsidRPr="00524008" w:rsidRDefault="00524008">
      <w:pPr>
        <w:widowControl w:val="0"/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</w:pPr>
      <w:r w:rsidRPr="00524008">
        <w:rPr>
          <w:color w:val="000000"/>
        </w:rPr>
        <w:lastRenderedPageBreak/>
        <w:drawing>
          <wp:inline distT="0" distB="0" distL="114300" distR="114300">
            <wp:extent cx="5440045" cy="4319905"/>
            <wp:effectExtent l="0" t="0" r="8255" b="10795"/>
            <wp:docPr id="6" name="图片 5" descr="[402249]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[402249]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2DEA" w14:textId="77777777" w:rsidR="00967B94" w:rsidRPr="00524008" w:rsidRDefault="00524008">
      <w:pPr>
        <w:widowControl w:val="0"/>
        <w:rPr>
          <w:rFonts w:eastAsia="Arial Unicode MS" w:cs="Arial"/>
          <w:color w:val="000000"/>
          <w:spacing w:val="10"/>
          <w:szCs w:val="20"/>
          <w:lang w:bidi="ar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Figure S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2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 xml:space="preserve">. 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Fourier-transform infrared spectra of NGO,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,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, and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@DOX nanocarriers.</w:t>
      </w:r>
    </w:p>
    <w:p w14:paraId="7C5C2DE4" w14:textId="77777777" w:rsidR="00967B94" w:rsidRPr="00524008" w:rsidRDefault="00524008">
      <w:pPr>
        <w:widowControl w:val="0"/>
        <w:rPr>
          <w:rFonts w:eastAsia="Arial Unicode MS" w:cs="Arial"/>
          <w:b/>
          <w:bCs/>
          <w:color w:val="000000"/>
          <w:spacing w:val="10"/>
          <w:szCs w:val="20"/>
          <w:lang w:eastAsia="zh-CN" w:bidi="ar"/>
        </w:rPr>
      </w:pPr>
      <w:r w:rsidRPr="00524008">
        <w:rPr>
          <w:color w:val="000000"/>
        </w:rPr>
        <w:drawing>
          <wp:inline distT="0" distB="0" distL="114300" distR="114300">
            <wp:extent cx="5204460" cy="4319905"/>
            <wp:effectExtent l="0" t="0" r="2540" b="10795"/>
            <wp:docPr id="7" name="图片 6" descr="[402249]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[402249]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7365" w14:textId="77777777" w:rsidR="00967B94" w:rsidRPr="00524008" w:rsidRDefault="00524008">
      <w:pPr>
        <w:widowControl w:val="0"/>
        <w:rPr>
          <w:rFonts w:eastAsia="Arial Unicode MS" w:cs="Arial"/>
          <w:color w:val="000000"/>
          <w:spacing w:val="10"/>
          <w:szCs w:val="20"/>
          <w:lang w:bidi="ar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 xml:space="preserve">Figure </w:t>
      </w: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S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3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>.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 xml:space="preserve"> 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The standard DOX curve.</w:t>
      </w:r>
    </w:p>
    <w:p w14:paraId="3DACE0E7" w14:textId="77777777" w:rsidR="00967B94" w:rsidRPr="00524008" w:rsidRDefault="00524008">
      <w:pPr>
        <w:widowControl w:val="0"/>
        <w:rPr>
          <w:rFonts w:eastAsia="Arial Unicode MS" w:cs="Arial"/>
          <w:b/>
          <w:bCs/>
          <w:color w:val="000000"/>
          <w:spacing w:val="10"/>
          <w:szCs w:val="20"/>
          <w:lang w:eastAsia="zh-CN" w:bidi="ar"/>
        </w:rPr>
      </w:pPr>
      <w:r w:rsidRPr="00524008">
        <w:rPr>
          <w:color w:val="000000"/>
        </w:rPr>
        <w:drawing>
          <wp:inline distT="0" distB="0" distL="114300" distR="114300">
            <wp:extent cx="5148580" cy="4319905"/>
            <wp:effectExtent l="0" t="0" r="0" b="0"/>
            <wp:docPr id="14" name="图片 7" descr="[402249]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[402249]Figure 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D775" w14:textId="77777777" w:rsidR="00967B94" w:rsidRPr="00524008" w:rsidRDefault="00524008">
      <w:pPr>
        <w:widowControl w:val="0"/>
        <w:rPr>
          <w:rFonts w:eastAsia="Arial Unicode MS" w:cs="Arial"/>
          <w:color w:val="000000"/>
          <w:spacing w:val="10"/>
          <w:szCs w:val="20"/>
          <w:lang w:bidi="ar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 xml:space="preserve">Figure </w:t>
      </w: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S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4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>.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 xml:space="preserve">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P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hotothermal curves and photos of NPF</w:t>
      </w:r>
      <w:r w:rsidRPr="00524008">
        <w:rPr>
          <w:rFonts w:eastAsia="Arial Unicode MS" w:cs="Arial" w:hint="eastAsia"/>
          <w:color w:val="000000"/>
          <w:spacing w:val="10"/>
          <w:szCs w:val="20"/>
          <w:lang w:eastAsia="zh-CN" w:bidi="ar"/>
        </w:rPr>
        <w:t>@DOX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at different doses after 808 nm irradiation (1.0 W/cm</w:t>
      </w:r>
      <w:r w:rsidRPr="00524008">
        <w:rPr>
          <w:rFonts w:eastAsia="Arial Unicode MS" w:cs="Arial"/>
          <w:color w:val="000000"/>
          <w:spacing w:val="10"/>
          <w:szCs w:val="20"/>
          <w:vertAlign w:val="superscript"/>
          <w:lang w:bidi="ar"/>
        </w:rPr>
        <w:t>2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).</w:t>
      </w:r>
    </w:p>
    <w:p w14:paraId="35227FAB" w14:textId="77777777" w:rsidR="00967B94" w:rsidRPr="00524008" w:rsidRDefault="00524008">
      <w:pPr>
        <w:widowControl w:val="0"/>
        <w:rPr>
          <w:rFonts w:eastAsia="Arial Unicode MS" w:cs="Arial"/>
          <w:b/>
          <w:bCs/>
          <w:color w:val="000000"/>
          <w:spacing w:val="10"/>
          <w:szCs w:val="20"/>
          <w:lang w:eastAsia="zh-CN" w:bidi="ar"/>
        </w:rPr>
      </w:pPr>
      <w:r w:rsidRPr="00524008">
        <w:rPr>
          <w:color w:val="000000"/>
        </w:rPr>
        <w:drawing>
          <wp:inline distT="0" distB="0" distL="114300" distR="114300">
            <wp:extent cx="5775325" cy="2879725"/>
            <wp:effectExtent l="0" t="0" r="3175" b="3175"/>
            <wp:docPr id="9" name="图片 8" descr="[402249]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[402249]Figure S5"/>
                    <pic:cNvPicPr>
                      <a:picLocks noChangeAspect="1"/>
                    </pic:cNvPicPr>
                  </pic:nvPicPr>
                  <pic:blipFill>
                    <a:blip r:embed="rId11"/>
                    <a:srcRect l="15030" t="15488" b="20957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86A3" w14:textId="77777777" w:rsidR="00967B94" w:rsidRPr="00524008" w:rsidRDefault="00524008">
      <w:pPr>
        <w:widowControl w:val="0"/>
        <w:rPr>
          <w:rFonts w:eastAsia="Arial Unicode MS" w:cs="Arial"/>
          <w:color w:val="000000"/>
          <w:spacing w:val="10"/>
          <w:szCs w:val="20"/>
          <w:lang w:eastAsia="zh-CN" w:bidi="ar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 xml:space="preserve">Figure </w:t>
      </w: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S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5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 xml:space="preserve">. 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Photothermal infrared thermography of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 w:hint="eastAsia"/>
          <w:color w:val="000000"/>
          <w:spacing w:val="10"/>
          <w:szCs w:val="20"/>
          <w:lang w:eastAsia="zh-CN" w:bidi="ar"/>
        </w:rPr>
        <w:t>@DOX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and NS after 808 nm irradiation (1.0 W/cm</w:t>
      </w:r>
      <w:r w:rsidRPr="00524008">
        <w:rPr>
          <w:rFonts w:eastAsia="Arial Unicode MS" w:cs="Arial"/>
          <w:color w:val="000000"/>
          <w:spacing w:val="10"/>
          <w:szCs w:val="20"/>
          <w:vertAlign w:val="superscript"/>
          <w:lang w:bidi="ar"/>
        </w:rPr>
        <w:t>2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, 5 min).</w:t>
      </w:r>
    </w:p>
    <w:p w14:paraId="1BA1C195" w14:textId="77777777" w:rsidR="00967B94" w:rsidRPr="00524008" w:rsidRDefault="00524008">
      <w:pPr>
        <w:rPr>
          <w:rFonts w:eastAsia="Arial Unicode MS" w:cs="Arial"/>
          <w:b/>
          <w:bCs/>
          <w:color w:val="000000"/>
          <w:spacing w:val="10"/>
          <w:szCs w:val="20"/>
          <w:lang w:eastAsia="zh-CN" w:bidi="ar"/>
        </w:rPr>
      </w:pPr>
      <w:r w:rsidRPr="00524008">
        <w:rPr>
          <w:color w:val="000000"/>
        </w:rPr>
        <w:drawing>
          <wp:inline distT="0" distB="0" distL="114300" distR="114300">
            <wp:extent cx="5645150" cy="4319905"/>
            <wp:effectExtent l="0" t="0" r="0" b="0"/>
            <wp:docPr id="12" name="图片 9" descr="[402249]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[402249]Figure S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249B" w14:textId="77777777" w:rsidR="00967B94" w:rsidRPr="00524008" w:rsidRDefault="00524008">
      <w:pPr>
        <w:rPr>
          <w:color w:val="000000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>Figure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</w:t>
      </w: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S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6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>.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Photothermal performance of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 w:hint="eastAsia"/>
          <w:color w:val="000000"/>
          <w:spacing w:val="10"/>
          <w:szCs w:val="20"/>
          <w:lang w:eastAsia="zh-CN" w:bidi="ar"/>
        </w:rPr>
        <w:t>@DOX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while cooling to room temperature with linear analysis.</w:t>
      </w:r>
    </w:p>
    <w:p w14:paraId="46651FFB" w14:textId="77777777" w:rsidR="00967B94" w:rsidRPr="00524008" w:rsidRDefault="00524008">
      <w:pPr>
        <w:widowControl w:val="0"/>
        <w:tabs>
          <w:tab w:val="left" w:pos="720"/>
        </w:tabs>
        <w:rPr>
          <w:rFonts w:eastAsia="Arial Unicode MS" w:cs="Arial"/>
          <w:color w:val="000000"/>
          <w:spacing w:val="10"/>
          <w:szCs w:val="20"/>
          <w:lang w:eastAsia="zh-CN" w:bidi="ar"/>
        </w:rPr>
      </w:pPr>
      <w:r w:rsidRPr="00524008">
        <w:rPr>
          <w:color w:val="000000"/>
        </w:rPr>
        <w:drawing>
          <wp:inline distT="0" distB="0" distL="114300" distR="114300">
            <wp:extent cx="4858385" cy="2066290"/>
            <wp:effectExtent l="0" t="0" r="5715" b="3810"/>
            <wp:docPr id="11" name="图片 10" descr="[402249]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[402249]Figure S7"/>
                    <pic:cNvPicPr>
                      <a:picLocks noChangeAspect="1"/>
                    </pic:cNvPicPr>
                  </pic:nvPicPr>
                  <pic:blipFill>
                    <a:blip r:embed="rId13"/>
                    <a:srcRect t="7940" b="28269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B993" w14:textId="77777777" w:rsidR="00967B94" w:rsidRPr="00524008" w:rsidRDefault="00524008">
      <w:pPr>
        <w:widowControl w:val="0"/>
        <w:tabs>
          <w:tab w:val="left" w:pos="720"/>
        </w:tabs>
        <w:rPr>
          <w:rFonts w:eastAsia="Arial Unicode MS" w:cs="Arial"/>
          <w:color w:val="000000"/>
          <w:spacing w:val="10"/>
          <w:szCs w:val="20"/>
          <w:lang w:bidi="ar"/>
        </w:rPr>
      </w:pPr>
      <w:r w:rsidRPr="00524008">
        <w:rPr>
          <w:rFonts w:eastAsia="Arial Unicode MS" w:cs="Arial"/>
          <w:b/>
          <w:bCs/>
          <w:color w:val="000000"/>
          <w:spacing w:val="10"/>
          <w:szCs w:val="20"/>
          <w:lang w:bidi="ar"/>
        </w:rPr>
        <w:t xml:space="preserve">Figure </w:t>
      </w:r>
      <w:r w:rsidRPr="00524008">
        <w:rPr>
          <w:rFonts w:eastAsia="Arial Unicode MS" w:cs="Arial"/>
          <w:b/>
          <w:bCs/>
          <w:color w:val="000000"/>
          <w:spacing w:val="10"/>
          <w:szCs w:val="20"/>
        </w:rPr>
        <w:t>S</w:t>
      </w:r>
      <w:r w:rsidRPr="00524008">
        <w:rPr>
          <w:rFonts w:eastAsia="Arial Unicode MS" w:cs="Arial"/>
          <w:b/>
          <w:bCs/>
          <w:color w:val="000000"/>
          <w:spacing w:val="10"/>
          <w:szCs w:val="20"/>
          <w:lang w:eastAsia="zh-CN"/>
        </w:rPr>
        <w:t>7</w:t>
      </w:r>
      <w:r w:rsidRPr="00524008">
        <w:rPr>
          <w:rFonts w:eastAsia="Arial Unicode MS" w:cs="Arial"/>
          <w:color w:val="000000"/>
          <w:spacing w:val="10"/>
          <w:szCs w:val="20"/>
          <w:lang w:eastAsia="zh-CN"/>
        </w:rPr>
        <w:t>.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CAL-27 tumor-bearing mice were intravenously injected with either</w:t>
      </w:r>
      <w:r w:rsidRPr="00524008">
        <w:rPr>
          <w:rFonts w:eastAsia="Arial Unicode MS" w:cs="Arial" w:hint="eastAsia"/>
          <w:color w:val="000000"/>
          <w:spacing w:val="10"/>
          <w:szCs w:val="20"/>
          <w:lang w:eastAsia="zh-CN" w:bidi="ar"/>
        </w:rPr>
        <w:t xml:space="preserve"> </w:t>
      </w:r>
      <w:r w:rsidRPr="00524008">
        <w:rPr>
          <w:rFonts w:eastAsia="Arial Unicode MS"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eastAsia="Arial Unicode MS" w:cs="Arial" w:hint="eastAsia"/>
          <w:color w:val="000000"/>
          <w:spacing w:val="10"/>
          <w:szCs w:val="20"/>
          <w:lang w:eastAsia="zh-CN" w:bidi="ar"/>
        </w:rPr>
        <w:t>@DOX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 xml:space="preserve"> or NS while being exposed to 808 nm irradiation (1.0 W/cm</w:t>
      </w:r>
      <w:r w:rsidRPr="00524008">
        <w:rPr>
          <w:rFonts w:eastAsia="Arial Unicode MS" w:cs="Arial"/>
          <w:color w:val="000000"/>
          <w:spacing w:val="10"/>
          <w:szCs w:val="20"/>
          <w:vertAlign w:val="superscript"/>
          <w:lang w:bidi="ar"/>
        </w:rPr>
        <w:t>2</w:t>
      </w:r>
      <w:r w:rsidRPr="00524008">
        <w:rPr>
          <w:rFonts w:eastAsia="Arial Unicode MS" w:cs="Arial"/>
          <w:color w:val="000000"/>
          <w:spacing w:val="10"/>
          <w:szCs w:val="20"/>
          <w:lang w:bidi="ar"/>
        </w:rPr>
        <w:t>, 5 min) during photothermal infrared thermography.</w:t>
      </w:r>
    </w:p>
    <w:p w14:paraId="08440AA2" w14:textId="77777777" w:rsidR="00967B94" w:rsidRPr="00524008" w:rsidRDefault="00524008">
      <w:pPr>
        <w:widowControl w:val="0"/>
        <w:tabs>
          <w:tab w:val="left" w:pos="720"/>
        </w:tabs>
        <w:jc w:val="center"/>
        <w:rPr>
          <w:rFonts w:eastAsia="SimSun" w:cs="Arial"/>
          <w:b/>
          <w:bCs/>
          <w:color w:val="000000"/>
          <w:spacing w:val="10"/>
          <w:szCs w:val="20"/>
          <w:lang w:eastAsia="zh-CN" w:bidi="ar"/>
        </w:rPr>
      </w:pPr>
      <w:r w:rsidRPr="00524008">
        <w:rPr>
          <w:color w:val="000000"/>
        </w:rPr>
        <w:drawing>
          <wp:inline distT="0" distB="0" distL="114300" distR="114300">
            <wp:extent cx="4923790" cy="4319905"/>
            <wp:effectExtent l="0" t="0" r="0" b="10795"/>
            <wp:docPr id="13" name="图片 3" descr="[402249]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[402249]Figure S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008">
        <w:rPr>
          <w:rFonts w:eastAsia="SimSun" w:hint="eastAsia"/>
          <w:color w:val="000000"/>
          <w:lang w:eastAsia="zh-CN"/>
        </w:rPr>
        <w:t xml:space="preserve"> </w:t>
      </w:r>
    </w:p>
    <w:p w14:paraId="35588E3E" w14:textId="77777777" w:rsidR="00967B94" w:rsidRPr="00524008" w:rsidRDefault="00524008">
      <w:pPr>
        <w:widowControl w:val="0"/>
        <w:tabs>
          <w:tab w:val="left" w:pos="720"/>
        </w:tabs>
        <w:rPr>
          <w:rFonts w:eastAsia="Arial Unicode MS" w:cs="Arial"/>
          <w:color w:val="000000"/>
          <w:spacing w:val="10"/>
          <w:szCs w:val="20"/>
          <w:lang w:bidi="ar"/>
        </w:rPr>
      </w:pPr>
      <w:r w:rsidRPr="00524008">
        <w:rPr>
          <w:rFonts w:cs="Arial"/>
          <w:b/>
          <w:bCs/>
          <w:color w:val="000000"/>
          <w:spacing w:val="10"/>
          <w:szCs w:val="20"/>
          <w:lang w:eastAsia="zh-CN" w:bidi="ar"/>
        </w:rPr>
        <w:t>Figure</w:t>
      </w:r>
      <w:r w:rsidRPr="00524008">
        <w:rPr>
          <w:rFonts w:cs="Arial"/>
          <w:b/>
          <w:bCs/>
          <w:color w:val="000000"/>
          <w:spacing w:val="10"/>
          <w:szCs w:val="20"/>
          <w:lang w:bidi="ar"/>
        </w:rPr>
        <w:t xml:space="preserve"> </w:t>
      </w:r>
      <w:r w:rsidRPr="00524008">
        <w:rPr>
          <w:rFonts w:cs="Arial" w:hint="eastAsia"/>
          <w:b/>
          <w:bCs/>
          <w:color w:val="000000"/>
          <w:spacing w:val="10"/>
          <w:szCs w:val="20"/>
          <w:lang w:eastAsia="zh-CN" w:bidi="ar"/>
        </w:rPr>
        <w:t>S 8</w:t>
      </w:r>
      <w:r w:rsidRPr="00524008">
        <w:rPr>
          <w:rFonts w:cs="Arial"/>
          <w:b/>
          <w:bCs/>
          <w:color w:val="000000"/>
          <w:spacing w:val="10"/>
          <w:szCs w:val="20"/>
          <w:lang w:eastAsia="zh-CN" w:bidi="ar"/>
        </w:rPr>
        <w:t>.</w:t>
      </w:r>
      <w:r w:rsidRPr="00524008">
        <w:rPr>
          <w:rFonts w:cs="Arial"/>
          <w:b/>
          <w:bCs/>
          <w:color w:val="000000"/>
          <w:spacing w:val="10"/>
          <w:szCs w:val="20"/>
          <w:lang w:bidi="ar"/>
        </w:rPr>
        <w:t xml:space="preserve"> </w:t>
      </w:r>
      <w:r w:rsidRPr="00524008">
        <w:rPr>
          <w:rFonts w:cs="Arial"/>
          <w:color w:val="000000"/>
          <w:spacing w:val="10"/>
          <w:szCs w:val="20"/>
          <w:lang w:bidi="ar"/>
        </w:rPr>
        <w:t xml:space="preserve">Viability of </w:t>
      </w:r>
      <w:r w:rsidRPr="00524008">
        <w:rPr>
          <w:rFonts w:eastAsia="SimSun" w:cs="Arial" w:hint="eastAsia"/>
          <w:color w:val="000000"/>
          <w:spacing w:val="10"/>
          <w:szCs w:val="20"/>
          <w:lang w:eastAsia="zh-CN" w:bidi="ar"/>
        </w:rPr>
        <w:t>HOK</w:t>
      </w:r>
      <w:r w:rsidRPr="00524008">
        <w:rPr>
          <w:rFonts w:cs="Arial"/>
          <w:color w:val="000000"/>
          <w:spacing w:val="10"/>
          <w:szCs w:val="20"/>
          <w:lang w:bidi="ar"/>
        </w:rPr>
        <w:t xml:space="preserve"> cells after treatment with control, </w:t>
      </w:r>
      <w:r w:rsidRPr="00524008">
        <w:rPr>
          <w:rFonts w:eastAsia="SimSun" w:cs="Arial" w:hint="eastAsia"/>
          <w:color w:val="000000"/>
          <w:spacing w:val="10"/>
          <w:szCs w:val="20"/>
          <w:lang w:eastAsia="zh-CN" w:bidi="ar"/>
        </w:rPr>
        <w:t xml:space="preserve">NPF, NPF-NIR, </w:t>
      </w:r>
      <w:r w:rsidRPr="00524008">
        <w:rPr>
          <w:rFonts w:cs="Arial"/>
          <w:color w:val="000000"/>
          <w:spacing w:val="10"/>
          <w:szCs w:val="20"/>
          <w:lang w:eastAsia="zh-CN" w:bidi="ar"/>
        </w:rPr>
        <w:t>NP</w:t>
      </w:r>
      <w:r w:rsidRPr="00524008">
        <w:rPr>
          <w:rFonts w:cs="Arial"/>
          <w:color w:val="000000"/>
          <w:spacing w:val="10"/>
          <w:szCs w:val="20"/>
          <w:lang w:bidi="ar"/>
        </w:rPr>
        <w:t>@DOX,</w:t>
      </w:r>
      <w:r w:rsidRPr="00524008">
        <w:rPr>
          <w:rFonts w:eastAsia="SimSun" w:cs="Arial" w:hint="eastAsia"/>
          <w:color w:val="000000"/>
          <w:spacing w:val="10"/>
          <w:szCs w:val="20"/>
          <w:lang w:eastAsia="zh-CN" w:bidi="ar"/>
        </w:rPr>
        <w:t xml:space="preserve"> </w:t>
      </w:r>
      <w:r w:rsidRPr="00524008">
        <w:rPr>
          <w:rFonts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cs="Arial"/>
          <w:color w:val="000000"/>
          <w:spacing w:val="10"/>
          <w:szCs w:val="20"/>
          <w:lang w:bidi="ar"/>
        </w:rPr>
        <w:t>@DOX</w:t>
      </w:r>
      <w:r w:rsidRPr="00524008">
        <w:rPr>
          <w:rFonts w:eastAsia="SimSun" w:cs="Arial" w:hint="eastAsia"/>
          <w:color w:val="000000"/>
          <w:spacing w:val="10"/>
          <w:szCs w:val="20"/>
          <w:lang w:eastAsia="zh-CN" w:bidi="ar"/>
        </w:rPr>
        <w:t xml:space="preserve">, </w:t>
      </w:r>
      <w:r w:rsidRPr="00524008">
        <w:rPr>
          <w:rFonts w:cs="Arial"/>
          <w:color w:val="000000"/>
          <w:spacing w:val="10"/>
          <w:szCs w:val="20"/>
          <w:lang w:eastAsia="zh-CN" w:bidi="ar"/>
        </w:rPr>
        <w:t>NP</w:t>
      </w:r>
      <w:r w:rsidRPr="00524008">
        <w:rPr>
          <w:rFonts w:cs="Arial"/>
          <w:color w:val="000000"/>
          <w:spacing w:val="10"/>
          <w:szCs w:val="20"/>
          <w:lang w:bidi="ar"/>
        </w:rPr>
        <w:t>@DOX</w:t>
      </w:r>
      <w:r w:rsidRPr="00524008">
        <w:rPr>
          <w:rFonts w:eastAsia="SimSun" w:cs="Arial" w:hint="eastAsia"/>
          <w:color w:val="000000"/>
          <w:spacing w:val="10"/>
          <w:szCs w:val="20"/>
          <w:lang w:eastAsia="zh-CN" w:bidi="ar"/>
        </w:rPr>
        <w:t>-NIR</w:t>
      </w:r>
      <w:r w:rsidRPr="00524008">
        <w:rPr>
          <w:rFonts w:cs="Arial"/>
          <w:color w:val="000000"/>
          <w:spacing w:val="10"/>
          <w:szCs w:val="20"/>
          <w:lang w:bidi="ar"/>
        </w:rPr>
        <w:t xml:space="preserve">, and </w:t>
      </w:r>
      <w:r w:rsidRPr="00524008">
        <w:rPr>
          <w:rFonts w:cs="Arial"/>
          <w:color w:val="000000"/>
          <w:spacing w:val="10"/>
          <w:szCs w:val="20"/>
          <w:lang w:eastAsia="zh-CN" w:bidi="ar"/>
        </w:rPr>
        <w:t>NPF</w:t>
      </w:r>
      <w:r w:rsidRPr="00524008">
        <w:rPr>
          <w:rFonts w:cs="Arial"/>
          <w:color w:val="000000"/>
          <w:spacing w:val="10"/>
          <w:szCs w:val="20"/>
          <w:lang w:bidi="ar"/>
        </w:rPr>
        <w:t>@DOX</w:t>
      </w:r>
      <w:r w:rsidRPr="00524008">
        <w:rPr>
          <w:rFonts w:eastAsia="SimSun" w:cs="Arial" w:hint="eastAsia"/>
          <w:color w:val="000000"/>
          <w:spacing w:val="10"/>
          <w:szCs w:val="20"/>
          <w:lang w:eastAsia="zh-CN" w:bidi="ar"/>
        </w:rPr>
        <w:t>-NIR</w:t>
      </w:r>
      <w:r w:rsidRPr="00524008">
        <w:rPr>
          <w:rFonts w:cs="Arial"/>
          <w:color w:val="000000"/>
          <w:spacing w:val="10"/>
          <w:szCs w:val="20"/>
          <w:lang w:bidi="ar"/>
        </w:rPr>
        <w:t>. Data are presented as means ± SD, n=3.</w:t>
      </w:r>
    </w:p>
    <w:p w14:paraId="2155AC81" w14:textId="77777777" w:rsidR="00967B94" w:rsidRPr="00524008" w:rsidRDefault="00967B94">
      <w:pPr>
        <w:rPr>
          <w:color w:val="000000"/>
        </w:rPr>
      </w:pPr>
    </w:p>
    <w:sectPr w:rsidR="00967B94" w:rsidRPr="00524008">
      <w:footerReference w:type="even" r:id="rId15"/>
      <w:footerReference w:type="default" r:id="rId16"/>
      <w:footerReference w:type="first" r:id="rId17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EDED" w14:textId="77777777" w:rsidR="00967B94" w:rsidRDefault="00524008">
      <w:pPr>
        <w:spacing w:line="240" w:lineRule="auto"/>
      </w:pPr>
      <w:r>
        <w:separator/>
      </w:r>
    </w:p>
  </w:endnote>
  <w:endnote w:type="continuationSeparator" w:id="0">
    <w:p w14:paraId="79D55CB5" w14:textId="77777777" w:rsidR="00967B94" w:rsidRDefault="005240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42783" w14:textId="77777777" w:rsidR="00967B94" w:rsidRDefault="0052400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27</w:t>
    </w:r>
    <w:r>
      <w:rPr>
        <w:rStyle w:val="PageNumber"/>
      </w:rPr>
      <w:fldChar w:fldCharType="end"/>
    </w:r>
  </w:p>
  <w:p w14:paraId="796CA753" w14:textId="77777777" w:rsidR="00967B94" w:rsidRDefault="00967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FE9D" w14:textId="3A7AB728" w:rsidR="00967B94" w:rsidRDefault="0052400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29</w:t>
    </w:r>
    <w:r>
      <w:rPr>
        <w:rStyle w:val="PageNumber"/>
      </w:rPr>
      <w:fldChar w:fldCharType="end"/>
    </w:r>
  </w:p>
  <w:p w14:paraId="188DA32D" w14:textId="77777777" w:rsidR="00967B94" w:rsidRDefault="00967B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57C9" w14:textId="3FDDC927" w:rsidR="00967B94" w:rsidRDefault="00967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1A14" w14:textId="77777777" w:rsidR="00967B94" w:rsidRDefault="00524008">
      <w:r>
        <w:separator/>
      </w:r>
    </w:p>
  </w:footnote>
  <w:footnote w:type="continuationSeparator" w:id="0">
    <w:p w14:paraId="60616614" w14:textId="77777777" w:rsidR="00967B94" w:rsidRDefault="00524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</w:docVars>
  <w:rsids>
    <w:rsidRoot w:val="00967B94"/>
    <w:rsid w:val="00524008"/>
    <w:rsid w:val="00967B94"/>
    <w:rsid w:val="14E902F5"/>
    <w:rsid w:val="17542387"/>
    <w:rsid w:val="1B0555B5"/>
    <w:rsid w:val="2E652751"/>
    <w:rsid w:val="38CC7F9C"/>
    <w:rsid w:val="3D605CA8"/>
    <w:rsid w:val="46D324F5"/>
    <w:rsid w:val="5838437A"/>
    <w:rsid w:val="5B977B3E"/>
    <w:rsid w:val="6342187D"/>
    <w:rsid w:val="7394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9BFC2473-CAEE-48CB-BAB6-AD3B2907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="Times New Roman" w:hAnsi="Arial" w:cs="Times New Roman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qFormat/>
  </w:style>
  <w:style w:type="character" w:styleId="CommentReference">
    <w:name w:val="annotation reference"/>
    <w:semiHidden/>
    <w:qFormat/>
    <w:rPr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line="240" w:lineRule="auto"/>
      <w:ind w:left="720"/>
      <w:contextualSpacing/>
    </w:pPr>
    <w:rPr>
      <w:rFonts w:ascii="Calibri" w:eastAsiaTheme="minorHAnsi" w:hAnsi="Calibri" w:cs="Calibri"/>
      <w:sz w:val="22"/>
      <w:szCs w:val="22"/>
      <w:lang w:val="en-NZ"/>
    </w:rPr>
  </w:style>
  <w:style w:type="paragraph" w:styleId="CommentText">
    <w:name w:val="annotation text"/>
    <w:basedOn w:val="Normal"/>
    <w:link w:val="CommentTextChar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Arial" w:eastAsia="Times New Roman" w:hAnsi="Arial" w:cs="Times New Roman"/>
      <w:lang w:val="en-US" w:eastAsia="en-US"/>
    </w:rPr>
  </w:style>
  <w:style w:type="character" w:styleId="LineNumber">
    <w:name w:val="line number"/>
    <w:basedOn w:val="DefaultParagraphFont"/>
    <w:rsid w:val="0052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一分钟飞</dc:creator>
  <cp:lastModifiedBy>Spence, Oliver</cp:lastModifiedBy>
  <cp:revision>2</cp:revision>
  <dcterms:created xsi:type="dcterms:W3CDTF">2023-05-31T03:38:00Z</dcterms:created>
  <dcterms:modified xsi:type="dcterms:W3CDTF">2023-05-31T03:38:00Z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F038154496F5434687EF400AF19C6C97_12</vt:lpwstr>
  </property>
</Properties>
</file>