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AB55A" w14:textId="5C08C186" w:rsidR="00C111BD" w:rsidRPr="007C58B8" w:rsidRDefault="00C111BD" w:rsidP="00F55EE7">
      <w:pPr>
        <w:spacing w:line="480" w:lineRule="auto"/>
        <w:rPr>
          <w:rFonts w:ascii="Arial" w:hAnsi="Arial" w:cs="Arial"/>
          <w:sz w:val="20"/>
          <w:szCs w:val="20"/>
        </w:rPr>
      </w:pPr>
      <w:r w:rsidRPr="007C58B8">
        <w:rPr>
          <w:rFonts w:ascii="Arial" w:hAnsi="Arial" w:cs="Arial"/>
          <w:sz w:val="20"/>
          <w:szCs w:val="20"/>
        </w:rPr>
        <w:t>Giuseppe Ventriglia et al.</w:t>
      </w:r>
    </w:p>
    <w:p w14:paraId="29014261" w14:textId="77777777" w:rsidR="00C111BD" w:rsidRPr="007C58B8" w:rsidRDefault="00C111BD" w:rsidP="00F55EE7">
      <w:pPr>
        <w:spacing w:line="480" w:lineRule="auto"/>
        <w:rPr>
          <w:rFonts w:ascii="Arial" w:hAnsi="Arial" w:cs="Arial"/>
          <w:b/>
          <w:bCs/>
          <w:sz w:val="32"/>
          <w:szCs w:val="32"/>
        </w:rPr>
      </w:pPr>
    </w:p>
    <w:p w14:paraId="63DAD188" w14:textId="6A3FB4A0" w:rsidR="00BC0E0F" w:rsidRPr="007C58B8" w:rsidRDefault="00BC0E0F" w:rsidP="00F55EE7">
      <w:pPr>
        <w:spacing w:line="480" w:lineRule="auto"/>
        <w:rPr>
          <w:rFonts w:ascii="Arial" w:hAnsi="Arial" w:cs="Arial"/>
          <w:b/>
          <w:bCs/>
          <w:sz w:val="32"/>
          <w:szCs w:val="32"/>
        </w:rPr>
      </w:pPr>
      <w:r w:rsidRPr="007C58B8">
        <w:rPr>
          <w:rFonts w:ascii="Arial" w:hAnsi="Arial" w:cs="Arial"/>
          <w:b/>
          <w:bCs/>
          <w:sz w:val="32"/>
          <w:szCs w:val="32"/>
        </w:rPr>
        <w:t>SUPPLEMENTARY MATERIALS</w:t>
      </w:r>
    </w:p>
    <w:p w14:paraId="5CA53DF9" w14:textId="5EFE7E96" w:rsidR="00BC0E0F" w:rsidRDefault="00F946A3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b/>
          <w:bCs/>
          <w:sz w:val="20"/>
          <w:szCs w:val="20"/>
          <w:lang w:val="en-US"/>
        </w:rPr>
        <w:t>Figure 1S</w:t>
      </w:r>
      <w:r w:rsidRPr="00F55EE7">
        <w:rPr>
          <w:rFonts w:ascii="Arial" w:hAnsi="Arial" w:cs="Arial"/>
          <w:sz w:val="20"/>
          <w:szCs w:val="20"/>
          <w:lang w:val="en-US"/>
        </w:rPr>
        <w:t xml:space="preserve">. Prescribing habits of </w:t>
      </w:r>
      <w:r>
        <w:rPr>
          <w:rFonts w:ascii="Arial" w:hAnsi="Arial" w:cs="Arial"/>
          <w:sz w:val="20"/>
          <w:szCs w:val="20"/>
          <w:lang w:val="en-US"/>
        </w:rPr>
        <w:t>GPs</w:t>
      </w:r>
      <w:r w:rsidRPr="00F55EE7">
        <w:rPr>
          <w:rFonts w:ascii="Arial" w:hAnsi="Arial" w:cs="Arial"/>
          <w:sz w:val="20"/>
          <w:szCs w:val="20"/>
          <w:lang w:val="en-US"/>
        </w:rPr>
        <w:t xml:space="preserve"> </w:t>
      </w:r>
      <w:r w:rsidR="004A6BA0">
        <w:rPr>
          <w:rFonts w:ascii="Arial" w:hAnsi="Arial" w:cs="Arial"/>
          <w:sz w:val="20"/>
          <w:szCs w:val="20"/>
          <w:lang w:val="en-US"/>
        </w:rPr>
        <w:t xml:space="preserve">with more than 20 years of medical practice </w:t>
      </w:r>
      <w:r w:rsidRPr="00F55EE7">
        <w:rPr>
          <w:rFonts w:ascii="Arial" w:hAnsi="Arial" w:cs="Arial"/>
          <w:sz w:val="20"/>
          <w:szCs w:val="20"/>
          <w:lang w:val="en-US"/>
        </w:rPr>
        <w:t xml:space="preserve">and </w:t>
      </w:r>
      <w:r w:rsidR="00973C9C">
        <w:rPr>
          <w:rFonts w:ascii="Arial" w:hAnsi="Arial" w:cs="Arial"/>
          <w:sz w:val="20"/>
          <w:szCs w:val="20"/>
          <w:lang w:val="en-US"/>
        </w:rPr>
        <w:t>GPs</w:t>
      </w:r>
      <w:r w:rsidR="004A6BA0">
        <w:rPr>
          <w:rFonts w:ascii="Arial" w:hAnsi="Arial" w:cs="Arial"/>
          <w:sz w:val="20"/>
          <w:szCs w:val="20"/>
          <w:lang w:val="en-US"/>
        </w:rPr>
        <w:t xml:space="preserve"> with less than 20 years in </w:t>
      </w:r>
      <w:r w:rsidRPr="00F55EE7">
        <w:rPr>
          <w:rFonts w:ascii="Arial" w:hAnsi="Arial" w:cs="Arial"/>
          <w:sz w:val="20"/>
          <w:szCs w:val="20"/>
          <w:lang w:val="en-US"/>
        </w:rPr>
        <w:t xml:space="preserve">managing patients </w:t>
      </w:r>
      <w:r w:rsidR="004A6BA0">
        <w:rPr>
          <w:rFonts w:ascii="Arial" w:hAnsi="Arial" w:cs="Arial"/>
          <w:sz w:val="20"/>
          <w:szCs w:val="20"/>
          <w:lang w:val="en-US"/>
        </w:rPr>
        <w:t>with MSK pain</w:t>
      </w:r>
      <w:r w:rsidRPr="00F55EE7">
        <w:rPr>
          <w:rFonts w:ascii="Arial" w:hAnsi="Arial" w:cs="Arial"/>
          <w:sz w:val="20"/>
          <w:szCs w:val="20"/>
          <w:lang w:val="en-US"/>
        </w:rPr>
        <w:t>.</w:t>
      </w:r>
    </w:p>
    <w:p w14:paraId="0661CB53" w14:textId="367B0A0B" w:rsidR="004A6BA0" w:rsidRDefault="00A73E74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50681302" wp14:editId="7AF33ACD">
            <wp:extent cx="5731510" cy="683831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3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B335B" w14:textId="77777777" w:rsidR="00973C9C" w:rsidRDefault="00973C9C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</w:p>
    <w:p w14:paraId="07815D09" w14:textId="77777777" w:rsidR="00F946A3" w:rsidRDefault="00F946A3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</w:p>
    <w:p w14:paraId="10B59C18" w14:textId="77777777" w:rsidR="00F946A3" w:rsidRDefault="00F946A3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</w:p>
    <w:p w14:paraId="7A77ABFF" w14:textId="77777777" w:rsidR="00F946A3" w:rsidRDefault="00F946A3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</w:p>
    <w:p w14:paraId="5B955C6C" w14:textId="77777777" w:rsidR="00F946A3" w:rsidRPr="00F55EE7" w:rsidRDefault="00F946A3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</w:p>
    <w:p w14:paraId="2FFC9DA2" w14:textId="0D976678" w:rsidR="00BC0E0F" w:rsidRPr="00F55EE7" w:rsidRDefault="00BC0E0F" w:rsidP="00F55EE7">
      <w:pPr>
        <w:spacing w:line="48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b/>
          <w:bCs/>
          <w:sz w:val="20"/>
          <w:szCs w:val="20"/>
          <w:lang w:val="en-US"/>
        </w:rPr>
        <w:t xml:space="preserve">Figure </w:t>
      </w:r>
      <w:r w:rsidR="00F946A3">
        <w:rPr>
          <w:rFonts w:ascii="Arial" w:hAnsi="Arial" w:cs="Arial"/>
          <w:b/>
          <w:bCs/>
          <w:sz w:val="20"/>
          <w:szCs w:val="20"/>
          <w:lang w:val="en-US"/>
        </w:rPr>
        <w:t>2</w:t>
      </w:r>
      <w:r w:rsidRPr="00F55EE7">
        <w:rPr>
          <w:rFonts w:ascii="Arial" w:hAnsi="Arial" w:cs="Arial"/>
          <w:b/>
          <w:bCs/>
          <w:sz w:val="20"/>
          <w:szCs w:val="20"/>
          <w:lang w:val="en-US"/>
        </w:rPr>
        <w:t>S</w:t>
      </w:r>
      <w:r w:rsidRPr="00F55EE7">
        <w:rPr>
          <w:rFonts w:ascii="Arial" w:hAnsi="Arial" w:cs="Arial"/>
          <w:sz w:val="20"/>
          <w:szCs w:val="20"/>
          <w:lang w:val="en-US"/>
        </w:rPr>
        <w:t xml:space="preserve">. Prescribing habits of </w:t>
      </w:r>
      <w:r w:rsidR="00286B7E">
        <w:rPr>
          <w:rFonts w:ascii="Arial" w:hAnsi="Arial" w:cs="Arial"/>
          <w:sz w:val="20"/>
          <w:szCs w:val="20"/>
          <w:lang w:val="en-US"/>
        </w:rPr>
        <w:t>GPs</w:t>
      </w:r>
      <w:r w:rsidRPr="00F55EE7">
        <w:rPr>
          <w:rFonts w:ascii="Arial" w:hAnsi="Arial" w:cs="Arial"/>
          <w:sz w:val="20"/>
          <w:szCs w:val="20"/>
          <w:lang w:val="en-US"/>
        </w:rPr>
        <w:t xml:space="preserve"> and specialists managing patients suffering from arthrosis</w:t>
      </w:r>
      <w:r w:rsidR="00286B7E">
        <w:rPr>
          <w:rFonts w:ascii="Arial" w:hAnsi="Arial" w:cs="Arial"/>
          <w:sz w:val="20"/>
          <w:szCs w:val="20"/>
          <w:lang w:val="en-US"/>
        </w:rPr>
        <w:t xml:space="preserve"> (Q16)</w:t>
      </w:r>
      <w:r w:rsidRPr="00F55EE7">
        <w:rPr>
          <w:rFonts w:ascii="Arial" w:hAnsi="Arial" w:cs="Arial"/>
          <w:sz w:val="20"/>
          <w:szCs w:val="20"/>
          <w:lang w:val="en-US"/>
        </w:rPr>
        <w:t xml:space="preserve">. </w:t>
      </w:r>
    </w:p>
    <w:p w14:paraId="093817A3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</w:p>
    <w:p w14:paraId="47EF7C24" w14:textId="1B34E691" w:rsidR="00BC0E0F" w:rsidRPr="00F55EE7" w:rsidRDefault="00286B7E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286B7E">
        <w:rPr>
          <w:noProof/>
          <w:lang w:val="en-US"/>
        </w:rPr>
        <w:t xml:space="preserve"> </w:t>
      </w:r>
      <w:r w:rsidR="00A73E74">
        <w:rPr>
          <w:noProof/>
        </w:rPr>
        <w:drawing>
          <wp:inline distT="0" distB="0" distL="0" distR="0" wp14:anchorId="682E1126" wp14:editId="74F438E6">
            <wp:extent cx="5731510" cy="41554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9CF47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</w:p>
    <w:p w14:paraId="44018D91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</w:p>
    <w:p w14:paraId="0AA0C50D" w14:textId="1B1B51A2" w:rsidR="00BC0E0F" w:rsidRPr="00C96D7E" w:rsidRDefault="00BC0E0F" w:rsidP="00F55EE7">
      <w:pPr>
        <w:spacing w:line="480" w:lineRule="auto"/>
        <w:rPr>
          <w:rFonts w:ascii="Arial" w:hAnsi="Arial" w:cs="Arial"/>
          <w:b/>
          <w:bCs/>
          <w:i/>
          <w:iCs/>
          <w:sz w:val="28"/>
          <w:szCs w:val="28"/>
          <w:lang w:val="en-US"/>
        </w:rPr>
      </w:pPr>
      <w:r w:rsidRPr="00C96D7E">
        <w:rPr>
          <w:rFonts w:ascii="Arial" w:hAnsi="Arial" w:cs="Arial"/>
          <w:b/>
          <w:bCs/>
          <w:i/>
          <w:iCs/>
          <w:sz w:val="28"/>
          <w:szCs w:val="28"/>
          <w:lang w:val="en-US"/>
        </w:rPr>
        <w:t>S</w:t>
      </w:r>
      <w:r w:rsidR="00C96D7E">
        <w:rPr>
          <w:rFonts w:ascii="Arial" w:hAnsi="Arial" w:cs="Arial"/>
          <w:b/>
          <w:bCs/>
          <w:i/>
          <w:iCs/>
          <w:sz w:val="28"/>
          <w:szCs w:val="28"/>
          <w:lang w:val="en-US"/>
        </w:rPr>
        <w:t>urvey questionnaire</w:t>
      </w:r>
    </w:p>
    <w:p w14:paraId="54B4413D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</w:p>
    <w:p w14:paraId="22379FDF" w14:textId="77777777" w:rsidR="00BC0E0F" w:rsidRPr="00F55EE7" w:rsidRDefault="00BC0E0F" w:rsidP="00F55EE7">
      <w:pPr>
        <w:spacing w:line="48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55EE7">
        <w:rPr>
          <w:rFonts w:ascii="Arial" w:hAnsi="Arial" w:cs="Arial"/>
          <w:b/>
          <w:bCs/>
          <w:sz w:val="20"/>
          <w:szCs w:val="20"/>
          <w:u w:val="single"/>
          <w:lang w:val="en-US"/>
        </w:rPr>
        <w:t>Demographic Items</w:t>
      </w:r>
    </w:p>
    <w:p w14:paraId="4AFCF844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</w:p>
    <w:p w14:paraId="65CD22C4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b/>
          <w:bCs/>
          <w:sz w:val="20"/>
          <w:szCs w:val="20"/>
          <w:lang w:val="en-US"/>
        </w:rPr>
        <w:lastRenderedPageBreak/>
        <w:t>Q1: Please indicate your specialization</w:t>
      </w:r>
      <w:r w:rsidRPr="00F55EE7">
        <w:rPr>
          <w:rFonts w:ascii="Arial" w:hAnsi="Arial" w:cs="Arial"/>
          <w:sz w:val="20"/>
          <w:szCs w:val="20"/>
          <w:lang w:val="en-US"/>
        </w:rPr>
        <w:t>:</w:t>
      </w:r>
    </w:p>
    <w:p w14:paraId="09BB9FC9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Q1a: family medicine</w:t>
      </w:r>
    </w:p>
    <w:p w14:paraId="7DED88AE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Q1b: sport medicine</w:t>
      </w:r>
    </w:p>
    <w:p w14:paraId="1CA170ED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Q1c: physiatry</w:t>
      </w:r>
    </w:p>
    <w:p w14:paraId="7875F55B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</w:p>
    <w:p w14:paraId="6052AC47" w14:textId="77777777" w:rsidR="00BC0E0F" w:rsidRPr="00F55EE7" w:rsidRDefault="00BC0E0F" w:rsidP="00F55EE7">
      <w:pPr>
        <w:spacing w:line="48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F55EE7">
        <w:rPr>
          <w:rFonts w:ascii="Arial" w:hAnsi="Arial" w:cs="Arial"/>
          <w:b/>
          <w:bCs/>
          <w:sz w:val="20"/>
          <w:szCs w:val="20"/>
          <w:lang w:val="en-US"/>
        </w:rPr>
        <w:t>Q2: Please indicate your working geographical area?</w:t>
      </w:r>
    </w:p>
    <w:p w14:paraId="5EA80252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Q2a: Northern Italy</w:t>
      </w:r>
    </w:p>
    <w:p w14:paraId="6E6DFE85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Q2b: Central</w:t>
      </w:r>
    </w:p>
    <w:p w14:paraId="0CCA2264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Q2c: Southern Italy (including Islands, namely Sicily and Sardinia)</w:t>
      </w:r>
    </w:p>
    <w:p w14:paraId="4196035C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</w:p>
    <w:p w14:paraId="330BC0A2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b/>
          <w:bCs/>
          <w:sz w:val="20"/>
          <w:szCs w:val="20"/>
          <w:lang w:val="en-US"/>
        </w:rPr>
        <w:t>Q3: Please indicate how many years of medical practice did you spend as healthcare professional</w:t>
      </w:r>
      <w:r w:rsidRPr="00F55EE7">
        <w:rPr>
          <w:rFonts w:ascii="Arial" w:hAnsi="Arial" w:cs="Arial"/>
          <w:sz w:val="20"/>
          <w:szCs w:val="20"/>
          <w:lang w:val="en-US"/>
        </w:rPr>
        <w:t>:</w:t>
      </w:r>
    </w:p>
    <w:p w14:paraId="64E9C304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Q3a: &lt; 5 years</w:t>
      </w:r>
    </w:p>
    <w:p w14:paraId="76EB6B2F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Q3b: 5-10 years</w:t>
      </w:r>
    </w:p>
    <w:p w14:paraId="407BD825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Q3c: 10-20 years</w:t>
      </w:r>
    </w:p>
    <w:p w14:paraId="6A1FD6D6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Q3d: &gt; 20 years</w:t>
      </w:r>
    </w:p>
    <w:p w14:paraId="6281AFF3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</w:p>
    <w:p w14:paraId="2447DFCF" w14:textId="77777777" w:rsidR="00BC0E0F" w:rsidRPr="00F55EE7" w:rsidRDefault="00BC0E0F" w:rsidP="00F55EE7">
      <w:pPr>
        <w:spacing w:line="48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55EE7">
        <w:rPr>
          <w:rFonts w:ascii="Arial" w:hAnsi="Arial" w:cs="Arial"/>
          <w:b/>
          <w:bCs/>
          <w:sz w:val="20"/>
          <w:szCs w:val="20"/>
          <w:u w:val="single"/>
          <w:lang w:val="en-US"/>
        </w:rPr>
        <w:t>Clinical profile of the patients encountered by the participant physicians in their daily practice</w:t>
      </w:r>
    </w:p>
    <w:p w14:paraId="7461DC91" w14:textId="77777777" w:rsidR="00BC0E0F" w:rsidRPr="00F55EE7" w:rsidRDefault="00BC0E0F" w:rsidP="00F55EE7">
      <w:pPr>
        <w:spacing w:line="48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14:paraId="695794BE" w14:textId="77777777" w:rsidR="00BC0E0F" w:rsidRPr="00F55EE7" w:rsidRDefault="00BC0E0F" w:rsidP="00F55EE7">
      <w:pPr>
        <w:spacing w:line="48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F55EE7">
        <w:rPr>
          <w:rFonts w:ascii="Arial" w:hAnsi="Arial" w:cs="Arial"/>
          <w:b/>
          <w:bCs/>
          <w:sz w:val="20"/>
          <w:szCs w:val="20"/>
          <w:lang w:val="en-US"/>
        </w:rPr>
        <w:t>Q4: How much frequently do patients suffering from musculoskeletal pain refer to your attention?</w:t>
      </w:r>
    </w:p>
    <w:p w14:paraId="5FF236C8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Q4a: never</w:t>
      </w:r>
    </w:p>
    <w:p w14:paraId="6A2C76DD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Q4b: rarely/sometimes</w:t>
      </w:r>
    </w:p>
    <w:p w14:paraId="46D8DED1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Q4c: often</w:t>
      </w:r>
    </w:p>
    <w:p w14:paraId="08E8CC4C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Q4d: always</w:t>
      </w:r>
    </w:p>
    <w:p w14:paraId="65F24750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</w:p>
    <w:p w14:paraId="1AA6C1C0" w14:textId="77777777" w:rsidR="00BC0E0F" w:rsidRPr="00F55EE7" w:rsidRDefault="00BC0E0F" w:rsidP="00F55EE7">
      <w:pPr>
        <w:spacing w:line="48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F55EE7">
        <w:rPr>
          <w:rFonts w:ascii="Arial" w:hAnsi="Arial" w:cs="Arial"/>
          <w:b/>
          <w:bCs/>
          <w:sz w:val="20"/>
          <w:szCs w:val="20"/>
          <w:lang w:val="en-US"/>
        </w:rPr>
        <w:t>Q5: The patients referring to you because of their musculoskeletal pain are:</w:t>
      </w:r>
    </w:p>
    <w:p w14:paraId="0A6395A1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Q5a: mostly patients who were already self-medicated</w:t>
      </w:r>
    </w:p>
    <w:p w14:paraId="297001C7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Q5b: mostly patients who have already trialed one or more analgesic medications</w:t>
      </w:r>
    </w:p>
    <w:p w14:paraId="4901034A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Q5c: resembling answer Q5a and Q5b in the same proportion</w:t>
      </w:r>
    </w:p>
    <w:p w14:paraId="46E7F91C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lastRenderedPageBreak/>
        <w:t>Q5d: is not always possible to define such patients</w:t>
      </w:r>
    </w:p>
    <w:p w14:paraId="4C4C8F19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</w:p>
    <w:p w14:paraId="301A8973" w14:textId="77777777" w:rsidR="00BC0E0F" w:rsidRPr="00F55EE7" w:rsidRDefault="00BC0E0F" w:rsidP="00F55EE7">
      <w:pPr>
        <w:spacing w:line="48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F55EE7">
        <w:rPr>
          <w:rFonts w:ascii="Arial" w:hAnsi="Arial" w:cs="Arial"/>
          <w:b/>
          <w:bCs/>
          <w:sz w:val="20"/>
          <w:szCs w:val="20"/>
          <w:lang w:val="en-US"/>
        </w:rPr>
        <w:t>Q6: Based on your clinical experience, please list the three most frequent anatomical sites patients commonly reported as sites of pain</w:t>
      </w:r>
    </w:p>
    <w:p w14:paraId="0517D2AE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Q6a: Lumbar area</w:t>
      </w:r>
    </w:p>
    <w:p w14:paraId="7DF9FEC6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Q6b: Cervical area</w:t>
      </w:r>
    </w:p>
    <w:p w14:paraId="7AB00084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Q6c: Thoracic area</w:t>
      </w:r>
    </w:p>
    <w:p w14:paraId="4D10BB44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Q6d: Knee</w:t>
      </w:r>
    </w:p>
    <w:p w14:paraId="15ED0E86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Q6e: Neck</w:t>
      </w:r>
    </w:p>
    <w:p w14:paraId="4252F6F5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Q6f: Shoulder</w:t>
      </w:r>
    </w:p>
    <w:p w14:paraId="03D8EB66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Q6g: Hip</w:t>
      </w:r>
    </w:p>
    <w:p w14:paraId="33CB6C17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Q6h: Hand</w:t>
      </w:r>
    </w:p>
    <w:p w14:paraId="1DFE8580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Q6i: Arm</w:t>
      </w:r>
    </w:p>
    <w:p w14:paraId="48543C7E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Q6j: Wrist</w:t>
      </w:r>
    </w:p>
    <w:p w14:paraId="62A18211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Q6k: Ankle/foot</w:t>
      </w:r>
    </w:p>
    <w:p w14:paraId="6907AD46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Q6l: localized to a muscle</w:t>
      </w:r>
    </w:p>
    <w:p w14:paraId="668F543B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</w:p>
    <w:p w14:paraId="239F5AAA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b/>
          <w:bCs/>
          <w:sz w:val="20"/>
          <w:szCs w:val="20"/>
          <w:lang w:val="en-US"/>
        </w:rPr>
        <w:t>Q7: The patients referring to you because of their musculoskeletal pain suffer from</w:t>
      </w:r>
      <w:r w:rsidRPr="00F55EE7">
        <w:rPr>
          <w:rFonts w:ascii="Arial" w:hAnsi="Arial" w:cs="Arial"/>
          <w:sz w:val="20"/>
          <w:szCs w:val="20"/>
          <w:lang w:val="en-US"/>
        </w:rPr>
        <w:t>:</w:t>
      </w:r>
    </w:p>
    <w:p w14:paraId="3365EF92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Q7a: very frequently acute pain</w:t>
      </w:r>
    </w:p>
    <w:p w14:paraId="68A47646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Q7b: very frequently chronic pain</w:t>
      </w:r>
    </w:p>
    <w:p w14:paraId="085A4B27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Q7c: a pain resembling answer Q7a and Q7b in the same proportion</w:t>
      </w:r>
    </w:p>
    <w:p w14:paraId="0B01C3FB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</w:p>
    <w:p w14:paraId="5DC8191F" w14:textId="77777777" w:rsidR="00BC0E0F" w:rsidRPr="00F55EE7" w:rsidRDefault="00BC0E0F" w:rsidP="00F55EE7">
      <w:pPr>
        <w:spacing w:line="48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F55EE7">
        <w:rPr>
          <w:rFonts w:ascii="Arial" w:hAnsi="Arial" w:cs="Arial"/>
          <w:b/>
          <w:bCs/>
          <w:sz w:val="20"/>
          <w:szCs w:val="20"/>
          <w:lang w:val="en-US"/>
        </w:rPr>
        <w:t>Q8: Which type of pain is mostly reported by your patients with musculoskeletal pain?</w:t>
      </w:r>
    </w:p>
    <w:p w14:paraId="6078A927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Q8a: mechanical</w:t>
      </w:r>
    </w:p>
    <w:p w14:paraId="0FFE36C8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Q8b: inflammatory</w:t>
      </w:r>
    </w:p>
    <w:p w14:paraId="26884291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Q8c: neuropathic</w:t>
      </w:r>
    </w:p>
    <w:p w14:paraId="546E7916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Q8d: mixed</w:t>
      </w:r>
    </w:p>
    <w:p w14:paraId="2D28149D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Q8e: is not always possible to define such patients</w:t>
      </w:r>
    </w:p>
    <w:p w14:paraId="75AB99C8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</w:p>
    <w:p w14:paraId="53378A30" w14:textId="77777777" w:rsidR="00BC0E0F" w:rsidRPr="00F55EE7" w:rsidRDefault="00BC0E0F" w:rsidP="00F55EE7">
      <w:pPr>
        <w:spacing w:line="48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F55EE7">
        <w:rPr>
          <w:rFonts w:ascii="Arial" w:hAnsi="Arial" w:cs="Arial"/>
          <w:b/>
          <w:bCs/>
          <w:sz w:val="20"/>
          <w:szCs w:val="20"/>
          <w:lang w:val="en-US"/>
        </w:rPr>
        <w:lastRenderedPageBreak/>
        <w:t>Q9: Please indicate the most frequent cause of musculoskeletal pain as reported by your patients</w:t>
      </w:r>
    </w:p>
    <w:p w14:paraId="14BD2915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Q9a: arthrosis</w:t>
      </w:r>
    </w:p>
    <w:p w14:paraId="37DDD5B5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Q9b: incorrect posture</w:t>
      </w:r>
    </w:p>
    <w:p w14:paraId="545C5ABE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Q9c: demanding work</w:t>
      </w:r>
    </w:p>
    <w:p w14:paraId="76120AA1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Q9d: intense/prolonged physical exercise</w:t>
      </w:r>
    </w:p>
    <w:p w14:paraId="2D2EBA00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Q9e: trauma (e.g., sprain)</w:t>
      </w:r>
    </w:p>
    <w:p w14:paraId="74A2610C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Q9f: lesion (e.g., muscle strain)</w:t>
      </w:r>
    </w:p>
    <w:p w14:paraId="1471FB67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</w:p>
    <w:p w14:paraId="73C66393" w14:textId="77777777" w:rsidR="00BC0E0F" w:rsidRPr="00F55EE7" w:rsidRDefault="00BC0E0F" w:rsidP="00F55EE7">
      <w:pPr>
        <w:spacing w:line="48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F55EE7">
        <w:rPr>
          <w:rFonts w:ascii="Arial" w:hAnsi="Arial" w:cs="Arial"/>
          <w:b/>
          <w:bCs/>
          <w:sz w:val="20"/>
          <w:szCs w:val="20"/>
          <w:lang w:val="en-US"/>
        </w:rPr>
        <w:t>Q10: Based on your clinical experience and your perception, which age group more frequently refers to you because of a MSK pain of traumatic origin?</w:t>
      </w:r>
    </w:p>
    <w:p w14:paraId="1CE6F158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Q10a: 14-18 years</w:t>
      </w:r>
    </w:p>
    <w:p w14:paraId="62C58905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F55EE7">
        <w:rPr>
          <w:rFonts w:ascii="Arial" w:hAnsi="Arial" w:cs="Arial"/>
          <w:sz w:val="20"/>
          <w:szCs w:val="20"/>
          <w:lang w:val="en-US"/>
        </w:rPr>
        <w:t>Q10b: 18-40 years</w:t>
      </w:r>
    </w:p>
    <w:p w14:paraId="4F266CAB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Q10c: 40-65 years</w:t>
      </w:r>
    </w:p>
    <w:p w14:paraId="1023AC86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Q10d: &gt; 65 years</w:t>
      </w:r>
    </w:p>
    <w:p w14:paraId="439E4056" w14:textId="77777777" w:rsidR="00BC0E0F" w:rsidRPr="00F55EE7" w:rsidRDefault="00BC0E0F" w:rsidP="00F55EE7">
      <w:pPr>
        <w:spacing w:line="480" w:lineRule="auto"/>
        <w:rPr>
          <w:rFonts w:ascii="Arial" w:hAnsi="Arial" w:cs="Arial"/>
          <w:b/>
          <w:bCs/>
          <w:sz w:val="21"/>
          <w:szCs w:val="21"/>
          <w:lang w:val="en-US"/>
        </w:rPr>
      </w:pPr>
    </w:p>
    <w:p w14:paraId="2916EACD" w14:textId="77777777" w:rsidR="00BC0E0F" w:rsidRPr="00F55EE7" w:rsidRDefault="00BC0E0F" w:rsidP="00F55EE7">
      <w:pPr>
        <w:spacing w:line="480" w:lineRule="auto"/>
        <w:rPr>
          <w:rFonts w:ascii="Arial" w:hAnsi="Arial" w:cs="Arial"/>
          <w:b/>
          <w:bCs/>
          <w:sz w:val="21"/>
          <w:szCs w:val="21"/>
          <w:lang w:val="en-US"/>
        </w:rPr>
      </w:pPr>
      <w:r w:rsidRPr="00F55EE7">
        <w:rPr>
          <w:rFonts w:ascii="Arial" w:hAnsi="Arial" w:cs="Arial"/>
          <w:b/>
          <w:bCs/>
          <w:sz w:val="21"/>
          <w:szCs w:val="21"/>
          <w:lang w:val="en-US"/>
        </w:rPr>
        <w:t>Q11: Based on your clinical experience and your perception, which age group more frequently refers to you because of a MSK pain of non-traumatic origin?</w:t>
      </w:r>
    </w:p>
    <w:p w14:paraId="6F3A7FDB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Q11a: 14-18 years</w:t>
      </w:r>
    </w:p>
    <w:p w14:paraId="3247D60B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Q11b: 18-40 years</w:t>
      </w:r>
    </w:p>
    <w:p w14:paraId="08EB239D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Q11c: 40-65 years</w:t>
      </w:r>
    </w:p>
    <w:p w14:paraId="3FC1F9AE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Q11d: &gt; 65 years</w:t>
      </w:r>
    </w:p>
    <w:p w14:paraId="0F94522B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</w:p>
    <w:p w14:paraId="4820F9D0" w14:textId="77777777" w:rsidR="00BC0E0F" w:rsidRPr="00F55EE7" w:rsidRDefault="00BC0E0F" w:rsidP="00F55EE7">
      <w:pPr>
        <w:spacing w:line="480" w:lineRule="auto"/>
        <w:rPr>
          <w:rFonts w:ascii="Arial" w:hAnsi="Arial" w:cs="Arial"/>
          <w:b/>
          <w:bCs/>
          <w:sz w:val="21"/>
          <w:szCs w:val="21"/>
          <w:u w:val="single"/>
          <w:lang w:val="en-US"/>
        </w:rPr>
      </w:pPr>
      <w:r w:rsidRPr="00F55EE7">
        <w:rPr>
          <w:rFonts w:ascii="Arial" w:hAnsi="Arial" w:cs="Arial"/>
          <w:b/>
          <w:bCs/>
          <w:sz w:val="21"/>
          <w:szCs w:val="21"/>
          <w:u w:val="single"/>
          <w:lang w:val="en-US"/>
        </w:rPr>
        <w:t>Therapeutic approach and prescribing habits of physicians when dealing with patients with musculoskeletal pain</w:t>
      </w:r>
    </w:p>
    <w:p w14:paraId="341C7143" w14:textId="77777777" w:rsidR="00BC0E0F" w:rsidRPr="00F55EE7" w:rsidRDefault="00BC0E0F" w:rsidP="00F55EE7">
      <w:pPr>
        <w:spacing w:line="480" w:lineRule="auto"/>
        <w:rPr>
          <w:rFonts w:ascii="Arial" w:hAnsi="Arial" w:cs="Arial"/>
          <w:b/>
          <w:bCs/>
          <w:sz w:val="21"/>
          <w:szCs w:val="21"/>
          <w:u w:val="single"/>
          <w:lang w:val="en-US"/>
        </w:rPr>
      </w:pPr>
    </w:p>
    <w:p w14:paraId="4231E2DE" w14:textId="77777777" w:rsidR="00BC0E0F" w:rsidRPr="00F55EE7" w:rsidRDefault="00BC0E0F" w:rsidP="00F55EE7">
      <w:pPr>
        <w:spacing w:line="480" w:lineRule="auto"/>
        <w:rPr>
          <w:rFonts w:ascii="Arial" w:hAnsi="Arial" w:cs="Arial"/>
          <w:b/>
          <w:bCs/>
          <w:sz w:val="21"/>
          <w:szCs w:val="21"/>
          <w:lang w:val="en-US"/>
        </w:rPr>
      </w:pPr>
      <w:r w:rsidRPr="00F55EE7">
        <w:rPr>
          <w:rFonts w:ascii="Arial" w:hAnsi="Arial" w:cs="Arial"/>
          <w:b/>
          <w:bCs/>
          <w:sz w:val="21"/>
          <w:szCs w:val="21"/>
          <w:lang w:val="en-US"/>
        </w:rPr>
        <w:t>Q12: Please indicate which therapeutic option would you prefer as first line approach when dealing with a patient suffering from muscle stiffness/fatigue:</w:t>
      </w:r>
    </w:p>
    <w:p w14:paraId="0ED93C16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</w:rPr>
      </w:pPr>
      <w:r w:rsidRPr="00F55EE7">
        <w:rPr>
          <w:rFonts w:ascii="Arial" w:hAnsi="Arial" w:cs="Arial"/>
          <w:sz w:val="21"/>
          <w:szCs w:val="21"/>
        </w:rPr>
        <w:t>Q12a: non-steroidal anti-inflammatory drugs (NSAIDs)</w:t>
      </w:r>
    </w:p>
    <w:p w14:paraId="3EE2DEE0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Q12b: paracetamol</w:t>
      </w:r>
    </w:p>
    <w:p w14:paraId="208D0AC6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lastRenderedPageBreak/>
        <w:t>Q12c: rest</w:t>
      </w:r>
    </w:p>
    <w:p w14:paraId="5DE307C6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Q12d: ice/cold therapy</w:t>
      </w:r>
    </w:p>
    <w:p w14:paraId="69AE1975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Q12e: heat wraps</w:t>
      </w:r>
    </w:p>
    <w:p w14:paraId="5713983C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Q12f: referral to a/another specialist</w:t>
      </w:r>
    </w:p>
    <w:p w14:paraId="25C423DE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</w:p>
    <w:p w14:paraId="70A0CEF7" w14:textId="77777777" w:rsidR="00BC0E0F" w:rsidRPr="00F55EE7" w:rsidRDefault="00BC0E0F" w:rsidP="00F55EE7">
      <w:pPr>
        <w:spacing w:line="480" w:lineRule="auto"/>
        <w:rPr>
          <w:rFonts w:ascii="Arial" w:hAnsi="Arial" w:cs="Arial"/>
          <w:b/>
          <w:bCs/>
          <w:sz w:val="21"/>
          <w:szCs w:val="21"/>
          <w:lang w:val="en-US"/>
        </w:rPr>
      </w:pPr>
      <w:r w:rsidRPr="00F55EE7">
        <w:rPr>
          <w:rFonts w:ascii="Arial" w:hAnsi="Arial" w:cs="Arial"/>
          <w:b/>
          <w:bCs/>
          <w:sz w:val="21"/>
          <w:szCs w:val="21"/>
          <w:lang w:val="en-US"/>
        </w:rPr>
        <w:t>Q13: Please indicate which therapeutic option would you prefer as first line approach when dealing with a patient suffering from muscle strain:</w:t>
      </w:r>
    </w:p>
    <w:p w14:paraId="6430D955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</w:rPr>
      </w:pPr>
      <w:r w:rsidRPr="00F55EE7">
        <w:rPr>
          <w:rFonts w:ascii="Arial" w:hAnsi="Arial" w:cs="Arial"/>
          <w:sz w:val="21"/>
          <w:szCs w:val="21"/>
        </w:rPr>
        <w:t>Q13a: non-steroidal anti-inflammatory drugs (NSAIDs)</w:t>
      </w:r>
    </w:p>
    <w:p w14:paraId="410E789B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Q13b: paracetamol</w:t>
      </w:r>
    </w:p>
    <w:p w14:paraId="6335AD45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Q13c: rest</w:t>
      </w:r>
    </w:p>
    <w:p w14:paraId="1D451D8A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Q13d: ice/cold therapy</w:t>
      </w:r>
    </w:p>
    <w:p w14:paraId="7F8AF911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Q13e: heat wraps</w:t>
      </w:r>
    </w:p>
    <w:p w14:paraId="1181FB63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Q13f: referral to a/another specialist</w:t>
      </w:r>
    </w:p>
    <w:p w14:paraId="4295C255" w14:textId="77777777" w:rsidR="00BC0E0F" w:rsidRPr="00F55EE7" w:rsidRDefault="00BC0E0F" w:rsidP="00F55EE7">
      <w:pPr>
        <w:spacing w:line="480" w:lineRule="auto"/>
        <w:rPr>
          <w:rFonts w:ascii="Arial" w:hAnsi="Arial" w:cs="Arial"/>
          <w:b/>
          <w:bCs/>
          <w:sz w:val="21"/>
          <w:szCs w:val="21"/>
          <w:lang w:val="en-US"/>
        </w:rPr>
      </w:pPr>
    </w:p>
    <w:p w14:paraId="064D07A8" w14:textId="77777777" w:rsidR="00BC0E0F" w:rsidRPr="00F55EE7" w:rsidRDefault="00BC0E0F" w:rsidP="00F55EE7">
      <w:pPr>
        <w:spacing w:line="480" w:lineRule="auto"/>
        <w:rPr>
          <w:rFonts w:ascii="Arial" w:hAnsi="Arial" w:cs="Arial"/>
          <w:b/>
          <w:bCs/>
          <w:sz w:val="21"/>
          <w:szCs w:val="21"/>
          <w:lang w:val="en-US"/>
        </w:rPr>
      </w:pPr>
      <w:r w:rsidRPr="00F55EE7">
        <w:rPr>
          <w:rFonts w:ascii="Arial" w:hAnsi="Arial" w:cs="Arial"/>
          <w:b/>
          <w:bCs/>
          <w:sz w:val="21"/>
          <w:szCs w:val="21"/>
          <w:lang w:val="en-US"/>
        </w:rPr>
        <w:t>Q14: Please indicate which therapeutic option would you prefer as first line approach when dealing with a patient suffering from muscle contracture:</w:t>
      </w:r>
    </w:p>
    <w:p w14:paraId="542B642A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</w:rPr>
      </w:pPr>
      <w:r w:rsidRPr="00F55EE7">
        <w:rPr>
          <w:rFonts w:ascii="Arial" w:hAnsi="Arial" w:cs="Arial"/>
          <w:sz w:val="21"/>
          <w:szCs w:val="21"/>
        </w:rPr>
        <w:t>Q14a: non-steroidal anti-inflammatory drugs (NSAIDs)</w:t>
      </w:r>
    </w:p>
    <w:p w14:paraId="1FAE7893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Q14b: paracetamol</w:t>
      </w:r>
    </w:p>
    <w:p w14:paraId="035466AA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Q14c: rest</w:t>
      </w:r>
    </w:p>
    <w:p w14:paraId="57F33144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Q14d: ice/cold therapy</w:t>
      </w:r>
    </w:p>
    <w:p w14:paraId="27B5EFAC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Q14e: heat wraps</w:t>
      </w:r>
    </w:p>
    <w:p w14:paraId="09B86E88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Q14f: referral to a/another specialist</w:t>
      </w:r>
    </w:p>
    <w:p w14:paraId="0375111B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</w:p>
    <w:p w14:paraId="1752AC5F" w14:textId="16560D7A" w:rsidR="00992178" w:rsidRPr="00F55EE7" w:rsidRDefault="00BC0E0F" w:rsidP="00F55EE7">
      <w:pPr>
        <w:spacing w:line="480" w:lineRule="auto"/>
        <w:rPr>
          <w:rFonts w:ascii="Arial" w:hAnsi="Arial" w:cs="Arial"/>
          <w:b/>
          <w:bCs/>
          <w:sz w:val="21"/>
          <w:szCs w:val="21"/>
          <w:lang w:val="en-US"/>
        </w:rPr>
      </w:pPr>
      <w:r w:rsidRPr="00F55EE7">
        <w:rPr>
          <w:rFonts w:ascii="Arial" w:hAnsi="Arial" w:cs="Arial"/>
          <w:b/>
          <w:bCs/>
          <w:sz w:val="21"/>
          <w:szCs w:val="21"/>
          <w:lang w:val="en-US"/>
        </w:rPr>
        <w:t>Q15: Please indicate which therapeutic option would you prefer as first line approach when dealing with a patient suffering from trigger point:</w:t>
      </w:r>
    </w:p>
    <w:p w14:paraId="3F35473F" w14:textId="59457BCC" w:rsidR="00BC0E0F" w:rsidRPr="007C58B8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7C58B8">
        <w:rPr>
          <w:rFonts w:ascii="Arial" w:hAnsi="Arial" w:cs="Arial"/>
          <w:sz w:val="21"/>
          <w:szCs w:val="21"/>
          <w:lang w:val="en-US"/>
        </w:rPr>
        <w:t xml:space="preserve">Q15a: </w:t>
      </w:r>
      <w:r w:rsidR="00992178" w:rsidRPr="007C58B8">
        <w:rPr>
          <w:rFonts w:ascii="Arial" w:hAnsi="Arial" w:cs="Arial"/>
          <w:sz w:val="21"/>
          <w:szCs w:val="21"/>
          <w:lang w:val="en-US"/>
        </w:rPr>
        <w:t>manual procedures</w:t>
      </w:r>
    </w:p>
    <w:p w14:paraId="79FB02D7" w14:textId="59AB2B5B" w:rsidR="00BC0E0F" w:rsidRPr="007C58B8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7C58B8">
        <w:rPr>
          <w:rFonts w:ascii="Arial" w:hAnsi="Arial" w:cs="Arial"/>
          <w:sz w:val="21"/>
          <w:szCs w:val="21"/>
          <w:lang w:val="en-US"/>
        </w:rPr>
        <w:t xml:space="preserve">Q15b: </w:t>
      </w:r>
      <w:r w:rsidR="00992178" w:rsidRPr="007C58B8">
        <w:rPr>
          <w:rFonts w:ascii="Arial" w:hAnsi="Arial" w:cs="Arial"/>
          <w:sz w:val="21"/>
          <w:szCs w:val="21"/>
          <w:lang w:val="en-US"/>
        </w:rPr>
        <w:t>needling</w:t>
      </w:r>
    </w:p>
    <w:p w14:paraId="2DA8F2D5" w14:textId="16AB31A1" w:rsidR="00BC0E0F" w:rsidRPr="007C58B8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7C58B8">
        <w:rPr>
          <w:rFonts w:ascii="Arial" w:hAnsi="Arial" w:cs="Arial"/>
          <w:sz w:val="21"/>
          <w:szCs w:val="21"/>
          <w:lang w:val="en-US"/>
        </w:rPr>
        <w:t xml:space="preserve">Q15c: </w:t>
      </w:r>
      <w:r w:rsidR="00992178" w:rsidRPr="007C58B8">
        <w:rPr>
          <w:rFonts w:ascii="Arial" w:hAnsi="Arial" w:cs="Arial"/>
          <w:sz w:val="21"/>
          <w:szCs w:val="21"/>
          <w:lang w:val="en-US"/>
        </w:rPr>
        <w:t xml:space="preserve"> non-steroidal anti-inflammatory drugs (NSAIDs)</w:t>
      </w:r>
    </w:p>
    <w:p w14:paraId="646B3AA4" w14:textId="77777777" w:rsidR="00992178" w:rsidRPr="007C58B8" w:rsidRDefault="00BC0E0F" w:rsidP="00992178">
      <w:pPr>
        <w:widowControl w:val="0"/>
        <w:autoSpaceDE w:val="0"/>
        <w:autoSpaceDN w:val="0"/>
        <w:adjustRightInd w:val="0"/>
        <w:rPr>
          <w:rFonts w:ascii="Arial" w:hAnsi="Arial" w:cs="Arial"/>
          <w:sz w:val="21"/>
          <w:szCs w:val="21"/>
          <w:lang w:val="en-US"/>
        </w:rPr>
      </w:pPr>
      <w:r w:rsidRPr="007C58B8">
        <w:rPr>
          <w:rFonts w:ascii="Arial" w:hAnsi="Arial" w:cs="Arial"/>
          <w:sz w:val="21"/>
          <w:szCs w:val="21"/>
          <w:lang w:val="en-US"/>
        </w:rPr>
        <w:t xml:space="preserve">Q15d: </w:t>
      </w:r>
      <w:r w:rsidR="00992178" w:rsidRPr="007C58B8">
        <w:rPr>
          <w:rFonts w:ascii="Arial" w:hAnsi="Arial" w:cs="Arial"/>
          <w:sz w:val="21"/>
          <w:szCs w:val="21"/>
          <w:lang w:val="en-US"/>
        </w:rPr>
        <w:t>Heath therapy/heath wraps</w:t>
      </w:r>
    </w:p>
    <w:p w14:paraId="4578B19E" w14:textId="409BB2B9" w:rsidR="00BC0E0F" w:rsidRPr="007C58B8" w:rsidRDefault="00BC0E0F" w:rsidP="00992178">
      <w:pPr>
        <w:widowControl w:val="0"/>
        <w:autoSpaceDE w:val="0"/>
        <w:autoSpaceDN w:val="0"/>
        <w:adjustRightInd w:val="0"/>
        <w:rPr>
          <w:rFonts w:ascii="Arial" w:hAnsi="Arial" w:cs="Arial"/>
          <w:sz w:val="21"/>
          <w:szCs w:val="21"/>
          <w:lang w:val="en-US"/>
        </w:rPr>
      </w:pPr>
    </w:p>
    <w:p w14:paraId="7CA2E3AA" w14:textId="77777777" w:rsidR="00992178" w:rsidRPr="007C58B8" w:rsidRDefault="00BC0E0F" w:rsidP="00992178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7C58B8">
        <w:rPr>
          <w:rFonts w:ascii="Arial" w:hAnsi="Arial" w:cs="Arial"/>
          <w:sz w:val="21"/>
          <w:szCs w:val="21"/>
          <w:lang w:val="en-US"/>
        </w:rPr>
        <w:t xml:space="preserve">Q15e: </w:t>
      </w:r>
      <w:r w:rsidR="00992178" w:rsidRPr="007C58B8">
        <w:rPr>
          <w:rFonts w:ascii="Arial" w:hAnsi="Arial" w:cs="Arial"/>
          <w:sz w:val="21"/>
          <w:szCs w:val="21"/>
          <w:lang w:val="en-US"/>
        </w:rPr>
        <w:t>Ice/cold therapy</w:t>
      </w:r>
    </w:p>
    <w:p w14:paraId="6F1E6E2E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</w:p>
    <w:p w14:paraId="7D75CF39" w14:textId="77777777" w:rsidR="00BC0E0F" w:rsidRPr="00F55EE7" w:rsidRDefault="00BC0E0F" w:rsidP="00F55EE7">
      <w:pPr>
        <w:spacing w:line="480" w:lineRule="auto"/>
        <w:rPr>
          <w:rFonts w:ascii="Arial" w:hAnsi="Arial" w:cs="Arial"/>
          <w:b/>
          <w:bCs/>
          <w:sz w:val="21"/>
          <w:szCs w:val="21"/>
          <w:lang w:val="en-US"/>
        </w:rPr>
      </w:pPr>
      <w:r w:rsidRPr="00F55EE7">
        <w:rPr>
          <w:rFonts w:ascii="Arial" w:hAnsi="Arial" w:cs="Arial"/>
          <w:b/>
          <w:bCs/>
          <w:sz w:val="21"/>
          <w:szCs w:val="21"/>
          <w:lang w:val="en-US"/>
        </w:rPr>
        <w:t>Q16: Please indicate which therapeutic option would you prefer as first line approach when dealing with a patient suffering from arthrosis:</w:t>
      </w:r>
    </w:p>
    <w:p w14:paraId="2B9BA8EE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</w:rPr>
      </w:pPr>
      <w:r w:rsidRPr="00F55EE7">
        <w:rPr>
          <w:rFonts w:ascii="Arial" w:hAnsi="Arial" w:cs="Arial"/>
          <w:sz w:val="21"/>
          <w:szCs w:val="21"/>
        </w:rPr>
        <w:t>Q16a: non-steroidal anti-inflammatory drugs (NSAIDs)</w:t>
      </w:r>
    </w:p>
    <w:p w14:paraId="0DAC899B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Q16b: paracetamol</w:t>
      </w:r>
    </w:p>
    <w:p w14:paraId="2F27BC4D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Q16c: rest</w:t>
      </w:r>
    </w:p>
    <w:p w14:paraId="226FAA45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Q16d: ice/cold therapy</w:t>
      </w:r>
    </w:p>
    <w:p w14:paraId="30E3D9CE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Q16e: heat wraps</w:t>
      </w:r>
    </w:p>
    <w:p w14:paraId="30278B47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Q16f: referral to a/another specialist</w:t>
      </w:r>
    </w:p>
    <w:p w14:paraId="7816FBA8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</w:p>
    <w:p w14:paraId="24C14635" w14:textId="77777777" w:rsidR="00BC0E0F" w:rsidRPr="00F55EE7" w:rsidRDefault="00BC0E0F" w:rsidP="00F55EE7">
      <w:pPr>
        <w:spacing w:line="480" w:lineRule="auto"/>
        <w:rPr>
          <w:rFonts w:ascii="Arial" w:hAnsi="Arial" w:cs="Arial"/>
          <w:b/>
          <w:bCs/>
          <w:sz w:val="21"/>
          <w:szCs w:val="21"/>
          <w:u w:val="single"/>
          <w:lang w:val="en-US"/>
        </w:rPr>
      </w:pPr>
      <w:r w:rsidRPr="00F55EE7">
        <w:rPr>
          <w:rFonts w:ascii="Arial" w:hAnsi="Arial" w:cs="Arial"/>
          <w:b/>
          <w:bCs/>
          <w:sz w:val="21"/>
          <w:szCs w:val="21"/>
          <w:u w:val="single"/>
          <w:lang w:val="en-US"/>
        </w:rPr>
        <w:t>Physician attitude and beliefs about the use of thermotherapy in musculoskeletal pain management</w:t>
      </w:r>
    </w:p>
    <w:p w14:paraId="25AF2191" w14:textId="77777777" w:rsidR="00BC0E0F" w:rsidRPr="00F55EE7" w:rsidRDefault="00BC0E0F" w:rsidP="00F55EE7">
      <w:pPr>
        <w:spacing w:line="480" w:lineRule="auto"/>
        <w:rPr>
          <w:rFonts w:ascii="Arial" w:hAnsi="Arial" w:cs="Arial"/>
          <w:b/>
          <w:bCs/>
          <w:sz w:val="21"/>
          <w:szCs w:val="21"/>
          <w:u w:val="single"/>
          <w:lang w:val="en-US"/>
        </w:rPr>
      </w:pPr>
    </w:p>
    <w:p w14:paraId="4AA78800" w14:textId="77777777" w:rsidR="00BC0E0F" w:rsidRPr="00F55EE7" w:rsidRDefault="00BC0E0F" w:rsidP="00F55EE7">
      <w:pPr>
        <w:spacing w:line="480" w:lineRule="auto"/>
        <w:rPr>
          <w:rFonts w:ascii="Arial" w:hAnsi="Arial" w:cs="Arial"/>
          <w:b/>
          <w:bCs/>
          <w:sz w:val="21"/>
          <w:szCs w:val="21"/>
          <w:lang w:val="en-US"/>
        </w:rPr>
      </w:pPr>
      <w:r w:rsidRPr="00F55EE7">
        <w:rPr>
          <w:rFonts w:ascii="Arial" w:hAnsi="Arial" w:cs="Arial"/>
          <w:b/>
          <w:bCs/>
          <w:sz w:val="21"/>
          <w:szCs w:val="21"/>
          <w:lang w:val="en-US"/>
        </w:rPr>
        <w:t>Q17: Please rate your degree of agreement/disagreement with the following statement: “The thermotherapy can be of help after having treated traumatic pain with ice/cold application for 48-72h”</w:t>
      </w:r>
    </w:p>
    <w:p w14:paraId="1819370D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Q17a: I disagree</w:t>
      </w:r>
    </w:p>
    <w:p w14:paraId="1A61B967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Q17b: it depends on specific circumstances</w:t>
      </w:r>
    </w:p>
    <w:p w14:paraId="3212696E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Q17c: I much agree</w:t>
      </w:r>
    </w:p>
    <w:p w14:paraId="07635F9B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Q17d: I fully agree</w:t>
      </w:r>
    </w:p>
    <w:p w14:paraId="0A576B18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</w:p>
    <w:p w14:paraId="56B42A85" w14:textId="77777777" w:rsidR="00BC0E0F" w:rsidRPr="00F55EE7" w:rsidRDefault="00BC0E0F" w:rsidP="00F55EE7">
      <w:pPr>
        <w:spacing w:line="480" w:lineRule="auto"/>
        <w:rPr>
          <w:rFonts w:ascii="Arial" w:hAnsi="Arial" w:cs="Arial"/>
          <w:b/>
          <w:bCs/>
          <w:sz w:val="21"/>
          <w:szCs w:val="21"/>
          <w:lang w:val="en-US"/>
        </w:rPr>
      </w:pPr>
      <w:r w:rsidRPr="00F55EE7">
        <w:rPr>
          <w:rFonts w:ascii="Arial" w:hAnsi="Arial" w:cs="Arial"/>
          <w:b/>
          <w:bCs/>
          <w:sz w:val="21"/>
          <w:szCs w:val="21"/>
          <w:lang w:val="en-US"/>
        </w:rPr>
        <w:t>Q18: Based on your clinical experience in musculoskeletal pain management by using heat wraps, please indicate in which attitude you most recognize yourself:</w:t>
      </w:r>
    </w:p>
    <w:p w14:paraId="58D01000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Q18a: I use heat wraps rarely in patients with comorbidities</w:t>
      </w:r>
    </w:p>
    <w:p w14:paraId="4102A81E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Q18b: I use heat wraps in combination with pharmacological and non-pharmacological treatments</w:t>
      </w:r>
    </w:p>
    <w:p w14:paraId="1DF851C1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Q18c: I use the heat wraps in monotherapy</w:t>
      </w:r>
    </w:p>
    <w:p w14:paraId="5A651E32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</w:p>
    <w:p w14:paraId="74445022" w14:textId="77777777" w:rsidR="00BC0E0F" w:rsidRPr="00F55EE7" w:rsidRDefault="00BC0E0F" w:rsidP="00F55EE7">
      <w:pPr>
        <w:spacing w:line="480" w:lineRule="auto"/>
        <w:rPr>
          <w:rFonts w:ascii="Arial" w:hAnsi="Arial" w:cs="Arial"/>
          <w:b/>
          <w:bCs/>
          <w:sz w:val="21"/>
          <w:szCs w:val="21"/>
          <w:lang w:val="en-US"/>
        </w:rPr>
      </w:pPr>
      <w:r w:rsidRPr="00F55EE7">
        <w:rPr>
          <w:rFonts w:ascii="Arial" w:hAnsi="Arial" w:cs="Arial"/>
          <w:b/>
          <w:bCs/>
          <w:sz w:val="21"/>
          <w:szCs w:val="21"/>
          <w:lang w:val="en-US"/>
        </w:rPr>
        <w:t>Q19: Based on your clinical experience, please evaluate the efficacy/usefulness of thermotherapy in managing patients with musculoskeletal pain:</w:t>
      </w:r>
    </w:p>
    <w:p w14:paraId="7BC31EBC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Q19a: None</w:t>
      </w:r>
    </w:p>
    <w:p w14:paraId="077F1234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Q19b: Poor</w:t>
      </w:r>
    </w:p>
    <w:p w14:paraId="30EA0AC4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Q19c: Enough</w:t>
      </w:r>
    </w:p>
    <w:p w14:paraId="1DABCBAF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Q19d: Much</w:t>
      </w:r>
    </w:p>
    <w:p w14:paraId="62B1C12E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Q19e: I do not know</w:t>
      </w:r>
    </w:p>
    <w:p w14:paraId="584CDBEC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</w:p>
    <w:p w14:paraId="179DE140" w14:textId="77777777" w:rsidR="00BC0E0F" w:rsidRPr="00F55EE7" w:rsidRDefault="00BC0E0F" w:rsidP="00F55EE7">
      <w:pPr>
        <w:spacing w:line="480" w:lineRule="auto"/>
        <w:rPr>
          <w:rFonts w:ascii="Arial" w:hAnsi="Arial" w:cs="Arial"/>
          <w:b/>
          <w:bCs/>
          <w:sz w:val="21"/>
          <w:szCs w:val="21"/>
          <w:lang w:val="en-US"/>
        </w:rPr>
      </w:pPr>
      <w:r w:rsidRPr="00F55EE7">
        <w:rPr>
          <w:rFonts w:ascii="Arial" w:hAnsi="Arial" w:cs="Arial"/>
          <w:b/>
          <w:bCs/>
          <w:sz w:val="21"/>
          <w:szCs w:val="21"/>
          <w:lang w:val="en-US"/>
        </w:rPr>
        <w:t>Q20: Please select which are the benefits you most confer to thermotherapy:</w:t>
      </w:r>
    </w:p>
    <w:p w14:paraId="1ED71909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Q20a: Pain relief</w:t>
      </w:r>
    </w:p>
    <w:p w14:paraId="3CE83E5E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Q20b: Increased connective tissue elasticity</w:t>
      </w:r>
    </w:p>
    <w:p w14:paraId="34AD7CA8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Q20c: Increased blood flow and local tissue metabolism</w:t>
      </w:r>
      <w:r w:rsidRPr="00F55EE7">
        <w:rPr>
          <w:rFonts w:ascii="Arial" w:hAnsi="Arial" w:cs="Arial"/>
          <w:sz w:val="21"/>
          <w:szCs w:val="21"/>
          <w:lang w:val="en-US"/>
        </w:rPr>
        <w:br/>
        <w:t>Q20d: Placebo effect</w:t>
      </w:r>
    </w:p>
    <w:p w14:paraId="7E941112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Q20e: All of the above</w:t>
      </w:r>
    </w:p>
    <w:p w14:paraId="115FC9CA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</w:p>
    <w:p w14:paraId="22CD13BD" w14:textId="77777777" w:rsidR="00BC0E0F" w:rsidRPr="00F55EE7" w:rsidRDefault="00BC0E0F" w:rsidP="00F55EE7">
      <w:pPr>
        <w:spacing w:line="480" w:lineRule="auto"/>
        <w:rPr>
          <w:rFonts w:ascii="Arial" w:hAnsi="Arial" w:cs="Arial"/>
          <w:b/>
          <w:bCs/>
          <w:sz w:val="21"/>
          <w:szCs w:val="21"/>
          <w:lang w:val="en-US"/>
        </w:rPr>
      </w:pPr>
      <w:r w:rsidRPr="00F55EE7">
        <w:rPr>
          <w:rFonts w:ascii="Arial" w:hAnsi="Arial" w:cs="Arial"/>
          <w:b/>
          <w:bCs/>
          <w:sz w:val="21"/>
          <w:szCs w:val="21"/>
          <w:lang w:val="en-US"/>
        </w:rPr>
        <w:t>Q21: Please rate your degree of agreement/disagreement with the following statement: “The heat is indicated for muscular pain, even chronic, because it stretches the muscles and helps the rest, also by modifying pain perception”</w:t>
      </w:r>
    </w:p>
    <w:p w14:paraId="307B0CD5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Q21a: I disagree</w:t>
      </w:r>
    </w:p>
    <w:p w14:paraId="7BA812AE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Q21b: it depends on specific circumstances</w:t>
      </w:r>
    </w:p>
    <w:p w14:paraId="79E18C1A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Q21c: I much agree</w:t>
      </w:r>
    </w:p>
    <w:p w14:paraId="5CC8BB0D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Q21d: I fully agree</w:t>
      </w:r>
    </w:p>
    <w:p w14:paraId="1BBCDA6F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</w:p>
    <w:p w14:paraId="37149FB4" w14:textId="77777777" w:rsidR="00BC0E0F" w:rsidRPr="00F55EE7" w:rsidRDefault="00BC0E0F" w:rsidP="00F55EE7">
      <w:pPr>
        <w:spacing w:line="480" w:lineRule="auto"/>
        <w:rPr>
          <w:rFonts w:ascii="Arial" w:hAnsi="Arial" w:cs="Arial"/>
          <w:b/>
          <w:bCs/>
          <w:sz w:val="21"/>
          <w:szCs w:val="21"/>
          <w:lang w:val="en-US"/>
        </w:rPr>
      </w:pPr>
      <w:r w:rsidRPr="00F55EE7">
        <w:rPr>
          <w:rFonts w:ascii="Arial" w:hAnsi="Arial" w:cs="Arial"/>
          <w:b/>
          <w:bCs/>
          <w:sz w:val="21"/>
          <w:szCs w:val="21"/>
          <w:lang w:val="en-US"/>
        </w:rPr>
        <w:t>Q22: Please indicate how often you would recommend your patients with musculoskeletal pain the use of heat wraps:</w:t>
      </w:r>
    </w:p>
    <w:p w14:paraId="2D3F8BE4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Q22a: Never</w:t>
      </w:r>
    </w:p>
    <w:p w14:paraId="79E678F3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Q22b: Sometimes</w:t>
      </w:r>
    </w:p>
    <w:p w14:paraId="19BAFB4A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t>Q22c: Often</w:t>
      </w:r>
    </w:p>
    <w:p w14:paraId="354706D9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  <w:r w:rsidRPr="00F55EE7">
        <w:rPr>
          <w:rFonts w:ascii="Arial" w:hAnsi="Arial" w:cs="Arial"/>
          <w:sz w:val="21"/>
          <w:szCs w:val="21"/>
          <w:lang w:val="en-US"/>
        </w:rPr>
        <w:lastRenderedPageBreak/>
        <w:t>Q22d: Very often</w:t>
      </w:r>
    </w:p>
    <w:p w14:paraId="00DE78D2" w14:textId="77777777" w:rsidR="00BC0E0F" w:rsidRPr="00F55EE7" w:rsidRDefault="00BC0E0F" w:rsidP="00F55EE7">
      <w:pPr>
        <w:spacing w:line="480" w:lineRule="auto"/>
        <w:rPr>
          <w:rFonts w:ascii="Arial" w:hAnsi="Arial" w:cs="Arial"/>
          <w:sz w:val="21"/>
          <w:szCs w:val="21"/>
          <w:lang w:val="en-US"/>
        </w:rPr>
      </w:pPr>
    </w:p>
    <w:p w14:paraId="71CDB66D" w14:textId="77777777" w:rsidR="00BC0E0F" w:rsidRPr="00F55EE7" w:rsidRDefault="00BC0E0F" w:rsidP="00F55EE7">
      <w:pPr>
        <w:spacing w:line="480" w:lineRule="auto"/>
        <w:jc w:val="both"/>
        <w:rPr>
          <w:rFonts w:ascii="Arial" w:hAnsi="Arial" w:cs="Arial"/>
          <w:lang w:val="en-US"/>
        </w:rPr>
      </w:pPr>
    </w:p>
    <w:p w14:paraId="75930036" w14:textId="77777777" w:rsidR="00102E6A" w:rsidRPr="00F55EE7" w:rsidRDefault="00102E6A" w:rsidP="00F55EE7">
      <w:pPr>
        <w:spacing w:line="480" w:lineRule="auto"/>
        <w:rPr>
          <w:rFonts w:ascii="Arial" w:hAnsi="Arial" w:cs="Arial"/>
        </w:rPr>
      </w:pPr>
    </w:p>
    <w:sectPr w:rsidR="00102E6A" w:rsidRPr="00F55EE7" w:rsidSect="00102E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84902" w14:textId="77777777" w:rsidR="00923432" w:rsidRDefault="00923432">
      <w:r>
        <w:separator/>
      </w:r>
    </w:p>
  </w:endnote>
  <w:endnote w:type="continuationSeparator" w:id="0">
    <w:p w14:paraId="514F2590" w14:textId="77777777" w:rsidR="00923432" w:rsidRDefault="00923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Yu Gothic Light">
    <w:altName w:val="Times New Roman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Times New Roman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940749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15A167F" w14:textId="77777777" w:rsidR="00923432" w:rsidRDefault="00923432" w:rsidP="00102E6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81DD111" w14:textId="77777777" w:rsidR="00923432" w:rsidRDefault="00923432" w:rsidP="00102E6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EA9EC" w14:textId="465E8135" w:rsidR="00923432" w:rsidRDefault="00A73E74" w:rsidP="00102E6A">
    <w:pPr>
      <w:pStyle w:val="Footer"/>
      <w:framePr w:wrap="none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28FB20F" wp14:editId="71A5AEDE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5" name="MSIPCMaeb740c8b27cd7475f7d408a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4CE165D" w14:textId="50AC19DE" w:rsidR="00A73E74" w:rsidRPr="00A73E74" w:rsidRDefault="00A73E74" w:rsidP="00A73E74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A73E74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8FB20F" id="_x0000_t202" coordsize="21600,21600" o:spt="202" path="m,l,21600r21600,l21600,xe">
              <v:stroke joinstyle="miter"/>
              <v:path gradientshapeok="t" o:connecttype="rect"/>
            </v:shapetype>
            <v:shape id="MSIPCMaeb740c8b27cd7475f7d408a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fill o:detectmouseclick="t"/>
              <v:textbox inset="20pt,0,,0">
                <w:txbxContent>
                  <w:p w14:paraId="74CE165D" w14:textId="50AC19DE" w:rsidR="00A73E74" w:rsidRPr="00A73E74" w:rsidRDefault="00A73E74" w:rsidP="00A73E74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A73E74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PageNumber"/>
        </w:rPr>
        <w:id w:val="-1449457095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923432">
          <w:rPr>
            <w:rStyle w:val="PageNumber"/>
          </w:rPr>
          <w:fldChar w:fldCharType="begin"/>
        </w:r>
        <w:r w:rsidR="00923432">
          <w:rPr>
            <w:rStyle w:val="PageNumber"/>
          </w:rPr>
          <w:instrText xml:space="preserve"> PAGE </w:instrText>
        </w:r>
        <w:r w:rsidR="00923432">
          <w:rPr>
            <w:rStyle w:val="PageNumber"/>
          </w:rPr>
          <w:fldChar w:fldCharType="separate"/>
        </w:r>
        <w:r w:rsidR="00992178">
          <w:rPr>
            <w:rStyle w:val="PageNumber"/>
            <w:noProof/>
          </w:rPr>
          <w:t>6</w:t>
        </w:r>
        <w:r w:rsidR="00923432">
          <w:rPr>
            <w:rStyle w:val="PageNumber"/>
          </w:rPr>
          <w:fldChar w:fldCharType="end"/>
        </w:r>
      </w:sdtContent>
    </w:sdt>
  </w:p>
  <w:p w14:paraId="58799322" w14:textId="77777777" w:rsidR="00923432" w:rsidRDefault="00923432" w:rsidP="00102E6A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3FD31" w14:textId="77777777" w:rsidR="00A73E74" w:rsidRDefault="00A73E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8A979" w14:textId="77777777" w:rsidR="00923432" w:rsidRDefault="00923432">
      <w:r>
        <w:separator/>
      </w:r>
    </w:p>
  </w:footnote>
  <w:footnote w:type="continuationSeparator" w:id="0">
    <w:p w14:paraId="29CCE054" w14:textId="77777777" w:rsidR="00923432" w:rsidRDefault="009234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B742E" w14:textId="77777777" w:rsidR="00A73E74" w:rsidRDefault="00A73E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6F73E" w14:textId="77777777" w:rsidR="00A73E74" w:rsidRDefault="00A73E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5DC4F" w14:textId="77777777" w:rsidR="00A73E74" w:rsidRDefault="00A73E7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0E0F"/>
    <w:rsid w:val="00013B50"/>
    <w:rsid w:val="000317E0"/>
    <w:rsid w:val="00053EEB"/>
    <w:rsid w:val="00072943"/>
    <w:rsid w:val="00081D58"/>
    <w:rsid w:val="0009533A"/>
    <w:rsid w:val="000A1A44"/>
    <w:rsid w:val="000A58AE"/>
    <w:rsid w:val="000B5EFE"/>
    <w:rsid w:val="00102E6A"/>
    <w:rsid w:val="00105316"/>
    <w:rsid w:val="0011213A"/>
    <w:rsid w:val="00133076"/>
    <w:rsid w:val="0014432E"/>
    <w:rsid w:val="00152E29"/>
    <w:rsid w:val="001C30DD"/>
    <w:rsid w:val="00235BD5"/>
    <w:rsid w:val="00245E3B"/>
    <w:rsid w:val="00247A82"/>
    <w:rsid w:val="00286B7E"/>
    <w:rsid w:val="00291827"/>
    <w:rsid w:val="002F34EF"/>
    <w:rsid w:val="003018AE"/>
    <w:rsid w:val="0034429E"/>
    <w:rsid w:val="0036793C"/>
    <w:rsid w:val="0037239A"/>
    <w:rsid w:val="003A43D5"/>
    <w:rsid w:val="003B373C"/>
    <w:rsid w:val="003E0F70"/>
    <w:rsid w:val="003F04FD"/>
    <w:rsid w:val="00453399"/>
    <w:rsid w:val="00454A86"/>
    <w:rsid w:val="00465F0C"/>
    <w:rsid w:val="00473820"/>
    <w:rsid w:val="004A54DE"/>
    <w:rsid w:val="004A6BA0"/>
    <w:rsid w:val="004C20C0"/>
    <w:rsid w:val="004C42AF"/>
    <w:rsid w:val="004C6FFE"/>
    <w:rsid w:val="004D043D"/>
    <w:rsid w:val="004E19B8"/>
    <w:rsid w:val="004E4BDB"/>
    <w:rsid w:val="004E5576"/>
    <w:rsid w:val="00516E61"/>
    <w:rsid w:val="00527E33"/>
    <w:rsid w:val="0057186F"/>
    <w:rsid w:val="0057325C"/>
    <w:rsid w:val="005908BE"/>
    <w:rsid w:val="005A32F9"/>
    <w:rsid w:val="005D5B44"/>
    <w:rsid w:val="005F0287"/>
    <w:rsid w:val="005F0FE6"/>
    <w:rsid w:val="00606300"/>
    <w:rsid w:val="00612017"/>
    <w:rsid w:val="00633C97"/>
    <w:rsid w:val="00667C84"/>
    <w:rsid w:val="00682BDB"/>
    <w:rsid w:val="006969D8"/>
    <w:rsid w:val="006C43C2"/>
    <w:rsid w:val="006D7E4B"/>
    <w:rsid w:val="00707CAE"/>
    <w:rsid w:val="0072059D"/>
    <w:rsid w:val="00731751"/>
    <w:rsid w:val="007342EA"/>
    <w:rsid w:val="0073725C"/>
    <w:rsid w:val="00763257"/>
    <w:rsid w:val="00775F23"/>
    <w:rsid w:val="00781B07"/>
    <w:rsid w:val="007C58B8"/>
    <w:rsid w:val="007C5A31"/>
    <w:rsid w:val="007D7E44"/>
    <w:rsid w:val="007F3EF1"/>
    <w:rsid w:val="007F4754"/>
    <w:rsid w:val="00852BD8"/>
    <w:rsid w:val="00873098"/>
    <w:rsid w:val="008808A6"/>
    <w:rsid w:val="00887241"/>
    <w:rsid w:val="008905D9"/>
    <w:rsid w:val="00892CC9"/>
    <w:rsid w:val="008A1BA1"/>
    <w:rsid w:val="00904DCE"/>
    <w:rsid w:val="00906FB9"/>
    <w:rsid w:val="00917F3E"/>
    <w:rsid w:val="00923432"/>
    <w:rsid w:val="00942DCB"/>
    <w:rsid w:val="00954F52"/>
    <w:rsid w:val="009638CB"/>
    <w:rsid w:val="00973C9C"/>
    <w:rsid w:val="00992178"/>
    <w:rsid w:val="009C7A66"/>
    <w:rsid w:val="00A11719"/>
    <w:rsid w:val="00A30617"/>
    <w:rsid w:val="00A322DF"/>
    <w:rsid w:val="00A35F1E"/>
    <w:rsid w:val="00A439B4"/>
    <w:rsid w:val="00A609D4"/>
    <w:rsid w:val="00A73E74"/>
    <w:rsid w:val="00AA62AD"/>
    <w:rsid w:val="00AC1BC2"/>
    <w:rsid w:val="00AC4578"/>
    <w:rsid w:val="00AD492B"/>
    <w:rsid w:val="00AD530D"/>
    <w:rsid w:val="00AF17BE"/>
    <w:rsid w:val="00B310F0"/>
    <w:rsid w:val="00B574AE"/>
    <w:rsid w:val="00B7499B"/>
    <w:rsid w:val="00B82C07"/>
    <w:rsid w:val="00BA3FB2"/>
    <w:rsid w:val="00BC0E0F"/>
    <w:rsid w:val="00BC2FFD"/>
    <w:rsid w:val="00C111BD"/>
    <w:rsid w:val="00C363B1"/>
    <w:rsid w:val="00C43F94"/>
    <w:rsid w:val="00C53F46"/>
    <w:rsid w:val="00C96D7E"/>
    <w:rsid w:val="00CA44D7"/>
    <w:rsid w:val="00CA6023"/>
    <w:rsid w:val="00CB4529"/>
    <w:rsid w:val="00CC26BC"/>
    <w:rsid w:val="00D00C50"/>
    <w:rsid w:val="00D026BB"/>
    <w:rsid w:val="00D060E0"/>
    <w:rsid w:val="00D12087"/>
    <w:rsid w:val="00D1442A"/>
    <w:rsid w:val="00D14B7E"/>
    <w:rsid w:val="00D327D7"/>
    <w:rsid w:val="00D41A2B"/>
    <w:rsid w:val="00D61AA2"/>
    <w:rsid w:val="00D742CA"/>
    <w:rsid w:val="00DB3590"/>
    <w:rsid w:val="00DF25B7"/>
    <w:rsid w:val="00E06B9A"/>
    <w:rsid w:val="00E34F36"/>
    <w:rsid w:val="00E57E83"/>
    <w:rsid w:val="00E83D81"/>
    <w:rsid w:val="00EB0764"/>
    <w:rsid w:val="00EE0945"/>
    <w:rsid w:val="00F02B73"/>
    <w:rsid w:val="00F23D6B"/>
    <w:rsid w:val="00F2762A"/>
    <w:rsid w:val="00F45687"/>
    <w:rsid w:val="00F4761B"/>
    <w:rsid w:val="00F55EE7"/>
    <w:rsid w:val="00F568A0"/>
    <w:rsid w:val="00F8113A"/>
    <w:rsid w:val="00F946A3"/>
    <w:rsid w:val="00F96F70"/>
    <w:rsid w:val="00FD245F"/>
    <w:rsid w:val="00FF0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C4DAF7"/>
  <w15:docId w15:val="{402DCB42-4176-4459-88DF-745A32246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E0F"/>
    <w:rPr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C0E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0E0F"/>
    <w:rPr>
      <w:lang w:val="it-IT"/>
    </w:rPr>
  </w:style>
  <w:style w:type="character" w:styleId="PageNumber">
    <w:name w:val="page number"/>
    <w:basedOn w:val="DefaultParagraphFont"/>
    <w:uiPriority w:val="99"/>
    <w:semiHidden/>
    <w:unhideWhenUsed/>
    <w:rsid w:val="00BC0E0F"/>
  </w:style>
  <w:style w:type="character" w:styleId="LineNumber">
    <w:name w:val="line number"/>
    <w:basedOn w:val="DefaultParagraphFont"/>
    <w:uiPriority w:val="99"/>
    <w:semiHidden/>
    <w:unhideWhenUsed/>
    <w:rsid w:val="00BC0E0F"/>
  </w:style>
  <w:style w:type="paragraph" w:styleId="BalloonText">
    <w:name w:val="Balloon Text"/>
    <w:basedOn w:val="Normal"/>
    <w:link w:val="BalloonTextChar"/>
    <w:uiPriority w:val="99"/>
    <w:semiHidden/>
    <w:unhideWhenUsed/>
    <w:rsid w:val="00102E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E6A"/>
    <w:rPr>
      <w:rFonts w:ascii="Lucida Grande" w:hAnsi="Lucida Grande" w:cs="Lucida Grande"/>
      <w:sz w:val="18"/>
      <w:szCs w:val="18"/>
      <w:lang w:val="it-IT"/>
    </w:rPr>
  </w:style>
  <w:style w:type="character" w:styleId="CommentReference">
    <w:name w:val="annotation reference"/>
    <w:basedOn w:val="DefaultParagraphFont"/>
    <w:uiPriority w:val="99"/>
    <w:semiHidden/>
    <w:unhideWhenUsed/>
    <w:rsid w:val="00102E6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2E6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2E6A"/>
    <w:rPr>
      <w:lang w:val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2E6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2E6A"/>
    <w:rPr>
      <w:b/>
      <w:bCs/>
      <w:sz w:val="20"/>
      <w:szCs w:val="20"/>
      <w:lang w:val="it-IT"/>
    </w:rPr>
  </w:style>
  <w:style w:type="paragraph" w:styleId="Header">
    <w:name w:val="header"/>
    <w:basedOn w:val="Normal"/>
    <w:link w:val="HeaderChar"/>
    <w:uiPriority w:val="99"/>
    <w:unhideWhenUsed/>
    <w:rsid w:val="00A73E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E74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913</Words>
  <Characters>5208</Characters>
  <Application>Microsoft Office Word</Application>
  <DocSecurity>0</DocSecurity>
  <Lines>43</Lines>
  <Paragraphs>12</Paragraphs>
  <ScaleCrop>false</ScaleCrop>
  <Company/>
  <LinksUpToDate>false</LinksUpToDate>
  <CharactersWithSpaces>6109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Degirolamo</dc:creator>
  <cp:keywords/>
  <dc:description/>
  <cp:lastModifiedBy>Pratt, Lucas</cp:lastModifiedBy>
  <cp:revision>2</cp:revision>
  <dcterms:created xsi:type="dcterms:W3CDTF">2023-05-09T01:24:00Z</dcterms:created>
  <dcterms:modified xsi:type="dcterms:W3CDTF">2023-05-09T01:24:00Z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2023-05-09T01:23:54Z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8444d5dd-f0dc-445e-ba27-042373368e65</vt:lpwstr>
  </property>
  <property fmtid="{D5CDD505-2E9C-101B-9397-08002B2CF9AE}" pid="8" name="MSIP_Label_2bbab825-a111-45e4-86a1-18cee0005896_ContentBits">
    <vt:lpwstr>2</vt:lpwstr>
  </property>
</Properties>
</file>