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37E3A" w14:textId="77777777" w:rsidR="00853420" w:rsidRPr="005A7D7E" w:rsidRDefault="00853420" w:rsidP="00341216">
      <w:pPr>
        <w:spacing w:before="100" w:beforeAutospacing="1" w:after="100" w:afterAutospacing="1"/>
        <w:outlineLvl w:val="0"/>
        <w:rPr>
          <w:rFonts w:ascii="Arial" w:hAnsi="Arial" w:cs="Arial"/>
          <w:b/>
          <w:bCs/>
          <w:kern w:val="36"/>
          <w:u w:val="single"/>
          <w:lang w:val="en-US"/>
        </w:rPr>
      </w:pPr>
      <w:bookmarkStart w:id="0" w:name="_Hlk118464927"/>
    </w:p>
    <w:p w14:paraId="725FBF30" w14:textId="36FF2009" w:rsidR="00314BA9" w:rsidRPr="005A7D7E" w:rsidRDefault="00790516" w:rsidP="00FD0AF0">
      <w:pPr>
        <w:spacing w:before="100" w:beforeAutospacing="1" w:after="100" w:afterAutospacing="1"/>
        <w:jc w:val="center"/>
        <w:outlineLvl w:val="0"/>
        <w:rPr>
          <w:rFonts w:ascii="Arial" w:hAnsi="Arial" w:cs="Arial"/>
          <w:b/>
          <w:bCs/>
          <w:kern w:val="36"/>
          <w:sz w:val="32"/>
          <w:szCs w:val="32"/>
          <w:lang w:val="en-US"/>
        </w:rPr>
      </w:pPr>
      <w:r w:rsidRPr="005A7D7E">
        <w:rPr>
          <w:rFonts w:ascii="Arial" w:hAnsi="Arial" w:cs="Arial"/>
          <w:b/>
          <w:bCs/>
          <w:kern w:val="36"/>
          <w:sz w:val="32"/>
          <w:szCs w:val="32"/>
          <w:lang w:val="en-US"/>
        </w:rPr>
        <w:t>Supporting Information</w:t>
      </w:r>
    </w:p>
    <w:p w14:paraId="41B3817E" w14:textId="77777777" w:rsidR="009741A7" w:rsidRDefault="009741A7" w:rsidP="00521CED">
      <w:pPr>
        <w:spacing w:before="240" w:line="480" w:lineRule="auto"/>
        <w:jc w:val="both"/>
        <w:rPr>
          <w:rFonts w:ascii="Arial" w:hAnsi="Arial" w:cs="Arial"/>
          <w:b/>
          <w:sz w:val="32"/>
          <w:szCs w:val="32"/>
          <w:lang w:val="en-US"/>
        </w:rPr>
      </w:pPr>
    </w:p>
    <w:p w14:paraId="3D89A56D" w14:textId="23F323DC" w:rsidR="00541E52" w:rsidRPr="00521CED" w:rsidRDefault="00541E52" w:rsidP="00521CED">
      <w:pPr>
        <w:spacing w:before="240" w:line="480" w:lineRule="auto"/>
        <w:jc w:val="both"/>
        <w:rPr>
          <w:rFonts w:ascii="Arial" w:hAnsi="Arial" w:cs="Arial"/>
          <w:b/>
          <w:sz w:val="32"/>
          <w:szCs w:val="32"/>
          <w:lang w:val="en-US"/>
        </w:rPr>
      </w:pPr>
      <w:r w:rsidRPr="00521CED">
        <w:rPr>
          <w:rFonts w:ascii="Arial" w:hAnsi="Arial" w:cs="Arial"/>
          <w:b/>
          <w:sz w:val="32"/>
          <w:szCs w:val="32"/>
          <w:lang w:val="en-US"/>
        </w:rPr>
        <w:t>Data collection</w:t>
      </w:r>
    </w:p>
    <w:p w14:paraId="20D447A2" w14:textId="19521D17" w:rsidR="00820AE9" w:rsidRPr="005A7D7E" w:rsidRDefault="000E6411" w:rsidP="00961342">
      <w:pPr>
        <w:spacing w:line="480" w:lineRule="auto"/>
        <w:ind w:firstLine="709"/>
        <w:rPr>
          <w:rFonts w:ascii="Arial" w:hAnsi="Arial" w:cs="Arial"/>
          <w:sz w:val="20"/>
          <w:szCs w:val="20"/>
          <w:lang w:val="en-US"/>
        </w:rPr>
      </w:pPr>
      <w:r w:rsidRPr="005A7D7E">
        <w:rPr>
          <w:rFonts w:ascii="Arial" w:hAnsi="Arial" w:cs="Arial"/>
          <w:sz w:val="20"/>
          <w:szCs w:val="20"/>
          <w:lang w:val="en-US"/>
        </w:rPr>
        <w:t>In the following, t</w:t>
      </w:r>
      <w:r w:rsidR="00541E52" w:rsidRPr="005A7D7E">
        <w:rPr>
          <w:rFonts w:ascii="Arial" w:hAnsi="Arial" w:cs="Arial"/>
          <w:sz w:val="20"/>
          <w:szCs w:val="20"/>
          <w:lang w:val="en-US"/>
        </w:rPr>
        <w:t>he data collection process</w:t>
      </w:r>
      <w:r w:rsidR="005C0150" w:rsidRPr="005A7D7E">
        <w:rPr>
          <w:rFonts w:ascii="Arial" w:hAnsi="Arial" w:cs="Arial"/>
          <w:sz w:val="20"/>
          <w:szCs w:val="20"/>
          <w:lang w:val="en-US"/>
        </w:rPr>
        <w:t xml:space="preserve"> </w:t>
      </w:r>
      <w:r w:rsidR="00541E52" w:rsidRPr="005A7D7E">
        <w:rPr>
          <w:rFonts w:ascii="Arial" w:hAnsi="Arial" w:cs="Arial"/>
          <w:sz w:val="20"/>
          <w:szCs w:val="20"/>
          <w:lang w:val="en-US"/>
        </w:rPr>
        <w:t xml:space="preserve">is described in detail. </w:t>
      </w:r>
      <w:r w:rsidR="00E6659E" w:rsidRPr="005A7D7E">
        <w:rPr>
          <w:rFonts w:ascii="Arial" w:hAnsi="Arial" w:cs="Arial"/>
          <w:sz w:val="20"/>
          <w:szCs w:val="20"/>
          <w:lang w:val="en-US"/>
        </w:rPr>
        <w:t>After</w:t>
      </w:r>
      <w:r w:rsidR="00541E52" w:rsidRPr="005A7D7E">
        <w:rPr>
          <w:rFonts w:ascii="Arial" w:hAnsi="Arial" w:cs="Arial"/>
          <w:sz w:val="20"/>
          <w:szCs w:val="20"/>
          <w:lang w:val="en-US"/>
        </w:rPr>
        <w:t xml:space="preserve"> the acquisition and the initial online screening for possible </w:t>
      </w:r>
      <w:r w:rsidRPr="005A7D7E">
        <w:rPr>
          <w:rFonts w:ascii="Arial" w:hAnsi="Arial" w:cs="Arial"/>
          <w:sz w:val="20"/>
          <w:szCs w:val="20"/>
          <w:lang w:val="en-US"/>
        </w:rPr>
        <w:t>insomnia symptoms</w:t>
      </w:r>
      <w:r w:rsidR="00541E52" w:rsidRPr="005A7D7E">
        <w:rPr>
          <w:rFonts w:ascii="Arial" w:hAnsi="Arial" w:cs="Arial"/>
          <w:sz w:val="20"/>
          <w:szCs w:val="20"/>
          <w:lang w:val="en-US"/>
        </w:rPr>
        <w:t xml:space="preserve">, </w:t>
      </w:r>
      <w:r w:rsidR="00E6659E" w:rsidRPr="005A7D7E">
        <w:rPr>
          <w:rFonts w:ascii="Arial" w:hAnsi="Arial" w:cs="Arial"/>
          <w:sz w:val="20"/>
          <w:szCs w:val="20"/>
          <w:lang w:val="en-US"/>
        </w:rPr>
        <w:t xml:space="preserve">we </w:t>
      </w:r>
      <w:r w:rsidR="00541E52" w:rsidRPr="005A7D7E">
        <w:rPr>
          <w:rFonts w:ascii="Arial" w:hAnsi="Arial" w:cs="Arial"/>
          <w:sz w:val="20"/>
          <w:szCs w:val="20"/>
          <w:lang w:val="en-US"/>
        </w:rPr>
        <w:t>contact</w:t>
      </w:r>
      <w:r w:rsidR="00E6659E" w:rsidRPr="005A7D7E">
        <w:rPr>
          <w:rFonts w:ascii="Arial" w:hAnsi="Arial" w:cs="Arial"/>
          <w:sz w:val="20"/>
          <w:szCs w:val="20"/>
          <w:lang w:val="en-US"/>
        </w:rPr>
        <w:t>ed</w:t>
      </w:r>
      <w:r w:rsidR="00541E52" w:rsidRPr="005A7D7E">
        <w:rPr>
          <w:rFonts w:ascii="Arial" w:hAnsi="Arial" w:cs="Arial"/>
          <w:sz w:val="20"/>
          <w:szCs w:val="20"/>
          <w:lang w:val="en-US"/>
        </w:rPr>
        <w:t xml:space="preserve"> the participants.</w:t>
      </w:r>
      <w:r w:rsidR="00820AE9" w:rsidRPr="005A7D7E">
        <w:rPr>
          <w:rFonts w:ascii="Arial" w:hAnsi="Arial" w:cs="Arial"/>
          <w:sz w:val="20"/>
          <w:szCs w:val="20"/>
          <w:lang w:val="en-US"/>
        </w:rPr>
        <w:t xml:space="preserve"> </w:t>
      </w:r>
      <w:r w:rsidR="00541E52" w:rsidRPr="005A7D7E">
        <w:rPr>
          <w:rFonts w:ascii="Arial" w:hAnsi="Arial" w:cs="Arial"/>
          <w:sz w:val="20"/>
          <w:szCs w:val="20"/>
          <w:lang w:val="en-US"/>
        </w:rPr>
        <w:t xml:space="preserve">During this </w:t>
      </w:r>
      <w:r w:rsidR="00E6659E" w:rsidRPr="005A7D7E">
        <w:rPr>
          <w:rFonts w:ascii="Arial" w:hAnsi="Arial" w:cs="Arial"/>
          <w:sz w:val="20"/>
          <w:szCs w:val="20"/>
          <w:lang w:val="en-US"/>
        </w:rPr>
        <w:t>telephone call</w:t>
      </w:r>
      <w:r w:rsidR="00541E52" w:rsidRPr="005A7D7E">
        <w:rPr>
          <w:rFonts w:ascii="Arial" w:hAnsi="Arial" w:cs="Arial"/>
          <w:sz w:val="20"/>
          <w:szCs w:val="20"/>
          <w:lang w:val="en-US"/>
        </w:rPr>
        <w:t xml:space="preserve">, the </w:t>
      </w:r>
      <w:r w:rsidR="00E6659E" w:rsidRPr="005A7D7E">
        <w:rPr>
          <w:rFonts w:ascii="Arial" w:hAnsi="Arial" w:cs="Arial"/>
          <w:sz w:val="20"/>
          <w:szCs w:val="20"/>
          <w:lang w:val="en-US"/>
        </w:rPr>
        <w:t xml:space="preserve">study </w:t>
      </w:r>
      <w:r w:rsidR="00541E52" w:rsidRPr="005A7D7E">
        <w:rPr>
          <w:rFonts w:ascii="Arial" w:hAnsi="Arial" w:cs="Arial"/>
          <w:sz w:val="20"/>
          <w:szCs w:val="20"/>
          <w:lang w:val="en-US"/>
        </w:rPr>
        <w:t xml:space="preserve">procedure was </w:t>
      </w:r>
      <w:r w:rsidR="0061244A" w:rsidRPr="005A7D7E">
        <w:rPr>
          <w:rFonts w:ascii="Arial" w:hAnsi="Arial" w:cs="Arial"/>
          <w:sz w:val="20"/>
          <w:szCs w:val="20"/>
          <w:lang w:val="en-US"/>
        </w:rPr>
        <w:t>explained,</w:t>
      </w:r>
      <w:r w:rsidR="00541E52" w:rsidRPr="005A7D7E">
        <w:rPr>
          <w:rFonts w:ascii="Arial" w:hAnsi="Arial" w:cs="Arial"/>
          <w:sz w:val="20"/>
          <w:szCs w:val="20"/>
          <w:lang w:val="en-US"/>
        </w:rPr>
        <w:t xml:space="preserve"> and open questions were clarified. </w:t>
      </w:r>
      <w:r w:rsidR="00E6659E" w:rsidRPr="005A7D7E">
        <w:rPr>
          <w:rFonts w:ascii="Arial" w:hAnsi="Arial" w:cs="Arial"/>
          <w:sz w:val="20"/>
          <w:szCs w:val="20"/>
          <w:lang w:val="en-US"/>
        </w:rPr>
        <w:t>A</w:t>
      </w:r>
      <w:r w:rsidR="00541E52" w:rsidRPr="005A7D7E">
        <w:rPr>
          <w:rFonts w:ascii="Arial" w:hAnsi="Arial" w:cs="Arial"/>
          <w:sz w:val="20"/>
          <w:szCs w:val="20"/>
          <w:lang w:val="en-US"/>
        </w:rPr>
        <w:t xml:space="preserve">n appointment was made for the session at the university's premises. </w:t>
      </w:r>
      <w:r w:rsidR="00E6659E" w:rsidRPr="005A7D7E">
        <w:rPr>
          <w:rFonts w:ascii="Arial" w:hAnsi="Arial" w:cs="Arial"/>
          <w:sz w:val="20"/>
          <w:szCs w:val="20"/>
          <w:lang w:val="en-US"/>
        </w:rPr>
        <w:t>To minimize serial effects, participants</w:t>
      </w:r>
      <w:r w:rsidR="001F1249" w:rsidRPr="005A7D7E">
        <w:rPr>
          <w:rFonts w:ascii="Arial" w:hAnsi="Arial" w:cs="Arial"/>
          <w:sz w:val="20"/>
          <w:szCs w:val="20"/>
          <w:lang w:val="en-US"/>
        </w:rPr>
        <w:t xml:space="preserve"> were randomly allocated to </w:t>
      </w:r>
      <w:r w:rsidR="00E6659E" w:rsidRPr="005A7D7E">
        <w:rPr>
          <w:rFonts w:ascii="Arial" w:hAnsi="Arial" w:cs="Arial"/>
          <w:sz w:val="20"/>
          <w:szCs w:val="20"/>
          <w:lang w:val="en-US"/>
        </w:rPr>
        <w:t xml:space="preserve">either </w:t>
      </w:r>
      <w:r w:rsidR="001F1249" w:rsidRPr="005A7D7E">
        <w:rPr>
          <w:rFonts w:ascii="Arial" w:hAnsi="Arial" w:cs="Arial"/>
          <w:sz w:val="20"/>
          <w:szCs w:val="20"/>
          <w:lang w:val="en-US"/>
        </w:rPr>
        <w:t>first</w:t>
      </w:r>
      <w:r w:rsidRPr="005A7D7E">
        <w:rPr>
          <w:rFonts w:ascii="Arial" w:hAnsi="Arial" w:cs="Arial"/>
          <w:sz w:val="20"/>
          <w:szCs w:val="20"/>
          <w:lang w:val="en-US"/>
        </w:rPr>
        <w:t>ly</w:t>
      </w:r>
      <w:r w:rsidR="001F1249" w:rsidRPr="005A7D7E">
        <w:rPr>
          <w:rFonts w:ascii="Arial" w:hAnsi="Arial" w:cs="Arial"/>
          <w:sz w:val="20"/>
          <w:szCs w:val="20"/>
          <w:lang w:val="en-US"/>
        </w:rPr>
        <w:t xml:space="preserve"> complet</w:t>
      </w:r>
      <w:r w:rsidR="00E6659E" w:rsidRPr="005A7D7E">
        <w:rPr>
          <w:rFonts w:ascii="Arial" w:hAnsi="Arial" w:cs="Arial"/>
          <w:sz w:val="20"/>
          <w:szCs w:val="20"/>
          <w:lang w:val="en-US"/>
        </w:rPr>
        <w:t>e</w:t>
      </w:r>
      <w:r w:rsidR="001F1249" w:rsidRPr="005A7D7E">
        <w:rPr>
          <w:rFonts w:ascii="Arial" w:hAnsi="Arial" w:cs="Arial"/>
          <w:sz w:val="20"/>
          <w:szCs w:val="20"/>
          <w:lang w:val="en-US"/>
        </w:rPr>
        <w:t xml:space="preserve"> a </w:t>
      </w:r>
      <w:r w:rsidR="00541E52" w:rsidRPr="005A7D7E">
        <w:rPr>
          <w:rFonts w:ascii="Arial" w:hAnsi="Arial" w:cs="Arial"/>
          <w:sz w:val="20"/>
          <w:szCs w:val="20"/>
          <w:lang w:val="en-US"/>
        </w:rPr>
        <w:t xml:space="preserve">two-week </w:t>
      </w:r>
      <w:r w:rsidR="001F1249" w:rsidRPr="005A7D7E">
        <w:rPr>
          <w:rFonts w:ascii="Arial" w:hAnsi="Arial" w:cs="Arial"/>
          <w:sz w:val="20"/>
          <w:szCs w:val="20"/>
          <w:lang w:val="en-US"/>
        </w:rPr>
        <w:t xml:space="preserve">phase of </w:t>
      </w:r>
      <w:r w:rsidR="00541E52" w:rsidRPr="005A7D7E">
        <w:rPr>
          <w:rFonts w:ascii="Arial" w:hAnsi="Arial" w:cs="Arial"/>
          <w:sz w:val="20"/>
          <w:szCs w:val="20"/>
          <w:lang w:val="en-US"/>
        </w:rPr>
        <w:t>sleep diary</w:t>
      </w:r>
      <w:r w:rsidR="001F1249" w:rsidRPr="005A7D7E">
        <w:rPr>
          <w:rFonts w:ascii="Arial" w:hAnsi="Arial" w:cs="Arial"/>
          <w:sz w:val="20"/>
          <w:szCs w:val="20"/>
          <w:lang w:val="en-US"/>
        </w:rPr>
        <w:t xml:space="preserve">, </w:t>
      </w:r>
      <w:r w:rsidR="00541E52" w:rsidRPr="005A7D7E">
        <w:rPr>
          <w:rFonts w:ascii="Arial" w:hAnsi="Arial" w:cs="Arial"/>
          <w:sz w:val="20"/>
          <w:szCs w:val="20"/>
          <w:lang w:val="en-US"/>
        </w:rPr>
        <w:t>actigr</w:t>
      </w:r>
      <w:r w:rsidR="001F1249" w:rsidRPr="005A7D7E">
        <w:rPr>
          <w:rFonts w:ascii="Arial" w:hAnsi="Arial" w:cs="Arial"/>
          <w:sz w:val="20"/>
          <w:szCs w:val="20"/>
          <w:lang w:val="en-US"/>
        </w:rPr>
        <w:t>aphy and ambulatory assessment</w:t>
      </w:r>
      <w:r w:rsidR="00541E52" w:rsidRPr="005A7D7E">
        <w:rPr>
          <w:rFonts w:ascii="Arial" w:hAnsi="Arial" w:cs="Arial"/>
          <w:sz w:val="20"/>
          <w:szCs w:val="20"/>
          <w:lang w:val="en-US"/>
        </w:rPr>
        <w:t xml:space="preserve"> or an online questionnaire battery at</w:t>
      </w:r>
      <w:r w:rsidR="00E6659E" w:rsidRPr="005A7D7E">
        <w:rPr>
          <w:rFonts w:ascii="Arial" w:hAnsi="Arial" w:cs="Arial"/>
          <w:sz w:val="20"/>
          <w:szCs w:val="20"/>
          <w:lang w:val="en-US"/>
        </w:rPr>
        <w:t xml:space="preserve"> home</w:t>
      </w:r>
      <w:r w:rsidR="00541E52" w:rsidRPr="005A7D7E">
        <w:rPr>
          <w:rFonts w:ascii="Arial" w:hAnsi="Arial" w:cs="Arial"/>
          <w:sz w:val="20"/>
          <w:szCs w:val="20"/>
          <w:lang w:val="en-US"/>
        </w:rPr>
        <w:t xml:space="preserve">. </w:t>
      </w:r>
      <w:r w:rsidRPr="005A7D7E">
        <w:rPr>
          <w:rFonts w:ascii="Arial" w:hAnsi="Arial" w:cs="Arial"/>
          <w:sz w:val="20"/>
          <w:szCs w:val="20"/>
          <w:lang w:val="en-US"/>
        </w:rPr>
        <w:t>It took approximately 30 to 70 minutes to complete the online questionnaire depending on reading speed</w:t>
      </w:r>
      <w:r w:rsidR="00541E52" w:rsidRPr="005A7D7E">
        <w:rPr>
          <w:rFonts w:ascii="Arial" w:hAnsi="Arial" w:cs="Arial"/>
          <w:sz w:val="20"/>
          <w:szCs w:val="20"/>
          <w:lang w:val="en-US"/>
        </w:rPr>
        <w:t xml:space="preserve">. </w:t>
      </w:r>
      <w:r w:rsidR="00135830" w:rsidRPr="005A7D7E">
        <w:rPr>
          <w:rFonts w:ascii="Arial" w:hAnsi="Arial" w:cs="Arial"/>
          <w:sz w:val="20"/>
          <w:szCs w:val="20"/>
          <w:lang w:val="en-US"/>
        </w:rPr>
        <w:t xml:space="preserve">The participants were instructed to </w:t>
      </w:r>
      <w:r w:rsidR="00E6659E" w:rsidRPr="005A7D7E">
        <w:rPr>
          <w:rFonts w:ascii="Arial" w:hAnsi="Arial" w:cs="Arial"/>
          <w:sz w:val="20"/>
          <w:szCs w:val="20"/>
          <w:lang w:val="en-US"/>
        </w:rPr>
        <w:t>use</w:t>
      </w:r>
      <w:r w:rsidR="00135830" w:rsidRPr="005A7D7E">
        <w:rPr>
          <w:rFonts w:ascii="Arial" w:hAnsi="Arial" w:cs="Arial"/>
          <w:sz w:val="20"/>
          <w:szCs w:val="20"/>
          <w:lang w:val="en-US"/>
        </w:rPr>
        <w:t xml:space="preserve"> a quiet</w:t>
      </w:r>
      <w:r w:rsidR="00E6659E" w:rsidRPr="005A7D7E">
        <w:rPr>
          <w:rFonts w:ascii="Arial" w:hAnsi="Arial" w:cs="Arial"/>
          <w:sz w:val="20"/>
          <w:szCs w:val="20"/>
          <w:lang w:val="en-US"/>
        </w:rPr>
        <w:t xml:space="preserve"> alone time</w:t>
      </w:r>
      <w:r w:rsidR="00135830" w:rsidRPr="005A7D7E">
        <w:rPr>
          <w:rFonts w:ascii="Arial" w:hAnsi="Arial" w:cs="Arial"/>
          <w:sz w:val="20"/>
          <w:szCs w:val="20"/>
          <w:lang w:val="en-US"/>
        </w:rPr>
        <w:t xml:space="preserve"> in order to answer the questions undisturbed and without time pressure. </w:t>
      </w:r>
      <w:r w:rsidR="00AD541D" w:rsidRPr="005A7D7E">
        <w:rPr>
          <w:rFonts w:ascii="Arial" w:hAnsi="Arial" w:cs="Arial"/>
          <w:sz w:val="20"/>
          <w:szCs w:val="20"/>
          <w:lang w:val="en-US"/>
        </w:rPr>
        <w:t xml:space="preserve">The questionnaire battery included </w:t>
      </w:r>
      <w:r w:rsidR="00022DCA" w:rsidRPr="005A7D7E">
        <w:rPr>
          <w:rFonts w:ascii="Arial" w:hAnsi="Arial" w:cs="Arial"/>
          <w:sz w:val="20"/>
          <w:szCs w:val="20"/>
          <w:lang w:val="en-US"/>
        </w:rPr>
        <w:t>an age-appropriate version of the</w:t>
      </w:r>
      <w:r w:rsidR="00AD541D" w:rsidRPr="005A7D7E">
        <w:rPr>
          <w:rFonts w:ascii="Arial" w:hAnsi="Arial" w:cs="Arial"/>
          <w:sz w:val="20"/>
          <w:szCs w:val="20"/>
          <w:lang w:val="en-US"/>
        </w:rPr>
        <w:t xml:space="preserve"> Ford Insomnia Response to Stress Test (FIRST) to measure sleep reactivity.</w:t>
      </w:r>
      <w:r w:rsidR="00E33FC2" w:rsidRPr="005A7D7E">
        <w:rPr>
          <w:rFonts w:ascii="Arial" w:hAnsi="Arial" w:cs="Arial"/>
          <w:sz w:val="20"/>
          <w:szCs w:val="20"/>
          <w:vertAlign w:val="superscript"/>
          <w:lang w:val="en-US"/>
        </w:rPr>
        <w:t>4</w:t>
      </w:r>
      <w:r w:rsidR="00E6659E" w:rsidRPr="005A7D7E">
        <w:rPr>
          <w:rFonts w:ascii="Arial" w:hAnsi="Arial" w:cs="Arial"/>
          <w:sz w:val="20"/>
          <w:szCs w:val="20"/>
          <w:lang w:val="en-US"/>
        </w:rPr>
        <w:t xml:space="preserve"> The paper-pencil sleep diary </w:t>
      </w:r>
      <w:r w:rsidR="00E8625D" w:rsidRPr="005A7D7E">
        <w:rPr>
          <w:rFonts w:ascii="Arial" w:hAnsi="Arial" w:cs="Arial"/>
          <w:sz w:val="20"/>
          <w:szCs w:val="20"/>
          <w:lang w:val="en-US"/>
        </w:rPr>
        <w:t>was</w:t>
      </w:r>
      <w:r w:rsidR="00E6659E" w:rsidRPr="005A7D7E">
        <w:rPr>
          <w:rFonts w:ascii="Arial" w:hAnsi="Arial" w:cs="Arial"/>
          <w:sz w:val="20"/>
          <w:szCs w:val="20"/>
          <w:lang w:val="en-US"/>
        </w:rPr>
        <w:t xml:space="preserve"> </w:t>
      </w:r>
      <w:r w:rsidR="00E8625D" w:rsidRPr="005A7D7E">
        <w:rPr>
          <w:rFonts w:ascii="Arial" w:hAnsi="Arial" w:cs="Arial"/>
          <w:sz w:val="20"/>
          <w:szCs w:val="20"/>
          <w:lang w:val="en-US"/>
        </w:rPr>
        <w:t>answered</w:t>
      </w:r>
      <w:r w:rsidR="00E6659E" w:rsidRPr="005A7D7E">
        <w:rPr>
          <w:rFonts w:ascii="Arial" w:hAnsi="Arial" w:cs="Arial"/>
          <w:sz w:val="20"/>
          <w:szCs w:val="20"/>
          <w:lang w:val="en-US"/>
        </w:rPr>
        <w:t xml:space="preserve"> every morning and evening during 14 </w:t>
      </w:r>
      <w:r w:rsidR="00E8625D" w:rsidRPr="005A7D7E">
        <w:rPr>
          <w:rFonts w:ascii="Arial" w:hAnsi="Arial" w:cs="Arial"/>
          <w:sz w:val="20"/>
          <w:szCs w:val="20"/>
          <w:lang w:val="en-US"/>
        </w:rPr>
        <w:t>consecutive</w:t>
      </w:r>
      <w:r w:rsidR="00E6659E" w:rsidRPr="005A7D7E">
        <w:rPr>
          <w:rFonts w:ascii="Arial" w:hAnsi="Arial" w:cs="Arial"/>
          <w:sz w:val="20"/>
          <w:szCs w:val="20"/>
          <w:lang w:val="en-US"/>
        </w:rPr>
        <w:t xml:space="preserve"> days. In the second week</w:t>
      </w:r>
      <w:r w:rsidRPr="005A7D7E">
        <w:rPr>
          <w:rFonts w:ascii="Arial" w:hAnsi="Arial" w:cs="Arial"/>
          <w:sz w:val="20"/>
          <w:szCs w:val="20"/>
          <w:lang w:val="en-US"/>
        </w:rPr>
        <w:t>, they</w:t>
      </w:r>
      <w:r w:rsidR="00E6659E" w:rsidRPr="005A7D7E">
        <w:rPr>
          <w:rFonts w:ascii="Arial" w:hAnsi="Arial" w:cs="Arial"/>
          <w:sz w:val="20"/>
          <w:szCs w:val="20"/>
          <w:lang w:val="en-US"/>
        </w:rPr>
        <w:t xml:space="preserve"> also </w:t>
      </w:r>
      <w:r w:rsidR="0035490C" w:rsidRPr="005A7D7E">
        <w:rPr>
          <w:rFonts w:ascii="Arial" w:hAnsi="Arial" w:cs="Arial"/>
          <w:sz w:val="20"/>
          <w:szCs w:val="20"/>
          <w:lang w:val="en-US"/>
        </w:rPr>
        <w:t xml:space="preserve">wore </w:t>
      </w:r>
      <w:r w:rsidR="00E6659E" w:rsidRPr="005A7D7E">
        <w:rPr>
          <w:rFonts w:ascii="Arial" w:hAnsi="Arial" w:cs="Arial"/>
          <w:sz w:val="20"/>
          <w:szCs w:val="20"/>
          <w:lang w:val="en-US"/>
        </w:rPr>
        <w:t xml:space="preserve">the </w:t>
      </w:r>
      <w:r w:rsidR="00E8625D" w:rsidRPr="005A7D7E">
        <w:rPr>
          <w:rFonts w:ascii="Arial" w:hAnsi="Arial" w:cs="Arial"/>
          <w:sz w:val="20"/>
          <w:szCs w:val="20"/>
          <w:lang w:val="en-US"/>
        </w:rPr>
        <w:t>actigraph</w:t>
      </w:r>
      <w:r w:rsidR="00E6659E" w:rsidRPr="005A7D7E">
        <w:rPr>
          <w:rFonts w:ascii="Arial" w:hAnsi="Arial" w:cs="Arial"/>
          <w:sz w:val="20"/>
          <w:szCs w:val="20"/>
          <w:lang w:val="en-US"/>
        </w:rPr>
        <w:t xml:space="preserve">. The </w:t>
      </w:r>
      <w:r w:rsidR="00E8625D" w:rsidRPr="005A7D7E">
        <w:rPr>
          <w:rFonts w:ascii="Arial" w:hAnsi="Arial" w:cs="Arial"/>
          <w:sz w:val="20"/>
          <w:szCs w:val="20"/>
          <w:lang w:val="en-US"/>
        </w:rPr>
        <w:t>participants</w:t>
      </w:r>
      <w:r w:rsidR="00E6659E" w:rsidRPr="005A7D7E">
        <w:rPr>
          <w:rFonts w:ascii="Arial" w:hAnsi="Arial" w:cs="Arial"/>
          <w:sz w:val="20"/>
          <w:szCs w:val="20"/>
          <w:lang w:val="en-US"/>
        </w:rPr>
        <w:t xml:space="preserve"> were instructed to press </w:t>
      </w:r>
      <w:r w:rsidR="00E8625D" w:rsidRPr="005A7D7E">
        <w:rPr>
          <w:rFonts w:ascii="Arial" w:hAnsi="Arial" w:cs="Arial"/>
          <w:sz w:val="20"/>
          <w:szCs w:val="20"/>
          <w:lang w:val="en-US"/>
        </w:rPr>
        <w:t>the</w:t>
      </w:r>
      <w:r w:rsidR="00E6659E" w:rsidRPr="005A7D7E">
        <w:rPr>
          <w:rFonts w:ascii="Arial" w:hAnsi="Arial" w:cs="Arial"/>
          <w:sz w:val="20"/>
          <w:szCs w:val="20"/>
          <w:lang w:val="en-US"/>
        </w:rPr>
        <w:t xml:space="preserve"> event marker, when going to bed in the evening and when standing up in the morning.</w:t>
      </w:r>
      <w:r w:rsidR="00AD541D" w:rsidRPr="005A7D7E">
        <w:rPr>
          <w:rFonts w:ascii="Arial" w:hAnsi="Arial" w:cs="Arial"/>
          <w:sz w:val="20"/>
          <w:szCs w:val="20"/>
          <w:lang w:val="en-US"/>
        </w:rPr>
        <w:t xml:space="preserve"> </w:t>
      </w:r>
      <w:r w:rsidRPr="005A7D7E">
        <w:rPr>
          <w:rFonts w:ascii="Arial" w:hAnsi="Arial" w:cs="Arial"/>
          <w:sz w:val="20"/>
          <w:szCs w:val="20"/>
          <w:lang w:val="en-US"/>
        </w:rPr>
        <w:t>As</w:t>
      </w:r>
      <w:r w:rsidR="00AD541D" w:rsidRPr="005A7D7E">
        <w:rPr>
          <w:rFonts w:ascii="Arial" w:hAnsi="Arial" w:cs="Arial"/>
          <w:sz w:val="20"/>
          <w:szCs w:val="20"/>
          <w:lang w:val="en-US"/>
        </w:rPr>
        <w:t xml:space="preserve"> a next step</w:t>
      </w:r>
      <w:r w:rsidR="00135830" w:rsidRPr="005A7D7E">
        <w:rPr>
          <w:rFonts w:ascii="Arial" w:hAnsi="Arial" w:cs="Arial"/>
          <w:sz w:val="20"/>
          <w:szCs w:val="20"/>
          <w:lang w:val="en-US"/>
        </w:rPr>
        <w:t xml:space="preserve">, the appointment took place </w:t>
      </w:r>
      <w:r w:rsidR="00820AE9" w:rsidRPr="005A7D7E">
        <w:rPr>
          <w:rFonts w:ascii="Arial" w:hAnsi="Arial" w:cs="Arial"/>
          <w:sz w:val="20"/>
          <w:szCs w:val="20"/>
          <w:lang w:val="en-US"/>
        </w:rPr>
        <w:t>at</w:t>
      </w:r>
      <w:r w:rsidRPr="005A7D7E">
        <w:rPr>
          <w:rFonts w:ascii="Arial" w:hAnsi="Arial" w:cs="Arial"/>
          <w:sz w:val="20"/>
          <w:szCs w:val="20"/>
          <w:lang w:val="en-US"/>
        </w:rPr>
        <w:t xml:space="preserve"> the university’s </w:t>
      </w:r>
      <w:r w:rsidR="00135830" w:rsidRPr="005A7D7E">
        <w:rPr>
          <w:rFonts w:ascii="Arial" w:hAnsi="Arial" w:cs="Arial"/>
          <w:sz w:val="20"/>
          <w:szCs w:val="20"/>
          <w:lang w:val="en-US"/>
        </w:rPr>
        <w:t xml:space="preserve">laboratory rooms. During this approximately two-hour meeting, </w:t>
      </w:r>
      <w:r w:rsidR="00820AE9" w:rsidRPr="005A7D7E">
        <w:rPr>
          <w:rFonts w:ascii="Arial" w:hAnsi="Arial" w:cs="Arial"/>
          <w:sz w:val="20"/>
          <w:szCs w:val="20"/>
          <w:lang w:val="en-US"/>
        </w:rPr>
        <w:t xml:space="preserve">first </w:t>
      </w:r>
      <w:r w:rsidR="00135830" w:rsidRPr="005A7D7E">
        <w:rPr>
          <w:rFonts w:ascii="Arial" w:hAnsi="Arial" w:cs="Arial"/>
          <w:sz w:val="20"/>
          <w:szCs w:val="20"/>
          <w:lang w:val="en-US"/>
        </w:rPr>
        <w:t>the sleep interview was conducted,</w:t>
      </w:r>
      <w:r w:rsidR="00AD541D" w:rsidRPr="005A7D7E">
        <w:rPr>
          <w:rFonts w:ascii="Arial" w:hAnsi="Arial" w:cs="Arial"/>
          <w:sz w:val="20"/>
          <w:szCs w:val="20"/>
          <w:lang w:val="en-US"/>
        </w:rPr>
        <w:t xml:space="preserve"> followed by puppilography, </w:t>
      </w:r>
      <w:r w:rsidR="00135830" w:rsidRPr="005A7D7E">
        <w:rPr>
          <w:rFonts w:ascii="Arial" w:hAnsi="Arial" w:cs="Arial"/>
          <w:sz w:val="20"/>
          <w:szCs w:val="20"/>
          <w:lang w:val="en-US"/>
        </w:rPr>
        <w:t xml:space="preserve">and </w:t>
      </w:r>
      <w:r w:rsidR="00820AE9" w:rsidRPr="005A7D7E">
        <w:rPr>
          <w:rFonts w:ascii="Arial" w:hAnsi="Arial" w:cs="Arial"/>
          <w:sz w:val="20"/>
          <w:szCs w:val="20"/>
          <w:lang w:val="en-US"/>
        </w:rPr>
        <w:t xml:space="preserve">a questionnaire battery with </w:t>
      </w:r>
      <w:r w:rsidR="00135830" w:rsidRPr="005A7D7E">
        <w:rPr>
          <w:rFonts w:ascii="Arial" w:hAnsi="Arial" w:cs="Arial"/>
          <w:sz w:val="20"/>
          <w:szCs w:val="20"/>
          <w:lang w:val="en-US"/>
        </w:rPr>
        <w:t>three questionnaires</w:t>
      </w:r>
      <w:r w:rsidRPr="005A7D7E">
        <w:rPr>
          <w:rFonts w:ascii="Arial" w:hAnsi="Arial" w:cs="Arial"/>
          <w:sz w:val="20"/>
          <w:szCs w:val="20"/>
          <w:lang w:val="en-US"/>
        </w:rPr>
        <w:t xml:space="preserve"> </w:t>
      </w:r>
      <w:r w:rsidR="00135830" w:rsidRPr="005A7D7E">
        <w:rPr>
          <w:rFonts w:ascii="Arial" w:hAnsi="Arial" w:cs="Arial"/>
          <w:sz w:val="20"/>
          <w:szCs w:val="20"/>
          <w:lang w:val="en-US"/>
        </w:rPr>
        <w:t>includ</w:t>
      </w:r>
      <w:r w:rsidRPr="005A7D7E">
        <w:rPr>
          <w:rFonts w:ascii="Arial" w:hAnsi="Arial" w:cs="Arial"/>
          <w:sz w:val="20"/>
          <w:szCs w:val="20"/>
          <w:lang w:val="en-US"/>
        </w:rPr>
        <w:t>ing</w:t>
      </w:r>
      <w:r w:rsidR="00135830" w:rsidRPr="005A7D7E">
        <w:rPr>
          <w:rFonts w:ascii="Arial" w:hAnsi="Arial" w:cs="Arial"/>
          <w:sz w:val="20"/>
          <w:szCs w:val="20"/>
          <w:lang w:val="en-US"/>
        </w:rPr>
        <w:t xml:space="preserve"> the Youth Self Report (YSR) and the Questionnaire on Resources in Childhood and Adolescence (FRKJ 8-16).</w:t>
      </w:r>
      <w:r w:rsidR="00E33FC2" w:rsidRPr="005A7D7E">
        <w:rPr>
          <w:rFonts w:ascii="Arial" w:hAnsi="Arial" w:cs="Arial"/>
          <w:sz w:val="20"/>
          <w:szCs w:val="20"/>
          <w:vertAlign w:val="superscript"/>
          <w:lang w:val="en-US"/>
        </w:rPr>
        <w:t>21,22</w:t>
      </w:r>
      <w:r w:rsidR="00135830" w:rsidRPr="005A7D7E">
        <w:rPr>
          <w:rFonts w:ascii="Arial" w:hAnsi="Arial" w:cs="Arial"/>
          <w:sz w:val="20"/>
          <w:szCs w:val="20"/>
          <w:lang w:val="en-US"/>
        </w:rPr>
        <w:t xml:space="preserve"> </w:t>
      </w:r>
      <w:r w:rsidR="00820AE9" w:rsidRPr="005A7D7E">
        <w:rPr>
          <w:rFonts w:ascii="Arial" w:hAnsi="Arial" w:cs="Arial"/>
          <w:sz w:val="20"/>
          <w:szCs w:val="20"/>
          <w:lang w:val="en-US"/>
        </w:rPr>
        <w:t>In order to be able to catch any emotional distress that might occur due to the more sensitive</w:t>
      </w:r>
      <w:r w:rsidR="00135830" w:rsidRPr="005A7D7E">
        <w:rPr>
          <w:rFonts w:ascii="Arial" w:hAnsi="Arial" w:cs="Arial"/>
          <w:sz w:val="20"/>
          <w:szCs w:val="20"/>
          <w:lang w:val="en-US"/>
        </w:rPr>
        <w:t xml:space="preserve"> </w:t>
      </w:r>
      <w:r w:rsidR="00820AE9" w:rsidRPr="005A7D7E">
        <w:rPr>
          <w:rFonts w:ascii="Arial" w:hAnsi="Arial" w:cs="Arial"/>
          <w:sz w:val="20"/>
          <w:szCs w:val="20"/>
          <w:lang w:val="en-US"/>
        </w:rPr>
        <w:t xml:space="preserve">items of the </w:t>
      </w:r>
      <w:r w:rsidR="00135830" w:rsidRPr="005A7D7E">
        <w:rPr>
          <w:rFonts w:ascii="Arial" w:hAnsi="Arial" w:cs="Arial"/>
          <w:sz w:val="20"/>
          <w:szCs w:val="20"/>
          <w:lang w:val="en-US"/>
        </w:rPr>
        <w:t>YSR</w:t>
      </w:r>
      <w:r w:rsidR="00820AE9" w:rsidRPr="005A7D7E">
        <w:rPr>
          <w:rFonts w:ascii="Arial" w:hAnsi="Arial" w:cs="Arial"/>
          <w:sz w:val="20"/>
          <w:szCs w:val="20"/>
          <w:lang w:val="en-US"/>
        </w:rPr>
        <w:t>,</w:t>
      </w:r>
      <w:r w:rsidR="00135830" w:rsidRPr="005A7D7E">
        <w:rPr>
          <w:rFonts w:ascii="Arial" w:hAnsi="Arial" w:cs="Arial"/>
          <w:sz w:val="20"/>
          <w:szCs w:val="20"/>
          <w:lang w:val="en-US"/>
        </w:rPr>
        <w:t xml:space="preserve"> </w:t>
      </w:r>
      <w:r w:rsidR="00820AE9" w:rsidRPr="005A7D7E">
        <w:rPr>
          <w:rFonts w:ascii="Arial" w:hAnsi="Arial" w:cs="Arial"/>
          <w:sz w:val="20"/>
          <w:szCs w:val="20"/>
          <w:lang w:val="en-US"/>
        </w:rPr>
        <w:t>the</w:t>
      </w:r>
      <w:r w:rsidR="00135830" w:rsidRPr="005A7D7E">
        <w:rPr>
          <w:rFonts w:ascii="Arial" w:hAnsi="Arial" w:cs="Arial"/>
          <w:sz w:val="20"/>
          <w:szCs w:val="20"/>
          <w:lang w:val="en-US"/>
        </w:rPr>
        <w:t xml:space="preserve"> questionnaires were</w:t>
      </w:r>
      <w:r w:rsidR="00820AE9" w:rsidRPr="005A7D7E">
        <w:rPr>
          <w:rFonts w:ascii="Arial" w:hAnsi="Arial" w:cs="Arial"/>
          <w:sz w:val="20"/>
          <w:szCs w:val="20"/>
          <w:lang w:val="en-US"/>
        </w:rPr>
        <w:t xml:space="preserve"> answered on-site instead of online</w:t>
      </w:r>
      <w:r w:rsidR="00135830" w:rsidRPr="005A7D7E">
        <w:rPr>
          <w:rFonts w:ascii="Arial" w:hAnsi="Arial" w:cs="Arial"/>
          <w:sz w:val="20"/>
          <w:szCs w:val="20"/>
          <w:lang w:val="en-US"/>
        </w:rPr>
        <w:t>.</w:t>
      </w:r>
      <w:r w:rsidR="00820AE9" w:rsidRPr="005A7D7E">
        <w:rPr>
          <w:rFonts w:ascii="Arial" w:hAnsi="Arial" w:cs="Arial"/>
          <w:sz w:val="20"/>
          <w:szCs w:val="20"/>
          <w:lang w:val="en-US"/>
        </w:rPr>
        <w:t xml:space="preserve"> To minimize a response tendency towards social desirability we instructed t</w:t>
      </w:r>
      <w:r w:rsidR="00135830" w:rsidRPr="005A7D7E">
        <w:rPr>
          <w:rFonts w:ascii="Arial" w:hAnsi="Arial" w:cs="Arial"/>
          <w:sz w:val="20"/>
          <w:szCs w:val="20"/>
          <w:lang w:val="en-US"/>
        </w:rPr>
        <w:t>he participants as follows: "Some of the questions are very personal. However, no one will look at your specific answers to single questions, but only at the average of all questions from all participants who are taking part in the study.</w:t>
      </w:r>
      <w:r w:rsidR="00541E52" w:rsidRPr="005A7D7E">
        <w:rPr>
          <w:rFonts w:ascii="Arial" w:hAnsi="Arial" w:cs="Arial"/>
          <w:sz w:val="20"/>
          <w:szCs w:val="20"/>
          <w:lang w:val="en-US"/>
        </w:rPr>
        <w:t xml:space="preserve"> So</w:t>
      </w:r>
      <w:r w:rsidR="0035490C" w:rsidRPr="005A7D7E">
        <w:rPr>
          <w:rFonts w:ascii="Arial" w:hAnsi="Arial" w:cs="Arial"/>
          <w:sz w:val="20"/>
          <w:szCs w:val="20"/>
          <w:lang w:val="en-US"/>
        </w:rPr>
        <w:t>,</w:t>
      </w:r>
      <w:r w:rsidR="00541E52" w:rsidRPr="005A7D7E">
        <w:rPr>
          <w:rFonts w:ascii="Arial" w:hAnsi="Arial" w:cs="Arial"/>
          <w:sz w:val="20"/>
          <w:szCs w:val="20"/>
          <w:lang w:val="en-US"/>
        </w:rPr>
        <w:t xml:space="preserve"> none of us will </w:t>
      </w:r>
      <w:r w:rsidRPr="005A7D7E">
        <w:rPr>
          <w:rFonts w:ascii="Arial" w:hAnsi="Arial" w:cs="Arial"/>
          <w:sz w:val="20"/>
          <w:szCs w:val="20"/>
          <w:lang w:val="en-US"/>
        </w:rPr>
        <w:t>glance at</w:t>
      </w:r>
      <w:r w:rsidR="00541E52" w:rsidRPr="005A7D7E">
        <w:rPr>
          <w:rFonts w:ascii="Arial" w:hAnsi="Arial" w:cs="Arial"/>
          <w:sz w:val="20"/>
          <w:szCs w:val="20"/>
          <w:lang w:val="en-US"/>
        </w:rPr>
        <w:t xml:space="preserve"> what you have answered to a certain question. If you have questions, just </w:t>
      </w:r>
      <w:r w:rsidR="00135830" w:rsidRPr="005A7D7E">
        <w:rPr>
          <w:rFonts w:ascii="Arial" w:hAnsi="Arial" w:cs="Arial"/>
          <w:sz w:val="20"/>
          <w:szCs w:val="20"/>
          <w:lang w:val="en-US"/>
        </w:rPr>
        <w:t>call</w:t>
      </w:r>
      <w:r w:rsidR="0035490C" w:rsidRPr="005A7D7E">
        <w:rPr>
          <w:rFonts w:ascii="Arial" w:hAnsi="Arial" w:cs="Arial"/>
          <w:sz w:val="20"/>
          <w:szCs w:val="20"/>
          <w:lang w:val="en-US"/>
        </w:rPr>
        <w:t xml:space="preserve"> me</w:t>
      </w:r>
      <w:r w:rsidR="00541E52" w:rsidRPr="005A7D7E">
        <w:rPr>
          <w:rFonts w:ascii="Arial" w:hAnsi="Arial" w:cs="Arial"/>
          <w:sz w:val="20"/>
          <w:szCs w:val="20"/>
          <w:lang w:val="en-US"/>
        </w:rPr>
        <w:t xml:space="preserve">. In the meantime, I will be waiting in the room in front of you (pointing to the room) so that you can answer the questions in </w:t>
      </w:r>
      <w:r w:rsidR="00135830" w:rsidRPr="005A7D7E">
        <w:rPr>
          <w:rFonts w:ascii="Arial" w:hAnsi="Arial" w:cs="Arial"/>
          <w:sz w:val="20"/>
          <w:szCs w:val="20"/>
          <w:lang w:val="en-US"/>
        </w:rPr>
        <w:t>private</w:t>
      </w:r>
      <w:r w:rsidR="00541E52" w:rsidRPr="005A7D7E">
        <w:rPr>
          <w:rFonts w:ascii="Arial" w:hAnsi="Arial" w:cs="Arial"/>
          <w:sz w:val="20"/>
          <w:szCs w:val="20"/>
          <w:lang w:val="en-US"/>
        </w:rPr>
        <w:t>. When you are done with the questionnaires, you are welcome to sit here for a few minutes</w:t>
      </w:r>
      <w:r w:rsidRPr="005A7D7E">
        <w:rPr>
          <w:rFonts w:ascii="Arial" w:hAnsi="Arial" w:cs="Arial"/>
          <w:sz w:val="20"/>
          <w:szCs w:val="20"/>
          <w:lang w:val="en-US"/>
        </w:rPr>
        <w:t>, if you want to.</w:t>
      </w:r>
      <w:r w:rsidR="00541E52" w:rsidRPr="005A7D7E">
        <w:rPr>
          <w:rFonts w:ascii="Arial" w:hAnsi="Arial" w:cs="Arial"/>
          <w:sz w:val="20"/>
          <w:szCs w:val="20"/>
          <w:lang w:val="en-US"/>
        </w:rPr>
        <w:t xml:space="preserve"> </w:t>
      </w:r>
      <w:r w:rsidRPr="005A7D7E">
        <w:rPr>
          <w:rFonts w:ascii="Arial" w:hAnsi="Arial" w:cs="Arial"/>
          <w:sz w:val="20"/>
          <w:szCs w:val="20"/>
          <w:lang w:val="en-US"/>
        </w:rPr>
        <w:t>C</w:t>
      </w:r>
      <w:r w:rsidR="00541E52" w:rsidRPr="005A7D7E">
        <w:rPr>
          <w:rFonts w:ascii="Arial" w:hAnsi="Arial" w:cs="Arial"/>
          <w:sz w:val="20"/>
          <w:szCs w:val="20"/>
          <w:lang w:val="en-US"/>
        </w:rPr>
        <w:t>ome over</w:t>
      </w:r>
      <w:r w:rsidRPr="005A7D7E">
        <w:rPr>
          <w:rFonts w:ascii="Arial" w:hAnsi="Arial" w:cs="Arial"/>
          <w:sz w:val="20"/>
          <w:szCs w:val="20"/>
          <w:lang w:val="en-US"/>
        </w:rPr>
        <w:t xml:space="preserve"> and </w:t>
      </w:r>
      <w:r w:rsidR="00541E52" w:rsidRPr="005A7D7E">
        <w:rPr>
          <w:rFonts w:ascii="Arial" w:hAnsi="Arial" w:cs="Arial"/>
          <w:sz w:val="20"/>
          <w:szCs w:val="20"/>
          <w:lang w:val="en-US"/>
        </w:rPr>
        <w:t xml:space="preserve">knock </w:t>
      </w:r>
      <w:r w:rsidR="005C0150" w:rsidRPr="005A7D7E">
        <w:rPr>
          <w:rFonts w:ascii="Arial" w:hAnsi="Arial" w:cs="Arial"/>
          <w:sz w:val="20"/>
          <w:szCs w:val="20"/>
          <w:lang w:val="en-US"/>
        </w:rPr>
        <w:t>when you are ready</w:t>
      </w:r>
      <w:r w:rsidR="00541E52" w:rsidRPr="005A7D7E">
        <w:rPr>
          <w:rFonts w:ascii="Arial" w:hAnsi="Arial" w:cs="Arial"/>
          <w:sz w:val="20"/>
          <w:szCs w:val="20"/>
          <w:lang w:val="en-US"/>
        </w:rPr>
        <w:t xml:space="preserve"> to continue." The investigator left the room while the questionnaires were being </w:t>
      </w:r>
      <w:r w:rsidR="00820AE9" w:rsidRPr="005A7D7E">
        <w:rPr>
          <w:rFonts w:ascii="Arial" w:hAnsi="Arial" w:cs="Arial"/>
          <w:sz w:val="20"/>
          <w:szCs w:val="20"/>
          <w:lang w:val="en-US"/>
        </w:rPr>
        <w:t>answered but</w:t>
      </w:r>
      <w:r w:rsidR="00541E52" w:rsidRPr="005A7D7E">
        <w:rPr>
          <w:rFonts w:ascii="Arial" w:hAnsi="Arial" w:cs="Arial"/>
          <w:sz w:val="20"/>
          <w:szCs w:val="20"/>
          <w:lang w:val="en-US"/>
        </w:rPr>
        <w:t xml:space="preserve"> was within shouting distance two rooms away for follow-up questions or problems. After completing the questionnaires, the participants called the experimenter back into the </w:t>
      </w:r>
      <w:r w:rsidR="00541E52" w:rsidRPr="005A7D7E">
        <w:rPr>
          <w:rFonts w:ascii="Arial" w:hAnsi="Arial" w:cs="Arial"/>
          <w:sz w:val="20"/>
          <w:szCs w:val="20"/>
          <w:lang w:val="en-US"/>
        </w:rPr>
        <w:lastRenderedPageBreak/>
        <w:t>room</w:t>
      </w:r>
      <w:r w:rsidR="00AD541D" w:rsidRPr="005A7D7E">
        <w:rPr>
          <w:rFonts w:ascii="Arial" w:hAnsi="Arial" w:cs="Arial"/>
          <w:sz w:val="20"/>
          <w:szCs w:val="20"/>
          <w:lang w:val="en-US"/>
        </w:rPr>
        <w:t xml:space="preserve"> and </w:t>
      </w:r>
      <w:r w:rsidR="00D876E5" w:rsidRPr="005A7D7E">
        <w:rPr>
          <w:rFonts w:ascii="Arial" w:hAnsi="Arial" w:cs="Arial"/>
          <w:sz w:val="20"/>
          <w:szCs w:val="20"/>
          <w:lang w:val="en-US"/>
        </w:rPr>
        <w:t>under</w:t>
      </w:r>
      <w:r w:rsidR="00820AE9" w:rsidRPr="005A7D7E">
        <w:rPr>
          <w:rFonts w:ascii="Arial" w:hAnsi="Arial" w:cs="Arial"/>
          <w:sz w:val="20"/>
          <w:szCs w:val="20"/>
          <w:lang w:val="en-US"/>
        </w:rPr>
        <w:t>went</w:t>
      </w:r>
      <w:r w:rsidR="00D876E5" w:rsidRPr="005A7D7E">
        <w:rPr>
          <w:rFonts w:ascii="Arial" w:hAnsi="Arial" w:cs="Arial"/>
          <w:sz w:val="20"/>
          <w:szCs w:val="20"/>
          <w:lang w:val="en-US"/>
        </w:rPr>
        <w:t xml:space="preserve"> one </w:t>
      </w:r>
      <w:r w:rsidR="00AD541D" w:rsidRPr="005A7D7E">
        <w:rPr>
          <w:rFonts w:ascii="Arial" w:hAnsi="Arial" w:cs="Arial"/>
          <w:sz w:val="20"/>
          <w:szCs w:val="20"/>
          <w:lang w:val="en-US"/>
        </w:rPr>
        <w:t>memory task and two attention tasks</w:t>
      </w:r>
      <w:r w:rsidR="00357A33" w:rsidRPr="005A7D7E">
        <w:rPr>
          <w:rFonts w:ascii="Arial" w:hAnsi="Arial" w:cs="Arial"/>
          <w:sz w:val="20"/>
          <w:szCs w:val="20"/>
          <w:lang w:val="en-US"/>
        </w:rPr>
        <w:t xml:space="preserve"> which are not relevant to the research questions that are the focus of this paper</w:t>
      </w:r>
      <w:r w:rsidR="00D876E5" w:rsidRPr="005A7D7E">
        <w:rPr>
          <w:rFonts w:ascii="Arial" w:hAnsi="Arial" w:cs="Arial"/>
          <w:sz w:val="20"/>
          <w:szCs w:val="20"/>
          <w:lang w:val="en-US"/>
        </w:rPr>
        <w:t xml:space="preserve">. </w:t>
      </w:r>
    </w:p>
    <w:p w14:paraId="0F3AAAE7" w14:textId="3B3F63F3" w:rsidR="005C0150" w:rsidRPr="005A7D7E" w:rsidRDefault="00717233" w:rsidP="00106D0D">
      <w:pPr>
        <w:spacing w:line="480" w:lineRule="auto"/>
        <w:ind w:firstLine="709"/>
        <w:rPr>
          <w:rFonts w:ascii="Arial" w:hAnsi="Arial" w:cs="Arial"/>
          <w:sz w:val="20"/>
          <w:szCs w:val="20"/>
          <w:lang w:val="en-US"/>
        </w:rPr>
      </w:pPr>
      <w:r w:rsidRPr="005A7D7E">
        <w:rPr>
          <w:rFonts w:ascii="Arial" w:hAnsi="Arial" w:cs="Arial"/>
          <w:sz w:val="20"/>
          <w:szCs w:val="20"/>
          <w:lang w:val="en-US"/>
        </w:rPr>
        <w:t>After a</w:t>
      </w:r>
      <w:r w:rsidR="0035490C" w:rsidRPr="005A7D7E">
        <w:rPr>
          <w:rFonts w:ascii="Arial" w:hAnsi="Arial" w:cs="Arial"/>
          <w:sz w:val="20"/>
          <w:szCs w:val="20"/>
          <w:lang w:val="en-US"/>
        </w:rPr>
        <w:t>n average</w:t>
      </w:r>
      <w:r w:rsidRPr="005A7D7E">
        <w:rPr>
          <w:rFonts w:ascii="Arial" w:hAnsi="Arial" w:cs="Arial"/>
          <w:sz w:val="20"/>
          <w:szCs w:val="20"/>
          <w:lang w:val="en-US"/>
        </w:rPr>
        <w:t xml:space="preserve"> duration of 9 months </w:t>
      </w:r>
      <w:r w:rsidR="000E6411" w:rsidRPr="005A7D7E">
        <w:rPr>
          <w:rFonts w:ascii="Arial" w:hAnsi="Arial" w:cs="Arial"/>
          <w:sz w:val="20"/>
          <w:szCs w:val="20"/>
          <w:lang w:val="en-US"/>
        </w:rPr>
        <w:t>and 17 months</w:t>
      </w:r>
      <w:r w:rsidR="00822C79" w:rsidRPr="005A7D7E">
        <w:rPr>
          <w:rFonts w:ascii="Arial" w:hAnsi="Arial" w:cs="Arial"/>
          <w:sz w:val="20"/>
          <w:szCs w:val="20"/>
          <w:lang w:val="en-US"/>
        </w:rPr>
        <w:t>,</w:t>
      </w:r>
      <w:r w:rsidR="000E6411" w:rsidRPr="005A7D7E">
        <w:rPr>
          <w:rFonts w:ascii="Arial" w:hAnsi="Arial" w:cs="Arial"/>
          <w:sz w:val="20"/>
          <w:szCs w:val="20"/>
          <w:lang w:val="en-US"/>
        </w:rPr>
        <w:t xml:space="preserve"> </w:t>
      </w:r>
      <w:r w:rsidRPr="005A7D7E">
        <w:rPr>
          <w:rFonts w:ascii="Arial" w:hAnsi="Arial" w:cs="Arial"/>
          <w:sz w:val="20"/>
          <w:szCs w:val="20"/>
          <w:lang w:val="en-US"/>
        </w:rPr>
        <w:t xml:space="preserve">we contacted the </w:t>
      </w:r>
      <w:r w:rsidR="004A14AC" w:rsidRPr="005A7D7E">
        <w:rPr>
          <w:rFonts w:ascii="Arial" w:hAnsi="Arial" w:cs="Arial"/>
          <w:sz w:val="20"/>
          <w:szCs w:val="20"/>
          <w:lang w:val="en-US"/>
        </w:rPr>
        <w:t xml:space="preserve">adolescents </w:t>
      </w:r>
      <w:r w:rsidRPr="005A7D7E">
        <w:rPr>
          <w:rFonts w:ascii="Arial" w:hAnsi="Arial" w:cs="Arial"/>
          <w:sz w:val="20"/>
          <w:szCs w:val="20"/>
          <w:lang w:val="en-US"/>
        </w:rPr>
        <w:t xml:space="preserve">again for the </w:t>
      </w:r>
      <w:r w:rsidR="00820AE9" w:rsidRPr="005A7D7E">
        <w:rPr>
          <w:rFonts w:ascii="Arial" w:hAnsi="Arial" w:cs="Arial"/>
          <w:sz w:val="20"/>
          <w:szCs w:val="20"/>
          <w:lang w:val="en-US"/>
        </w:rPr>
        <w:t>second</w:t>
      </w:r>
      <w:r w:rsidRPr="005A7D7E">
        <w:rPr>
          <w:rFonts w:ascii="Arial" w:hAnsi="Arial" w:cs="Arial"/>
          <w:sz w:val="20"/>
          <w:szCs w:val="20"/>
          <w:lang w:val="en-US"/>
        </w:rPr>
        <w:t xml:space="preserve"> measurement wave</w:t>
      </w:r>
      <w:r w:rsidR="00820AE9" w:rsidRPr="005A7D7E">
        <w:rPr>
          <w:rFonts w:ascii="Arial" w:hAnsi="Arial" w:cs="Arial"/>
          <w:sz w:val="20"/>
          <w:szCs w:val="20"/>
          <w:lang w:val="en-US"/>
        </w:rPr>
        <w:t xml:space="preserve"> </w:t>
      </w:r>
      <w:r w:rsidR="009534B3" w:rsidRPr="005A7D7E">
        <w:rPr>
          <w:rFonts w:ascii="Arial" w:hAnsi="Arial" w:cs="Arial"/>
          <w:sz w:val="20"/>
          <w:szCs w:val="20"/>
          <w:lang w:val="en-US"/>
        </w:rPr>
        <w:t xml:space="preserve">(T2) </w:t>
      </w:r>
      <w:r w:rsidR="00820AE9" w:rsidRPr="005A7D7E">
        <w:rPr>
          <w:rFonts w:ascii="Arial" w:hAnsi="Arial" w:cs="Arial"/>
          <w:sz w:val="20"/>
          <w:szCs w:val="20"/>
          <w:lang w:val="en-US"/>
        </w:rPr>
        <w:t>and the third measurement wave</w:t>
      </w:r>
      <w:r w:rsidR="009534B3" w:rsidRPr="005A7D7E">
        <w:rPr>
          <w:rFonts w:ascii="Arial" w:hAnsi="Arial" w:cs="Arial"/>
          <w:sz w:val="20"/>
          <w:szCs w:val="20"/>
          <w:lang w:val="en-US"/>
        </w:rPr>
        <w:t xml:space="preserve"> (T3)</w:t>
      </w:r>
      <w:r w:rsidR="000E6411" w:rsidRPr="005A7D7E">
        <w:rPr>
          <w:rFonts w:ascii="Arial" w:hAnsi="Arial" w:cs="Arial"/>
          <w:sz w:val="20"/>
          <w:szCs w:val="20"/>
          <w:lang w:val="en-US"/>
        </w:rPr>
        <w:t>, respectively</w:t>
      </w:r>
      <w:r w:rsidRPr="005A7D7E">
        <w:rPr>
          <w:rFonts w:ascii="Arial" w:hAnsi="Arial" w:cs="Arial"/>
          <w:sz w:val="20"/>
          <w:szCs w:val="20"/>
          <w:lang w:val="en-US"/>
        </w:rPr>
        <w:t>.</w:t>
      </w:r>
      <w:r w:rsidR="004A14AC" w:rsidRPr="005A7D7E">
        <w:rPr>
          <w:rFonts w:ascii="Arial" w:hAnsi="Arial" w:cs="Arial"/>
          <w:sz w:val="20"/>
          <w:szCs w:val="20"/>
          <w:lang w:val="en-US"/>
        </w:rPr>
        <w:t xml:space="preserve"> </w:t>
      </w:r>
      <w:r w:rsidR="007E2D7D" w:rsidRPr="005A7D7E">
        <w:rPr>
          <w:rFonts w:ascii="Arial" w:hAnsi="Arial" w:cs="Arial"/>
          <w:sz w:val="20"/>
          <w:szCs w:val="20"/>
          <w:lang w:val="en-US"/>
        </w:rPr>
        <w:t>At all measurement waves</w:t>
      </w:r>
      <w:r w:rsidR="004A14AC" w:rsidRPr="005A7D7E">
        <w:rPr>
          <w:rFonts w:ascii="Arial" w:hAnsi="Arial" w:cs="Arial"/>
          <w:sz w:val="20"/>
          <w:szCs w:val="20"/>
          <w:lang w:val="en-US"/>
        </w:rPr>
        <w:t>,</w:t>
      </w:r>
      <w:r w:rsidR="00A10975" w:rsidRPr="005A7D7E">
        <w:rPr>
          <w:rFonts w:ascii="Arial" w:hAnsi="Arial" w:cs="Arial"/>
          <w:sz w:val="20"/>
          <w:szCs w:val="20"/>
          <w:lang w:val="en-US"/>
        </w:rPr>
        <w:t xml:space="preserve"> </w:t>
      </w:r>
      <w:r w:rsidR="00E57E2A" w:rsidRPr="005A7D7E">
        <w:rPr>
          <w:rFonts w:ascii="Arial" w:hAnsi="Arial" w:cs="Arial"/>
          <w:sz w:val="20"/>
          <w:szCs w:val="20"/>
          <w:lang w:val="en-US"/>
        </w:rPr>
        <w:t>data</w:t>
      </w:r>
      <w:r w:rsidR="004A14AC" w:rsidRPr="005A7D7E">
        <w:rPr>
          <w:rFonts w:ascii="Arial" w:hAnsi="Arial" w:cs="Arial"/>
          <w:sz w:val="20"/>
          <w:szCs w:val="20"/>
          <w:lang w:val="en-US"/>
        </w:rPr>
        <w:t xml:space="preserve"> </w:t>
      </w:r>
      <w:r w:rsidR="00822C79" w:rsidRPr="005A7D7E">
        <w:rPr>
          <w:rFonts w:ascii="Arial" w:hAnsi="Arial" w:cs="Arial"/>
          <w:sz w:val="20"/>
          <w:szCs w:val="20"/>
          <w:lang w:val="en-US"/>
        </w:rPr>
        <w:t>were based on self-reports of the adolescents</w:t>
      </w:r>
      <w:r w:rsidR="004A14AC" w:rsidRPr="005A7D7E">
        <w:rPr>
          <w:rFonts w:ascii="Arial" w:hAnsi="Arial" w:cs="Arial"/>
          <w:sz w:val="20"/>
          <w:szCs w:val="20"/>
          <w:lang w:val="en-US"/>
        </w:rPr>
        <w:t>.</w:t>
      </w:r>
    </w:p>
    <w:p w14:paraId="7586A3AE" w14:textId="77777777" w:rsidR="00541E52" w:rsidRPr="005A7D7E" w:rsidRDefault="00541E52" w:rsidP="00541E52">
      <w:pPr>
        <w:spacing w:line="360" w:lineRule="auto"/>
        <w:rPr>
          <w:rFonts w:ascii="Arial" w:hAnsi="Arial" w:cs="Arial"/>
          <w:b/>
          <w:bCs/>
          <w:sz w:val="20"/>
          <w:szCs w:val="20"/>
          <w:lang w:val="en-US"/>
        </w:rPr>
      </w:pPr>
    </w:p>
    <w:p w14:paraId="4A40BA44" w14:textId="754E9302" w:rsidR="00541E52" w:rsidRPr="00521CED" w:rsidRDefault="00541E52" w:rsidP="00521CED">
      <w:pPr>
        <w:spacing w:before="240" w:line="480" w:lineRule="auto"/>
        <w:jc w:val="both"/>
        <w:rPr>
          <w:rFonts w:ascii="Arial" w:hAnsi="Arial" w:cs="Arial"/>
          <w:b/>
          <w:sz w:val="32"/>
          <w:szCs w:val="32"/>
          <w:lang w:val="en-US"/>
        </w:rPr>
      </w:pPr>
      <w:r w:rsidRPr="00521CED">
        <w:rPr>
          <w:rFonts w:ascii="Arial" w:hAnsi="Arial" w:cs="Arial"/>
          <w:b/>
          <w:sz w:val="32"/>
          <w:szCs w:val="32"/>
          <w:lang w:val="en-US"/>
        </w:rPr>
        <w:t>Instruments</w:t>
      </w:r>
    </w:p>
    <w:p w14:paraId="26F93412" w14:textId="77777777" w:rsidR="00521CED" w:rsidRPr="00521CED" w:rsidRDefault="00541E52" w:rsidP="00A612FB">
      <w:pPr>
        <w:spacing w:line="480" w:lineRule="auto"/>
        <w:rPr>
          <w:rFonts w:ascii="Arial" w:hAnsi="Arial" w:cs="Arial"/>
          <w:b/>
          <w:i/>
          <w:iCs/>
          <w:sz w:val="28"/>
          <w:szCs w:val="28"/>
          <w:lang w:val="en-US"/>
        </w:rPr>
      </w:pPr>
      <w:r w:rsidRPr="00521CED">
        <w:rPr>
          <w:rFonts w:ascii="Arial" w:hAnsi="Arial" w:cs="Arial"/>
          <w:b/>
          <w:i/>
          <w:iCs/>
          <w:sz w:val="28"/>
          <w:szCs w:val="28"/>
          <w:lang w:val="en-US"/>
        </w:rPr>
        <w:t>Sleep Reactivity</w:t>
      </w:r>
    </w:p>
    <w:p w14:paraId="43921921" w14:textId="6EF77966" w:rsidR="00D90586" w:rsidRPr="005A7D7E" w:rsidRDefault="00541E52" w:rsidP="00D90586">
      <w:pPr>
        <w:spacing w:after="120" w:line="480" w:lineRule="auto"/>
        <w:ind w:firstLine="709"/>
        <w:rPr>
          <w:rFonts w:ascii="Arial" w:hAnsi="Arial" w:cs="Arial"/>
          <w:sz w:val="20"/>
          <w:szCs w:val="20"/>
          <w:lang w:val="en-US"/>
        </w:rPr>
      </w:pPr>
      <w:r w:rsidRPr="005A7D7E">
        <w:rPr>
          <w:rFonts w:ascii="Arial" w:hAnsi="Arial" w:cs="Arial"/>
          <w:sz w:val="20"/>
          <w:szCs w:val="20"/>
          <w:lang w:val="en-US"/>
        </w:rPr>
        <w:t>The German version of the Ford Insomnia Response to Stress Test (FIRST) assessed sleep reactivity, e.g., the likelihood of having sleep disruption in association with specific and common stressful events or periods of stress occurring during</w:t>
      </w:r>
      <w:r w:rsidR="00A1725F" w:rsidRPr="005A7D7E">
        <w:rPr>
          <w:rFonts w:ascii="Arial" w:hAnsi="Arial" w:cs="Arial"/>
          <w:sz w:val="20"/>
          <w:szCs w:val="20"/>
          <w:lang w:val="en-US"/>
        </w:rPr>
        <w:t xml:space="preserve"> </w:t>
      </w:r>
      <w:r w:rsidR="000E6411" w:rsidRPr="005A7D7E">
        <w:rPr>
          <w:rFonts w:ascii="Arial" w:hAnsi="Arial" w:cs="Arial"/>
          <w:sz w:val="20"/>
          <w:szCs w:val="20"/>
          <w:lang w:val="en-US"/>
        </w:rPr>
        <w:t>t</w:t>
      </w:r>
      <w:r w:rsidR="00FF72EF" w:rsidRPr="005A7D7E">
        <w:rPr>
          <w:rFonts w:ascii="Arial" w:hAnsi="Arial" w:cs="Arial"/>
          <w:sz w:val="20"/>
          <w:szCs w:val="20"/>
          <w:lang w:val="en-US"/>
        </w:rPr>
        <w:t>h</w:t>
      </w:r>
      <w:r w:rsidR="000E6411" w:rsidRPr="005A7D7E">
        <w:rPr>
          <w:rFonts w:ascii="Arial" w:hAnsi="Arial" w:cs="Arial"/>
          <w:sz w:val="20"/>
          <w:szCs w:val="20"/>
          <w:lang w:val="en-US"/>
        </w:rPr>
        <w:t>is or the next</w:t>
      </w:r>
      <w:r w:rsidRPr="005A7D7E">
        <w:rPr>
          <w:rFonts w:ascii="Arial" w:hAnsi="Arial" w:cs="Arial"/>
          <w:sz w:val="20"/>
          <w:szCs w:val="20"/>
          <w:lang w:val="en-US"/>
        </w:rPr>
        <w:t xml:space="preserve"> day.</w:t>
      </w:r>
      <w:r w:rsidR="00AA1F15" w:rsidRPr="005A7D7E">
        <w:rPr>
          <w:rFonts w:ascii="Arial" w:hAnsi="Arial" w:cs="Arial"/>
          <w:sz w:val="20"/>
          <w:szCs w:val="20"/>
          <w:vertAlign w:val="superscript"/>
          <w:lang w:val="en-US"/>
        </w:rPr>
        <w:t>14</w:t>
      </w:r>
      <w:r w:rsidR="00B8310F" w:rsidRPr="005A7D7E">
        <w:rPr>
          <w:rFonts w:ascii="Arial" w:hAnsi="Arial" w:cs="Arial"/>
          <w:sz w:val="20"/>
          <w:szCs w:val="20"/>
          <w:lang w:val="en-US"/>
        </w:rPr>
        <w:t xml:space="preserve"> </w:t>
      </w:r>
      <w:r w:rsidR="00884A06" w:rsidRPr="005A7D7E">
        <w:rPr>
          <w:rFonts w:ascii="Arial" w:hAnsi="Arial" w:cs="Arial"/>
          <w:sz w:val="20"/>
          <w:szCs w:val="20"/>
          <w:lang w:val="en-US"/>
        </w:rPr>
        <w:t>The FIRST was used in a</w:t>
      </w:r>
      <w:r w:rsidR="00065E4A" w:rsidRPr="005A7D7E">
        <w:rPr>
          <w:rFonts w:ascii="Arial" w:hAnsi="Arial" w:cs="Arial"/>
          <w:sz w:val="20"/>
          <w:szCs w:val="20"/>
          <w:lang w:val="en-US"/>
        </w:rPr>
        <w:t>n</w:t>
      </w:r>
      <w:r w:rsidR="00884A06" w:rsidRPr="005A7D7E">
        <w:rPr>
          <w:rFonts w:ascii="Arial" w:hAnsi="Arial" w:cs="Arial"/>
          <w:sz w:val="20"/>
          <w:szCs w:val="20"/>
          <w:lang w:val="en-US"/>
        </w:rPr>
        <w:t xml:space="preserve"> adapted version for children and adolescents</w:t>
      </w:r>
      <w:r w:rsidR="00065E4A" w:rsidRPr="005A7D7E">
        <w:rPr>
          <w:rFonts w:ascii="Arial" w:hAnsi="Arial" w:cs="Arial"/>
          <w:sz w:val="20"/>
          <w:szCs w:val="20"/>
          <w:lang w:val="en-US"/>
        </w:rPr>
        <w:t>. Item examples are</w:t>
      </w:r>
      <w:r w:rsidR="00884A06" w:rsidRPr="005A7D7E">
        <w:rPr>
          <w:rFonts w:ascii="Arial" w:hAnsi="Arial" w:cs="Arial"/>
          <w:sz w:val="20"/>
          <w:szCs w:val="20"/>
          <w:lang w:val="en-US"/>
        </w:rPr>
        <w:t xml:space="preserve"> </w:t>
      </w:r>
      <w:r w:rsidR="00B8310F" w:rsidRPr="005A7D7E">
        <w:rPr>
          <w:rFonts w:ascii="Arial" w:hAnsi="Arial" w:cs="Arial"/>
          <w:sz w:val="20"/>
          <w:szCs w:val="20"/>
          <w:lang w:val="en-US"/>
        </w:rPr>
        <w:t>“When you know that something very important is going to happen the next day (for example, that</w:t>
      </w:r>
      <w:r w:rsidR="00863372" w:rsidRPr="005A7D7E">
        <w:rPr>
          <w:rFonts w:ascii="Arial" w:hAnsi="Arial" w:cs="Arial"/>
          <w:sz w:val="20"/>
          <w:szCs w:val="20"/>
          <w:lang w:val="en-US"/>
        </w:rPr>
        <w:t xml:space="preserve"> </w:t>
      </w:r>
      <w:r w:rsidR="00B8310F" w:rsidRPr="005A7D7E">
        <w:rPr>
          <w:rFonts w:ascii="Arial" w:hAnsi="Arial" w:cs="Arial"/>
          <w:sz w:val="20"/>
          <w:szCs w:val="20"/>
          <w:lang w:val="en-US"/>
        </w:rPr>
        <w:t>you are going to write a test), do you have trouble sleeping?”</w:t>
      </w:r>
      <w:r w:rsidR="00884A06" w:rsidRPr="005A7D7E">
        <w:rPr>
          <w:rFonts w:ascii="Arial" w:hAnsi="Arial" w:cs="Arial"/>
          <w:sz w:val="20"/>
          <w:szCs w:val="20"/>
          <w:lang w:val="en-US"/>
        </w:rPr>
        <w:t xml:space="preserve"> (item 1)</w:t>
      </w:r>
      <w:r w:rsidR="00065E4A" w:rsidRPr="005A7D7E">
        <w:rPr>
          <w:rFonts w:ascii="Arial" w:hAnsi="Arial" w:cs="Arial"/>
          <w:sz w:val="20"/>
          <w:szCs w:val="20"/>
          <w:lang w:val="en-US"/>
        </w:rPr>
        <w:t xml:space="preserve">, </w:t>
      </w:r>
      <w:r w:rsidR="00884A06" w:rsidRPr="005A7D7E">
        <w:rPr>
          <w:rFonts w:ascii="Arial" w:hAnsi="Arial" w:cs="Arial"/>
          <w:sz w:val="20"/>
          <w:szCs w:val="20"/>
          <w:lang w:val="en-US"/>
        </w:rPr>
        <w:t>“If you've had a bad day at school, do you have trouble sleeping?” (item 6)</w:t>
      </w:r>
      <w:r w:rsidR="00065E4A" w:rsidRPr="005A7D7E">
        <w:rPr>
          <w:rFonts w:ascii="Arial" w:hAnsi="Arial" w:cs="Arial"/>
          <w:sz w:val="20"/>
          <w:szCs w:val="20"/>
          <w:lang w:val="en-US"/>
        </w:rPr>
        <w:t>, and “If you know that you have to present something orally to the whole class the next day (e.g. your homework or a presentation), do you have trouble sleeping?” (item 8)</w:t>
      </w:r>
      <w:r w:rsidR="00B8310F" w:rsidRPr="005A7D7E">
        <w:rPr>
          <w:rFonts w:ascii="Arial" w:hAnsi="Arial" w:cs="Arial"/>
          <w:sz w:val="20"/>
          <w:szCs w:val="20"/>
          <w:lang w:val="en-US"/>
        </w:rPr>
        <w:t>.</w:t>
      </w:r>
      <w:r w:rsidRPr="005A7D7E">
        <w:rPr>
          <w:rFonts w:ascii="Arial" w:hAnsi="Arial" w:cs="Arial"/>
          <w:sz w:val="20"/>
          <w:szCs w:val="20"/>
          <w:lang w:val="en-US"/>
        </w:rPr>
        <w:t xml:space="preserve"> The response scale for the nine items ranges from </w:t>
      </w:r>
      <w:bookmarkStart w:id="1" w:name="_Hlk115014825"/>
      <w:r w:rsidRPr="005A7D7E">
        <w:rPr>
          <w:rFonts w:ascii="Arial" w:hAnsi="Arial" w:cs="Arial"/>
          <w:sz w:val="20"/>
          <w:szCs w:val="20"/>
          <w:lang w:val="en-US"/>
        </w:rPr>
        <w:t xml:space="preserve">(1) </w:t>
      </w:r>
      <w:r w:rsidR="00B8310F" w:rsidRPr="005A7D7E">
        <w:rPr>
          <w:rFonts w:ascii="Arial" w:hAnsi="Arial" w:cs="Arial"/>
          <w:i/>
          <w:iCs/>
          <w:sz w:val="20"/>
          <w:szCs w:val="20"/>
          <w:lang w:val="en-US"/>
        </w:rPr>
        <w:t>never</w:t>
      </w:r>
      <w:r w:rsidRPr="005A7D7E">
        <w:rPr>
          <w:rFonts w:ascii="Arial" w:hAnsi="Arial" w:cs="Arial"/>
          <w:sz w:val="20"/>
          <w:szCs w:val="20"/>
          <w:lang w:val="en-US"/>
        </w:rPr>
        <w:t xml:space="preserve"> to (4) </w:t>
      </w:r>
      <w:r w:rsidR="00B8310F" w:rsidRPr="005A7D7E">
        <w:rPr>
          <w:rFonts w:ascii="Arial" w:hAnsi="Arial" w:cs="Arial"/>
          <w:i/>
          <w:iCs/>
          <w:sz w:val="20"/>
          <w:szCs w:val="20"/>
          <w:lang w:val="en-US"/>
        </w:rPr>
        <w:t>always</w:t>
      </w:r>
      <w:r w:rsidRPr="005A7D7E">
        <w:rPr>
          <w:rFonts w:ascii="Arial" w:hAnsi="Arial" w:cs="Arial"/>
          <w:i/>
          <w:iCs/>
          <w:sz w:val="20"/>
          <w:szCs w:val="20"/>
          <w:lang w:val="en-US"/>
        </w:rPr>
        <w:t>.</w:t>
      </w:r>
      <w:r w:rsidRPr="005A7D7E">
        <w:rPr>
          <w:rFonts w:ascii="Arial" w:hAnsi="Arial" w:cs="Arial"/>
          <w:sz w:val="20"/>
          <w:szCs w:val="20"/>
          <w:lang w:val="en-US"/>
        </w:rPr>
        <w:t xml:space="preserve"> </w:t>
      </w:r>
      <w:bookmarkEnd w:id="1"/>
      <w:r w:rsidRPr="005A7D7E">
        <w:rPr>
          <w:rFonts w:ascii="Arial" w:hAnsi="Arial" w:cs="Arial"/>
          <w:sz w:val="20"/>
          <w:szCs w:val="20"/>
          <w:lang w:val="en-US"/>
        </w:rPr>
        <w:t>The total score range</w:t>
      </w:r>
      <w:r w:rsidR="00FF72EF" w:rsidRPr="005A7D7E">
        <w:rPr>
          <w:rFonts w:ascii="Arial" w:hAnsi="Arial" w:cs="Arial"/>
          <w:sz w:val="20"/>
          <w:szCs w:val="20"/>
          <w:lang w:val="en-US"/>
        </w:rPr>
        <w:t>s</w:t>
      </w:r>
      <w:r w:rsidRPr="005A7D7E">
        <w:rPr>
          <w:rFonts w:ascii="Arial" w:hAnsi="Arial" w:cs="Arial"/>
          <w:sz w:val="20"/>
          <w:szCs w:val="20"/>
          <w:lang w:val="en-US"/>
        </w:rPr>
        <w:t xml:space="preserve"> </w:t>
      </w:r>
      <w:r w:rsidR="00B06311" w:rsidRPr="005A7D7E">
        <w:rPr>
          <w:rFonts w:ascii="Arial" w:hAnsi="Arial" w:cs="Arial"/>
          <w:sz w:val="20"/>
          <w:szCs w:val="20"/>
          <w:lang w:val="en-US"/>
        </w:rPr>
        <w:t>between</w:t>
      </w:r>
      <w:r w:rsidRPr="005A7D7E">
        <w:rPr>
          <w:rFonts w:ascii="Arial" w:hAnsi="Arial" w:cs="Arial"/>
          <w:sz w:val="20"/>
          <w:szCs w:val="20"/>
          <w:lang w:val="en-US"/>
        </w:rPr>
        <w:t xml:space="preserve"> 9 </w:t>
      </w:r>
      <w:r w:rsidR="00B06311" w:rsidRPr="005A7D7E">
        <w:rPr>
          <w:rFonts w:ascii="Arial" w:hAnsi="Arial" w:cs="Arial"/>
          <w:sz w:val="20"/>
          <w:szCs w:val="20"/>
          <w:lang w:val="en-US"/>
        </w:rPr>
        <w:t>and</w:t>
      </w:r>
      <w:r w:rsidRPr="005A7D7E">
        <w:rPr>
          <w:rFonts w:ascii="Arial" w:hAnsi="Arial" w:cs="Arial"/>
          <w:sz w:val="20"/>
          <w:szCs w:val="20"/>
          <w:lang w:val="en-US"/>
        </w:rPr>
        <w:t xml:space="preserve"> 36</w:t>
      </w:r>
      <w:r w:rsidR="00B06311" w:rsidRPr="005A7D7E">
        <w:rPr>
          <w:rFonts w:ascii="Arial" w:hAnsi="Arial" w:cs="Arial"/>
          <w:sz w:val="20"/>
          <w:szCs w:val="20"/>
          <w:lang w:val="en-US"/>
        </w:rPr>
        <w:t>.</w:t>
      </w:r>
      <w:r w:rsidRPr="005A7D7E">
        <w:rPr>
          <w:rFonts w:ascii="Arial" w:hAnsi="Arial" w:cs="Arial"/>
          <w:sz w:val="20"/>
          <w:szCs w:val="20"/>
          <w:lang w:val="en-US"/>
        </w:rPr>
        <w:t xml:space="preserve"> </w:t>
      </w:r>
      <w:r w:rsidR="00B06311" w:rsidRPr="005A7D7E">
        <w:rPr>
          <w:rFonts w:ascii="Arial" w:hAnsi="Arial" w:cs="Arial"/>
          <w:sz w:val="20"/>
          <w:szCs w:val="20"/>
          <w:lang w:val="en-US"/>
        </w:rPr>
        <w:t>H</w:t>
      </w:r>
      <w:r w:rsidRPr="005A7D7E">
        <w:rPr>
          <w:rFonts w:ascii="Arial" w:hAnsi="Arial" w:cs="Arial"/>
          <w:sz w:val="20"/>
          <w:szCs w:val="20"/>
          <w:lang w:val="en-US"/>
        </w:rPr>
        <w:t xml:space="preserve">igher values </w:t>
      </w:r>
      <w:r w:rsidR="00B06311" w:rsidRPr="005A7D7E">
        <w:rPr>
          <w:rFonts w:ascii="Arial" w:hAnsi="Arial" w:cs="Arial"/>
          <w:sz w:val="20"/>
          <w:szCs w:val="20"/>
          <w:lang w:val="en-US"/>
        </w:rPr>
        <w:t>represent a</w:t>
      </w:r>
      <w:r w:rsidRPr="005A7D7E">
        <w:rPr>
          <w:rFonts w:ascii="Arial" w:hAnsi="Arial" w:cs="Arial"/>
          <w:sz w:val="20"/>
          <w:szCs w:val="20"/>
          <w:lang w:val="en-US"/>
        </w:rPr>
        <w:t xml:space="preserve"> greater vulnerability </w:t>
      </w:r>
      <w:r w:rsidR="00B06311" w:rsidRPr="005A7D7E">
        <w:rPr>
          <w:rFonts w:ascii="Arial" w:hAnsi="Arial" w:cs="Arial"/>
          <w:sz w:val="20"/>
          <w:szCs w:val="20"/>
          <w:lang w:val="en-US"/>
        </w:rPr>
        <w:t>for</w:t>
      </w:r>
      <w:r w:rsidRPr="005A7D7E">
        <w:rPr>
          <w:rFonts w:ascii="Arial" w:hAnsi="Arial" w:cs="Arial"/>
          <w:sz w:val="20"/>
          <w:szCs w:val="20"/>
          <w:lang w:val="en-US"/>
        </w:rPr>
        <w:t xml:space="preserve"> stress-related insomnia. </w:t>
      </w:r>
      <w:r w:rsidR="00B06311" w:rsidRPr="005A7D7E">
        <w:rPr>
          <w:rFonts w:ascii="Arial" w:hAnsi="Arial" w:cs="Arial"/>
          <w:sz w:val="20"/>
          <w:szCs w:val="20"/>
          <w:lang w:val="en-US"/>
        </w:rPr>
        <w:t>The cut</w:t>
      </w:r>
      <w:r w:rsidRPr="005A7D7E">
        <w:rPr>
          <w:rFonts w:ascii="Arial" w:hAnsi="Arial" w:cs="Arial"/>
          <w:sz w:val="20"/>
          <w:szCs w:val="20"/>
          <w:lang w:val="en-US"/>
        </w:rPr>
        <w:t>-offs of FIRST ≥ 16 and FIRST ≥ 18 reflect moderate and high risk for future insomnia</w:t>
      </w:r>
      <w:r w:rsidR="005C0150" w:rsidRPr="005A7D7E">
        <w:rPr>
          <w:rFonts w:ascii="Arial" w:hAnsi="Arial" w:cs="Arial"/>
          <w:sz w:val="20"/>
          <w:szCs w:val="20"/>
          <w:lang w:val="en-US"/>
        </w:rPr>
        <w:t>.</w:t>
      </w:r>
      <w:r w:rsidR="00E33FC2" w:rsidRPr="005A7D7E">
        <w:rPr>
          <w:rFonts w:ascii="Arial" w:hAnsi="Arial" w:cs="Arial"/>
          <w:sz w:val="20"/>
          <w:szCs w:val="20"/>
          <w:vertAlign w:val="superscript"/>
          <w:lang w:val="en-US"/>
        </w:rPr>
        <w:t>6</w:t>
      </w:r>
      <w:r w:rsidR="00424181" w:rsidRPr="005A7D7E">
        <w:rPr>
          <w:rFonts w:ascii="Arial" w:hAnsi="Arial" w:cs="Arial"/>
          <w:sz w:val="20"/>
          <w:szCs w:val="20"/>
          <w:lang w:val="en-US"/>
        </w:rPr>
        <w:t xml:space="preserve"> </w:t>
      </w:r>
      <w:r w:rsidR="00961342" w:rsidRPr="005A7D7E">
        <w:rPr>
          <w:rFonts w:ascii="Arial" w:hAnsi="Arial" w:cs="Arial"/>
          <w:sz w:val="20"/>
          <w:szCs w:val="20"/>
          <w:lang w:val="en-US"/>
        </w:rPr>
        <w:t>In this study we use</w:t>
      </w:r>
      <w:r w:rsidR="00FD1512" w:rsidRPr="005A7D7E">
        <w:rPr>
          <w:rFonts w:ascii="Arial" w:hAnsi="Arial" w:cs="Arial"/>
          <w:sz w:val="20"/>
          <w:szCs w:val="20"/>
          <w:lang w:val="en-US"/>
        </w:rPr>
        <w:t>d</w:t>
      </w:r>
      <w:r w:rsidR="00961342" w:rsidRPr="005A7D7E">
        <w:rPr>
          <w:rFonts w:ascii="Arial" w:hAnsi="Arial" w:cs="Arial"/>
          <w:sz w:val="20"/>
          <w:szCs w:val="20"/>
          <w:lang w:val="en-US"/>
        </w:rPr>
        <w:t xml:space="preserve"> the cut-off of FIRST ≥ 18 for a high risk, which is also </w:t>
      </w:r>
      <w:r w:rsidR="00A1725F" w:rsidRPr="005A7D7E">
        <w:rPr>
          <w:rFonts w:ascii="Arial" w:hAnsi="Arial" w:cs="Arial"/>
          <w:sz w:val="20"/>
          <w:szCs w:val="20"/>
          <w:lang w:val="en-US"/>
        </w:rPr>
        <w:t>close</w:t>
      </w:r>
      <w:r w:rsidR="00961342" w:rsidRPr="005A7D7E">
        <w:rPr>
          <w:rFonts w:ascii="Arial" w:hAnsi="Arial" w:cs="Arial"/>
          <w:sz w:val="20"/>
          <w:szCs w:val="20"/>
          <w:lang w:val="en-US"/>
        </w:rPr>
        <w:t xml:space="preserve"> to the median in this sample (</w:t>
      </w:r>
      <w:r w:rsidR="00961342" w:rsidRPr="005A7D7E">
        <w:rPr>
          <w:rFonts w:ascii="Arial" w:hAnsi="Arial" w:cs="Arial"/>
          <w:i/>
          <w:iCs/>
          <w:sz w:val="20"/>
          <w:szCs w:val="20"/>
          <w:lang w:val="en-US"/>
        </w:rPr>
        <w:t>Mdn</w:t>
      </w:r>
      <w:r w:rsidR="00961342" w:rsidRPr="005A7D7E">
        <w:rPr>
          <w:rFonts w:ascii="Arial" w:hAnsi="Arial" w:cs="Arial"/>
          <w:sz w:val="20"/>
          <w:szCs w:val="20"/>
          <w:lang w:val="en-US"/>
        </w:rPr>
        <w:t xml:space="preserve"> = 19). </w:t>
      </w:r>
      <w:r w:rsidR="00424181" w:rsidRPr="005A7D7E">
        <w:rPr>
          <w:rFonts w:ascii="Arial" w:hAnsi="Arial" w:cs="Arial"/>
          <w:sz w:val="20"/>
          <w:szCs w:val="20"/>
          <w:lang w:val="en-US"/>
        </w:rPr>
        <w:t>The internal consistency is α = .80 in the study by Dieck et al.</w:t>
      </w:r>
      <w:r w:rsidR="00E33FC2" w:rsidRPr="005A7D7E">
        <w:rPr>
          <w:rFonts w:ascii="Arial" w:hAnsi="Arial" w:cs="Arial"/>
          <w:sz w:val="20"/>
          <w:szCs w:val="20"/>
          <w:vertAlign w:val="superscript"/>
          <w:lang w:val="en-US"/>
        </w:rPr>
        <w:t>14</w:t>
      </w:r>
      <w:r w:rsidR="00E33FC2" w:rsidRPr="005A7D7E">
        <w:rPr>
          <w:rFonts w:ascii="Arial" w:hAnsi="Arial" w:cs="Arial"/>
          <w:sz w:val="20"/>
          <w:szCs w:val="20"/>
          <w:lang w:val="en-US"/>
        </w:rPr>
        <w:t xml:space="preserve"> </w:t>
      </w:r>
      <w:r w:rsidR="00424181" w:rsidRPr="005A7D7E">
        <w:rPr>
          <w:rFonts w:ascii="Arial" w:hAnsi="Arial" w:cs="Arial"/>
          <w:sz w:val="20"/>
          <w:szCs w:val="20"/>
          <w:lang w:val="en-US"/>
        </w:rPr>
        <w:t>and α</w:t>
      </w:r>
      <w:r w:rsidR="004B1C90" w:rsidRPr="005A7D7E">
        <w:rPr>
          <w:rFonts w:ascii="Arial" w:hAnsi="Arial" w:cs="Arial"/>
          <w:sz w:val="20"/>
          <w:szCs w:val="20"/>
          <w:vertAlign w:val="subscript"/>
          <w:lang w:val="en-US"/>
        </w:rPr>
        <w:t>T1</w:t>
      </w:r>
      <w:r w:rsidR="00424181" w:rsidRPr="005A7D7E">
        <w:rPr>
          <w:rFonts w:ascii="Arial" w:hAnsi="Arial" w:cs="Arial"/>
          <w:sz w:val="20"/>
          <w:szCs w:val="20"/>
          <w:lang w:val="en-US"/>
        </w:rPr>
        <w:t xml:space="preserve"> = .84</w:t>
      </w:r>
      <w:r w:rsidR="009534B3" w:rsidRPr="005A7D7E">
        <w:rPr>
          <w:rFonts w:ascii="Arial" w:hAnsi="Arial" w:cs="Arial"/>
          <w:sz w:val="20"/>
          <w:szCs w:val="20"/>
          <w:lang w:val="en-US"/>
        </w:rPr>
        <w:t xml:space="preserve"> </w:t>
      </w:r>
      <w:r w:rsidR="00424181" w:rsidRPr="005A7D7E">
        <w:rPr>
          <w:rFonts w:ascii="Arial" w:hAnsi="Arial" w:cs="Arial"/>
          <w:sz w:val="20"/>
          <w:szCs w:val="20"/>
          <w:lang w:val="en-US"/>
        </w:rPr>
        <w:t>in the present study.</w:t>
      </w:r>
      <w:r w:rsidR="00D90586" w:rsidRPr="005A7D7E">
        <w:rPr>
          <w:rFonts w:ascii="Arial" w:hAnsi="Arial" w:cs="Arial"/>
          <w:sz w:val="20"/>
          <w:szCs w:val="20"/>
          <w:lang w:val="en-US"/>
        </w:rPr>
        <w:t xml:space="preserve"> To evaluate the one-factor structure of the FIRST questionnaire in our</w:t>
      </w:r>
      <w:r w:rsidR="00A1725F" w:rsidRPr="005A7D7E">
        <w:rPr>
          <w:rFonts w:ascii="Arial" w:hAnsi="Arial" w:cs="Arial"/>
          <w:sz w:val="20"/>
          <w:szCs w:val="20"/>
          <w:lang w:val="en-US"/>
        </w:rPr>
        <w:t xml:space="preserve"> youth</w:t>
      </w:r>
      <w:r w:rsidR="00D90586" w:rsidRPr="005A7D7E">
        <w:rPr>
          <w:rFonts w:ascii="Arial" w:hAnsi="Arial" w:cs="Arial"/>
          <w:sz w:val="20"/>
          <w:szCs w:val="20"/>
          <w:lang w:val="en-US"/>
        </w:rPr>
        <w:t xml:space="preserve"> sample, we performed a Confirmatory Factor Analysis with Robust Maximum Likelihood. The reported results are based on the first measurement time with N = 185 adolescents. The following requirements were fulfilled: (1) The correlation coefficients (r) were above 0.3 and none of the items presented correlations higher than .80, indicating no multicollinearity or singularity problems; (2) no multinormal outliers were present indicated by non-significant values of </w:t>
      </w:r>
      <w:r w:rsidR="00A1725F" w:rsidRPr="005A7D7E">
        <w:rPr>
          <w:rFonts w:ascii="Arial" w:hAnsi="Arial" w:cs="Arial"/>
          <w:sz w:val="20"/>
          <w:szCs w:val="20"/>
          <w:lang w:val="en-US"/>
        </w:rPr>
        <w:t>M</w:t>
      </w:r>
      <w:r w:rsidR="00D90586" w:rsidRPr="005A7D7E">
        <w:rPr>
          <w:rFonts w:ascii="Arial" w:hAnsi="Arial" w:cs="Arial"/>
          <w:sz w:val="20"/>
          <w:szCs w:val="20"/>
          <w:lang w:val="en-US"/>
        </w:rPr>
        <w:t>ahalanobis distances; and (3) with N = 185 the sample size was sufficient. The one-factor solution demonstrated good fit for RMSEA (0.042, 95% CI[0.00, 0.079]), CFI (0.984) and TLI (0.978), when residual covariance w</w:t>
      </w:r>
      <w:r w:rsidR="00A1725F" w:rsidRPr="005A7D7E">
        <w:rPr>
          <w:rFonts w:ascii="Arial" w:hAnsi="Arial" w:cs="Arial"/>
          <w:sz w:val="20"/>
          <w:szCs w:val="20"/>
          <w:lang w:val="en-US"/>
        </w:rPr>
        <w:t>as</w:t>
      </w:r>
      <w:r w:rsidR="00D90586" w:rsidRPr="005A7D7E">
        <w:rPr>
          <w:rFonts w:ascii="Arial" w:hAnsi="Arial" w:cs="Arial"/>
          <w:sz w:val="20"/>
          <w:szCs w:val="20"/>
          <w:lang w:val="en-US"/>
        </w:rPr>
        <w:t xml:space="preserve"> allowed between Item 2 (“After a stressful experience during the day”) and Item 3 (“After a stressful experience in the evening”) as recommended by modification indices. The chi-square test indicated no significant difference between the model and the data (χ2[26] = 33.53, p = .15). Regarding the latent factor, the explained variance ranged between 23% (Item 9, “Before going on vacation the next day”) and 65% (Item 4, “After getting bad news during the day”).</w:t>
      </w:r>
    </w:p>
    <w:p w14:paraId="54FB5FBE" w14:textId="77777777" w:rsidR="00521CED" w:rsidRDefault="00541E52" w:rsidP="00A612FB">
      <w:pPr>
        <w:spacing w:before="240" w:line="480" w:lineRule="auto"/>
        <w:rPr>
          <w:rFonts w:ascii="Arial" w:hAnsi="Arial" w:cs="Arial"/>
          <w:sz w:val="20"/>
          <w:szCs w:val="20"/>
          <w:lang w:val="en-US"/>
        </w:rPr>
      </w:pPr>
      <w:r w:rsidRPr="00A612FB">
        <w:rPr>
          <w:rFonts w:ascii="Arial" w:hAnsi="Arial" w:cs="Arial"/>
          <w:b/>
          <w:i/>
          <w:iCs/>
          <w:sz w:val="28"/>
          <w:szCs w:val="28"/>
          <w:lang w:val="en-US"/>
        </w:rPr>
        <w:t>Insomnia</w:t>
      </w:r>
      <w:r w:rsidRPr="005A7D7E">
        <w:rPr>
          <w:rFonts w:ascii="Arial" w:hAnsi="Arial" w:cs="Arial"/>
          <w:sz w:val="20"/>
          <w:szCs w:val="20"/>
          <w:lang w:val="en-US"/>
        </w:rPr>
        <w:t xml:space="preserve"> </w:t>
      </w:r>
    </w:p>
    <w:p w14:paraId="6C674555" w14:textId="6A04CB62" w:rsidR="00DC6360" w:rsidRPr="005A7D7E" w:rsidRDefault="00541E52" w:rsidP="00853420">
      <w:pPr>
        <w:spacing w:line="480" w:lineRule="auto"/>
        <w:ind w:firstLine="709"/>
        <w:rPr>
          <w:rFonts w:ascii="Arial" w:hAnsi="Arial" w:cs="Arial"/>
          <w:sz w:val="20"/>
          <w:szCs w:val="20"/>
          <w:highlight w:val="yellow"/>
          <w:lang w:val="en-US"/>
        </w:rPr>
      </w:pPr>
      <w:r w:rsidRPr="005A7D7E">
        <w:rPr>
          <w:rFonts w:ascii="Arial" w:hAnsi="Arial" w:cs="Arial"/>
          <w:sz w:val="20"/>
          <w:szCs w:val="20"/>
          <w:lang w:val="en-US"/>
        </w:rPr>
        <w:t>A semi-structured sleep interview was used to assess different sleep disorders</w:t>
      </w:r>
      <w:r w:rsidR="00B06311" w:rsidRPr="005A7D7E">
        <w:rPr>
          <w:rFonts w:ascii="Arial" w:hAnsi="Arial" w:cs="Arial"/>
          <w:sz w:val="20"/>
          <w:szCs w:val="20"/>
          <w:lang w:val="en-US"/>
        </w:rPr>
        <w:t xml:space="preserve"> including insomnia</w:t>
      </w:r>
      <w:r w:rsidRPr="005A7D7E">
        <w:rPr>
          <w:rFonts w:ascii="Arial" w:hAnsi="Arial" w:cs="Arial"/>
          <w:sz w:val="20"/>
          <w:szCs w:val="20"/>
          <w:lang w:val="en-US"/>
        </w:rPr>
        <w:t>. In accordance with the International Classification of Sleep Disorders (3rd ed. ICSD-3), insomnia was diagnosed if an adolescent reported difficulties falling asleep or staying asleep (despite having an adequate opportunity to sleep), resulting in significant daytime consequences (e.g., sleepiness, difficulties with concentration and memory, mood lability, social or school difficulties)</w:t>
      </w:r>
      <w:r w:rsidR="000E6411" w:rsidRPr="005A7D7E">
        <w:rPr>
          <w:rFonts w:ascii="Arial" w:hAnsi="Arial" w:cs="Arial"/>
          <w:sz w:val="20"/>
          <w:szCs w:val="20"/>
          <w:lang w:val="en-US"/>
        </w:rPr>
        <w:t xml:space="preserve"> at least three times a week</w:t>
      </w:r>
      <w:r w:rsidRPr="005A7D7E">
        <w:rPr>
          <w:rFonts w:ascii="Arial" w:hAnsi="Arial" w:cs="Arial"/>
          <w:sz w:val="20"/>
          <w:szCs w:val="20"/>
          <w:lang w:val="en-US"/>
        </w:rPr>
        <w:t>.</w:t>
      </w:r>
      <w:r w:rsidR="00E33FC2" w:rsidRPr="005A7D7E">
        <w:rPr>
          <w:rFonts w:ascii="Arial" w:hAnsi="Arial" w:cs="Arial"/>
          <w:sz w:val="20"/>
          <w:szCs w:val="20"/>
          <w:vertAlign w:val="superscript"/>
          <w:lang w:val="en-US"/>
        </w:rPr>
        <w:t>16</w:t>
      </w:r>
      <w:r w:rsidRPr="005A7D7E">
        <w:rPr>
          <w:rFonts w:ascii="Arial" w:hAnsi="Arial" w:cs="Arial"/>
          <w:sz w:val="20"/>
          <w:szCs w:val="20"/>
          <w:lang w:val="en-US"/>
        </w:rPr>
        <w:t xml:space="preserve"> </w:t>
      </w:r>
      <w:r w:rsidR="00B06311" w:rsidRPr="005A7D7E">
        <w:rPr>
          <w:rFonts w:ascii="Arial" w:hAnsi="Arial" w:cs="Arial"/>
          <w:sz w:val="20"/>
          <w:szCs w:val="20"/>
          <w:lang w:val="en-US"/>
        </w:rPr>
        <w:t>Acute i</w:t>
      </w:r>
      <w:r w:rsidRPr="005A7D7E">
        <w:rPr>
          <w:rFonts w:ascii="Arial" w:hAnsi="Arial" w:cs="Arial"/>
          <w:sz w:val="20"/>
          <w:szCs w:val="20"/>
          <w:lang w:val="en-US"/>
        </w:rPr>
        <w:t>nsomnia was diagnosed if all criteria were fulfilled for at least one month</w:t>
      </w:r>
      <w:r w:rsidR="00B06311" w:rsidRPr="005A7D7E">
        <w:rPr>
          <w:rFonts w:ascii="Arial" w:hAnsi="Arial" w:cs="Arial"/>
          <w:sz w:val="20"/>
          <w:szCs w:val="20"/>
          <w:lang w:val="en-US"/>
        </w:rPr>
        <w:t xml:space="preserve"> and chronic insomnia if the criteria were fulfilled for three month or longer.</w:t>
      </w:r>
      <w:r w:rsidR="00AD0C5B" w:rsidRPr="005A7D7E">
        <w:rPr>
          <w:rFonts w:ascii="Arial" w:hAnsi="Arial" w:cs="Arial"/>
          <w:sz w:val="20"/>
          <w:szCs w:val="20"/>
          <w:lang w:val="en-US"/>
        </w:rPr>
        <w:t xml:space="preserve"> </w:t>
      </w:r>
      <w:r w:rsidR="00B06311" w:rsidRPr="005A7D7E">
        <w:rPr>
          <w:rFonts w:ascii="Arial" w:hAnsi="Arial" w:cs="Arial"/>
          <w:sz w:val="20"/>
          <w:szCs w:val="20"/>
          <w:lang w:val="en-US"/>
        </w:rPr>
        <w:t>To fall into the category of those with insomnia a</w:t>
      </w:r>
      <w:r w:rsidR="00073F36" w:rsidRPr="005A7D7E">
        <w:rPr>
          <w:rFonts w:ascii="Arial" w:hAnsi="Arial" w:cs="Arial"/>
          <w:sz w:val="20"/>
          <w:szCs w:val="20"/>
          <w:lang w:val="en-US"/>
        </w:rPr>
        <w:t>t least</w:t>
      </w:r>
      <w:r w:rsidRPr="005A7D7E">
        <w:rPr>
          <w:rFonts w:ascii="Arial" w:hAnsi="Arial" w:cs="Arial"/>
          <w:sz w:val="20"/>
          <w:szCs w:val="20"/>
          <w:lang w:val="en-US"/>
        </w:rPr>
        <w:t xml:space="preserve"> acute insomnia</w:t>
      </w:r>
      <w:r w:rsidR="00AD0C5B" w:rsidRPr="005A7D7E">
        <w:rPr>
          <w:rFonts w:ascii="Arial" w:hAnsi="Arial" w:cs="Arial"/>
          <w:sz w:val="20"/>
          <w:szCs w:val="20"/>
          <w:lang w:val="en-US"/>
        </w:rPr>
        <w:t xml:space="preserve"> had to be present</w:t>
      </w:r>
      <w:r w:rsidR="00073F36" w:rsidRPr="005A7D7E">
        <w:rPr>
          <w:rFonts w:ascii="Arial" w:hAnsi="Arial" w:cs="Arial"/>
          <w:sz w:val="20"/>
          <w:szCs w:val="20"/>
          <w:lang w:val="en-US"/>
        </w:rPr>
        <w:t xml:space="preserve">, which was the case for </w:t>
      </w:r>
      <w:r w:rsidR="006F45D3" w:rsidRPr="005A7D7E">
        <w:rPr>
          <w:rFonts w:ascii="Arial" w:hAnsi="Arial" w:cs="Arial"/>
          <w:sz w:val="20"/>
          <w:szCs w:val="20"/>
          <w:lang w:val="en-US"/>
        </w:rPr>
        <w:t xml:space="preserve">13 </w:t>
      </w:r>
      <w:r w:rsidR="00073F36" w:rsidRPr="005A7D7E">
        <w:rPr>
          <w:rFonts w:ascii="Arial" w:hAnsi="Arial" w:cs="Arial"/>
          <w:sz w:val="20"/>
          <w:szCs w:val="20"/>
          <w:lang w:val="en-US"/>
        </w:rPr>
        <w:t>participants</w:t>
      </w:r>
      <w:r w:rsidR="00ED3B8B" w:rsidRPr="005A7D7E">
        <w:rPr>
          <w:rFonts w:ascii="Arial" w:hAnsi="Arial" w:cs="Arial"/>
          <w:sz w:val="20"/>
          <w:szCs w:val="20"/>
          <w:lang w:val="en-US"/>
        </w:rPr>
        <w:t xml:space="preserve"> (</w:t>
      </w:r>
      <w:r w:rsidR="006F45D3" w:rsidRPr="005A7D7E">
        <w:rPr>
          <w:rFonts w:ascii="Arial" w:hAnsi="Arial" w:cs="Arial"/>
          <w:sz w:val="20"/>
          <w:szCs w:val="20"/>
          <w:lang w:val="en-US"/>
        </w:rPr>
        <w:t>21</w:t>
      </w:r>
      <w:r w:rsidR="00ED3B8B" w:rsidRPr="005A7D7E">
        <w:rPr>
          <w:rFonts w:ascii="Arial" w:hAnsi="Arial" w:cs="Arial"/>
          <w:sz w:val="20"/>
          <w:szCs w:val="20"/>
          <w:lang w:val="en-US"/>
        </w:rPr>
        <w:t>% of the participants with insomnia; 7% of all participants)</w:t>
      </w:r>
      <w:r w:rsidR="00B06311" w:rsidRPr="005A7D7E">
        <w:rPr>
          <w:rFonts w:ascii="Arial" w:hAnsi="Arial" w:cs="Arial"/>
          <w:sz w:val="20"/>
          <w:szCs w:val="20"/>
          <w:lang w:val="en-US"/>
        </w:rPr>
        <w:t xml:space="preserve">. </w:t>
      </w:r>
      <w:r w:rsidR="00607FB6" w:rsidRPr="005A7D7E">
        <w:rPr>
          <w:rFonts w:ascii="Arial" w:hAnsi="Arial" w:cs="Arial"/>
          <w:sz w:val="20"/>
          <w:szCs w:val="20"/>
          <w:lang w:val="en-US"/>
        </w:rPr>
        <w:t>Forty</w:t>
      </w:r>
      <w:r w:rsidR="00B35A7E" w:rsidRPr="005A7D7E">
        <w:rPr>
          <w:rFonts w:ascii="Arial" w:hAnsi="Arial" w:cs="Arial"/>
          <w:sz w:val="20"/>
          <w:szCs w:val="20"/>
          <w:lang w:val="en-US"/>
        </w:rPr>
        <w:t>-nine</w:t>
      </w:r>
      <w:r w:rsidR="00ED3B8B" w:rsidRPr="005A7D7E">
        <w:rPr>
          <w:rFonts w:ascii="Arial" w:hAnsi="Arial" w:cs="Arial"/>
          <w:sz w:val="20"/>
          <w:szCs w:val="20"/>
          <w:lang w:val="en-US"/>
        </w:rPr>
        <w:t xml:space="preserve"> </w:t>
      </w:r>
      <w:r w:rsidR="00073F36" w:rsidRPr="005A7D7E">
        <w:rPr>
          <w:rFonts w:ascii="Arial" w:hAnsi="Arial" w:cs="Arial"/>
          <w:sz w:val="20"/>
          <w:szCs w:val="20"/>
          <w:lang w:val="en-US"/>
        </w:rPr>
        <w:t>participants suffered from chronic insomnia for at least three consecutive months</w:t>
      </w:r>
      <w:r w:rsidR="00ED3B8B" w:rsidRPr="005A7D7E">
        <w:rPr>
          <w:rFonts w:ascii="Arial" w:hAnsi="Arial" w:cs="Arial"/>
          <w:sz w:val="20"/>
          <w:szCs w:val="20"/>
          <w:lang w:val="en-US"/>
        </w:rPr>
        <w:t xml:space="preserve"> (</w:t>
      </w:r>
      <w:r w:rsidR="000E6411" w:rsidRPr="005A7D7E">
        <w:rPr>
          <w:rFonts w:ascii="Arial" w:hAnsi="Arial" w:cs="Arial"/>
          <w:sz w:val="20"/>
          <w:szCs w:val="20"/>
          <w:lang w:val="en-US"/>
        </w:rPr>
        <w:t>7</w:t>
      </w:r>
      <w:r w:rsidR="00B35A7E" w:rsidRPr="005A7D7E">
        <w:rPr>
          <w:rFonts w:ascii="Arial" w:hAnsi="Arial" w:cs="Arial"/>
          <w:sz w:val="20"/>
          <w:szCs w:val="20"/>
          <w:lang w:val="en-US"/>
        </w:rPr>
        <w:t>9</w:t>
      </w:r>
      <w:r w:rsidR="00ED3B8B" w:rsidRPr="005A7D7E">
        <w:rPr>
          <w:rFonts w:ascii="Arial" w:hAnsi="Arial" w:cs="Arial"/>
          <w:sz w:val="20"/>
          <w:szCs w:val="20"/>
          <w:lang w:val="en-US"/>
        </w:rPr>
        <w:t xml:space="preserve">% of the participants with insomnia; </w:t>
      </w:r>
      <w:r w:rsidR="000E6411" w:rsidRPr="005A7D7E">
        <w:rPr>
          <w:rFonts w:ascii="Arial" w:hAnsi="Arial" w:cs="Arial"/>
          <w:sz w:val="20"/>
          <w:szCs w:val="20"/>
          <w:lang w:val="en-US"/>
        </w:rPr>
        <w:t>2</w:t>
      </w:r>
      <w:r w:rsidR="00B35A7E" w:rsidRPr="005A7D7E">
        <w:rPr>
          <w:rFonts w:ascii="Arial" w:hAnsi="Arial" w:cs="Arial"/>
          <w:sz w:val="20"/>
          <w:szCs w:val="20"/>
          <w:lang w:val="en-US"/>
        </w:rPr>
        <w:t>6</w:t>
      </w:r>
      <w:r w:rsidR="00ED3B8B" w:rsidRPr="005A7D7E">
        <w:rPr>
          <w:rFonts w:ascii="Arial" w:hAnsi="Arial" w:cs="Arial"/>
          <w:sz w:val="20"/>
          <w:szCs w:val="20"/>
          <w:lang w:val="en-US"/>
        </w:rPr>
        <w:t>% of all participants)</w:t>
      </w:r>
      <w:r w:rsidR="00073F36" w:rsidRPr="005A7D7E">
        <w:rPr>
          <w:rFonts w:ascii="Arial" w:hAnsi="Arial" w:cs="Arial"/>
          <w:sz w:val="20"/>
          <w:szCs w:val="20"/>
          <w:lang w:val="en-US"/>
        </w:rPr>
        <w:t xml:space="preserve">. </w:t>
      </w:r>
      <w:r w:rsidR="00DC6360" w:rsidRPr="005A7D7E">
        <w:rPr>
          <w:rFonts w:ascii="Arial" w:hAnsi="Arial" w:cs="Arial"/>
          <w:sz w:val="20"/>
          <w:szCs w:val="20"/>
          <w:lang w:val="en-US"/>
        </w:rPr>
        <w:t xml:space="preserve">Regarding </w:t>
      </w:r>
      <w:r w:rsidR="00B35B0F" w:rsidRPr="005A7D7E">
        <w:rPr>
          <w:rFonts w:ascii="Arial" w:hAnsi="Arial" w:cs="Arial"/>
          <w:sz w:val="20"/>
          <w:szCs w:val="20"/>
          <w:lang w:val="en-US"/>
        </w:rPr>
        <w:t>stability</w:t>
      </w:r>
      <w:r w:rsidR="00DC6360" w:rsidRPr="005A7D7E">
        <w:rPr>
          <w:rFonts w:ascii="Arial" w:hAnsi="Arial" w:cs="Arial"/>
          <w:sz w:val="20"/>
          <w:szCs w:val="20"/>
          <w:lang w:val="en-US"/>
        </w:rPr>
        <w:t xml:space="preserve">, </w:t>
      </w:r>
      <w:r w:rsidR="00915739" w:rsidRPr="005A7D7E">
        <w:rPr>
          <w:rFonts w:ascii="Arial" w:hAnsi="Arial" w:cs="Arial"/>
          <w:sz w:val="20"/>
          <w:szCs w:val="20"/>
          <w:lang w:val="en-US"/>
        </w:rPr>
        <w:t>11</w:t>
      </w:r>
      <w:r w:rsidR="00DC6360" w:rsidRPr="005A7D7E">
        <w:rPr>
          <w:rFonts w:ascii="Arial" w:hAnsi="Arial" w:cs="Arial"/>
          <w:sz w:val="20"/>
          <w:szCs w:val="20"/>
          <w:lang w:val="en-US"/>
        </w:rPr>
        <w:t xml:space="preserve">% of the participants </w:t>
      </w:r>
      <w:r w:rsidR="00B35B0F" w:rsidRPr="005A7D7E">
        <w:rPr>
          <w:rFonts w:ascii="Arial" w:hAnsi="Arial" w:cs="Arial"/>
          <w:sz w:val="20"/>
          <w:szCs w:val="20"/>
          <w:lang w:val="en-US"/>
        </w:rPr>
        <w:t>were diagnosed with</w:t>
      </w:r>
      <w:r w:rsidR="00DC6360" w:rsidRPr="005A7D7E">
        <w:rPr>
          <w:rFonts w:ascii="Arial" w:hAnsi="Arial" w:cs="Arial"/>
          <w:sz w:val="20"/>
          <w:szCs w:val="20"/>
          <w:lang w:val="en-US"/>
        </w:rPr>
        <w:t xml:space="preserve"> insomnia at all three measurement points</w:t>
      </w:r>
      <w:r w:rsidR="00853420" w:rsidRPr="005A7D7E">
        <w:rPr>
          <w:rFonts w:ascii="Arial" w:hAnsi="Arial" w:cs="Arial"/>
          <w:sz w:val="20"/>
          <w:szCs w:val="20"/>
          <w:lang w:val="en-US"/>
        </w:rPr>
        <w:t>, indicating persistent insomnia</w:t>
      </w:r>
      <w:r w:rsidR="00DC6360" w:rsidRPr="005A7D7E">
        <w:rPr>
          <w:rFonts w:ascii="Arial" w:hAnsi="Arial" w:cs="Arial"/>
          <w:sz w:val="20"/>
          <w:szCs w:val="20"/>
          <w:lang w:val="en-US"/>
        </w:rPr>
        <w:t>. On the other hand,</w:t>
      </w:r>
      <w:r w:rsidR="00853420" w:rsidRPr="005A7D7E">
        <w:rPr>
          <w:rFonts w:ascii="Arial" w:hAnsi="Arial" w:cs="Arial"/>
          <w:sz w:val="20"/>
          <w:szCs w:val="20"/>
          <w:lang w:val="en-US"/>
        </w:rPr>
        <w:t xml:space="preserve"> 48</w:t>
      </w:r>
      <w:r w:rsidR="00DC6360" w:rsidRPr="005A7D7E">
        <w:rPr>
          <w:rFonts w:ascii="Arial" w:hAnsi="Arial" w:cs="Arial"/>
          <w:sz w:val="20"/>
          <w:szCs w:val="20"/>
          <w:lang w:val="en-US"/>
        </w:rPr>
        <w:t xml:space="preserve">% of the participants were not diagnosed with insomnia at any measurement time point. </w:t>
      </w:r>
      <w:r w:rsidR="00853420" w:rsidRPr="005A7D7E">
        <w:rPr>
          <w:rFonts w:ascii="Arial" w:hAnsi="Arial" w:cs="Arial"/>
          <w:sz w:val="20"/>
          <w:szCs w:val="20"/>
          <w:lang w:val="en-US"/>
        </w:rPr>
        <w:t>Twenty</w:t>
      </w:r>
      <w:r w:rsidR="00DC6360" w:rsidRPr="005A7D7E">
        <w:rPr>
          <w:rFonts w:ascii="Arial" w:hAnsi="Arial" w:cs="Arial"/>
          <w:sz w:val="20"/>
          <w:szCs w:val="20"/>
          <w:lang w:val="en-US"/>
        </w:rPr>
        <w:t xml:space="preserve"> percent were </w:t>
      </w:r>
      <w:r w:rsidR="00B35B0F" w:rsidRPr="005A7D7E">
        <w:rPr>
          <w:rFonts w:ascii="Arial" w:hAnsi="Arial" w:cs="Arial"/>
          <w:sz w:val="20"/>
          <w:szCs w:val="20"/>
          <w:lang w:val="en-US"/>
        </w:rPr>
        <w:t>diagnosed</w:t>
      </w:r>
      <w:r w:rsidR="00DC6360" w:rsidRPr="005A7D7E">
        <w:rPr>
          <w:rFonts w:ascii="Arial" w:hAnsi="Arial" w:cs="Arial"/>
          <w:sz w:val="20"/>
          <w:szCs w:val="20"/>
          <w:lang w:val="en-US"/>
        </w:rPr>
        <w:t xml:space="preserve"> at only one measurement </w:t>
      </w:r>
      <w:r w:rsidR="00B35B0F" w:rsidRPr="005A7D7E">
        <w:rPr>
          <w:rFonts w:ascii="Arial" w:hAnsi="Arial" w:cs="Arial"/>
          <w:sz w:val="20"/>
          <w:szCs w:val="20"/>
          <w:lang w:val="en-US"/>
        </w:rPr>
        <w:t>wave</w:t>
      </w:r>
      <w:r w:rsidR="00DC6360" w:rsidRPr="005A7D7E">
        <w:rPr>
          <w:rFonts w:ascii="Arial" w:hAnsi="Arial" w:cs="Arial"/>
          <w:sz w:val="20"/>
          <w:szCs w:val="20"/>
          <w:lang w:val="en-US"/>
        </w:rPr>
        <w:t>,</w:t>
      </w:r>
      <w:r w:rsidR="00B35B0F" w:rsidRPr="005A7D7E">
        <w:rPr>
          <w:rFonts w:ascii="Arial" w:hAnsi="Arial" w:cs="Arial"/>
          <w:sz w:val="20"/>
          <w:szCs w:val="20"/>
          <w:lang w:val="en-US"/>
        </w:rPr>
        <w:t xml:space="preserve"> and</w:t>
      </w:r>
      <w:r w:rsidR="00DC6360" w:rsidRPr="005A7D7E">
        <w:rPr>
          <w:rFonts w:ascii="Arial" w:hAnsi="Arial" w:cs="Arial"/>
          <w:sz w:val="20"/>
          <w:szCs w:val="20"/>
          <w:lang w:val="en-US"/>
        </w:rPr>
        <w:t xml:space="preserve"> </w:t>
      </w:r>
      <w:r w:rsidR="00F153ED" w:rsidRPr="005A7D7E">
        <w:rPr>
          <w:rFonts w:ascii="Arial" w:hAnsi="Arial" w:cs="Arial"/>
          <w:sz w:val="20"/>
          <w:szCs w:val="20"/>
          <w:lang w:val="en-US"/>
        </w:rPr>
        <w:t>9</w:t>
      </w:r>
      <w:r w:rsidR="00DC6360" w:rsidRPr="005A7D7E">
        <w:rPr>
          <w:rFonts w:ascii="Arial" w:hAnsi="Arial" w:cs="Arial"/>
          <w:sz w:val="20"/>
          <w:szCs w:val="20"/>
          <w:lang w:val="en-US"/>
        </w:rPr>
        <w:t xml:space="preserve">% at </w:t>
      </w:r>
      <w:r w:rsidR="009534B3" w:rsidRPr="005A7D7E">
        <w:rPr>
          <w:rFonts w:ascii="Arial" w:hAnsi="Arial" w:cs="Arial"/>
          <w:sz w:val="20"/>
          <w:szCs w:val="20"/>
          <w:lang w:val="en-US"/>
        </w:rPr>
        <w:t>T1</w:t>
      </w:r>
      <w:r w:rsidR="00DC6360" w:rsidRPr="005A7D7E">
        <w:rPr>
          <w:rFonts w:ascii="Arial" w:hAnsi="Arial" w:cs="Arial"/>
          <w:sz w:val="20"/>
          <w:szCs w:val="20"/>
          <w:lang w:val="en-US"/>
        </w:rPr>
        <w:t xml:space="preserve"> and </w:t>
      </w:r>
      <w:r w:rsidR="009534B3" w:rsidRPr="005A7D7E">
        <w:rPr>
          <w:rFonts w:ascii="Arial" w:hAnsi="Arial" w:cs="Arial"/>
          <w:sz w:val="20"/>
          <w:szCs w:val="20"/>
          <w:lang w:val="en-US"/>
        </w:rPr>
        <w:t>T2</w:t>
      </w:r>
      <w:r w:rsidR="00DC6360" w:rsidRPr="005A7D7E">
        <w:rPr>
          <w:rFonts w:ascii="Arial" w:hAnsi="Arial" w:cs="Arial"/>
          <w:sz w:val="20"/>
          <w:szCs w:val="20"/>
          <w:lang w:val="en-US"/>
        </w:rPr>
        <w:t xml:space="preserve">, </w:t>
      </w:r>
      <w:r w:rsidR="00B35B0F" w:rsidRPr="005A7D7E">
        <w:rPr>
          <w:rFonts w:ascii="Arial" w:hAnsi="Arial" w:cs="Arial"/>
          <w:sz w:val="20"/>
          <w:szCs w:val="20"/>
          <w:lang w:val="en-US"/>
        </w:rPr>
        <w:t>as well as</w:t>
      </w:r>
      <w:r w:rsidR="00DC6360" w:rsidRPr="005A7D7E">
        <w:rPr>
          <w:rFonts w:ascii="Arial" w:hAnsi="Arial" w:cs="Arial"/>
          <w:sz w:val="20"/>
          <w:szCs w:val="20"/>
          <w:lang w:val="en-US"/>
        </w:rPr>
        <w:t xml:space="preserve"> </w:t>
      </w:r>
      <w:r w:rsidR="00F153ED" w:rsidRPr="005A7D7E">
        <w:rPr>
          <w:rFonts w:ascii="Arial" w:hAnsi="Arial" w:cs="Arial"/>
          <w:sz w:val="20"/>
          <w:szCs w:val="20"/>
          <w:lang w:val="en-US"/>
        </w:rPr>
        <w:t>7</w:t>
      </w:r>
      <w:r w:rsidR="00DC6360" w:rsidRPr="005A7D7E">
        <w:rPr>
          <w:rFonts w:ascii="Arial" w:hAnsi="Arial" w:cs="Arial"/>
          <w:sz w:val="20"/>
          <w:szCs w:val="20"/>
          <w:lang w:val="en-US"/>
        </w:rPr>
        <w:t xml:space="preserve">% at </w:t>
      </w:r>
      <w:r w:rsidR="009534B3" w:rsidRPr="005A7D7E">
        <w:rPr>
          <w:rFonts w:ascii="Arial" w:hAnsi="Arial" w:cs="Arial"/>
          <w:sz w:val="20"/>
          <w:szCs w:val="20"/>
          <w:lang w:val="en-US"/>
        </w:rPr>
        <w:t>T2</w:t>
      </w:r>
      <w:r w:rsidR="00DC6360" w:rsidRPr="005A7D7E">
        <w:rPr>
          <w:rFonts w:ascii="Arial" w:hAnsi="Arial" w:cs="Arial"/>
          <w:sz w:val="20"/>
          <w:szCs w:val="20"/>
          <w:lang w:val="en-US"/>
        </w:rPr>
        <w:t xml:space="preserve"> and </w:t>
      </w:r>
      <w:r w:rsidR="009534B3" w:rsidRPr="005A7D7E">
        <w:rPr>
          <w:rFonts w:ascii="Arial" w:hAnsi="Arial" w:cs="Arial"/>
          <w:sz w:val="20"/>
          <w:szCs w:val="20"/>
          <w:lang w:val="en-US"/>
        </w:rPr>
        <w:t>T3</w:t>
      </w:r>
      <w:r w:rsidR="00DC6360" w:rsidRPr="005A7D7E">
        <w:rPr>
          <w:rFonts w:ascii="Arial" w:hAnsi="Arial" w:cs="Arial"/>
          <w:sz w:val="20"/>
          <w:szCs w:val="20"/>
          <w:lang w:val="en-US"/>
        </w:rPr>
        <w:t>.</w:t>
      </w:r>
      <w:r w:rsidR="00496E4B" w:rsidRPr="005A7D7E">
        <w:rPr>
          <w:rFonts w:ascii="Arial" w:hAnsi="Arial" w:cs="Arial"/>
          <w:sz w:val="20"/>
          <w:szCs w:val="20"/>
          <w:lang w:val="en-US"/>
        </w:rPr>
        <w:t xml:space="preserve"> Both,</w:t>
      </w:r>
      <w:r w:rsidR="00496E4B" w:rsidRPr="005A7D7E">
        <w:rPr>
          <w:rStyle w:val="cf01"/>
          <w:rFonts w:ascii="Arial" w:hAnsi="Arial" w:cs="Arial"/>
          <w:sz w:val="20"/>
          <w:szCs w:val="20"/>
          <w:lang w:val="en-US"/>
        </w:rPr>
        <w:t xml:space="preserve"> girls and boys suffering from insomnia at baseline had a high probability of still having an insomnia diagnosis 9 months later (OR</w:t>
      </w:r>
      <w:r w:rsidR="00496E4B" w:rsidRPr="005A7D7E">
        <w:rPr>
          <w:rStyle w:val="cf01"/>
          <w:rFonts w:ascii="Arial" w:hAnsi="Arial" w:cs="Arial"/>
          <w:sz w:val="20"/>
          <w:szCs w:val="20"/>
          <w:vertAlign w:val="subscript"/>
          <w:lang w:val="en-US"/>
        </w:rPr>
        <w:t>girls</w:t>
      </w:r>
      <w:r w:rsidR="00496E4B" w:rsidRPr="005A7D7E">
        <w:rPr>
          <w:rStyle w:val="cf01"/>
          <w:rFonts w:ascii="Arial" w:hAnsi="Arial" w:cs="Arial"/>
          <w:sz w:val="20"/>
          <w:szCs w:val="20"/>
          <w:lang w:val="en-US"/>
        </w:rPr>
        <w:t> = 4.61, 95% CI[1.78, 11.98]; OR</w:t>
      </w:r>
      <w:r w:rsidR="00496E4B" w:rsidRPr="005A7D7E">
        <w:rPr>
          <w:rStyle w:val="cf01"/>
          <w:rFonts w:ascii="Arial" w:hAnsi="Arial" w:cs="Arial"/>
          <w:sz w:val="20"/>
          <w:szCs w:val="20"/>
          <w:vertAlign w:val="subscript"/>
          <w:lang w:val="en-US"/>
        </w:rPr>
        <w:t>boys</w:t>
      </w:r>
      <w:r w:rsidR="00496E4B" w:rsidRPr="005A7D7E">
        <w:rPr>
          <w:rStyle w:val="cf01"/>
          <w:rFonts w:ascii="Arial" w:hAnsi="Arial" w:cs="Arial"/>
          <w:sz w:val="20"/>
          <w:szCs w:val="20"/>
          <w:lang w:val="en-US"/>
        </w:rPr>
        <w:t>= 10.01, 95% CI[2.21, 45.34]) and 17 months later (OR</w:t>
      </w:r>
      <w:r w:rsidR="00496E4B" w:rsidRPr="005A7D7E">
        <w:rPr>
          <w:rStyle w:val="cf01"/>
          <w:rFonts w:ascii="Arial" w:hAnsi="Arial" w:cs="Arial"/>
          <w:sz w:val="20"/>
          <w:szCs w:val="20"/>
          <w:vertAlign w:val="subscript"/>
          <w:lang w:val="en-US"/>
        </w:rPr>
        <w:t>girls</w:t>
      </w:r>
      <w:r w:rsidR="00496E4B" w:rsidRPr="005A7D7E">
        <w:rPr>
          <w:rStyle w:val="cf01"/>
          <w:rFonts w:ascii="Arial" w:hAnsi="Arial" w:cs="Arial"/>
          <w:sz w:val="20"/>
          <w:szCs w:val="20"/>
          <w:lang w:val="en-US"/>
        </w:rPr>
        <w:t xml:space="preserve"> = 2.32, 95% CI[0.88, 6.09]; OR</w:t>
      </w:r>
      <w:r w:rsidR="00496E4B" w:rsidRPr="005A7D7E">
        <w:rPr>
          <w:rStyle w:val="cf01"/>
          <w:rFonts w:ascii="Arial" w:hAnsi="Arial" w:cs="Arial"/>
          <w:sz w:val="20"/>
          <w:szCs w:val="20"/>
          <w:vertAlign w:val="subscript"/>
          <w:lang w:val="en-US"/>
        </w:rPr>
        <w:t>boys</w:t>
      </w:r>
      <w:r w:rsidR="00496E4B" w:rsidRPr="005A7D7E">
        <w:rPr>
          <w:rStyle w:val="cf01"/>
          <w:rFonts w:ascii="Arial" w:hAnsi="Arial" w:cs="Arial"/>
          <w:sz w:val="20"/>
          <w:szCs w:val="20"/>
          <w:lang w:val="en-US"/>
        </w:rPr>
        <w:t> = 8.82, 95% CI[1.85, 42.07]).</w:t>
      </w:r>
    </w:p>
    <w:p w14:paraId="149EEE1F" w14:textId="77777777" w:rsidR="00A612FB" w:rsidRDefault="00541E52" w:rsidP="00A612FB">
      <w:pPr>
        <w:spacing w:before="240" w:line="480" w:lineRule="auto"/>
        <w:rPr>
          <w:rFonts w:ascii="Arial" w:hAnsi="Arial" w:cs="Arial"/>
          <w:b/>
          <w:i/>
          <w:sz w:val="20"/>
          <w:szCs w:val="20"/>
          <w:lang w:val="en-US"/>
        </w:rPr>
      </w:pPr>
      <w:r w:rsidRPr="00A612FB">
        <w:rPr>
          <w:rFonts w:ascii="Arial" w:hAnsi="Arial" w:cs="Arial"/>
          <w:b/>
          <w:i/>
          <w:iCs/>
          <w:sz w:val="28"/>
          <w:szCs w:val="28"/>
          <w:lang w:val="en-US"/>
        </w:rPr>
        <w:t>Sleep Duration, Sleep Onset Latency,</w:t>
      </w:r>
      <w:r w:rsidR="00D97B8B" w:rsidRPr="00A612FB">
        <w:rPr>
          <w:rFonts w:ascii="Arial" w:hAnsi="Arial" w:cs="Arial"/>
          <w:b/>
          <w:i/>
          <w:iCs/>
          <w:sz w:val="28"/>
          <w:szCs w:val="28"/>
          <w:lang w:val="en-US"/>
        </w:rPr>
        <w:t xml:space="preserve"> Midpoint of Time in Bed,</w:t>
      </w:r>
      <w:r w:rsidRPr="00A612FB">
        <w:rPr>
          <w:rFonts w:ascii="Arial" w:hAnsi="Arial" w:cs="Arial"/>
          <w:b/>
          <w:i/>
          <w:iCs/>
          <w:sz w:val="28"/>
          <w:szCs w:val="28"/>
          <w:lang w:val="en-US"/>
        </w:rPr>
        <w:t xml:space="preserve"> </w:t>
      </w:r>
      <w:r w:rsidR="00F42602" w:rsidRPr="00A612FB">
        <w:rPr>
          <w:rFonts w:ascii="Arial" w:hAnsi="Arial" w:cs="Arial"/>
          <w:b/>
          <w:i/>
          <w:iCs/>
          <w:sz w:val="28"/>
          <w:szCs w:val="28"/>
          <w:lang w:val="en-US"/>
        </w:rPr>
        <w:t>Sleep Quality</w:t>
      </w:r>
    </w:p>
    <w:p w14:paraId="304E521F" w14:textId="3E9927F6" w:rsidR="00541E52" w:rsidRPr="005A7D7E" w:rsidRDefault="000E6411" w:rsidP="00EE4607">
      <w:pPr>
        <w:spacing w:line="480" w:lineRule="auto"/>
        <w:ind w:firstLine="709"/>
        <w:rPr>
          <w:rFonts w:ascii="Arial" w:hAnsi="Arial" w:cs="Arial"/>
          <w:sz w:val="20"/>
          <w:szCs w:val="20"/>
          <w:lang w:val="en-US"/>
        </w:rPr>
      </w:pPr>
      <w:r w:rsidRPr="005A7D7E">
        <w:rPr>
          <w:rFonts w:ascii="Arial" w:hAnsi="Arial" w:cs="Arial"/>
          <w:sz w:val="20"/>
          <w:szCs w:val="20"/>
          <w:lang w:val="en-US"/>
        </w:rPr>
        <w:t>C</w:t>
      </w:r>
      <w:r w:rsidR="00B35B0F" w:rsidRPr="005A7D7E">
        <w:rPr>
          <w:rFonts w:ascii="Arial" w:hAnsi="Arial" w:cs="Arial"/>
          <w:sz w:val="20"/>
          <w:szCs w:val="20"/>
          <w:lang w:val="en-US"/>
        </w:rPr>
        <w:t>ontinuous</w:t>
      </w:r>
      <w:r w:rsidR="00541E52" w:rsidRPr="005A7D7E">
        <w:rPr>
          <w:rFonts w:ascii="Arial" w:hAnsi="Arial" w:cs="Arial"/>
          <w:sz w:val="20"/>
          <w:szCs w:val="20"/>
          <w:lang w:val="en-US"/>
        </w:rPr>
        <w:t xml:space="preserve"> sleep</w:t>
      </w:r>
      <w:r w:rsidRPr="005A7D7E">
        <w:rPr>
          <w:rFonts w:ascii="Arial" w:hAnsi="Arial" w:cs="Arial"/>
          <w:sz w:val="20"/>
          <w:szCs w:val="20"/>
          <w:lang w:val="en-US"/>
        </w:rPr>
        <w:t xml:space="preserve"> under natural conditions</w:t>
      </w:r>
      <w:r w:rsidR="00541E52" w:rsidRPr="005A7D7E">
        <w:rPr>
          <w:rFonts w:ascii="Arial" w:hAnsi="Arial" w:cs="Arial"/>
          <w:sz w:val="20"/>
          <w:szCs w:val="20"/>
          <w:lang w:val="en-US"/>
        </w:rPr>
        <w:t xml:space="preserve"> </w:t>
      </w:r>
      <w:r w:rsidR="00B35B0F" w:rsidRPr="005A7D7E">
        <w:rPr>
          <w:rFonts w:ascii="Arial" w:hAnsi="Arial" w:cs="Arial"/>
          <w:sz w:val="20"/>
          <w:szCs w:val="20"/>
          <w:lang w:val="en-US"/>
        </w:rPr>
        <w:t>was</w:t>
      </w:r>
      <w:r w:rsidR="00541E52" w:rsidRPr="005A7D7E">
        <w:rPr>
          <w:rFonts w:ascii="Arial" w:hAnsi="Arial" w:cs="Arial"/>
          <w:sz w:val="20"/>
          <w:szCs w:val="20"/>
          <w:lang w:val="en-US"/>
        </w:rPr>
        <w:t xml:space="preserve"> assessed </w:t>
      </w:r>
      <w:r w:rsidR="00B35B0F" w:rsidRPr="005A7D7E">
        <w:rPr>
          <w:rFonts w:ascii="Arial" w:hAnsi="Arial" w:cs="Arial"/>
          <w:sz w:val="20"/>
          <w:szCs w:val="20"/>
          <w:lang w:val="en-US"/>
        </w:rPr>
        <w:t xml:space="preserve">by actigraphy </w:t>
      </w:r>
      <w:r w:rsidR="00541E52" w:rsidRPr="005A7D7E">
        <w:rPr>
          <w:rFonts w:ascii="Arial" w:hAnsi="Arial" w:cs="Arial"/>
          <w:sz w:val="20"/>
          <w:szCs w:val="20"/>
          <w:lang w:val="en-US"/>
        </w:rPr>
        <w:t>using the MotionWatch 8 (CamTech; United Kingdom), which detects sleep-wake patterns by recording ambulatory activity. The device was worn on the non-dominant wrist for seven consecutive days.</w:t>
      </w:r>
      <w:r w:rsidRPr="005A7D7E">
        <w:rPr>
          <w:rFonts w:ascii="Arial" w:hAnsi="Arial" w:cs="Arial"/>
          <w:sz w:val="20"/>
          <w:szCs w:val="20"/>
          <w:lang w:val="en-US"/>
        </w:rPr>
        <w:t xml:space="preserve"> The e</w:t>
      </w:r>
      <w:r w:rsidR="00541E52" w:rsidRPr="005A7D7E">
        <w:rPr>
          <w:rFonts w:ascii="Arial" w:hAnsi="Arial" w:cs="Arial"/>
          <w:sz w:val="20"/>
          <w:szCs w:val="20"/>
          <w:lang w:val="en-US"/>
        </w:rPr>
        <w:t>vent marker and corresponding sleep diaries were used to verify and adapt actigraphy data, particularly bedtimes and sleep latency. At least 4 of the 7 nights of measurements had to be available for the following parameters to be extracted</w:t>
      </w:r>
      <w:r w:rsidR="00E95AAA" w:rsidRPr="005A7D7E">
        <w:rPr>
          <w:rFonts w:ascii="Arial" w:hAnsi="Arial" w:cs="Arial"/>
          <w:sz w:val="20"/>
          <w:szCs w:val="20"/>
          <w:lang w:val="en-US"/>
        </w:rPr>
        <w:t>:</w:t>
      </w:r>
      <w:r w:rsidR="00D97B8B" w:rsidRPr="005A7D7E">
        <w:rPr>
          <w:rFonts w:ascii="Arial" w:hAnsi="Arial" w:cs="Arial"/>
          <w:i/>
          <w:iCs/>
          <w:sz w:val="20"/>
          <w:szCs w:val="20"/>
          <w:lang w:val="en-US"/>
        </w:rPr>
        <w:t xml:space="preserve"> Total Sleep Time (TST),</w:t>
      </w:r>
      <w:r w:rsidR="00E95AAA" w:rsidRPr="005A7D7E">
        <w:rPr>
          <w:rFonts w:ascii="Arial" w:hAnsi="Arial" w:cs="Arial"/>
          <w:sz w:val="20"/>
          <w:szCs w:val="20"/>
          <w:lang w:val="en-US"/>
        </w:rPr>
        <w:t xml:space="preserve"> </w:t>
      </w:r>
      <w:r w:rsidR="00B35B0F" w:rsidRPr="005A7D7E">
        <w:rPr>
          <w:rFonts w:ascii="Arial" w:hAnsi="Arial" w:cs="Arial"/>
          <w:i/>
          <w:iCs/>
          <w:sz w:val="20"/>
          <w:szCs w:val="20"/>
          <w:lang w:val="en-US"/>
        </w:rPr>
        <w:t>S</w:t>
      </w:r>
      <w:r w:rsidR="00E95AAA" w:rsidRPr="005A7D7E">
        <w:rPr>
          <w:rFonts w:ascii="Arial" w:hAnsi="Arial" w:cs="Arial"/>
          <w:i/>
          <w:iCs/>
          <w:sz w:val="20"/>
          <w:szCs w:val="20"/>
          <w:lang w:val="en-US"/>
        </w:rPr>
        <w:t xml:space="preserve">leep </w:t>
      </w:r>
      <w:r w:rsidR="00B35B0F" w:rsidRPr="005A7D7E">
        <w:rPr>
          <w:rFonts w:ascii="Arial" w:hAnsi="Arial" w:cs="Arial"/>
          <w:i/>
          <w:iCs/>
          <w:sz w:val="20"/>
          <w:szCs w:val="20"/>
          <w:lang w:val="en-US"/>
        </w:rPr>
        <w:t>O</w:t>
      </w:r>
      <w:r w:rsidR="00E95AAA" w:rsidRPr="005A7D7E">
        <w:rPr>
          <w:rFonts w:ascii="Arial" w:hAnsi="Arial" w:cs="Arial"/>
          <w:i/>
          <w:iCs/>
          <w:sz w:val="20"/>
          <w:szCs w:val="20"/>
          <w:lang w:val="en-US"/>
        </w:rPr>
        <w:t xml:space="preserve">nset </w:t>
      </w:r>
      <w:r w:rsidR="00FC748A" w:rsidRPr="005A7D7E">
        <w:rPr>
          <w:rFonts w:ascii="Arial" w:hAnsi="Arial" w:cs="Arial"/>
          <w:i/>
          <w:iCs/>
          <w:sz w:val="20"/>
          <w:szCs w:val="20"/>
          <w:lang w:val="en-US"/>
        </w:rPr>
        <w:t>L</w:t>
      </w:r>
      <w:r w:rsidR="00E95AAA" w:rsidRPr="005A7D7E">
        <w:rPr>
          <w:rFonts w:ascii="Arial" w:hAnsi="Arial" w:cs="Arial"/>
          <w:i/>
          <w:iCs/>
          <w:sz w:val="20"/>
          <w:szCs w:val="20"/>
          <w:lang w:val="en-US"/>
        </w:rPr>
        <w:t>atency (SOL)</w:t>
      </w:r>
      <w:r w:rsidR="00FC748A" w:rsidRPr="005A7D7E">
        <w:rPr>
          <w:rFonts w:ascii="Arial" w:hAnsi="Arial" w:cs="Arial"/>
          <w:i/>
          <w:iCs/>
          <w:sz w:val="20"/>
          <w:szCs w:val="20"/>
          <w:lang w:val="en-US"/>
        </w:rPr>
        <w:t>, and Midpoint of Time in Bed (TIB).</w:t>
      </w:r>
      <w:r w:rsidR="00B35B0F" w:rsidRPr="005A7D7E">
        <w:rPr>
          <w:rFonts w:ascii="Arial" w:hAnsi="Arial" w:cs="Arial"/>
          <w:sz w:val="20"/>
          <w:szCs w:val="20"/>
          <w:lang w:val="en-US"/>
        </w:rPr>
        <w:t xml:space="preserve"> </w:t>
      </w:r>
      <w:r w:rsidR="00767EE3" w:rsidRPr="005A7D7E">
        <w:rPr>
          <w:rFonts w:ascii="Arial" w:hAnsi="Arial" w:cs="Arial"/>
          <w:sz w:val="20"/>
          <w:szCs w:val="20"/>
          <w:lang w:val="en-US"/>
        </w:rPr>
        <w:t xml:space="preserve">Midpoint of </w:t>
      </w:r>
      <w:r w:rsidR="00CA0503" w:rsidRPr="005A7D7E">
        <w:rPr>
          <w:rFonts w:ascii="Arial" w:hAnsi="Arial" w:cs="Arial"/>
          <w:sz w:val="20"/>
          <w:szCs w:val="20"/>
          <w:lang w:val="en-US"/>
        </w:rPr>
        <w:t>Time in Bed</w:t>
      </w:r>
      <w:r w:rsidR="00767EE3" w:rsidRPr="005A7D7E">
        <w:rPr>
          <w:rFonts w:ascii="Arial" w:hAnsi="Arial" w:cs="Arial"/>
          <w:sz w:val="20"/>
          <w:szCs w:val="20"/>
          <w:lang w:val="en-US"/>
        </w:rPr>
        <w:t xml:space="preserve"> w</w:t>
      </w:r>
      <w:r w:rsidR="00FC748A" w:rsidRPr="005A7D7E">
        <w:rPr>
          <w:rFonts w:ascii="Arial" w:hAnsi="Arial" w:cs="Arial"/>
          <w:sz w:val="20"/>
          <w:szCs w:val="20"/>
          <w:lang w:val="en-US"/>
        </w:rPr>
        <w:t>as</w:t>
      </w:r>
      <w:r w:rsidR="00767EE3" w:rsidRPr="005A7D7E">
        <w:rPr>
          <w:rFonts w:ascii="Arial" w:hAnsi="Arial" w:cs="Arial"/>
          <w:sz w:val="20"/>
          <w:szCs w:val="20"/>
          <w:lang w:val="en-US"/>
        </w:rPr>
        <w:t xml:space="preserve"> calculated </w:t>
      </w:r>
      <w:r w:rsidR="00013468" w:rsidRPr="005A7D7E">
        <w:rPr>
          <w:rFonts w:ascii="Arial" w:hAnsi="Arial" w:cs="Arial"/>
          <w:sz w:val="20"/>
          <w:szCs w:val="20"/>
          <w:lang w:val="en-US"/>
        </w:rPr>
        <w:t xml:space="preserve">as </w:t>
      </w:r>
      <w:r w:rsidR="00767EE3" w:rsidRPr="005A7D7E">
        <w:rPr>
          <w:rFonts w:ascii="Arial" w:hAnsi="Arial" w:cs="Arial"/>
          <w:sz w:val="20"/>
          <w:szCs w:val="20"/>
          <w:lang w:val="en-US"/>
        </w:rPr>
        <w:t>star</w:t>
      </w:r>
      <w:r w:rsidR="007940F5" w:rsidRPr="005A7D7E">
        <w:rPr>
          <w:rFonts w:ascii="Arial" w:hAnsi="Arial" w:cs="Arial"/>
          <w:sz w:val="20"/>
          <w:szCs w:val="20"/>
          <w:lang w:val="en-US"/>
        </w:rPr>
        <w:t>t</w:t>
      </w:r>
      <w:r w:rsidR="00767EE3" w:rsidRPr="005A7D7E">
        <w:rPr>
          <w:rFonts w:ascii="Arial" w:hAnsi="Arial" w:cs="Arial"/>
          <w:sz w:val="20"/>
          <w:szCs w:val="20"/>
          <w:lang w:val="en-US"/>
        </w:rPr>
        <w:t xml:space="preserve">ing </w:t>
      </w:r>
      <w:r w:rsidR="00607FB6" w:rsidRPr="005A7D7E">
        <w:rPr>
          <w:rFonts w:ascii="Arial" w:hAnsi="Arial" w:cs="Arial"/>
          <w:sz w:val="20"/>
          <w:szCs w:val="20"/>
          <w:lang w:val="en-US"/>
        </w:rPr>
        <w:t>bedtime</w:t>
      </w:r>
      <w:r w:rsidR="00767EE3" w:rsidRPr="005A7D7E">
        <w:rPr>
          <w:rFonts w:ascii="Arial" w:hAnsi="Arial" w:cs="Arial"/>
          <w:sz w:val="20"/>
          <w:szCs w:val="20"/>
          <w:lang w:val="en-US"/>
        </w:rPr>
        <w:t xml:space="preserve"> + (</w:t>
      </w:r>
      <w:r w:rsidR="00CA0503" w:rsidRPr="005A7D7E">
        <w:rPr>
          <w:rFonts w:ascii="Arial" w:hAnsi="Arial" w:cs="Arial"/>
          <w:sz w:val="20"/>
          <w:szCs w:val="20"/>
          <w:lang w:val="en-US"/>
        </w:rPr>
        <w:t>TIB</w:t>
      </w:r>
      <w:r w:rsidR="00767EE3" w:rsidRPr="005A7D7E">
        <w:rPr>
          <w:rFonts w:ascii="Arial" w:hAnsi="Arial" w:cs="Arial"/>
          <w:sz w:val="20"/>
          <w:szCs w:val="20"/>
          <w:lang w:val="en-US"/>
        </w:rPr>
        <w:t>/2</w:t>
      </w:r>
      <w:r w:rsidR="00607FB6" w:rsidRPr="005A7D7E">
        <w:rPr>
          <w:rFonts w:ascii="Arial" w:hAnsi="Arial" w:cs="Arial"/>
          <w:sz w:val="20"/>
          <w:szCs w:val="20"/>
          <w:lang w:val="en-US"/>
        </w:rPr>
        <w:t>) and</w:t>
      </w:r>
      <w:r w:rsidR="00693F0E" w:rsidRPr="005A7D7E">
        <w:rPr>
          <w:rFonts w:ascii="Arial" w:hAnsi="Arial" w:cs="Arial"/>
          <w:sz w:val="20"/>
          <w:szCs w:val="20"/>
          <w:lang w:val="en-US"/>
        </w:rPr>
        <w:t xml:space="preserve"> can be understood as an indicator for the bedtime/sleep schedul</w:t>
      </w:r>
      <w:r w:rsidR="00660808" w:rsidRPr="005A7D7E">
        <w:rPr>
          <w:rFonts w:ascii="Arial" w:hAnsi="Arial" w:cs="Arial"/>
          <w:sz w:val="20"/>
          <w:szCs w:val="20"/>
          <w:lang w:val="en-US"/>
        </w:rPr>
        <w:t xml:space="preserve">ing </w:t>
      </w:r>
      <w:r w:rsidR="00607FB6" w:rsidRPr="005A7D7E">
        <w:rPr>
          <w:rFonts w:ascii="Arial" w:hAnsi="Arial" w:cs="Arial"/>
          <w:sz w:val="20"/>
          <w:szCs w:val="20"/>
          <w:lang w:val="en-US"/>
        </w:rPr>
        <w:t>behavior</w:t>
      </w:r>
      <w:r w:rsidR="00EE4607" w:rsidRPr="005A7D7E">
        <w:rPr>
          <w:rFonts w:ascii="Arial" w:hAnsi="Arial" w:cs="Arial"/>
          <w:sz w:val="20"/>
          <w:szCs w:val="20"/>
          <w:lang w:val="en-US"/>
        </w:rPr>
        <w:t xml:space="preserve">: Earlier midpoints of TIB indicate earlier bedtimes in the evening along with earlier rising times in the mornings, while later midpoints of TIB indicate later bedtimes in the evening along with later rising times in the mornings. For </w:t>
      </w:r>
      <w:r w:rsidR="00660808" w:rsidRPr="005A7D7E">
        <w:rPr>
          <w:rFonts w:ascii="Arial" w:hAnsi="Arial" w:cs="Arial"/>
          <w:sz w:val="20"/>
          <w:szCs w:val="20"/>
          <w:lang w:val="en-US"/>
        </w:rPr>
        <w:t>example,</w:t>
      </w:r>
      <w:r w:rsidR="00EE4607" w:rsidRPr="005A7D7E">
        <w:rPr>
          <w:rFonts w:ascii="Arial" w:hAnsi="Arial" w:cs="Arial"/>
          <w:sz w:val="20"/>
          <w:szCs w:val="20"/>
          <w:lang w:val="en-US"/>
        </w:rPr>
        <w:t xml:space="preserve"> a participant goes to bed at 23</w:t>
      </w:r>
      <w:r w:rsidR="00660808" w:rsidRPr="005A7D7E">
        <w:rPr>
          <w:rFonts w:ascii="Arial" w:hAnsi="Arial" w:cs="Arial"/>
          <w:sz w:val="20"/>
          <w:szCs w:val="20"/>
          <w:lang w:val="en-US"/>
        </w:rPr>
        <w:t xml:space="preserve">:00 pm and stays in bed for 8 hours than the midpoint of TIB would be 3:00 am. Another participant would go to bed at 1:00 am for 7 hours, so the midpoint would be at 4:30 am. </w:t>
      </w:r>
      <w:r w:rsidR="001515FF" w:rsidRPr="005A7D7E">
        <w:rPr>
          <w:rFonts w:ascii="Arial" w:hAnsi="Arial" w:cs="Arial"/>
          <w:sz w:val="20"/>
          <w:szCs w:val="20"/>
          <w:lang w:val="en-US"/>
        </w:rPr>
        <w:t xml:space="preserve">All actigraphy parameters were extracted as averages </w:t>
      </w:r>
      <w:r w:rsidR="00013468" w:rsidRPr="005A7D7E">
        <w:rPr>
          <w:rFonts w:ascii="Arial" w:hAnsi="Arial" w:cs="Arial"/>
          <w:sz w:val="20"/>
          <w:szCs w:val="20"/>
          <w:lang w:val="en-US"/>
        </w:rPr>
        <w:t>across</w:t>
      </w:r>
      <w:r w:rsidR="001515FF" w:rsidRPr="005A7D7E">
        <w:rPr>
          <w:rFonts w:ascii="Arial" w:hAnsi="Arial" w:cs="Arial"/>
          <w:sz w:val="20"/>
          <w:szCs w:val="20"/>
          <w:lang w:val="en-US"/>
        </w:rPr>
        <w:t xml:space="preserve"> the available days</w:t>
      </w:r>
      <w:r w:rsidRPr="005A7D7E">
        <w:rPr>
          <w:rFonts w:ascii="Arial" w:hAnsi="Arial" w:cs="Arial"/>
          <w:sz w:val="20"/>
          <w:szCs w:val="20"/>
          <w:lang w:val="en-US"/>
        </w:rPr>
        <w:t>.</w:t>
      </w:r>
      <w:r w:rsidR="001515FF" w:rsidRPr="005A7D7E">
        <w:rPr>
          <w:rFonts w:ascii="Arial" w:hAnsi="Arial" w:cs="Arial"/>
          <w:sz w:val="20"/>
          <w:szCs w:val="20"/>
          <w:lang w:val="en-US"/>
        </w:rPr>
        <w:t xml:space="preserve"> </w:t>
      </w:r>
      <w:r w:rsidR="006B19E5" w:rsidRPr="005A7D7E">
        <w:rPr>
          <w:rFonts w:ascii="Arial" w:hAnsi="Arial" w:cs="Arial"/>
          <w:sz w:val="20"/>
          <w:szCs w:val="20"/>
          <w:lang w:val="en-US"/>
        </w:rPr>
        <w:t>T</w:t>
      </w:r>
      <w:r w:rsidR="00E95AAA" w:rsidRPr="005A7D7E">
        <w:rPr>
          <w:rFonts w:ascii="Arial" w:hAnsi="Arial" w:cs="Arial"/>
          <w:sz w:val="20"/>
          <w:szCs w:val="20"/>
          <w:lang w:val="en-US"/>
        </w:rPr>
        <w:t xml:space="preserve">he subjective average </w:t>
      </w:r>
      <w:r w:rsidRPr="005A7D7E">
        <w:rPr>
          <w:rFonts w:ascii="Arial" w:hAnsi="Arial" w:cs="Arial"/>
          <w:i/>
          <w:iCs/>
          <w:sz w:val="20"/>
          <w:szCs w:val="20"/>
          <w:lang w:val="en-US"/>
        </w:rPr>
        <w:t>S</w:t>
      </w:r>
      <w:r w:rsidR="00E95AAA" w:rsidRPr="005A7D7E">
        <w:rPr>
          <w:rFonts w:ascii="Arial" w:hAnsi="Arial" w:cs="Arial"/>
          <w:i/>
          <w:iCs/>
          <w:sz w:val="20"/>
          <w:szCs w:val="20"/>
          <w:lang w:val="en-US"/>
        </w:rPr>
        <w:t xml:space="preserve">leep </w:t>
      </w:r>
      <w:r w:rsidRPr="005A7D7E">
        <w:rPr>
          <w:rFonts w:ascii="Arial" w:hAnsi="Arial" w:cs="Arial"/>
          <w:i/>
          <w:iCs/>
          <w:sz w:val="20"/>
          <w:szCs w:val="20"/>
          <w:lang w:val="en-US"/>
        </w:rPr>
        <w:t>Q</w:t>
      </w:r>
      <w:r w:rsidR="00E95AAA" w:rsidRPr="005A7D7E">
        <w:rPr>
          <w:rFonts w:ascii="Arial" w:hAnsi="Arial" w:cs="Arial"/>
          <w:i/>
          <w:iCs/>
          <w:sz w:val="20"/>
          <w:szCs w:val="20"/>
          <w:lang w:val="en-US"/>
        </w:rPr>
        <w:t>uality</w:t>
      </w:r>
      <w:r w:rsidR="00E95AAA" w:rsidRPr="005A7D7E">
        <w:rPr>
          <w:rFonts w:ascii="Arial" w:hAnsi="Arial" w:cs="Arial"/>
          <w:sz w:val="20"/>
          <w:szCs w:val="20"/>
          <w:lang w:val="en-US"/>
        </w:rPr>
        <w:t xml:space="preserve"> (“How do you rate sleep quality overall?”) was extracted from </w:t>
      </w:r>
      <w:r w:rsidR="00013468" w:rsidRPr="005A7D7E">
        <w:rPr>
          <w:rFonts w:ascii="Arial" w:hAnsi="Arial" w:cs="Arial"/>
          <w:sz w:val="20"/>
          <w:szCs w:val="20"/>
          <w:lang w:val="en-US"/>
        </w:rPr>
        <w:t xml:space="preserve">the </w:t>
      </w:r>
      <w:r w:rsidR="00E95AAA" w:rsidRPr="005A7D7E">
        <w:rPr>
          <w:rFonts w:ascii="Arial" w:hAnsi="Arial" w:cs="Arial"/>
          <w:sz w:val="20"/>
          <w:szCs w:val="20"/>
          <w:lang w:val="en-US"/>
        </w:rPr>
        <w:t xml:space="preserve">sleep diary evaluated </w:t>
      </w:r>
      <w:r w:rsidR="00F268DF" w:rsidRPr="005A7D7E">
        <w:rPr>
          <w:rFonts w:ascii="Arial" w:hAnsi="Arial" w:cs="Arial"/>
          <w:sz w:val="20"/>
          <w:szCs w:val="20"/>
          <w:lang w:val="en-US"/>
        </w:rPr>
        <w:t xml:space="preserve">daily </w:t>
      </w:r>
      <w:r w:rsidR="00E95AAA" w:rsidRPr="005A7D7E">
        <w:rPr>
          <w:rFonts w:ascii="Arial" w:hAnsi="Arial" w:cs="Arial"/>
          <w:sz w:val="20"/>
          <w:szCs w:val="20"/>
          <w:lang w:val="en-US"/>
        </w:rPr>
        <w:t xml:space="preserve">from (1) </w:t>
      </w:r>
      <w:r w:rsidR="00E95AAA" w:rsidRPr="005A7D7E">
        <w:rPr>
          <w:rFonts w:ascii="Arial" w:hAnsi="Arial" w:cs="Arial"/>
          <w:i/>
          <w:iCs/>
          <w:sz w:val="20"/>
          <w:szCs w:val="20"/>
          <w:lang w:val="en-US"/>
        </w:rPr>
        <w:t>very good</w:t>
      </w:r>
      <w:r w:rsidR="00E95AAA" w:rsidRPr="005A7D7E">
        <w:rPr>
          <w:rFonts w:ascii="Arial" w:hAnsi="Arial" w:cs="Arial"/>
          <w:sz w:val="20"/>
          <w:szCs w:val="20"/>
          <w:lang w:val="en-US"/>
        </w:rPr>
        <w:t xml:space="preserve"> to (6) </w:t>
      </w:r>
      <w:r w:rsidR="00E95AAA" w:rsidRPr="005A7D7E">
        <w:rPr>
          <w:rFonts w:ascii="Arial" w:hAnsi="Arial" w:cs="Arial"/>
          <w:i/>
          <w:iCs/>
          <w:sz w:val="20"/>
          <w:szCs w:val="20"/>
          <w:lang w:val="en-US"/>
        </w:rPr>
        <w:t>very bad</w:t>
      </w:r>
      <w:r w:rsidR="00E95AAA" w:rsidRPr="005A7D7E">
        <w:rPr>
          <w:rFonts w:ascii="Arial" w:hAnsi="Arial" w:cs="Arial"/>
          <w:sz w:val="20"/>
          <w:szCs w:val="20"/>
          <w:lang w:val="en-US"/>
        </w:rPr>
        <w:t xml:space="preserve">. </w:t>
      </w:r>
    </w:p>
    <w:p w14:paraId="5A1412A3" w14:textId="77777777" w:rsidR="00A612FB" w:rsidRPr="00A612FB" w:rsidRDefault="00541E52" w:rsidP="00A612FB">
      <w:pPr>
        <w:spacing w:before="240" w:line="480" w:lineRule="auto"/>
        <w:jc w:val="both"/>
        <w:rPr>
          <w:rFonts w:ascii="Arial" w:hAnsi="Arial" w:cs="Arial"/>
          <w:b/>
          <w:i/>
          <w:iCs/>
          <w:sz w:val="28"/>
          <w:szCs w:val="28"/>
          <w:lang w:val="en-US"/>
        </w:rPr>
      </w:pPr>
      <w:r w:rsidRPr="00A612FB">
        <w:rPr>
          <w:rFonts w:ascii="Arial" w:hAnsi="Arial" w:cs="Arial"/>
          <w:b/>
          <w:i/>
          <w:iCs/>
          <w:sz w:val="28"/>
          <w:szCs w:val="28"/>
          <w:lang w:val="en-US"/>
        </w:rPr>
        <w:t>Mobile Phone Usage Before Sleep</w:t>
      </w:r>
    </w:p>
    <w:p w14:paraId="47B14CD9" w14:textId="5815DEE0" w:rsidR="00541E52" w:rsidRPr="005A7D7E" w:rsidRDefault="00541E52" w:rsidP="00154841">
      <w:pPr>
        <w:spacing w:line="480" w:lineRule="auto"/>
        <w:ind w:firstLine="709"/>
        <w:rPr>
          <w:rFonts w:ascii="Arial" w:hAnsi="Arial" w:cs="Arial"/>
          <w:sz w:val="20"/>
          <w:szCs w:val="20"/>
          <w:lang w:val="en-US"/>
        </w:rPr>
      </w:pPr>
      <w:r w:rsidRPr="005A7D7E">
        <w:rPr>
          <w:rFonts w:ascii="Arial" w:hAnsi="Arial" w:cs="Arial"/>
          <w:sz w:val="20"/>
          <w:szCs w:val="20"/>
          <w:lang w:val="en-US"/>
        </w:rPr>
        <w:t xml:space="preserve">The average duration of </w:t>
      </w:r>
      <w:r w:rsidR="000E6411" w:rsidRPr="005A7D7E">
        <w:rPr>
          <w:rFonts w:ascii="Arial" w:hAnsi="Arial" w:cs="Arial"/>
          <w:i/>
          <w:iCs/>
          <w:sz w:val="20"/>
          <w:szCs w:val="20"/>
          <w:lang w:val="en-US"/>
        </w:rPr>
        <w:t>Pre-sleep M</w:t>
      </w:r>
      <w:r w:rsidRPr="005A7D7E">
        <w:rPr>
          <w:rFonts w:ascii="Arial" w:hAnsi="Arial" w:cs="Arial"/>
          <w:i/>
          <w:iCs/>
          <w:sz w:val="20"/>
          <w:szCs w:val="20"/>
          <w:lang w:val="en-US"/>
        </w:rPr>
        <w:t xml:space="preserve">obile </w:t>
      </w:r>
      <w:r w:rsidR="000E6411" w:rsidRPr="005A7D7E">
        <w:rPr>
          <w:rFonts w:ascii="Arial" w:hAnsi="Arial" w:cs="Arial"/>
          <w:i/>
          <w:iCs/>
          <w:sz w:val="20"/>
          <w:szCs w:val="20"/>
          <w:lang w:val="en-US"/>
        </w:rPr>
        <w:t>P</w:t>
      </w:r>
      <w:r w:rsidRPr="005A7D7E">
        <w:rPr>
          <w:rFonts w:ascii="Arial" w:hAnsi="Arial" w:cs="Arial"/>
          <w:i/>
          <w:iCs/>
          <w:sz w:val="20"/>
          <w:szCs w:val="20"/>
          <w:lang w:val="en-US"/>
        </w:rPr>
        <w:t xml:space="preserve">hone </w:t>
      </w:r>
      <w:r w:rsidR="000E6411" w:rsidRPr="005A7D7E">
        <w:rPr>
          <w:rFonts w:ascii="Arial" w:hAnsi="Arial" w:cs="Arial"/>
          <w:i/>
          <w:iCs/>
          <w:sz w:val="20"/>
          <w:szCs w:val="20"/>
          <w:lang w:val="en-US"/>
        </w:rPr>
        <w:t>U</w:t>
      </w:r>
      <w:r w:rsidRPr="005A7D7E">
        <w:rPr>
          <w:rFonts w:ascii="Arial" w:hAnsi="Arial" w:cs="Arial"/>
          <w:i/>
          <w:iCs/>
          <w:sz w:val="20"/>
          <w:szCs w:val="20"/>
          <w:lang w:val="en-US"/>
        </w:rPr>
        <w:t xml:space="preserve">se </w:t>
      </w:r>
      <w:r w:rsidR="000E6411" w:rsidRPr="005A7D7E">
        <w:rPr>
          <w:rFonts w:ascii="Arial" w:hAnsi="Arial" w:cs="Arial"/>
          <w:i/>
          <w:iCs/>
          <w:sz w:val="20"/>
          <w:szCs w:val="20"/>
          <w:lang w:val="en-US"/>
        </w:rPr>
        <w:t>in Bed</w:t>
      </w:r>
      <w:r w:rsidRPr="005A7D7E">
        <w:rPr>
          <w:rFonts w:ascii="Arial" w:hAnsi="Arial" w:cs="Arial"/>
          <w:sz w:val="20"/>
          <w:szCs w:val="20"/>
          <w:lang w:val="en-US"/>
        </w:rPr>
        <w:t xml:space="preserve"> </w:t>
      </w:r>
      <w:r w:rsidR="00013468" w:rsidRPr="005A7D7E">
        <w:rPr>
          <w:rFonts w:ascii="Arial" w:hAnsi="Arial" w:cs="Arial"/>
          <w:sz w:val="20"/>
          <w:szCs w:val="20"/>
          <w:lang w:val="en-US"/>
        </w:rPr>
        <w:t xml:space="preserve">was </w:t>
      </w:r>
      <w:r w:rsidRPr="005A7D7E">
        <w:rPr>
          <w:rFonts w:ascii="Arial" w:hAnsi="Arial" w:cs="Arial"/>
          <w:sz w:val="20"/>
          <w:szCs w:val="20"/>
          <w:lang w:val="en-US"/>
        </w:rPr>
        <w:t xml:space="preserve">captured via </w:t>
      </w:r>
      <w:r w:rsidR="00767EE3" w:rsidRPr="005A7D7E">
        <w:rPr>
          <w:rFonts w:ascii="Arial" w:hAnsi="Arial" w:cs="Arial"/>
          <w:sz w:val="20"/>
          <w:szCs w:val="20"/>
          <w:lang w:val="en-US"/>
        </w:rPr>
        <w:t>the</w:t>
      </w:r>
      <w:r w:rsidRPr="005A7D7E">
        <w:rPr>
          <w:rFonts w:ascii="Arial" w:hAnsi="Arial" w:cs="Arial"/>
          <w:sz w:val="20"/>
          <w:szCs w:val="20"/>
          <w:lang w:val="en-US"/>
        </w:rPr>
        <w:t xml:space="preserve"> two-week sleep diary. Participants answered the following item on an open response format: “</w:t>
      </w:r>
      <w:r w:rsidR="00ED3B8B" w:rsidRPr="005A7D7E">
        <w:rPr>
          <w:rFonts w:ascii="Arial" w:hAnsi="Arial" w:cs="Arial"/>
          <w:sz w:val="20"/>
          <w:szCs w:val="20"/>
          <w:lang w:val="en-US"/>
        </w:rPr>
        <w:t xml:space="preserve">Did you </w:t>
      </w:r>
      <w:r w:rsidRPr="005A7D7E">
        <w:rPr>
          <w:rFonts w:ascii="Arial" w:hAnsi="Arial" w:cs="Arial"/>
          <w:sz w:val="20"/>
          <w:szCs w:val="20"/>
          <w:lang w:val="en-US"/>
        </w:rPr>
        <w:t>use your smartphone in bed at night?</w:t>
      </w:r>
      <w:r w:rsidR="00ED3B8B" w:rsidRPr="005A7D7E">
        <w:rPr>
          <w:rFonts w:ascii="Arial" w:hAnsi="Arial" w:cs="Arial"/>
          <w:sz w:val="20"/>
          <w:szCs w:val="20"/>
          <w:lang w:val="en-US"/>
        </w:rPr>
        <w:t xml:space="preserve"> If</w:t>
      </w:r>
      <w:r w:rsidR="00013468" w:rsidRPr="005A7D7E">
        <w:rPr>
          <w:rFonts w:ascii="Arial" w:hAnsi="Arial" w:cs="Arial"/>
          <w:sz w:val="20"/>
          <w:szCs w:val="20"/>
          <w:lang w:val="en-US"/>
        </w:rPr>
        <w:t xml:space="preserve"> yes</w:t>
      </w:r>
      <w:r w:rsidR="00ED3B8B" w:rsidRPr="005A7D7E">
        <w:rPr>
          <w:rFonts w:ascii="Arial" w:hAnsi="Arial" w:cs="Arial"/>
          <w:sz w:val="20"/>
          <w:szCs w:val="20"/>
          <w:lang w:val="en-US"/>
        </w:rPr>
        <w:t>, how long? (In</w:t>
      </w:r>
      <w:r w:rsidRPr="005A7D7E">
        <w:rPr>
          <w:rFonts w:ascii="Arial" w:hAnsi="Arial" w:cs="Arial"/>
          <w:sz w:val="20"/>
          <w:szCs w:val="20"/>
          <w:lang w:val="en-US"/>
        </w:rPr>
        <w:t xml:space="preserve"> minutes</w:t>
      </w:r>
      <w:r w:rsidR="00ED3B8B" w:rsidRPr="005A7D7E">
        <w:rPr>
          <w:rFonts w:ascii="Arial" w:hAnsi="Arial" w:cs="Arial"/>
          <w:sz w:val="20"/>
          <w:szCs w:val="20"/>
          <w:lang w:val="en-US"/>
        </w:rPr>
        <w:t>)</w:t>
      </w:r>
      <w:r w:rsidRPr="005A7D7E">
        <w:rPr>
          <w:rFonts w:ascii="Arial" w:hAnsi="Arial" w:cs="Arial"/>
          <w:sz w:val="20"/>
          <w:szCs w:val="20"/>
          <w:lang w:val="en-US"/>
        </w:rPr>
        <w:t>”. The average</w:t>
      </w:r>
      <w:r w:rsidR="00ED3B8B" w:rsidRPr="005A7D7E">
        <w:rPr>
          <w:rFonts w:ascii="Arial" w:hAnsi="Arial" w:cs="Arial"/>
          <w:sz w:val="20"/>
          <w:szCs w:val="20"/>
          <w:lang w:val="en-US"/>
        </w:rPr>
        <w:t xml:space="preserve"> time of use</w:t>
      </w:r>
      <w:r w:rsidRPr="005A7D7E">
        <w:rPr>
          <w:rFonts w:ascii="Arial" w:hAnsi="Arial" w:cs="Arial"/>
          <w:sz w:val="20"/>
          <w:szCs w:val="20"/>
          <w:lang w:val="en-US"/>
        </w:rPr>
        <w:t xml:space="preserve"> </w:t>
      </w:r>
      <w:r w:rsidR="00FC748A" w:rsidRPr="005A7D7E">
        <w:rPr>
          <w:rFonts w:ascii="Arial" w:hAnsi="Arial" w:cs="Arial"/>
          <w:sz w:val="20"/>
          <w:szCs w:val="20"/>
          <w:lang w:val="en-US"/>
        </w:rPr>
        <w:t xml:space="preserve">across the two-week interval </w:t>
      </w:r>
      <w:r w:rsidR="000E6411" w:rsidRPr="005A7D7E">
        <w:rPr>
          <w:rFonts w:ascii="Arial" w:hAnsi="Arial" w:cs="Arial"/>
          <w:sz w:val="20"/>
          <w:szCs w:val="20"/>
          <w:lang w:val="en-US"/>
        </w:rPr>
        <w:t>was</w:t>
      </w:r>
      <w:r w:rsidRPr="005A7D7E">
        <w:rPr>
          <w:rFonts w:ascii="Arial" w:hAnsi="Arial" w:cs="Arial"/>
          <w:sz w:val="20"/>
          <w:szCs w:val="20"/>
          <w:lang w:val="en-US"/>
        </w:rPr>
        <w:t xml:space="preserve"> calculated.</w:t>
      </w:r>
    </w:p>
    <w:p w14:paraId="07A58DB7" w14:textId="77777777" w:rsidR="00521CED" w:rsidRPr="00A612FB" w:rsidRDefault="00541E52" w:rsidP="00A612FB">
      <w:pPr>
        <w:spacing w:before="240" w:line="480" w:lineRule="auto"/>
        <w:rPr>
          <w:rFonts w:ascii="Arial" w:hAnsi="Arial" w:cs="Arial"/>
          <w:b/>
          <w:i/>
          <w:iCs/>
          <w:sz w:val="28"/>
          <w:szCs w:val="28"/>
          <w:lang w:val="en-US"/>
        </w:rPr>
      </w:pPr>
      <w:r w:rsidRPr="00A612FB">
        <w:rPr>
          <w:rFonts w:ascii="Arial" w:hAnsi="Arial" w:cs="Arial"/>
          <w:b/>
          <w:i/>
          <w:iCs/>
          <w:sz w:val="28"/>
          <w:szCs w:val="28"/>
          <w:lang w:val="en-US"/>
        </w:rPr>
        <w:t>Pre-Sleep Arousal</w:t>
      </w:r>
    </w:p>
    <w:p w14:paraId="77DDF5A6" w14:textId="52865CDE" w:rsidR="00541E52" w:rsidRPr="005A7D7E" w:rsidRDefault="00541E52" w:rsidP="00767EE3">
      <w:pPr>
        <w:spacing w:line="480" w:lineRule="auto"/>
        <w:ind w:firstLine="709"/>
        <w:rPr>
          <w:rFonts w:ascii="Arial" w:eastAsiaTheme="minorHAnsi" w:hAnsi="Arial" w:cs="Arial"/>
          <w:sz w:val="22"/>
          <w:szCs w:val="22"/>
          <w:lang w:val="en-US" w:eastAsia="en-US"/>
        </w:rPr>
      </w:pPr>
      <w:r w:rsidRPr="005A7D7E">
        <w:rPr>
          <w:rFonts w:ascii="Arial" w:hAnsi="Arial" w:cs="Arial"/>
          <w:bCs/>
          <w:iCs/>
          <w:sz w:val="20"/>
          <w:szCs w:val="20"/>
          <w:lang w:val="en-US"/>
        </w:rPr>
        <w:t xml:space="preserve">The </w:t>
      </w:r>
      <w:r w:rsidR="000E6411" w:rsidRPr="005A7D7E">
        <w:rPr>
          <w:rFonts w:ascii="Arial" w:hAnsi="Arial" w:cs="Arial"/>
          <w:bCs/>
          <w:iCs/>
          <w:sz w:val="20"/>
          <w:szCs w:val="20"/>
          <w:lang w:val="en-US"/>
        </w:rPr>
        <w:t>G</w:t>
      </w:r>
      <w:r w:rsidRPr="005A7D7E">
        <w:rPr>
          <w:rFonts w:ascii="Arial" w:hAnsi="Arial" w:cs="Arial"/>
          <w:bCs/>
          <w:iCs/>
          <w:sz w:val="20"/>
          <w:szCs w:val="20"/>
          <w:lang w:val="en-US"/>
        </w:rPr>
        <w:t>erman version of the Pre-Sleep Arousal Scale (</w:t>
      </w:r>
      <w:r w:rsidRPr="005A7D7E">
        <w:rPr>
          <w:rFonts w:ascii="Arial" w:hAnsi="Arial" w:cs="Arial"/>
          <w:sz w:val="20"/>
          <w:szCs w:val="20"/>
          <w:shd w:val="clear" w:color="auto" w:fill="FFFFFF"/>
          <w:lang w:val="en-US"/>
        </w:rPr>
        <w:t>α</w:t>
      </w:r>
      <w:r w:rsidRPr="005A7D7E">
        <w:rPr>
          <w:rFonts w:ascii="Arial" w:hAnsi="Arial" w:cs="Arial"/>
          <w:sz w:val="20"/>
          <w:szCs w:val="20"/>
          <w:shd w:val="clear" w:color="auto" w:fill="FFFFFF"/>
          <w:vertAlign w:val="subscript"/>
          <w:lang w:val="en-US"/>
        </w:rPr>
        <w:t xml:space="preserve"> </w:t>
      </w:r>
      <w:r w:rsidRPr="005A7D7E">
        <w:rPr>
          <w:rFonts w:ascii="Arial" w:hAnsi="Arial" w:cs="Arial"/>
          <w:sz w:val="20"/>
          <w:szCs w:val="20"/>
          <w:shd w:val="clear" w:color="auto" w:fill="FFFFFF"/>
          <w:lang w:val="en-US"/>
        </w:rPr>
        <w:t>= .87</w:t>
      </w:r>
      <w:r w:rsidRPr="005A7D7E">
        <w:rPr>
          <w:rFonts w:ascii="Arial" w:hAnsi="Arial" w:cs="Arial"/>
          <w:bCs/>
          <w:iCs/>
          <w:sz w:val="20"/>
          <w:szCs w:val="20"/>
          <w:lang w:val="en-US"/>
        </w:rPr>
        <w:t>) captures somatic and cognitive pre-sleep arousal</w:t>
      </w:r>
      <w:r w:rsidR="00767EE3" w:rsidRPr="005A7D7E">
        <w:rPr>
          <w:rFonts w:ascii="Arial" w:hAnsi="Arial" w:cs="Arial"/>
          <w:bCs/>
          <w:iCs/>
          <w:sz w:val="20"/>
          <w:szCs w:val="20"/>
          <w:lang w:val="en-US"/>
        </w:rPr>
        <w:t>. The</w:t>
      </w:r>
      <w:r w:rsidRPr="005A7D7E">
        <w:rPr>
          <w:rFonts w:ascii="Arial" w:hAnsi="Arial" w:cs="Arial"/>
          <w:bCs/>
          <w:iCs/>
          <w:sz w:val="20"/>
          <w:szCs w:val="20"/>
          <w:lang w:val="en-US"/>
        </w:rPr>
        <w:t xml:space="preserve"> 15 items </w:t>
      </w:r>
      <w:r w:rsidR="00B8310F" w:rsidRPr="005A7D7E">
        <w:rPr>
          <w:rFonts w:ascii="Arial" w:hAnsi="Arial" w:cs="Arial"/>
          <w:bCs/>
          <w:iCs/>
          <w:sz w:val="20"/>
          <w:szCs w:val="20"/>
          <w:lang w:val="en-US"/>
        </w:rPr>
        <w:t xml:space="preserve">(e.g., “A tight, tense feeling in your muscles”, “Thoughts keep racing through your head”) </w:t>
      </w:r>
      <w:r w:rsidR="00013468" w:rsidRPr="005A7D7E">
        <w:rPr>
          <w:rFonts w:ascii="Arial" w:hAnsi="Arial" w:cs="Arial"/>
          <w:bCs/>
          <w:iCs/>
          <w:sz w:val="20"/>
          <w:szCs w:val="20"/>
          <w:lang w:val="en-US"/>
        </w:rPr>
        <w:t xml:space="preserve">were </w:t>
      </w:r>
      <w:r w:rsidRPr="005A7D7E">
        <w:rPr>
          <w:rFonts w:ascii="Arial" w:hAnsi="Arial" w:cs="Arial"/>
          <w:bCs/>
          <w:iCs/>
          <w:sz w:val="20"/>
          <w:szCs w:val="20"/>
          <w:lang w:val="en-US"/>
        </w:rPr>
        <w:t xml:space="preserve">rated </w:t>
      </w:r>
      <w:r w:rsidR="00767EE3" w:rsidRPr="005A7D7E">
        <w:rPr>
          <w:rFonts w:ascii="Arial" w:hAnsi="Arial" w:cs="Arial"/>
          <w:bCs/>
          <w:iCs/>
          <w:sz w:val="20"/>
          <w:szCs w:val="20"/>
          <w:lang w:val="en-US"/>
        </w:rPr>
        <w:t xml:space="preserve">on a 5-point-Likert scale </w:t>
      </w:r>
      <w:r w:rsidR="00013468" w:rsidRPr="005A7D7E">
        <w:rPr>
          <w:rFonts w:ascii="Arial" w:hAnsi="Arial" w:cs="Arial"/>
          <w:bCs/>
          <w:iCs/>
          <w:sz w:val="20"/>
          <w:szCs w:val="20"/>
          <w:lang w:val="en-US"/>
        </w:rPr>
        <w:t xml:space="preserve">ranging </w:t>
      </w:r>
      <w:r w:rsidR="00767EE3" w:rsidRPr="005A7D7E">
        <w:rPr>
          <w:rFonts w:ascii="Arial" w:hAnsi="Arial" w:cs="Arial"/>
          <w:bCs/>
          <w:iCs/>
          <w:sz w:val="20"/>
          <w:szCs w:val="20"/>
          <w:lang w:val="en-US"/>
        </w:rPr>
        <w:t>from</w:t>
      </w:r>
      <w:r w:rsidRPr="005A7D7E">
        <w:rPr>
          <w:rFonts w:ascii="Arial" w:hAnsi="Arial" w:cs="Arial"/>
          <w:bCs/>
          <w:iCs/>
          <w:sz w:val="20"/>
          <w:szCs w:val="20"/>
          <w:lang w:val="en-US"/>
        </w:rPr>
        <w:t xml:space="preserve"> (1) </w:t>
      </w:r>
      <w:r w:rsidRPr="005A7D7E">
        <w:rPr>
          <w:rFonts w:ascii="Arial" w:hAnsi="Arial" w:cs="Arial"/>
          <w:bCs/>
          <w:i/>
          <w:sz w:val="20"/>
          <w:szCs w:val="20"/>
          <w:lang w:val="en-US"/>
        </w:rPr>
        <w:t>not at all</w:t>
      </w:r>
      <w:r w:rsidRPr="005A7D7E">
        <w:rPr>
          <w:rFonts w:ascii="Arial" w:hAnsi="Arial" w:cs="Arial"/>
          <w:bCs/>
          <w:iCs/>
          <w:sz w:val="20"/>
          <w:szCs w:val="20"/>
          <w:lang w:val="en-US"/>
        </w:rPr>
        <w:t xml:space="preserve"> to (5) </w:t>
      </w:r>
      <w:r w:rsidRPr="005A7D7E">
        <w:rPr>
          <w:rFonts w:ascii="Arial" w:hAnsi="Arial" w:cs="Arial"/>
          <w:bCs/>
          <w:i/>
          <w:sz w:val="20"/>
          <w:szCs w:val="20"/>
          <w:lang w:val="en-US"/>
        </w:rPr>
        <w:t>extremely</w:t>
      </w:r>
      <w:r w:rsidR="005C0150" w:rsidRPr="005A7D7E">
        <w:rPr>
          <w:rFonts w:ascii="Arial" w:hAnsi="Arial" w:cs="Arial"/>
          <w:bCs/>
          <w:i/>
          <w:sz w:val="20"/>
          <w:szCs w:val="20"/>
          <w:lang w:val="en-US"/>
        </w:rPr>
        <w:t>.</w:t>
      </w:r>
      <w:r w:rsidR="00E33FC2" w:rsidRPr="005A7D7E">
        <w:rPr>
          <w:rFonts w:ascii="Arial" w:hAnsi="Arial" w:cs="Arial"/>
          <w:bCs/>
          <w:iCs/>
          <w:sz w:val="20"/>
          <w:szCs w:val="20"/>
          <w:vertAlign w:val="superscript"/>
          <w:lang w:val="en-US"/>
        </w:rPr>
        <w:t>17</w:t>
      </w:r>
      <w:r w:rsidRPr="005A7D7E">
        <w:rPr>
          <w:rFonts w:ascii="Arial" w:hAnsi="Arial" w:cs="Arial"/>
          <w:bCs/>
          <w:iCs/>
          <w:sz w:val="20"/>
          <w:szCs w:val="20"/>
          <w:lang w:val="en-US"/>
        </w:rPr>
        <w:t xml:space="preserve"> </w:t>
      </w:r>
      <w:r w:rsidR="00424181" w:rsidRPr="005A7D7E">
        <w:rPr>
          <w:rFonts w:ascii="Arial" w:hAnsi="Arial" w:cs="Arial"/>
          <w:bCs/>
          <w:iCs/>
          <w:sz w:val="20"/>
          <w:szCs w:val="20"/>
          <w:lang w:val="en-US"/>
        </w:rPr>
        <w:t xml:space="preserve">The </w:t>
      </w:r>
      <w:r w:rsidR="00424181" w:rsidRPr="005A7D7E">
        <w:rPr>
          <w:rFonts w:ascii="Arial" w:hAnsi="Arial" w:cs="Arial"/>
          <w:sz w:val="20"/>
          <w:szCs w:val="20"/>
          <w:lang w:val="en-US"/>
        </w:rPr>
        <w:t>internal consistenc</w:t>
      </w:r>
      <w:r w:rsidR="00013468" w:rsidRPr="005A7D7E">
        <w:rPr>
          <w:rFonts w:ascii="Arial" w:hAnsi="Arial" w:cs="Arial"/>
          <w:sz w:val="20"/>
          <w:szCs w:val="20"/>
          <w:lang w:val="en-US"/>
        </w:rPr>
        <w:t>ies</w:t>
      </w:r>
      <w:r w:rsidR="00424181" w:rsidRPr="005A7D7E">
        <w:rPr>
          <w:rFonts w:ascii="Arial" w:hAnsi="Arial" w:cs="Arial"/>
          <w:sz w:val="20"/>
          <w:szCs w:val="20"/>
          <w:lang w:val="en-US"/>
        </w:rPr>
        <w:t xml:space="preserve"> </w:t>
      </w:r>
      <w:r w:rsidR="00767EE3" w:rsidRPr="005A7D7E">
        <w:rPr>
          <w:rFonts w:ascii="Arial" w:hAnsi="Arial" w:cs="Arial"/>
          <w:sz w:val="20"/>
          <w:szCs w:val="20"/>
          <w:lang w:val="en-US"/>
        </w:rPr>
        <w:t xml:space="preserve">for cognitive and somatic arousal </w:t>
      </w:r>
      <w:r w:rsidR="00013468" w:rsidRPr="005A7D7E">
        <w:rPr>
          <w:rFonts w:ascii="Arial" w:hAnsi="Arial" w:cs="Arial"/>
          <w:sz w:val="20"/>
          <w:szCs w:val="20"/>
          <w:lang w:val="en-US"/>
        </w:rPr>
        <w:t>are</w:t>
      </w:r>
      <w:r w:rsidR="00767EE3" w:rsidRPr="005A7D7E">
        <w:rPr>
          <w:rFonts w:ascii="Arial" w:hAnsi="Arial" w:cs="Arial"/>
          <w:sz w:val="20"/>
          <w:szCs w:val="20"/>
          <w:lang w:val="en-US"/>
        </w:rPr>
        <w:t xml:space="preserve"> </w:t>
      </w:r>
      <w:r w:rsidR="00424181" w:rsidRPr="005A7D7E">
        <w:rPr>
          <w:rFonts w:ascii="Arial" w:hAnsi="Arial" w:cs="Arial"/>
          <w:sz w:val="20"/>
          <w:szCs w:val="20"/>
          <w:lang w:val="en-US"/>
        </w:rPr>
        <w:t>α</w:t>
      </w:r>
      <w:r w:rsidR="00767EE3" w:rsidRPr="005A7D7E">
        <w:rPr>
          <w:rFonts w:ascii="Arial" w:hAnsi="Arial" w:cs="Arial"/>
          <w:sz w:val="20"/>
          <w:szCs w:val="20"/>
          <w:vertAlign w:val="subscript"/>
          <w:lang w:val="en-US"/>
        </w:rPr>
        <w:t>cognitive</w:t>
      </w:r>
      <w:r w:rsidR="00424181" w:rsidRPr="005A7D7E">
        <w:rPr>
          <w:rFonts w:ascii="Arial" w:hAnsi="Arial" w:cs="Arial"/>
          <w:sz w:val="20"/>
          <w:szCs w:val="20"/>
          <w:lang w:val="en-US"/>
        </w:rPr>
        <w:t> = </w:t>
      </w:r>
      <w:r w:rsidR="00ED3B8B" w:rsidRPr="005A7D7E">
        <w:rPr>
          <w:rFonts w:ascii="Arial" w:hAnsi="Arial" w:cs="Arial"/>
          <w:sz w:val="20"/>
          <w:szCs w:val="20"/>
          <w:lang w:val="en-US"/>
        </w:rPr>
        <w:t>80</w:t>
      </w:r>
      <w:r w:rsidR="00767EE3" w:rsidRPr="005A7D7E">
        <w:rPr>
          <w:rFonts w:ascii="Arial" w:hAnsi="Arial" w:cs="Arial"/>
          <w:sz w:val="20"/>
          <w:szCs w:val="20"/>
          <w:lang w:val="en-US"/>
        </w:rPr>
        <w:t xml:space="preserve"> and α</w:t>
      </w:r>
      <w:r w:rsidR="00767EE3" w:rsidRPr="005A7D7E">
        <w:rPr>
          <w:rFonts w:ascii="Arial" w:hAnsi="Arial" w:cs="Arial"/>
          <w:sz w:val="20"/>
          <w:szCs w:val="20"/>
          <w:vertAlign w:val="subscript"/>
          <w:lang w:val="en-US"/>
        </w:rPr>
        <w:t>somatic</w:t>
      </w:r>
      <w:r w:rsidR="00767EE3" w:rsidRPr="005A7D7E">
        <w:rPr>
          <w:rFonts w:ascii="Arial" w:hAnsi="Arial" w:cs="Arial"/>
          <w:sz w:val="20"/>
          <w:szCs w:val="20"/>
          <w:lang w:val="en-US"/>
        </w:rPr>
        <w:t xml:space="preserve"> = </w:t>
      </w:r>
      <w:r w:rsidR="00ED3B8B" w:rsidRPr="005A7D7E">
        <w:rPr>
          <w:rFonts w:ascii="Arial" w:hAnsi="Arial" w:cs="Arial"/>
          <w:sz w:val="20"/>
          <w:szCs w:val="20"/>
          <w:lang w:val="en-US"/>
        </w:rPr>
        <w:t>.90</w:t>
      </w:r>
      <w:r w:rsidR="00424181" w:rsidRPr="005A7D7E">
        <w:rPr>
          <w:rFonts w:ascii="Arial" w:hAnsi="Arial" w:cs="Arial"/>
          <w:sz w:val="20"/>
          <w:szCs w:val="20"/>
          <w:lang w:val="en-US"/>
        </w:rPr>
        <w:t xml:space="preserve"> </w:t>
      </w:r>
      <w:r w:rsidR="001359A5" w:rsidRPr="005A7D7E">
        <w:rPr>
          <w:rFonts w:ascii="Arial" w:hAnsi="Arial" w:cs="Arial"/>
          <w:sz w:val="20"/>
          <w:szCs w:val="20"/>
          <w:lang w:val="en-US"/>
        </w:rPr>
        <w:t>according to Gieselman</w:t>
      </w:r>
      <w:r w:rsidR="00424181" w:rsidRPr="005A7D7E">
        <w:rPr>
          <w:rFonts w:ascii="Arial" w:hAnsi="Arial" w:cs="Arial"/>
          <w:sz w:val="20"/>
          <w:szCs w:val="20"/>
          <w:lang w:val="en-US"/>
        </w:rPr>
        <w:t xml:space="preserve"> et al.</w:t>
      </w:r>
      <w:r w:rsidR="00E33FC2" w:rsidRPr="005A7D7E">
        <w:rPr>
          <w:rFonts w:ascii="Arial" w:hAnsi="Arial" w:cs="Arial"/>
          <w:sz w:val="20"/>
          <w:szCs w:val="20"/>
          <w:vertAlign w:val="superscript"/>
          <w:lang w:val="en-US"/>
        </w:rPr>
        <w:t>17</w:t>
      </w:r>
      <w:r w:rsidR="00ED3B8B" w:rsidRPr="005A7D7E">
        <w:rPr>
          <w:rFonts w:ascii="Arial" w:hAnsi="Arial" w:cs="Arial"/>
          <w:sz w:val="20"/>
          <w:szCs w:val="20"/>
          <w:lang w:val="en-US"/>
        </w:rPr>
        <w:t xml:space="preserve">, </w:t>
      </w:r>
      <w:r w:rsidR="00424181" w:rsidRPr="005A7D7E">
        <w:rPr>
          <w:rFonts w:ascii="Arial" w:hAnsi="Arial" w:cs="Arial"/>
          <w:sz w:val="20"/>
          <w:szCs w:val="20"/>
          <w:lang w:val="en-US"/>
        </w:rPr>
        <w:t xml:space="preserve">and </w:t>
      </w:r>
      <w:r w:rsidR="000E6411" w:rsidRPr="005A7D7E">
        <w:rPr>
          <w:rFonts w:ascii="Arial" w:hAnsi="Arial" w:cs="Arial"/>
          <w:sz w:val="20"/>
          <w:szCs w:val="20"/>
          <w:lang w:val="en-US"/>
        </w:rPr>
        <w:t xml:space="preserve">α = .89 </w:t>
      </w:r>
      <w:r w:rsidR="00ED3B8B" w:rsidRPr="005A7D7E">
        <w:rPr>
          <w:rFonts w:ascii="Arial" w:hAnsi="Arial" w:cs="Arial"/>
          <w:sz w:val="20"/>
          <w:szCs w:val="20"/>
          <w:lang w:val="en-US"/>
        </w:rPr>
        <w:t xml:space="preserve">for the total sum score </w:t>
      </w:r>
      <w:r w:rsidR="00FC748A" w:rsidRPr="005A7D7E">
        <w:rPr>
          <w:rFonts w:ascii="Arial" w:hAnsi="Arial" w:cs="Arial"/>
          <w:sz w:val="20"/>
          <w:szCs w:val="20"/>
          <w:lang w:val="en-US"/>
        </w:rPr>
        <w:t xml:space="preserve">used </w:t>
      </w:r>
      <w:r w:rsidR="00424181" w:rsidRPr="005A7D7E">
        <w:rPr>
          <w:rFonts w:ascii="Arial" w:hAnsi="Arial" w:cs="Arial"/>
          <w:sz w:val="20"/>
          <w:szCs w:val="20"/>
          <w:lang w:val="en-US"/>
        </w:rPr>
        <w:t>in this study.</w:t>
      </w:r>
    </w:p>
    <w:p w14:paraId="7D0CF864" w14:textId="77777777" w:rsidR="00A612FB" w:rsidRPr="00A612FB" w:rsidRDefault="00541E52" w:rsidP="00A612FB">
      <w:pPr>
        <w:spacing w:before="240" w:line="480" w:lineRule="auto"/>
        <w:rPr>
          <w:rFonts w:ascii="Arial" w:hAnsi="Arial" w:cs="Arial"/>
          <w:b/>
          <w:i/>
          <w:iCs/>
          <w:sz w:val="28"/>
          <w:szCs w:val="28"/>
          <w:lang w:val="en-US"/>
        </w:rPr>
      </w:pPr>
      <w:r w:rsidRPr="00A612FB">
        <w:rPr>
          <w:rFonts w:ascii="Arial" w:hAnsi="Arial" w:cs="Arial"/>
          <w:b/>
          <w:i/>
          <w:iCs/>
          <w:sz w:val="28"/>
          <w:szCs w:val="28"/>
          <w:lang w:val="en-US"/>
        </w:rPr>
        <w:t>Negative Sleep-Related Cognitions</w:t>
      </w:r>
    </w:p>
    <w:p w14:paraId="1925D2D3" w14:textId="357FA5EB" w:rsidR="00541E52" w:rsidRPr="005A7D7E" w:rsidRDefault="00F153C8" w:rsidP="00F153C8">
      <w:pPr>
        <w:spacing w:line="480" w:lineRule="auto"/>
        <w:ind w:firstLine="709"/>
        <w:rPr>
          <w:rFonts w:ascii="Arial" w:hAnsi="Arial" w:cs="Arial"/>
          <w:bCs/>
          <w:iCs/>
          <w:sz w:val="20"/>
          <w:szCs w:val="20"/>
          <w:lang w:val="en-US"/>
        </w:rPr>
      </w:pPr>
      <w:r w:rsidRPr="005A7D7E">
        <w:rPr>
          <w:rFonts w:ascii="Arial" w:hAnsi="Arial" w:cs="Arial"/>
          <w:bCs/>
          <w:iCs/>
          <w:sz w:val="20"/>
          <w:szCs w:val="20"/>
          <w:lang w:val="en-US"/>
        </w:rPr>
        <w:t>T</w:t>
      </w:r>
      <w:r w:rsidR="00541E52" w:rsidRPr="005A7D7E">
        <w:rPr>
          <w:rFonts w:ascii="Arial" w:hAnsi="Arial" w:cs="Arial"/>
          <w:bCs/>
          <w:iCs/>
          <w:sz w:val="20"/>
          <w:szCs w:val="20"/>
          <w:lang w:val="en-US"/>
        </w:rPr>
        <w:t xml:space="preserve">he questionnaire on sleep-related cognitions </w:t>
      </w:r>
      <w:r w:rsidRPr="005A7D7E">
        <w:rPr>
          <w:rFonts w:ascii="Arial" w:hAnsi="Arial" w:cs="Arial"/>
          <w:bCs/>
          <w:iCs/>
          <w:sz w:val="20"/>
          <w:szCs w:val="20"/>
          <w:lang w:val="en-US"/>
        </w:rPr>
        <w:t>measures positive and negative sleep-related cognitions.</w:t>
      </w:r>
      <w:r w:rsidR="00E33FC2" w:rsidRPr="005A7D7E">
        <w:rPr>
          <w:rFonts w:ascii="Arial" w:hAnsi="Arial" w:cs="Arial"/>
          <w:bCs/>
          <w:iCs/>
          <w:sz w:val="20"/>
          <w:szCs w:val="20"/>
          <w:vertAlign w:val="superscript"/>
          <w:lang w:val="en-US"/>
        </w:rPr>
        <w:t>18</w:t>
      </w:r>
      <w:r w:rsidRPr="005A7D7E">
        <w:rPr>
          <w:rFonts w:ascii="Arial" w:hAnsi="Arial" w:cs="Arial"/>
          <w:bCs/>
          <w:iCs/>
          <w:sz w:val="20"/>
          <w:szCs w:val="20"/>
          <w:lang w:val="en-US"/>
        </w:rPr>
        <w:t xml:space="preserve"> In this analysis we focus</w:t>
      </w:r>
      <w:r w:rsidR="00FC748A" w:rsidRPr="005A7D7E">
        <w:rPr>
          <w:rFonts w:ascii="Arial" w:hAnsi="Arial" w:cs="Arial"/>
          <w:bCs/>
          <w:iCs/>
          <w:sz w:val="20"/>
          <w:szCs w:val="20"/>
          <w:lang w:val="en-US"/>
        </w:rPr>
        <w:t>ed</w:t>
      </w:r>
      <w:r w:rsidRPr="005A7D7E">
        <w:rPr>
          <w:rFonts w:ascii="Arial" w:hAnsi="Arial" w:cs="Arial"/>
          <w:bCs/>
          <w:iCs/>
          <w:sz w:val="20"/>
          <w:szCs w:val="20"/>
          <w:lang w:val="en-US"/>
        </w:rPr>
        <w:t xml:space="preserve"> on the subscale </w:t>
      </w:r>
      <w:r w:rsidRPr="005A7D7E">
        <w:rPr>
          <w:rFonts w:ascii="Arial" w:hAnsi="Arial" w:cs="Arial"/>
          <w:bCs/>
          <w:i/>
          <w:sz w:val="20"/>
          <w:szCs w:val="20"/>
          <w:lang w:val="en-US"/>
        </w:rPr>
        <w:t>Negative Sleep-related Cognitions</w:t>
      </w:r>
      <w:r w:rsidRPr="005A7D7E">
        <w:rPr>
          <w:rFonts w:ascii="Arial" w:hAnsi="Arial" w:cs="Arial"/>
          <w:bCs/>
          <w:iCs/>
          <w:sz w:val="20"/>
          <w:szCs w:val="20"/>
          <w:lang w:val="en-US"/>
        </w:rPr>
        <w:t>, which w</w:t>
      </w:r>
      <w:r w:rsidR="00FC748A" w:rsidRPr="005A7D7E">
        <w:rPr>
          <w:rFonts w:ascii="Arial" w:hAnsi="Arial" w:cs="Arial"/>
          <w:bCs/>
          <w:iCs/>
          <w:sz w:val="20"/>
          <w:szCs w:val="20"/>
          <w:lang w:val="en-US"/>
        </w:rPr>
        <w:t>as</w:t>
      </w:r>
      <w:r w:rsidRPr="005A7D7E">
        <w:rPr>
          <w:rFonts w:ascii="Arial" w:hAnsi="Arial" w:cs="Arial"/>
          <w:bCs/>
          <w:iCs/>
          <w:sz w:val="20"/>
          <w:szCs w:val="20"/>
          <w:lang w:val="en-US"/>
        </w:rPr>
        <w:t xml:space="preserve"> assessed by </w:t>
      </w:r>
      <w:r w:rsidR="00607FB6" w:rsidRPr="005A7D7E">
        <w:rPr>
          <w:rFonts w:ascii="Arial" w:hAnsi="Arial" w:cs="Arial"/>
          <w:bCs/>
          <w:i/>
          <w:sz w:val="20"/>
          <w:szCs w:val="20"/>
          <w:lang w:val="en-US"/>
        </w:rPr>
        <w:t>Catastrophizing</w:t>
      </w:r>
      <w:r w:rsidR="00541E52" w:rsidRPr="005A7D7E">
        <w:rPr>
          <w:rFonts w:ascii="Arial" w:hAnsi="Arial" w:cs="Arial"/>
          <w:bCs/>
          <w:i/>
          <w:sz w:val="20"/>
          <w:szCs w:val="20"/>
          <w:lang w:val="en-US"/>
        </w:rPr>
        <w:t xml:space="preserve"> </w:t>
      </w:r>
      <w:r w:rsidR="00F96711" w:rsidRPr="005A7D7E">
        <w:rPr>
          <w:rFonts w:ascii="Arial" w:hAnsi="Arial" w:cs="Arial"/>
          <w:bCs/>
          <w:i/>
          <w:sz w:val="20"/>
          <w:szCs w:val="20"/>
          <w:lang w:val="en-US"/>
        </w:rPr>
        <w:t>T</w:t>
      </w:r>
      <w:r w:rsidR="00541E52" w:rsidRPr="005A7D7E">
        <w:rPr>
          <w:rFonts w:ascii="Arial" w:hAnsi="Arial" w:cs="Arial"/>
          <w:bCs/>
          <w:i/>
          <w:sz w:val="20"/>
          <w:szCs w:val="20"/>
          <w:lang w:val="en-US"/>
        </w:rPr>
        <w:t>hinking</w:t>
      </w:r>
      <w:r w:rsidR="005C27D5" w:rsidRPr="005A7D7E">
        <w:rPr>
          <w:rFonts w:ascii="Arial" w:hAnsi="Arial" w:cs="Arial"/>
          <w:bCs/>
          <w:iCs/>
          <w:sz w:val="20"/>
          <w:szCs w:val="20"/>
          <w:lang w:val="en-US"/>
        </w:rPr>
        <w:t xml:space="preserve"> (e.g., “I will go crazy if I </w:t>
      </w:r>
      <w:r w:rsidR="00607FB6" w:rsidRPr="005A7D7E">
        <w:rPr>
          <w:rFonts w:ascii="Arial" w:hAnsi="Arial" w:cs="Arial"/>
          <w:bCs/>
          <w:iCs/>
          <w:sz w:val="20"/>
          <w:szCs w:val="20"/>
          <w:lang w:val="en-US"/>
        </w:rPr>
        <w:t>cannot</w:t>
      </w:r>
      <w:r w:rsidR="005C27D5" w:rsidRPr="005A7D7E">
        <w:rPr>
          <w:rFonts w:ascii="Arial" w:hAnsi="Arial" w:cs="Arial"/>
          <w:bCs/>
          <w:iCs/>
          <w:sz w:val="20"/>
          <w:szCs w:val="20"/>
          <w:lang w:val="en-US"/>
        </w:rPr>
        <w:t xml:space="preserve"> fall asleep”)</w:t>
      </w:r>
      <w:r w:rsidR="00541E52" w:rsidRPr="005A7D7E">
        <w:rPr>
          <w:rFonts w:ascii="Arial" w:hAnsi="Arial" w:cs="Arial"/>
          <w:bCs/>
          <w:iCs/>
          <w:sz w:val="20"/>
          <w:szCs w:val="20"/>
          <w:lang w:val="en-US"/>
        </w:rPr>
        <w:t xml:space="preserve">, </w:t>
      </w:r>
      <w:r w:rsidR="00F96711" w:rsidRPr="005A7D7E">
        <w:rPr>
          <w:rFonts w:ascii="Arial" w:hAnsi="Arial" w:cs="Arial"/>
          <w:bCs/>
          <w:i/>
          <w:sz w:val="20"/>
          <w:szCs w:val="20"/>
          <w:lang w:val="en-US"/>
        </w:rPr>
        <w:t>S</w:t>
      </w:r>
      <w:r w:rsidR="00541E52" w:rsidRPr="005A7D7E">
        <w:rPr>
          <w:rFonts w:ascii="Arial" w:hAnsi="Arial" w:cs="Arial"/>
          <w:bCs/>
          <w:i/>
          <w:sz w:val="20"/>
          <w:szCs w:val="20"/>
          <w:lang w:val="en-US"/>
        </w:rPr>
        <w:t xml:space="preserve">leep </w:t>
      </w:r>
      <w:r w:rsidR="00F96711" w:rsidRPr="005A7D7E">
        <w:rPr>
          <w:rFonts w:ascii="Arial" w:hAnsi="Arial" w:cs="Arial"/>
          <w:bCs/>
          <w:i/>
          <w:sz w:val="20"/>
          <w:szCs w:val="20"/>
          <w:lang w:val="en-US"/>
        </w:rPr>
        <w:t>D</w:t>
      </w:r>
      <w:r w:rsidR="00541E52" w:rsidRPr="005A7D7E">
        <w:rPr>
          <w:rFonts w:ascii="Arial" w:hAnsi="Arial" w:cs="Arial"/>
          <w:bCs/>
          <w:i/>
          <w:sz w:val="20"/>
          <w:szCs w:val="20"/>
          <w:lang w:val="en-US"/>
        </w:rPr>
        <w:t xml:space="preserve">rug </w:t>
      </w:r>
      <w:r w:rsidR="00F96711" w:rsidRPr="005A7D7E">
        <w:rPr>
          <w:rFonts w:ascii="Arial" w:hAnsi="Arial" w:cs="Arial"/>
          <w:bCs/>
          <w:i/>
          <w:sz w:val="20"/>
          <w:szCs w:val="20"/>
          <w:lang w:val="en-US"/>
        </w:rPr>
        <w:t>U</w:t>
      </w:r>
      <w:r w:rsidR="00541E52" w:rsidRPr="005A7D7E">
        <w:rPr>
          <w:rFonts w:ascii="Arial" w:hAnsi="Arial" w:cs="Arial"/>
          <w:bCs/>
          <w:i/>
          <w:sz w:val="20"/>
          <w:szCs w:val="20"/>
          <w:lang w:val="en-US"/>
        </w:rPr>
        <w:t>se</w:t>
      </w:r>
      <w:r w:rsidR="005C27D5" w:rsidRPr="005A7D7E">
        <w:rPr>
          <w:rFonts w:ascii="Arial" w:hAnsi="Arial" w:cs="Arial"/>
          <w:bCs/>
          <w:iCs/>
          <w:sz w:val="20"/>
          <w:szCs w:val="20"/>
          <w:lang w:val="en-US"/>
        </w:rPr>
        <w:t xml:space="preserve"> (e.g., “Against my sleep disturbances only a medicine helps”)</w:t>
      </w:r>
      <w:r w:rsidR="00541E52" w:rsidRPr="005A7D7E">
        <w:rPr>
          <w:rFonts w:ascii="Arial" w:hAnsi="Arial" w:cs="Arial"/>
          <w:bCs/>
          <w:iCs/>
          <w:sz w:val="20"/>
          <w:szCs w:val="20"/>
          <w:lang w:val="en-US"/>
        </w:rPr>
        <w:t xml:space="preserve">, and </w:t>
      </w:r>
      <w:r w:rsidR="00F96711" w:rsidRPr="005A7D7E">
        <w:rPr>
          <w:rFonts w:ascii="Arial" w:hAnsi="Arial" w:cs="Arial"/>
          <w:bCs/>
          <w:i/>
          <w:sz w:val="20"/>
          <w:szCs w:val="20"/>
          <w:lang w:val="en-US"/>
        </w:rPr>
        <w:t>S</w:t>
      </w:r>
      <w:r w:rsidR="00541E52" w:rsidRPr="005A7D7E">
        <w:rPr>
          <w:rFonts w:ascii="Arial" w:hAnsi="Arial" w:cs="Arial"/>
          <w:bCs/>
          <w:i/>
          <w:sz w:val="20"/>
          <w:szCs w:val="20"/>
          <w:lang w:val="en-US"/>
        </w:rPr>
        <w:t xml:space="preserve">leep </w:t>
      </w:r>
      <w:r w:rsidR="00F96711" w:rsidRPr="005A7D7E">
        <w:rPr>
          <w:rFonts w:ascii="Arial" w:hAnsi="Arial" w:cs="Arial"/>
          <w:bCs/>
          <w:i/>
          <w:sz w:val="20"/>
          <w:szCs w:val="20"/>
          <w:lang w:val="en-US"/>
        </w:rPr>
        <w:t>A</w:t>
      </w:r>
      <w:r w:rsidR="00541E52" w:rsidRPr="005A7D7E">
        <w:rPr>
          <w:rFonts w:ascii="Arial" w:hAnsi="Arial" w:cs="Arial"/>
          <w:bCs/>
          <w:i/>
          <w:sz w:val="20"/>
          <w:szCs w:val="20"/>
          <w:lang w:val="en-US"/>
        </w:rPr>
        <w:t>nxiety</w:t>
      </w:r>
      <w:r w:rsidR="00541E52" w:rsidRPr="005A7D7E">
        <w:rPr>
          <w:rFonts w:ascii="Arial" w:hAnsi="Arial" w:cs="Arial"/>
          <w:bCs/>
          <w:iCs/>
          <w:sz w:val="20"/>
          <w:szCs w:val="20"/>
          <w:lang w:val="en-US"/>
        </w:rPr>
        <w:t xml:space="preserve"> </w:t>
      </w:r>
      <w:r w:rsidR="00B8310F" w:rsidRPr="005A7D7E">
        <w:rPr>
          <w:rFonts w:ascii="Arial" w:hAnsi="Arial" w:cs="Arial"/>
          <w:bCs/>
          <w:iCs/>
          <w:sz w:val="20"/>
          <w:szCs w:val="20"/>
          <w:lang w:val="en-US"/>
        </w:rPr>
        <w:t>(e.g., “It's clear that I can't perform after so little sleep”)</w:t>
      </w:r>
      <w:r w:rsidRPr="005A7D7E">
        <w:rPr>
          <w:rFonts w:ascii="Arial" w:hAnsi="Arial" w:cs="Arial"/>
          <w:bCs/>
          <w:iCs/>
          <w:sz w:val="20"/>
          <w:szCs w:val="20"/>
          <w:lang w:val="en-US"/>
        </w:rPr>
        <w:t>.</w:t>
      </w:r>
      <w:r w:rsidR="00C50220" w:rsidRPr="005A7D7E">
        <w:rPr>
          <w:rFonts w:ascii="Arial" w:hAnsi="Arial" w:cs="Arial"/>
          <w:bCs/>
          <w:iCs/>
          <w:sz w:val="20"/>
          <w:szCs w:val="20"/>
          <w:lang w:val="en-US"/>
        </w:rPr>
        <w:t xml:space="preserve"> </w:t>
      </w:r>
      <w:r w:rsidRPr="005A7D7E">
        <w:rPr>
          <w:rFonts w:ascii="Arial" w:hAnsi="Arial" w:cs="Arial"/>
          <w:bCs/>
          <w:iCs/>
          <w:sz w:val="20"/>
          <w:szCs w:val="20"/>
          <w:lang w:val="en-US"/>
        </w:rPr>
        <w:t xml:space="preserve">A sum score of 18 </w:t>
      </w:r>
      <w:r w:rsidR="00541E52" w:rsidRPr="005A7D7E">
        <w:rPr>
          <w:rFonts w:ascii="Arial" w:hAnsi="Arial" w:cs="Arial"/>
          <w:bCs/>
          <w:iCs/>
          <w:sz w:val="20"/>
          <w:szCs w:val="20"/>
          <w:lang w:val="en-US"/>
        </w:rPr>
        <w:t>items</w:t>
      </w:r>
      <w:r w:rsidRPr="005A7D7E">
        <w:rPr>
          <w:rFonts w:ascii="Arial" w:hAnsi="Arial" w:cs="Arial"/>
          <w:bCs/>
          <w:iCs/>
          <w:sz w:val="20"/>
          <w:szCs w:val="20"/>
          <w:lang w:val="en-US"/>
        </w:rPr>
        <w:t xml:space="preserve">, each </w:t>
      </w:r>
      <w:r w:rsidR="00541E52" w:rsidRPr="005A7D7E">
        <w:rPr>
          <w:rFonts w:ascii="Arial" w:hAnsi="Arial" w:cs="Arial"/>
          <w:bCs/>
          <w:iCs/>
          <w:sz w:val="20"/>
          <w:szCs w:val="20"/>
          <w:lang w:val="en-US"/>
        </w:rPr>
        <w:t xml:space="preserve">answered on a scale </w:t>
      </w:r>
      <w:r w:rsidR="00013468" w:rsidRPr="005A7D7E">
        <w:rPr>
          <w:rFonts w:ascii="Arial" w:hAnsi="Arial" w:cs="Arial"/>
          <w:bCs/>
          <w:iCs/>
          <w:sz w:val="20"/>
          <w:szCs w:val="20"/>
          <w:lang w:val="en-US"/>
        </w:rPr>
        <w:t xml:space="preserve">ranging </w:t>
      </w:r>
      <w:r w:rsidR="00541E52" w:rsidRPr="005A7D7E">
        <w:rPr>
          <w:rFonts w:ascii="Arial" w:hAnsi="Arial" w:cs="Arial"/>
          <w:bCs/>
          <w:iCs/>
          <w:sz w:val="20"/>
          <w:szCs w:val="20"/>
          <w:lang w:val="en-US"/>
        </w:rPr>
        <w:t xml:space="preserve">from (1) </w:t>
      </w:r>
      <w:r w:rsidR="00541E52" w:rsidRPr="005A7D7E">
        <w:rPr>
          <w:rFonts w:ascii="Arial" w:hAnsi="Arial" w:cs="Arial"/>
          <w:bCs/>
          <w:i/>
          <w:sz w:val="20"/>
          <w:szCs w:val="20"/>
          <w:lang w:val="en-US"/>
        </w:rPr>
        <w:t>nearly never</w:t>
      </w:r>
      <w:r w:rsidR="00541E52" w:rsidRPr="005A7D7E">
        <w:rPr>
          <w:rFonts w:ascii="Arial" w:hAnsi="Arial" w:cs="Arial"/>
          <w:bCs/>
          <w:iCs/>
          <w:sz w:val="20"/>
          <w:szCs w:val="20"/>
          <w:lang w:val="en-US"/>
        </w:rPr>
        <w:t xml:space="preserve"> to (4) </w:t>
      </w:r>
      <w:r w:rsidR="00541E52" w:rsidRPr="005A7D7E">
        <w:rPr>
          <w:rFonts w:ascii="Arial" w:hAnsi="Arial" w:cs="Arial"/>
          <w:bCs/>
          <w:i/>
          <w:sz w:val="20"/>
          <w:szCs w:val="20"/>
          <w:lang w:val="en-US"/>
        </w:rPr>
        <w:t>nearly always</w:t>
      </w:r>
      <w:r w:rsidRPr="005A7D7E">
        <w:rPr>
          <w:rFonts w:ascii="Arial" w:hAnsi="Arial" w:cs="Arial"/>
          <w:bCs/>
          <w:i/>
          <w:sz w:val="20"/>
          <w:szCs w:val="20"/>
          <w:lang w:val="en-US"/>
        </w:rPr>
        <w:t>,</w:t>
      </w:r>
      <w:r w:rsidRPr="005A7D7E">
        <w:rPr>
          <w:rFonts w:ascii="Arial" w:hAnsi="Arial" w:cs="Arial"/>
          <w:bCs/>
          <w:iCs/>
          <w:sz w:val="20"/>
          <w:szCs w:val="20"/>
          <w:lang w:val="en-US"/>
        </w:rPr>
        <w:t xml:space="preserve"> w</w:t>
      </w:r>
      <w:r w:rsidR="00FC748A" w:rsidRPr="005A7D7E">
        <w:rPr>
          <w:rFonts w:ascii="Arial" w:hAnsi="Arial" w:cs="Arial"/>
          <w:bCs/>
          <w:iCs/>
          <w:sz w:val="20"/>
          <w:szCs w:val="20"/>
          <w:lang w:val="en-US"/>
        </w:rPr>
        <w:t>as</w:t>
      </w:r>
      <w:r w:rsidRPr="005A7D7E">
        <w:rPr>
          <w:rFonts w:ascii="Arial" w:hAnsi="Arial" w:cs="Arial"/>
          <w:bCs/>
          <w:iCs/>
          <w:sz w:val="20"/>
          <w:szCs w:val="20"/>
          <w:lang w:val="en-US"/>
        </w:rPr>
        <w:t xml:space="preserve"> calculated</w:t>
      </w:r>
      <w:r w:rsidR="005C0150" w:rsidRPr="005A7D7E">
        <w:rPr>
          <w:rFonts w:ascii="Arial" w:hAnsi="Arial" w:cs="Arial"/>
          <w:bCs/>
          <w:i/>
          <w:sz w:val="20"/>
          <w:szCs w:val="20"/>
          <w:lang w:val="en-US"/>
        </w:rPr>
        <w:t>.</w:t>
      </w:r>
      <w:r w:rsidR="00C50220" w:rsidRPr="005A7D7E">
        <w:rPr>
          <w:rFonts w:ascii="Arial" w:hAnsi="Arial" w:cs="Arial"/>
          <w:sz w:val="20"/>
          <w:szCs w:val="20"/>
          <w:lang w:val="en-US"/>
        </w:rPr>
        <w:t xml:space="preserve"> </w:t>
      </w:r>
      <w:r w:rsidR="00456D3A" w:rsidRPr="005A7D7E">
        <w:rPr>
          <w:rFonts w:ascii="Arial" w:hAnsi="Arial" w:cs="Arial"/>
          <w:sz w:val="20"/>
          <w:szCs w:val="20"/>
          <w:lang w:val="en-US"/>
        </w:rPr>
        <w:t>Cronbach’s alphas</w:t>
      </w:r>
      <w:r w:rsidR="00C50220" w:rsidRPr="005A7D7E">
        <w:rPr>
          <w:rFonts w:ascii="Arial" w:hAnsi="Arial" w:cs="Arial"/>
          <w:sz w:val="20"/>
          <w:szCs w:val="20"/>
          <w:lang w:val="en-US"/>
        </w:rPr>
        <w:t xml:space="preserve"> </w:t>
      </w:r>
      <w:r w:rsidR="00456D3A" w:rsidRPr="005A7D7E">
        <w:rPr>
          <w:rFonts w:ascii="Arial" w:hAnsi="Arial" w:cs="Arial"/>
          <w:sz w:val="20"/>
          <w:szCs w:val="20"/>
          <w:lang w:val="en-US"/>
        </w:rPr>
        <w:t xml:space="preserve">for the subscales </w:t>
      </w:r>
      <w:r w:rsidR="00A4194E" w:rsidRPr="005A7D7E">
        <w:rPr>
          <w:rFonts w:ascii="Arial" w:hAnsi="Arial" w:cs="Arial"/>
          <w:sz w:val="20"/>
          <w:szCs w:val="20"/>
          <w:lang w:val="en-US"/>
        </w:rPr>
        <w:t>ranges from</w:t>
      </w:r>
      <w:r w:rsidR="00456D3A" w:rsidRPr="005A7D7E">
        <w:rPr>
          <w:rFonts w:ascii="Arial" w:hAnsi="Arial" w:cs="Arial"/>
          <w:sz w:val="20"/>
          <w:szCs w:val="20"/>
          <w:lang w:val="en-US"/>
        </w:rPr>
        <w:t xml:space="preserve"> </w:t>
      </w:r>
      <w:r w:rsidR="00C50220" w:rsidRPr="005A7D7E">
        <w:rPr>
          <w:rFonts w:ascii="Arial" w:hAnsi="Arial" w:cs="Arial"/>
          <w:sz w:val="20"/>
          <w:szCs w:val="20"/>
          <w:lang w:val="en-US"/>
        </w:rPr>
        <w:t>.</w:t>
      </w:r>
      <w:r w:rsidR="00456D3A" w:rsidRPr="005A7D7E">
        <w:rPr>
          <w:rFonts w:ascii="Arial" w:hAnsi="Arial" w:cs="Arial"/>
          <w:sz w:val="20"/>
          <w:szCs w:val="20"/>
          <w:lang w:val="en-US"/>
        </w:rPr>
        <w:t>74 to .85</w:t>
      </w:r>
      <w:r w:rsidR="00C50220" w:rsidRPr="005A7D7E">
        <w:rPr>
          <w:rFonts w:ascii="Arial" w:hAnsi="Arial" w:cs="Arial"/>
          <w:sz w:val="20"/>
          <w:szCs w:val="20"/>
          <w:lang w:val="en-US"/>
        </w:rPr>
        <w:t xml:space="preserve"> </w:t>
      </w:r>
      <w:r w:rsidR="00767EE3" w:rsidRPr="005A7D7E">
        <w:rPr>
          <w:rFonts w:ascii="Arial" w:hAnsi="Arial" w:cs="Arial"/>
          <w:sz w:val="20"/>
          <w:szCs w:val="20"/>
          <w:lang w:val="en-US"/>
        </w:rPr>
        <w:t>in the original sample</w:t>
      </w:r>
      <w:r w:rsidR="00456D3A" w:rsidRPr="005A7D7E">
        <w:rPr>
          <w:rFonts w:ascii="Arial" w:hAnsi="Arial" w:cs="Arial"/>
          <w:sz w:val="20"/>
          <w:szCs w:val="20"/>
          <w:lang w:val="en-US"/>
        </w:rPr>
        <w:t>.</w:t>
      </w:r>
      <w:r w:rsidR="00E33FC2" w:rsidRPr="005A7D7E">
        <w:rPr>
          <w:rFonts w:ascii="Arial" w:hAnsi="Arial" w:cs="Arial"/>
          <w:sz w:val="20"/>
          <w:szCs w:val="20"/>
          <w:vertAlign w:val="superscript"/>
          <w:lang w:val="en-US"/>
        </w:rPr>
        <w:t>18</w:t>
      </w:r>
      <w:r w:rsidR="00456D3A" w:rsidRPr="005A7D7E">
        <w:rPr>
          <w:rFonts w:ascii="Arial" w:hAnsi="Arial" w:cs="Arial"/>
          <w:sz w:val="20"/>
          <w:szCs w:val="20"/>
          <w:lang w:val="en-US"/>
        </w:rPr>
        <w:t xml:space="preserve"> The </w:t>
      </w:r>
      <w:r w:rsidR="00A4194E" w:rsidRPr="005A7D7E">
        <w:rPr>
          <w:rFonts w:ascii="Arial" w:hAnsi="Arial" w:cs="Arial"/>
          <w:sz w:val="20"/>
          <w:szCs w:val="20"/>
          <w:lang w:val="en-US"/>
        </w:rPr>
        <w:t xml:space="preserve">internal consistency for </w:t>
      </w:r>
      <w:r w:rsidR="00456D3A" w:rsidRPr="005A7D7E">
        <w:rPr>
          <w:rFonts w:ascii="Arial" w:hAnsi="Arial" w:cs="Arial"/>
          <w:sz w:val="20"/>
          <w:szCs w:val="20"/>
          <w:lang w:val="en-US"/>
        </w:rPr>
        <w:t xml:space="preserve">sum score </w:t>
      </w:r>
      <w:r w:rsidR="00013468" w:rsidRPr="005A7D7E">
        <w:rPr>
          <w:rFonts w:ascii="Arial" w:hAnsi="Arial" w:cs="Arial"/>
          <w:sz w:val="20"/>
          <w:szCs w:val="20"/>
          <w:lang w:val="en-US"/>
        </w:rPr>
        <w:t xml:space="preserve">of </w:t>
      </w:r>
      <w:r w:rsidR="00A4194E" w:rsidRPr="005A7D7E">
        <w:rPr>
          <w:rFonts w:ascii="Arial" w:hAnsi="Arial" w:cs="Arial"/>
          <w:sz w:val="20"/>
          <w:szCs w:val="20"/>
          <w:lang w:val="en-US"/>
        </w:rPr>
        <w:t xml:space="preserve">negative sleep-related cognition </w:t>
      </w:r>
      <w:r w:rsidR="00456D3A" w:rsidRPr="005A7D7E">
        <w:rPr>
          <w:rFonts w:ascii="Arial" w:hAnsi="Arial" w:cs="Arial"/>
          <w:sz w:val="20"/>
          <w:szCs w:val="20"/>
          <w:lang w:val="en-US"/>
        </w:rPr>
        <w:t xml:space="preserve">is </w:t>
      </w:r>
      <w:r w:rsidR="00C50220" w:rsidRPr="005A7D7E">
        <w:rPr>
          <w:rFonts w:ascii="Arial" w:hAnsi="Arial" w:cs="Arial"/>
          <w:sz w:val="20"/>
          <w:szCs w:val="20"/>
          <w:lang w:val="en-US"/>
        </w:rPr>
        <w:t xml:space="preserve">α = .91 in this </w:t>
      </w:r>
      <w:r w:rsidR="00767EE3" w:rsidRPr="005A7D7E">
        <w:rPr>
          <w:rFonts w:ascii="Arial" w:hAnsi="Arial" w:cs="Arial"/>
          <w:sz w:val="20"/>
          <w:szCs w:val="20"/>
          <w:lang w:val="en-US"/>
        </w:rPr>
        <w:t>sample</w:t>
      </w:r>
      <w:r w:rsidR="00C50220" w:rsidRPr="005A7D7E">
        <w:rPr>
          <w:rFonts w:ascii="Arial" w:hAnsi="Arial" w:cs="Arial"/>
          <w:sz w:val="20"/>
          <w:szCs w:val="20"/>
          <w:lang w:val="en-US"/>
        </w:rPr>
        <w:t>.</w:t>
      </w:r>
    </w:p>
    <w:p w14:paraId="2D91940C" w14:textId="77777777" w:rsidR="00A612FB" w:rsidRPr="00A612FB" w:rsidRDefault="00541E52" w:rsidP="00A612FB">
      <w:pPr>
        <w:spacing w:before="240" w:line="480" w:lineRule="auto"/>
        <w:jc w:val="both"/>
        <w:rPr>
          <w:rFonts w:ascii="Arial" w:hAnsi="Arial" w:cs="Arial"/>
          <w:b/>
          <w:i/>
          <w:iCs/>
          <w:sz w:val="28"/>
          <w:szCs w:val="28"/>
          <w:lang w:val="en-US"/>
        </w:rPr>
      </w:pPr>
      <w:r w:rsidRPr="00A612FB">
        <w:rPr>
          <w:rFonts w:ascii="Arial" w:hAnsi="Arial" w:cs="Arial"/>
          <w:b/>
          <w:i/>
          <w:iCs/>
          <w:sz w:val="28"/>
          <w:szCs w:val="28"/>
          <w:lang w:val="en-US"/>
        </w:rPr>
        <w:t>Stress Experience</w:t>
      </w:r>
    </w:p>
    <w:p w14:paraId="5B15A352" w14:textId="16148DD3" w:rsidR="00541E52" w:rsidRPr="005A7D7E" w:rsidRDefault="00767EE3" w:rsidP="005C27D5">
      <w:pPr>
        <w:spacing w:line="480" w:lineRule="auto"/>
        <w:ind w:firstLine="709"/>
        <w:jc w:val="both"/>
        <w:rPr>
          <w:rFonts w:ascii="Arial" w:hAnsi="Arial" w:cs="Arial"/>
          <w:sz w:val="20"/>
          <w:szCs w:val="20"/>
          <w:lang w:val="en-US"/>
        </w:rPr>
      </w:pPr>
      <w:r w:rsidRPr="005A7D7E">
        <w:rPr>
          <w:rFonts w:ascii="Arial" w:hAnsi="Arial" w:cs="Arial"/>
          <w:sz w:val="20"/>
          <w:szCs w:val="20"/>
          <w:lang w:val="en-US"/>
        </w:rPr>
        <w:t>Experienced stress intensity regarding potentially stressful experiences or situations is assessed by t</w:t>
      </w:r>
      <w:r w:rsidR="00541E52" w:rsidRPr="005A7D7E">
        <w:rPr>
          <w:rFonts w:ascii="Arial" w:hAnsi="Arial" w:cs="Arial"/>
          <w:sz w:val="20"/>
          <w:szCs w:val="20"/>
          <w:lang w:val="en-US"/>
        </w:rPr>
        <w:t xml:space="preserve">he </w:t>
      </w:r>
      <w:r w:rsidRPr="005A7D7E">
        <w:rPr>
          <w:rFonts w:ascii="Arial" w:hAnsi="Arial" w:cs="Arial"/>
          <w:sz w:val="20"/>
          <w:szCs w:val="20"/>
          <w:lang w:val="en-US"/>
        </w:rPr>
        <w:t xml:space="preserve">short version of the </w:t>
      </w:r>
      <w:r w:rsidR="00541E52" w:rsidRPr="005A7D7E">
        <w:rPr>
          <w:rFonts w:ascii="Arial" w:hAnsi="Arial" w:cs="Arial"/>
          <w:sz w:val="20"/>
          <w:szCs w:val="20"/>
          <w:lang w:val="en-US"/>
        </w:rPr>
        <w:t>Adolescent Stress Questionnaire-S (ASQ-S)</w:t>
      </w:r>
      <w:r w:rsidRPr="005A7D7E">
        <w:rPr>
          <w:rFonts w:ascii="Arial" w:hAnsi="Arial" w:cs="Arial"/>
          <w:sz w:val="20"/>
          <w:szCs w:val="20"/>
          <w:lang w:val="en-US"/>
        </w:rPr>
        <w:t>, which distinguish</w:t>
      </w:r>
      <w:r w:rsidR="00830A42" w:rsidRPr="005A7D7E">
        <w:rPr>
          <w:rFonts w:ascii="Arial" w:hAnsi="Arial" w:cs="Arial"/>
          <w:sz w:val="20"/>
          <w:szCs w:val="20"/>
          <w:lang w:val="en-US"/>
        </w:rPr>
        <w:t>es</w:t>
      </w:r>
      <w:r w:rsidRPr="005A7D7E">
        <w:rPr>
          <w:rFonts w:ascii="Arial" w:hAnsi="Arial" w:cs="Arial"/>
          <w:sz w:val="20"/>
          <w:szCs w:val="20"/>
          <w:lang w:val="en-US"/>
        </w:rPr>
        <w:t xml:space="preserve"> </w:t>
      </w:r>
      <w:r w:rsidR="00541E52" w:rsidRPr="005A7D7E">
        <w:rPr>
          <w:rFonts w:ascii="Arial" w:hAnsi="Arial" w:cs="Arial"/>
          <w:sz w:val="20"/>
          <w:szCs w:val="20"/>
          <w:lang w:val="en-US"/>
        </w:rPr>
        <w:t>nine domains</w:t>
      </w:r>
      <w:r w:rsidRPr="005A7D7E">
        <w:rPr>
          <w:rFonts w:ascii="Arial" w:hAnsi="Arial" w:cs="Arial"/>
          <w:sz w:val="20"/>
          <w:szCs w:val="20"/>
          <w:lang w:val="en-US"/>
        </w:rPr>
        <w:t xml:space="preserve"> </w:t>
      </w:r>
      <w:r w:rsidR="00470045" w:rsidRPr="005A7D7E">
        <w:rPr>
          <w:rFonts w:ascii="Arial" w:hAnsi="Arial" w:cs="Arial"/>
          <w:sz w:val="20"/>
          <w:szCs w:val="20"/>
          <w:lang w:val="en-US"/>
        </w:rPr>
        <w:t>(</w:t>
      </w:r>
      <w:r w:rsidR="00470045" w:rsidRPr="005A7D7E">
        <w:rPr>
          <w:rFonts w:ascii="Arial" w:hAnsi="Arial" w:cs="Arial"/>
          <w:i/>
          <w:iCs/>
          <w:sz w:val="20"/>
          <w:szCs w:val="20"/>
          <w:lang w:val="en-US"/>
        </w:rPr>
        <w:t>Stress of Home Life</w:t>
      </w:r>
      <w:r w:rsidR="00470045" w:rsidRPr="005A7D7E">
        <w:rPr>
          <w:rFonts w:ascii="Arial" w:hAnsi="Arial" w:cs="Arial"/>
          <w:sz w:val="20"/>
          <w:szCs w:val="20"/>
          <w:lang w:val="en-US"/>
        </w:rPr>
        <w:t xml:space="preserve">, </w:t>
      </w:r>
      <w:r w:rsidR="00470045" w:rsidRPr="005A7D7E">
        <w:rPr>
          <w:rFonts w:ascii="Arial" w:hAnsi="Arial" w:cs="Arial"/>
          <w:i/>
          <w:iCs/>
          <w:sz w:val="20"/>
          <w:szCs w:val="20"/>
          <w:lang w:val="en-US"/>
        </w:rPr>
        <w:t>Stress of School Performance</w:t>
      </w:r>
      <w:r w:rsidR="00470045" w:rsidRPr="005A7D7E">
        <w:rPr>
          <w:rFonts w:ascii="Arial" w:hAnsi="Arial" w:cs="Arial"/>
          <w:sz w:val="20"/>
          <w:szCs w:val="20"/>
          <w:lang w:val="en-US"/>
        </w:rPr>
        <w:t xml:space="preserve">, </w:t>
      </w:r>
      <w:r w:rsidR="00470045" w:rsidRPr="005A7D7E">
        <w:rPr>
          <w:rFonts w:ascii="Arial" w:hAnsi="Arial" w:cs="Arial"/>
          <w:i/>
          <w:iCs/>
          <w:sz w:val="20"/>
          <w:szCs w:val="20"/>
          <w:lang w:val="en-US"/>
        </w:rPr>
        <w:t>Stress of School Attendance</w:t>
      </w:r>
      <w:r w:rsidR="00470045" w:rsidRPr="005A7D7E">
        <w:rPr>
          <w:rFonts w:ascii="Arial" w:hAnsi="Arial" w:cs="Arial"/>
          <w:sz w:val="20"/>
          <w:szCs w:val="20"/>
          <w:lang w:val="en-US"/>
        </w:rPr>
        <w:t xml:space="preserve">, </w:t>
      </w:r>
      <w:r w:rsidR="00470045" w:rsidRPr="005A7D7E">
        <w:rPr>
          <w:rFonts w:ascii="Arial" w:hAnsi="Arial" w:cs="Arial"/>
          <w:i/>
          <w:iCs/>
          <w:sz w:val="20"/>
          <w:szCs w:val="20"/>
          <w:lang w:val="en-US"/>
        </w:rPr>
        <w:t>Stress of Romantic Relationships</w:t>
      </w:r>
      <w:r w:rsidR="00470045" w:rsidRPr="005A7D7E">
        <w:rPr>
          <w:rFonts w:ascii="Arial" w:hAnsi="Arial" w:cs="Arial"/>
          <w:sz w:val="20"/>
          <w:szCs w:val="20"/>
          <w:lang w:val="en-US"/>
        </w:rPr>
        <w:t xml:space="preserve">, </w:t>
      </w:r>
      <w:r w:rsidR="00470045" w:rsidRPr="005A7D7E">
        <w:rPr>
          <w:rFonts w:ascii="Arial" w:hAnsi="Arial" w:cs="Arial"/>
          <w:i/>
          <w:iCs/>
          <w:sz w:val="20"/>
          <w:szCs w:val="20"/>
          <w:lang w:val="en-US"/>
        </w:rPr>
        <w:t>Stress of Peer Pressure</w:t>
      </w:r>
      <w:r w:rsidR="00470045" w:rsidRPr="005A7D7E">
        <w:rPr>
          <w:rFonts w:ascii="Arial" w:hAnsi="Arial" w:cs="Arial"/>
          <w:sz w:val="20"/>
          <w:szCs w:val="20"/>
          <w:lang w:val="en-US"/>
        </w:rPr>
        <w:t xml:space="preserve">, </w:t>
      </w:r>
      <w:r w:rsidR="00470045" w:rsidRPr="005A7D7E">
        <w:rPr>
          <w:rFonts w:ascii="Arial" w:hAnsi="Arial" w:cs="Arial"/>
          <w:i/>
          <w:iCs/>
          <w:sz w:val="20"/>
          <w:szCs w:val="20"/>
          <w:lang w:val="en-US"/>
        </w:rPr>
        <w:t>Stress of Teacher Interaction</w:t>
      </w:r>
      <w:r w:rsidR="00470045" w:rsidRPr="005A7D7E">
        <w:rPr>
          <w:rFonts w:ascii="Arial" w:hAnsi="Arial" w:cs="Arial"/>
          <w:sz w:val="20"/>
          <w:szCs w:val="20"/>
          <w:lang w:val="en-US"/>
        </w:rPr>
        <w:t xml:space="preserve">, </w:t>
      </w:r>
      <w:r w:rsidR="00470045" w:rsidRPr="005A7D7E">
        <w:rPr>
          <w:rFonts w:ascii="Arial" w:hAnsi="Arial" w:cs="Arial"/>
          <w:i/>
          <w:iCs/>
          <w:sz w:val="20"/>
          <w:szCs w:val="20"/>
          <w:lang w:val="en-US"/>
        </w:rPr>
        <w:t>Stress of Future Uncertainty</w:t>
      </w:r>
      <w:r w:rsidR="00470045" w:rsidRPr="005A7D7E">
        <w:rPr>
          <w:rFonts w:ascii="Arial" w:hAnsi="Arial" w:cs="Arial"/>
          <w:sz w:val="20"/>
          <w:szCs w:val="20"/>
          <w:lang w:val="en-US"/>
        </w:rPr>
        <w:t xml:space="preserve">, </w:t>
      </w:r>
      <w:r w:rsidR="00470045" w:rsidRPr="005A7D7E">
        <w:rPr>
          <w:rFonts w:ascii="Arial" w:hAnsi="Arial" w:cs="Arial"/>
          <w:i/>
          <w:iCs/>
          <w:sz w:val="20"/>
          <w:szCs w:val="20"/>
          <w:lang w:val="en-US"/>
        </w:rPr>
        <w:t>Stress of Financial Pressure</w:t>
      </w:r>
      <w:r w:rsidR="00470045" w:rsidRPr="005A7D7E">
        <w:rPr>
          <w:rFonts w:ascii="Arial" w:hAnsi="Arial" w:cs="Arial"/>
          <w:sz w:val="20"/>
          <w:szCs w:val="20"/>
          <w:lang w:val="en-US"/>
        </w:rPr>
        <w:t>,</w:t>
      </w:r>
      <w:r w:rsidR="005C27D5" w:rsidRPr="005A7D7E">
        <w:rPr>
          <w:rFonts w:ascii="Arial" w:hAnsi="Arial" w:cs="Arial"/>
          <w:sz w:val="20"/>
          <w:szCs w:val="20"/>
          <w:lang w:val="en-US"/>
        </w:rPr>
        <w:t xml:space="preserve"> and</w:t>
      </w:r>
      <w:r w:rsidR="00470045" w:rsidRPr="005A7D7E">
        <w:rPr>
          <w:rFonts w:ascii="Arial" w:hAnsi="Arial" w:cs="Arial"/>
          <w:sz w:val="20"/>
          <w:szCs w:val="20"/>
          <w:lang w:val="en-US"/>
        </w:rPr>
        <w:t xml:space="preserve"> </w:t>
      </w:r>
      <w:r w:rsidR="00470045" w:rsidRPr="005A7D7E">
        <w:rPr>
          <w:rFonts w:ascii="Arial" w:hAnsi="Arial" w:cs="Arial"/>
          <w:i/>
          <w:iCs/>
          <w:sz w:val="20"/>
          <w:szCs w:val="20"/>
          <w:lang w:val="en-US"/>
        </w:rPr>
        <w:t>Stress of School/Leisure Conflict</w:t>
      </w:r>
      <w:r w:rsidR="00470045" w:rsidRPr="005A7D7E">
        <w:rPr>
          <w:rFonts w:ascii="Arial" w:hAnsi="Arial" w:cs="Arial"/>
          <w:sz w:val="20"/>
          <w:szCs w:val="20"/>
          <w:lang w:val="en-US"/>
        </w:rPr>
        <w:t>)</w:t>
      </w:r>
      <w:r w:rsidRPr="005A7D7E">
        <w:rPr>
          <w:rFonts w:ascii="Arial" w:hAnsi="Arial" w:cs="Arial"/>
          <w:sz w:val="20"/>
          <w:szCs w:val="20"/>
          <w:lang w:val="en-US"/>
        </w:rPr>
        <w:t>.</w:t>
      </w:r>
      <w:r w:rsidR="00E33FC2" w:rsidRPr="005A7D7E">
        <w:rPr>
          <w:rFonts w:ascii="Arial" w:hAnsi="Arial" w:cs="Arial"/>
          <w:sz w:val="20"/>
          <w:szCs w:val="20"/>
          <w:vertAlign w:val="superscript"/>
          <w:lang w:val="en-US"/>
        </w:rPr>
        <w:t>19</w:t>
      </w:r>
      <w:r w:rsidRPr="005A7D7E">
        <w:rPr>
          <w:rFonts w:ascii="Arial" w:hAnsi="Arial" w:cs="Arial"/>
          <w:sz w:val="20"/>
          <w:szCs w:val="20"/>
          <w:lang w:val="en-US"/>
        </w:rPr>
        <w:t xml:space="preserve"> Twenty-seven</w:t>
      </w:r>
      <w:r w:rsidR="00541E52" w:rsidRPr="005A7D7E">
        <w:rPr>
          <w:rFonts w:ascii="Arial" w:hAnsi="Arial" w:cs="Arial"/>
          <w:sz w:val="20"/>
          <w:szCs w:val="20"/>
          <w:lang w:val="en-US"/>
        </w:rPr>
        <w:t xml:space="preserve"> items</w:t>
      </w:r>
      <w:r w:rsidRPr="005A7D7E">
        <w:rPr>
          <w:rFonts w:ascii="Arial" w:hAnsi="Arial" w:cs="Arial"/>
          <w:sz w:val="20"/>
          <w:szCs w:val="20"/>
          <w:lang w:val="en-US"/>
        </w:rPr>
        <w:t xml:space="preserve"> are </w:t>
      </w:r>
      <w:r w:rsidR="00541E52" w:rsidRPr="005A7D7E">
        <w:rPr>
          <w:rFonts w:ascii="Arial" w:hAnsi="Arial" w:cs="Arial"/>
          <w:sz w:val="20"/>
          <w:szCs w:val="20"/>
          <w:lang w:val="en-US"/>
        </w:rPr>
        <w:t xml:space="preserve">rated on 5-point Likert scales </w:t>
      </w:r>
      <w:r w:rsidR="00013468" w:rsidRPr="005A7D7E">
        <w:rPr>
          <w:rFonts w:ascii="Arial" w:hAnsi="Arial" w:cs="Arial"/>
          <w:sz w:val="20"/>
          <w:szCs w:val="20"/>
          <w:lang w:val="en-US"/>
        </w:rPr>
        <w:t xml:space="preserve">ranging </w:t>
      </w:r>
      <w:r w:rsidR="00541E52" w:rsidRPr="005A7D7E">
        <w:rPr>
          <w:rFonts w:ascii="Arial" w:hAnsi="Arial" w:cs="Arial"/>
          <w:sz w:val="20"/>
          <w:szCs w:val="20"/>
          <w:lang w:val="en-US"/>
        </w:rPr>
        <w:t xml:space="preserve">from (1) </w:t>
      </w:r>
      <w:r w:rsidR="00541E52" w:rsidRPr="005A7D7E">
        <w:rPr>
          <w:rFonts w:ascii="Arial" w:hAnsi="Arial" w:cs="Arial"/>
          <w:i/>
          <w:iCs/>
          <w:sz w:val="20"/>
          <w:szCs w:val="20"/>
          <w:lang w:val="en-US"/>
        </w:rPr>
        <w:t>not stressful at all</w:t>
      </w:r>
      <w:r w:rsidR="00541E52" w:rsidRPr="005A7D7E">
        <w:rPr>
          <w:rFonts w:ascii="Arial" w:hAnsi="Arial" w:cs="Arial"/>
          <w:sz w:val="20"/>
          <w:szCs w:val="20"/>
          <w:lang w:val="en-US"/>
        </w:rPr>
        <w:t>/</w:t>
      </w:r>
      <w:r w:rsidR="00541E52" w:rsidRPr="005A7D7E">
        <w:rPr>
          <w:rFonts w:ascii="Arial" w:hAnsi="Arial" w:cs="Arial"/>
          <w:i/>
          <w:iCs/>
          <w:sz w:val="20"/>
          <w:szCs w:val="20"/>
          <w:lang w:val="en-US"/>
        </w:rPr>
        <w:t>did not occur</w:t>
      </w:r>
      <w:r w:rsidR="00541E52" w:rsidRPr="005A7D7E">
        <w:rPr>
          <w:rFonts w:ascii="Arial" w:hAnsi="Arial" w:cs="Arial"/>
          <w:sz w:val="20"/>
          <w:szCs w:val="20"/>
          <w:lang w:val="en-US"/>
        </w:rPr>
        <w:t xml:space="preserve"> to (5) </w:t>
      </w:r>
      <w:r w:rsidR="00541E52" w:rsidRPr="005A7D7E">
        <w:rPr>
          <w:rFonts w:ascii="Arial" w:hAnsi="Arial" w:cs="Arial"/>
          <w:i/>
          <w:iCs/>
          <w:sz w:val="20"/>
          <w:szCs w:val="20"/>
          <w:lang w:val="en-US"/>
        </w:rPr>
        <w:t>very stressful</w:t>
      </w:r>
      <w:r w:rsidR="005C0150" w:rsidRPr="005A7D7E">
        <w:rPr>
          <w:rFonts w:ascii="Arial" w:hAnsi="Arial" w:cs="Arial"/>
          <w:sz w:val="20"/>
          <w:szCs w:val="20"/>
          <w:lang w:val="en-US"/>
        </w:rPr>
        <w:t>.</w:t>
      </w:r>
      <w:r w:rsidR="00424181" w:rsidRPr="005A7D7E">
        <w:rPr>
          <w:rFonts w:ascii="Arial" w:hAnsi="Arial" w:cs="Arial"/>
          <w:sz w:val="20"/>
          <w:szCs w:val="20"/>
          <w:lang w:val="en-US"/>
        </w:rPr>
        <w:t xml:space="preserve"> The internal consistenc</w:t>
      </w:r>
      <w:r w:rsidR="00E72A8D" w:rsidRPr="005A7D7E">
        <w:rPr>
          <w:rFonts w:ascii="Arial" w:hAnsi="Arial" w:cs="Arial"/>
          <w:sz w:val="20"/>
          <w:szCs w:val="20"/>
          <w:lang w:val="en-US"/>
        </w:rPr>
        <w:t>ies</w:t>
      </w:r>
      <w:r w:rsidR="00424181" w:rsidRPr="005A7D7E">
        <w:rPr>
          <w:rFonts w:ascii="Arial" w:hAnsi="Arial" w:cs="Arial"/>
          <w:sz w:val="20"/>
          <w:szCs w:val="20"/>
          <w:lang w:val="en-US"/>
        </w:rPr>
        <w:t xml:space="preserve"> in the original sample and in </w:t>
      </w:r>
      <w:r w:rsidRPr="005A7D7E">
        <w:rPr>
          <w:rFonts w:ascii="Arial" w:hAnsi="Arial" w:cs="Arial"/>
          <w:sz w:val="20"/>
          <w:szCs w:val="20"/>
          <w:lang w:val="en-US"/>
        </w:rPr>
        <w:t>the present</w:t>
      </w:r>
      <w:r w:rsidR="00424181" w:rsidRPr="005A7D7E">
        <w:rPr>
          <w:rFonts w:ascii="Arial" w:hAnsi="Arial" w:cs="Arial"/>
          <w:sz w:val="20"/>
          <w:szCs w:val="20"/>
          <w:lang w:val="en-US"/>
        </w:rPr>
        <w:t xml:space="preserve"> </w:t>
      </w:r>
      <w:r w:rsidRPr="005A7D7E">
        <w:rPr>
          <w:rFonts w:ascii="Arial" w:hAnsi="Arial" w:cs="Arial"/>
          <w:sz w:val="20"/>
          <w:szCs w:val="20"/>
          <w:lang w:val="en-US"/>
        </w:rPr>
        <w:t>sample</w:t>
      </w:r>
      <w:r w:rsidR="00424181" w:rsidRPr="005A7D7E">
        <w:rPr>
          <w:rFonts w:ascii="Arial" w:hAnsi="Arial" w:cs="Arial"/>
          <w:sz w:val="20"/>
          <w:szCs w:val="20"/>
          <w:lang w:val="en-US"/>
        </w:rPr>
        <w:t xml:space="preserve"> were .93 and .9</w:t>
      </w:r>
      <w:r w:rsidR="00C50220" w:rsidRPr="005A7D7E">
        <w:rPr>
          <w:rFonts w:ascii="Arial" w:hAnsi="Arial" w:cs="Arial"/>
          <w:sz w:val="20"/>
          <w:szCs w:val="20"/>
          <w:lang w:val="en-US"/>
        </w:rPr>
        <w:t>2</w:t>
      </w:r>
      <w:r w:rsidR="00424181" w:rsidRPr="005A7D7E">
        <w:rPr>
          <w:rFonts w:ascii="Arial" w:hAnsi="Arial" w:cs="Arial"/>
          <w:sz w:val="20"/>
          <w:szCs w:val="20"/>
          <w:lang w:val="en-US"/>
        </w:rPr>
        <w:t>, respectively.</w:t>
      </w:r>
      <w:r w:rsidR="00E33FC2" w:rsidRPr="005A7D7E">
        <w:rPr>
          <w:rFonts w:ascii="Arial" w:hAnsi="Arial" w:cs="Arial"/>
          <w:sz w:val="20"/>
          <w:szCs w:val="20"/>
          <w:vertAlign w:val="superscript"/>
          <w:lang w:val="en-US"/>
        </w:rPr>
        <w:t>19</w:t>
      </w:r>
    </w:p>
    <w:p w14:paraId="0791C597" w14:textId="77777777" w:rsidR="009741A7" w:rsidRDefault="009741A7" w:rsidP="00A612FB">
      <w:pPr>
        <w:spacing w:before="240" w:line="480" w:lineRule="auto"/>
        <w:jc w:val="both"/>
        <w:rPr>
          <w:rFonts w:ascii="Arial" w:hAnsi="Arial" w:cs="Arial"/>
          <w:b/>
          <w:i/>
          <w:iCs/>
          <w:sz w:val="28"/>
          <w:szCs w:val="28"/>
          <w:lang w:val="en-US"/>
        </w:rPr>
      </w:pPr>
    </w:p>
    <w:p w14:paraId="0485488E" w14:textId="1E7B9F0F" w:rsidR="00A612FB" w:rsidRPr="00A612FB" w:rsidRDefault="00541E52" w:rsidP="00A612FB">
      <w:pPr>
        <w:spacing w:before="240" w:line="480" w:lineRule="auto"/>
        <w:jc w:val="both"/>
        <w:rPr>
          <w:rFonts w:ascii="Arial" w:hAnsi="Arial" w:cs="Arial"/>
          <w:b/>
          <w:i/>
          <w:iCs/>
          <w:sz w:val="28"/>
          <w:szCs w:val="28"/>
          <w:lang w:val="en-US"/>
        </w:rPr>
      </w:pPr>
      <w:r w:rsidRPr="00A612FB">
        <w:rPr>
          <w:rFonts w:ascii="Arial" w:hAnsi="Arial" w:cs="Arial"/>
          <w:b/>
          <w:i/>
          <w:iCs/>
          <w:sz w:val="28"/>
          <w:szCs w:val="28"/>
          <w:lang w:val="en-US"/>
        </w:rPr>
        <w:t>Stress vulnerability</w:t>
      </w:r>
    </w:p>
    <w:p w14:paraId="4A17354A" w14:textId="2F630360" w:rsidR="00541E52" w:rsidRPr="005A7D7E" w:rsidRDefault="002D69FA" w:rsidP="00154841">
      <w:pPr>
        <w:spacing w:line="480" w:lineRule="auto"/>
        <w:ind w:firstLine="709"/>
        <w:rPr>
          <w:rFonts w:ascii="Arial" w:hAnsi="Arial" w:cs="Arial"/>
          <w:sz w:val="20"/>
          <w:szCs w:val="20"/>
          <w:lang w:val="en-US"/>
        </w:rPr>
      </w:pPr>
      <w:r w:rsidRPr="005A7D7E">
        <w:rPr>
          <w:rFonts w:ascii="Arial" w:hAnsi="Arial" w:cs="Arial"/>
          <w:sz w:val="20"/>
          <w:szCs w:val="20"/>
          <w:lang w:val="en-US"/>
        </w:rPr>
        <w:t xml:space="preserve">The subscale </w:t>
      </w:r>
      <w:r w:rsidR="00767EE3" w:rsidRPr="005A7D7E">
        <w:rPr>
          <w:rFonts w:ascii="Arial" w:hAnsi="Arial" w:cs="Arial"/>
          <w:i/>
          <w:iCs/>
          <w:sz w:val="20"/>
          <w:szCs w:val="20"/>
          <w:lang w:val="en-US"/>
        </w:rPr>
        <w:t>Stress vulnerability</w:t>
      </w:r>
      <w:r w:rsidR="00767EE3" w:rsidRPr="005A7D7E">
        <w:rPr>
          <w:rFonts w:ascii="Arial" w:hAnsi="Arial" w:cs="Arial"/>
          <w:sz w:val="20"/>
          <w:szCs w:val="20"/>
          <w:lang w:val="en-US"/>
        </w:rPr>
        <w:t xml:space="preserve"> </w:t>
      </w:r>
      <w:r w:rsidRPr="005A7D7E">
        <w:rPr>
          <w:rFonts w:ascii="Arial" w:hAnsi="Arial" w:cs="Arial"/>
          <w:sz w:val="20"/>
          <w:szCs w:val="20"/>
          <w:lang w:val="en-US"/>
        </w:rPr>
        <w:t xml:space="preserve">of the </w:t>
      </w:r>
      <w:r w:rsidR="00E72A8D" w:rsidRPr="005A7D7E">
        <w:rPr>
          <w:rFonts w:ascii="Arial" w:hAnsi="Arial" w:cs="Arial"/>
          <w:sz w:val="20"/>
          <w:szCs w:val="20"/>
          <w:lang w:val="en-US"/>
        </w:rPr>
        <w:t>Stress and Coping Questionnaire for Children and Adolescents</w:t>
      </w:r>
      <w:r w:rsidRPr="005A7D7E">
        <w:rPr>
          <w:rFonts w:ascii="Arial" w:hAnsi="Arial" w:cs="Arial"/>
          <w:sz w:val="20"/>
          <w:szCs w:val="20"/>
          <w:lang w:val="en-US"/>
        </w:rPr>
        <w:t xml:space="preserve"> (SSKJ 3-8</w:t>
      </w:r>
      <w:r w:rsidR="00E72A8D" w:rsidRPr="005A7D7E">
        <w:rPr>
          <w:rFonts w:ascii="Arial" w:hAnsi="Arial" w:cs="Arial"/>
          <w:sz w:val="20"/>
          <w:szCs w:val="20"/>
          <w:lang w:val="en-US"/>
        </w:rPr>
        <w:t>-R</w:t>
      </w:r>
      <w:r w:rsidRPr="005A7D7E">
        <w:rPr>
          <w:rFonts w:ascii="Arial" w:hAnsi="Arial" w:cs="Arial"/>
          <w:sz w:val="20"/>
          <w:szCs w:val="20"/>
          <w:lang w:val="en-US"/>
        </w:rPr>
        <w:t xml:space="preserve">) captures </w:t>
      </w:r>
      <w:r w:rsidR="00767EE3" w:rsidRPr="005A7D7E">
        <w:rPr>
          <w:rFonts w:ascii="Arial" w:hAnsi="Arial" w:cs="Arial"/>
          <w:sz w:val="20"/>
          <w:szCs w:val="20"/>
          <w:lang w:val="en-US"/>
        </w:rPr>
        <w:t xml:space="preserve">the </w:t>
      </w:r>
      <w:r w:rsidR="002E53BC" w:rsidRPr="005A7D7E">
        <w:rPr>
          <w:rFonts w:ascii="Arial" w:hAnsi="Arial" w:cs="Arial"/>
          <w:sz w:val="20"/>
          <w:szCs w:val="20"/>
          <w:lang w:val="en-US"/>
        </w:rPr>
        <w:t>transsituational</w:t>
      </w:r>
      <w:r w:rsidRPr="005A7D7E">
        <w:rPr>
          <w:rFonts w:ascii="Arial" w:hAnsi="Arial" w:cs="Arial"/>
          <w:sz w:val="20"/>
          <w:szCs w:val="20"/>
          <w:lang w:val="en-US"/>
        </w:rPr>
        <w:t xml:space="preserve"> extent of stress vulnerability in everyday life </w:t>
      </w:r>
      <w:r w:rsidR="007623ED" w:rsidRPr="005A7D7E">
        <w:rPr>
          <w:rFonts w:ascii="Arial" w:hAnsi="Arial" w:cs="Arial"/>
          <w:sz w:val="20"/>
          <w:szCs w:val="20"/>
          <w:lang w:val="en-US"/>
        </w:rPr>
        <w:t xml:space="preserve">situations </w:t>
      </w:r>
      <w:r w:rsidR="00767EE3" w:rsidRPr="005A7D7E">
        <w:rPr>
          <w:rFonts w:ascii="Arial" w:hAnsi="Arial" w:cs="Arial"/>
          <w:sz w:val="20"/>
          <w:szCs w:val="20"/>
          <w:lang w:val="en-US"/>
        </w:rPr>
        <w:t>in</w:t>
      </w:r>
      <w:r w:rsidRPr="005A7D7E">
        <w:rPr>
          <w:rFonts w:ascii="Arial" w:hAnsi="Arial" w:cs="Arial"/>
          <w:sz w:val="20"/>
          <w:szCs w:val="20"/>
          <w:lang w:val="en-US"/>
        </w:rPr>
        <w:t xml:space="preserve"> adolescen</w:t>
      </w:r>
      <w:r w:rsidR="00767EE3" w:rsidRPr="005A7D7E">
        <w:rPr>
          <w:rFonts w:ascii="Arial" w:hAnsi="Arial" w:cs="Arial"/>
          <w:sz w:val="20"/>
          <w:szCs w:val="20"/>
          <w:lang w:val="en-US"/>
        </w:rPr>
        <w:t>ce</w:t>
      </w:r>
      <w:r w:rsidR="002E53BC" w:rsidRPr="005A7D7E">
        <w:rPr>
          <w:rFonts w:ascii="Arial" w:hAnsi="Arial" w:cs="Arial"/>
          <w:sz w:val="20"/>
          <w:szCs w:val="20"/>
          <w:lang w:val="en-US"/>
        </w:rPr>
        <w:t>.</w:t>
      </w:r>
      <w:r w:rsidR="00E33FC2" w:rsidRPr="005A7D7E">
        <w:rPr>
          <w:rFonts w:ascii="Arial" w:hAnsi="Arial" w:cs="Arial"/>
          <w:sz w:val="20"/>
          <w:szCs w:val="20"/>
          <w:vertAlign w:val="superscript"/>
          <w:lang w:val="en-US"/>
        </w:rPr>
        <w:t>20</w:t>
      </w:r>
      <w:r w:rsidRPr="005A7D7E">
        <w:rPr>
          <w:rFonts w:ascii="Arial" w:hAnsi="Arial" w:cs="Arial"/>
          <w:sz w:val="20"/>
          <w:szCs w:val="20"/>
          <w:lang w:val="en-US"/>
        </w:rPr>
        <w:t xml:space="preserve"> </w:t>
      </w:r>
      <w:r w:rsidR="002E53BC" w:rsidRPr="005A7D7E">
        <w:rPr>
          <w:rFonts w:ascii="Arial" w:hAnsi="Arial" w:cs="Arial"/>
          <w:sz w:val="20"/>
          <w:szCs w:val="20"/>
          <w:lang w:val="en-US"/>
        </w:rPr>
        <w:t>The anticipated stress in seven</w:t>
      </w:r>
      <w:r w:rsidR="007623ED" w:rsidRPr="005A7D7E">
        <w:rPr>
          <w:rFonts w:ascii="Arial" w:hAnsi="Arial" w:cs="Arial"/>
          <w:sz w:val="20"/>
          <w:szCs w:val="20"/>
          <w:lang w:val="en-US"/>
        </w:rPr>
        <w:t xml:space="preserve"> </w:t>
      </w:r>
      <w:r w:rsidR="002E53BC" w:rsidRPr="005A7D7E">
        <w:rPr>
          <w:rFonts w:ascii="Arial" w:hAnsi="Arial" w:cs="Arial"/>
          <w:sz w:val="20"/>
          <w:szCs w:val="20"/>
          <w:lang w:val="en-US"/>
        </w:rPr>
        <w:t>daily life situations (e.g.</w:t>
      </w:r>
      <w:r w:rsidR="00470045" w:rsidRPr="005A7D7E">
        <w:rPr>
          <w:rFonts w:ascii="Arial" w:hAnsi="Arial" w:cs="Arial"/>
          <w:sz w:val="20"/>
          <w:szCs w:val="20"/>
          <w:lang w:val="en-US"/>
        </w:rPr>
        <w:t>,</w:t>
      </w:r>
      <w:r w:rsidR="002E53BC" w:rsidRPr="005A7D7E">
        <w:rPr>
          <w:rFonts w:ascii="Arial" w:hAnsi="Arial" w:cs="Arial"/>
          <w:sz w:val="20"/>
          <w:szCs w:val="20"/>
          <w:lang w:val="en-US"/>
        </w:rPr>
        <w:t xml:space="preserve"> </w:t>
      </w:r>
      <w:r w:rsidR="00470045" w:rsidRPr="005A7D7E">
        <w:rPr>
          <w:rFonts w:ascii="Arial" w:hAnsi="Arial" w:cs="Arial"/>
          <w:sz w:val="20"/>
          <w:szCs w:val="20"/>
          <w:lang w:val="en-US"/>
        </w:rPr>
        <w:t>“Imagine you have a lot of homework</w:t>
      </w:r>
      <w:r w:rsidR="00496E4B" w:rsidRPr="005A7D7E">
        <w:rPr>
          <w:rFonts w:ascii="Arial" w:hAnsi="Arial" w:cs="Arial"/>
          <w:sz w:val="20"/>
          <w:szCs w:val="20"/>
          <w:lang w:val="en-US"/>
        </w:rPr>
        <w:t>,</w:t>
      </w:r>
      <w:r w:rsidR="00470045" w:rsidRPr="005A7D7E">
        <w:rPr>
          <w:rFonts w:ascii="Arial" w:hAnsi="Arial" w:cs="Arial"/>
          <w:sz w:val="20"/>
          <w:szCs w:val="20"/>
          <w:lang w:val="en-US"/>
        </w:rPr>
        <w:t xml:space="preserve"> and you can't cope with it. How much stress do you have when something like this happens to you?”</w:t>
      </w:r>
      <w:r w:rsidR="002E53BC" w:rsidRPr="005A7D7E">
        <w:rPr>
          <w:rFonts w:ascii="Arial" w:hAnsi="Arial" w:cs="Arial"/>
          <w:sz w:val="20"/>
          <w:szCs w:val="20"/>
          <w:lang w:val="en-US"/>
        </w:rPr>
        <w:t xml:space="preserve">) </w:t>
      </w:r>
      <w:r w:rsidR="00E72A8D" w:rsidRPr="005A7D7E">
        <w:rPr>
          <w:rFonts w:ascii="Arial" w:hAnsi="Arial" w:cs="Arial"/>
          <w:sz w:val="20"/>
          <w:szCs w:val="20"/>
          <w:lang w:val="en-US"/>
        </w:rPr>
        <w:t>had to</w:t>
      </w:r>
      <w:r w:rsidR="002E53BC" w:rsidRPr="005A7D7E">
        <w:rPr>
          <w:rFonts w:ascii="Arial" w:hAnsi="Arial" w:cs="Arial"/>
          <w:sz w:val="20"/>
          <w:szCs w:val="20"/>
          <w:lang w:val="en-US"/>
        </w:rPr>
        <w:t xml:space="preserve"> be answered on</w:t>
      </w:r>
      <w:r w:rsidR="007623ED" w:rsidRPr="005A7D7E">
        <w:rPr>
          <w:rFonts w:ascii="Arial" w:hAnsi="Arial" w:cs="Arial"/>
          <w:sz w:val="20"/>
          <w:szCs w:val="20"/>
          <w:lang w:val="en-US"/>
        </w:rPr>
        <w:t xml:space="preserve"> a scale </w:t>
      </w:r>
      <w:r w:rsidR="00E72A8D" w:rsidRPr="005A7D7E">
        <w:rPr>
          <w:rFonts w:ascii="Arial" w:hAnsi="Arial" w:cs="Arial"/>
          <w:sz w:val="20"/>
          <w:szCs w:val="20"/>
          <w:lang w:val="en-US"/>
        </w:rPr>
        <w:t xml:space="preserve">ranging </w:t>
      </w:r>
      <w:r w:rsidR="007623ED" w:rsidRPr="005A7D7E">
        <w:rPr>
          <w:rFonts w:ascii="Arial" w:hAnsi="Arial" w:cs="Arial"/>
          <w:sz w:val="20"/>
          <w:szCs w:val="20"/>
          <w:lang w:val="en-US"/>
        </w:rPr>
        <w:t xml:space="preserve">from (1) </w:t>
      </w:r>
      <w:r w:rsidR="007623ED" w:rsidRPr="005A7D7E">
        <w:rPr>
          <w:rFonts w:ascii="Arial" w:hAnsi="Arial" w:cs="Arial"/>
          <w:i/>
          <w:iCs/>
          <w:sz w:val="20"/>
          <w:szCs w:val="20"/>
          <w:lang w:val="en-US"/>
        </w:rPr>
        <w:t>no stress at all</w:t>
      </w:r>
      <w:r w:rsidR="007623ED" w:rsidRPr="005A7D7E">
        <w:rPr>
          <w:rFonts w:ascii="Arial" w:hAnsi="Arial" w:cs="Arial"/>
          <w:sz w:val="20"/>
          <w:szCs w:val="20"/>
          <w:lang w:val="en-US"/>
        </w:rPr>
        <w:t xml:space="preserve"> to (4) </w:t>
      </w:r>
      <w:r w:rsidR="007623ED" w:rsidRPr="005A7D7E">
        <w:rPr>
          <w:rFonts w:ascii="Arial" w:hAnsi="Arial" w:cs="Arial"/>
          <w:i/>
          <w:iCs/>
          <w:sz w:val="20"/>
          <w:szCs w:val="20"/>
          <w:lang w:val="en-US"/>
        </w:rPr>
        <w:t>very much stress</w:t>
      </w:r>
      <w:r w:rsidR="002E53BC" w:rsidRPr="005A7D7E">
        <w:rPr>
          <w:rFonts w:ascii="Arial" w:hAnsi="Arial" w:cs="Arial"/>
          <w:sz w:val="20"/>
          <w:szCs w:val="20"/>
          <w:lang w:val="en-US"/>
        </w:rPr>
        <w:t xml:space="preserve"> </w:t>
      </w:r>
      <w:r w:rsidR="00A4194E" w:rsidRPr="005A7D7E">
        <w:rPr>
          <w:rFonts w:ascii="Arial" w:hAnsi="Arial" w:cs="Arial"/>
          <w:sz w:val="20"/>
          <w:szCs w:val="20"/>
          <w:lang w:val="en-US"/>
        </w:rPr>
        <w:t xml:space="preserve">and </w:t>
      </w:r>
      <w:r w:rsidR="002E53BC" w:rsidRPr="005A7D7E">
        <w:rPr>
          <w:rFonts w:ascii="Arial" w:hAnsi="Arial" w:cs="Arial"/>
          <w:sz w:val="20"/>
          <w:szCs w:val="20"/>
          <w:lang w:val="en-US"/>
        </w:rPr>
        <w:t xml:space="preserve">can be summed up to a sum score of 7 to 28 points. Higher values indicate higher stress vulnerability. </w:t>
      </w:r>
      <w:r w:rsidR="007623ED" w:rsidRPr="005A7D7E">
        <w:rPr>
          <w:rFonts w:ascii="Arial" w:hAnsi="Arial" w:cs="Arial"/>
          <w:sz w:val="20"/>
          <w:szCs w:val="20"/>
          <w:lang w:val="en-US"/>
        </w:rPr>
        <w:t>The internal consistenc</w:t>
      </w:r>
      <w:r w:rsidR="00E72A8D" w:rsidRPr="005A7D7E">
        <w:rPr>
          <w:rFonts w:ascii="Arial" w:hAnsi="Arial" w:cs="Arial"/>
          <w:sz w:val="20"/>
          <w:szCs w:val="20"/>
          <w:lang w:val="en-US"/>
        </w:rPr>
        <w:t>ies</w:t>
      </w:r>
      <w:r w:rsidR="007623ED" w:rsidRPr="005A7D7E">
        <w:rPr>
          <w:rFonts w:ascii="Arial" w:hAnsi="Arial" w:cs="Arial"/>
          <w:sz w:val="20"/>
          <w:szCs w:val="20"/>
          <w:lang w:val="en-US"/>
        </w:rPr>
        <w:t xml:space="preserve"> in the original sample </w:t>
      </w:r>
      <w:r w:rsidR="00E33FC2" w:rsidRPr="005A7D7E">
        <w:rPr>
          <w:rFonts w:ascii="Arial" w:hAnsi="Arial" w:cs="Arial"/>
          <w:sz w:val="20"/>
          <w:szCs w:val="20"/>
          <w:lang w:val="en-US"/>
        </w:rPr>
        <w:t xml:space="preserve">by </w:t>
      </w:r>
      <w:r w:rsidR="00F96711" w:rsidRPr="005A7D7E">
        <w:rPr>
          <w:rFonts w:ascii="Arial" w:hAnsi="Arial" w:cs="Arial"/>
          <w:sz w:val="20"/>
          <w:szCs w:val="20"/>
          <w:lang w:val="en-US"/>
        </w:rPr>
        <w:t>Lohaus et al.</w:t>
      </w:r>
      <w:r w:rsidR="00E33FC2" w:rsidRPr="005A7D7E">
        <w:rPr>
          <w:rFonts w:ascii="Arial" w:hAnsi="Arial" w:cs="Arial"/>
          <w:sz w:val="20"/>
          <w:szCs w:val="20"/>
          <w:vertAlign w:val="superscript"/>
          <w:lang w:val="en-US"/>
        </w:rPr>
        <w:t>20</w:t>
      </w:r>
      <w:r w:rsidR="007623ED" w:rsidRPr="005A7D7E">
        <w:rPr>
          <w:rFonts w:ascii="Arial" w:hAnsi="Arial" w:cs="Arial"/>
          <w:sz w:val="20"/>
          <w:szCs w:val="20"/>
          <w:lang w:val="en-US"/>
        </w:rPr>
        <w:t xml:space="preserve"> and in </w:t>
      </w:r>
      <w:r w:rsidR="00767EE3" w:rsidRPr="005A7D7E">
        <w:rPr>
          <w:rFonts w:ascii="Arial" w:hAnsi="Arial" w:cs="Arial"/>
          <w:sz w:val="20"/>
          <w:szCs w:val="20"/>
          <w:lang w:val="en-US"/>
        </w:rPr>
        <w:t>the present</w:t>
      </w:r>
      <w:r w:rsidR="007623ED" w:rsidRPr="005A7D7E">
        <w:rPr>
          <w:rFonts w:ascii="Arial" w:hAnsi="Arial" w:cs="Arial"/>
          <w:sz w:val="20"/>
          <w:szCs w:val="20"/>
          <w:lang w:val="en-US"/>
        </w:rPr>
        <w:t xml:space="preserve"> study were .70 and .</w:t>
      </w:r>
      <w:r w:rsidR="00C50220" w:rsidRPr="005A7D7E">
        <w:rPr>
          <w:rFonts w:ascii="Arial" w:hAnsi="Arial" w:cs="Arial"/>
          <w:sz w:val="20"/>
          <w:szCs w:val="20"/>
          <w:lang w:val="en-US"/>
        </w:rPr>
        <w:t>75</w:t>
      </w:r>
      <w:r w:rsidR="007623ED" w:rsidRPr="005A7D7E">
        <w:rPr>
          <w:rFonts w:ascii="Arial" w:hAnsi="Arial" w:cs="Arial"/>
          <w:sz w:val="20"/>
          <w:szCs w:val="20"/>
          <w:lang w:val="en-US"/>
        </w:rPr>
        <w:t>, respectively.</w:t>
      </w:r>
    </w:p>
    <w:p w14:paraId="25F379B0" w14:textId="77777777" w:rsidR="00A612FB" w:rsidRPr="00A612FB" w:rsidRDefault="00541E52" w:rsidP="00A612FB">
      <w:pPr>
        <w:spacing w:before="240" w:line="480" w:lineRule="auto"/>
        <w:jc w:val="both"/>
        <w:rPr>
          <w:rFonts w:ascii="Arial" w:hAnsi="Arial" w:cs="Arial"/>
          <w:b/>
          <w:i/>
          <w:iCs/>
          <w:sz w:val="28"/>
          <w:szCs w:val="28"/>
          <w:lang w:val="en-US"/>
        </w:rPr>
      </w:pPr>
      <w:r w:rsidRPr="00A612FB">
        <w:rPr>
          <w:rFonts w:ascii="Arial" w:hAnsi="Arial" w:cs="Arial"/>
          <w:b/>
          <w:i/>
          <w:iCs/>
          <w:sz w:val="28"/>
          <w:szCs w:val="28"/>
          <w:lang w:val="en-US"/>
        </w:rPr>
        <w:t>Psychological Symptoms</w:t>
      </w:r>
    </w:p>
    <w:p w14:paraId="776423B5" w14:textId="30F757A9" w:rsidR="00541E52" w:rsidRPr="005A7D7E" w:rsidRDefault="00541E52" w:rsidP="00A4194E">
      <w:pPr>
        <w:spacing w:line="480" w:lineRule="auto"/>
        <w:ind w:firstLine="709"/>
        <w:rPr>
          <w:rFonts w:ascii="Arial" w:hAnsi="Arial" w:cs="Arial"/>
          <w:sz w:val="20"/>
          <w:szCs w:val="20"/>
          <w:lang w:val="en-US"/>
        </w:rPr>
      </w:pPr>
      <w:r w:rsidRPr="005A7D7E">
        <w:rPr>
          <w:rFonts w:ascii="Arial" w:hAnsi="Arial" w:cs="Arial"/>
          <w:sz w:val="20"/>
          <w:szCs w:val="20"/>
          <w:lang w:val="en-US"/>
        </w:rPr>
        <w:t xml:space="preserve">The German version of the </w:t>
      </w:r>
      <w:r w:rsidRPr="005A7D7E">
        <w:rPr>
          <w:rStyle w:val="acopre"/>
          <w:rFonts w:ascii="Arial" w:hAnsi="Arial" w:cs="Arial"/>
          <w:sz w:val="20"/>
          <w:szCs w:val="20"/>
          <w:lang w:val="en-US"/>
        </w:rPr>
        <w:t>Youth Self Report 11-18R (</w:t>
      </w:r>
      <w:r w:rsidRPr="005A7D7E">
        <w:rPr>
          <w:rFonts w:ascii="Arial" w:hAnsi="Arial" w:cs="Arial"/>
          <w:sz w:val="20"/>
          <w:szCs w:val="20"/>
          <w:lang w:val="en-US"/>
        </w:rPr>
        <w:t>YSR 11-18R) is a self-report questionnaire related to adolescents’ mental health using 112 items, answered on a 3-point Likert scale</w:t>
      </w:r>
      <w:r w:rsidR="00E72A8D" w:rsidRPr="005A7D7E">
        <w:rPr>
          <w:rFonts w:ascii="Arial" w:hAnsi="Arial" w:cs="Arial"/>
          <w:sz w:val="20"/>
          <w:szCs w:val="20"/>
          <w:lang w:val="en-US"/>
        </w:rPr>
        <w:t xml:space="preserve"> ranging</w:t>
      </w:r>
      <w:r w:rsidRPr="005A7D7E">
        <w:rPr>
          <w:rFonts w:ascii="Arial" w:hAnsi="Arial" w:cs="Arial"/>
          <w:sz w:val="20"/>
          <w:szCs w:val="20"/>
          <w:lang w:val="en-US"/>
        </w:rPr>
        <w:t xml:space="preserve"> </w:t>
      </w:r>
      <w:r w:rsidR="00A4194E" w:rsidRPr="005A7D7E">
        <w:rPr>
          <w:rFonts w:ascii="Arial" w:hAnsi="Arial" w:cs="Arial"/>
          <w:sz w:val="20"/>
          <w:szCs w:val="20"/>
          <w:lang w:val="en-US"/>
        </w:rPr>
        <w:t xml:space="preserve">from </w:t>
      </w:r>
      <w:r w:rsidRPr="005A7D7E">
        <w:rPr>
          <w:rFonts w:ascii="Arial" w:hAnsi="Arial" w:cs="Arial"/>
          <w:sz w:val="20"/>
          <w:szCs w:val="20"/>
          <w:lang w:val="en-US"/>
        </w:rPr>
        <w:t xml:space="preserve">(0) </w:t>
      </w:r>
      <w:r w:rsidRPr="005A7D7E">
        <w:rPr>
          <w:rFonts w:ascii="Arial" w:hAnsi="Arial" w:cs="Arial"/>
          <w:i/>
          <w:iCs/>
          <w:sz w:val="20"/>
          <w:szCs w:val="20"/>
          <w:lang w:val="en-US"/>
        </w:rPr>
        <w:t>not true</w:t>
      </w:r>
      <w:r w:rsidRPr="005A7D7E">
        <w:rPr>
          <w:rFonts w:ascii="Arial" w:hAnsi="Arial" w:cs="Arial"/>
          <w:sz w:val="20"/>
          <w:szCs w:val="20"/>
          <w:lang w:val="en-US"/>
        </w:rPr>
        <w:t xml:space="preserve">, </w:t>
      </w:r>
      <w:r w:rsidR="00A4194E" w:rsidRPr="005A7D7E">
        <w:rPr>
          <w:rFonts w:ascii="Arial" w:hAnsi="Arial" w:cs="Arial"/>
          <w:sz w:val="20"/>
          <w:szCs w:val="20"/>
          <w:lang w:val="en-US"/>
        </w:rPr>
        <w:t xml:space="preserve">over </w:t>
      </w:r>
      <w:r w:rsidRPr="005A7D7E">
        <w:rPr>
          <w:rFonts w:ascii="Arial" w:hAnsi="Arial" w:cs="Arial"/>
          <w:sz w:val="20"/>
          <w:szCs w:val="20"/>
          <w:lang w:val="en-US"/>
        </w:rPr>
        <w:t xml:space="preserve">(1) </w:t>
      </w:r>
      <w:r w:rsidRPr="005A7D7E">
        <w:rPr>
          <w:rFonts w:ascii="Arial" w:hAnsi="Arial" w:cs="Arial"/>
          <w:i/>
          <w:iCs/>
          <w:sz w:val="20"/>
          <w:szCs w:val="20"/>
          <w:lang w:val="en-US"/>
        </w:rPr>
        <w:t>somewhat or sometimes true</w:t>
      </w:r>
      <w:r w:rsidRPr="005A7D7E">
        <w:rPr>
          <w:rFonts w:ascii="Arial" w:hAnsi="Arial" w:cs="Arial"/>
          <w:sz w:val="20"/>
          <w:szCs w:val="20"/>
          <w:lang w:val="en-US"/>
        </w:rPr>
        <w:t xml:space="preserve">, </w:t>
      </w:r>
      <w:r w:rsidR="00A4194E" w:rsidRPr="005A7D7E">
        <w:rPr>
          <w:rFonts w:ascii="Arial" w:hAnsi="Arial" w:cs="Arial"/>
          <w:sz w:val="20"/>
          <w:szCs w:val="20"/>
          <w:lang w:val="en-US"/>
        </w:rPr>
        <w:t>to</w:t>
      </w:r>
      <w:r w:rsidRPr="005A7D7E">
        <w:rPr>
          <w:rFonts w:ascii="Arial" w:hAnsi="Arial" w:cs="Arial"/>
          <w:sz w:val="20"/>
          <w:szCs w:val="20"/>
          <w:lang w:val="en-US"/>
        </w:rPr>
        <w:t xml:space="preserve"> (2) </w:t>
      </w:r>
      <w:r w:rsidRPr="005A7D7E">
        <w:rPr>
          <w:rFonts w:ascii="Arial" w:hAnsi="Arial" w:cs="Arial"/>
          <w:i/>
          <w:iCs/>
          <w:sz w:val="20"/>
          <w:szCs w:val="20"/>
          <w:lang w:val="en-US"/>
        </w:rPr>
        <w:t>very true or often true</w:t>
      </w:r>
      <w:r w:rsidRPr="005A7D7E">
        <w:rPr>
          <w:rFonts w:ascii="Arial" w:hAnsi="Arial" w:cs="Arial"/>
          <w:sz w:val="20"/>
          <w:szCs w:val="20"/>
          <w:lang w:val="en-US"/>
        </w:rPr>
        <w:t>.</w:t>
      </w:r>
      <w:r w:rsidR="00E33FC2" w:rsidRPr="005A7D7E">
        <w:rPr>
          <w:rFonts w:ascii="Arial" w:hAnsi="Arial" w:cs="Arial"/>
          <w:sz w:val="20"/>
          <w:szCs w:val="20"/>
          <w:vertAlign w:val="superscript"/>
          <w:lang w:val="en-US"/>
        </w:rPr>
        <w:t>21</w:t>
      </w:r>
      <w:r w:rsidRPr="005A7D7E">
        <w:rPr>
          <w:rFonts w:ascii="Arial" w:hAnsi="Arial" w:cs="Arial"/>
          <w:sz w:val="20"/>
          <w:szCs w:val="20"/>
          <w:lang w:val="en-US"/>
        </w:rPr>
        <w:t xml:space="preserve"> </w:t>
      </w:r>
      <w:r w:rsidR="00A4194E" w:rsidRPr="005A7D7E">
        <w:rPr>
          <w:rFonts w:ascii="Arial" w:hAnsi="Arial" w:cs="Arial"/>
          <w:sz w:val="20"/>
          <w:szCs w:val="20"/>
          <w:lang w:val="en-US"/>
        </w:rPr>
        <w:t xml:space="preserve">Two sum scores can be calculated </w:t>
      </w:r>
      <w:r w:rsidR="00E72A8D" w:rsidRPr="005A7D7E">
        <w:rPr>
          <w:rFonts w:ascii="Arial" w:hAnsi="Arial" w:cs="Arial"/>
          <w:sz w:val="20"/>
          <w:szCs w:val="20"/>
          <w:lang w:val="en-US"/>
        </w:rPr>
        <w:t>re</w:t>
      </w:r>
      <w:r w:rsidRPr="005A7D7E">
        <w:rPr>
          <w:rFonts w:ascii="Arial" w:hAnsi="Arial" w:cs="Arial"/>
          <w:sz w:val="20"/>
          <w:szCs w:val="20"/>
          <w:lang w:val="en-US"/>
        </w:rPr>
        <w:t>present</w:t>
      </w:r>
      <w:r w:rsidR="00A4194E" w:rsidRPr="005A7D7E">
        <w:rPr>
          <w:rFonts w:ascii="Arial" w:hAnsi="Arial" w:cs="Arial"/>
          <w:sz w:val="20"/>
          <w:szCs w:val="20"/>
          <w:lang w:val="en-US"/>
        </w:rPr>
        <w:t>ing</w:t>
      </w:r>
      <w:r w:rsidRPr="005A7D7E">
        <w:rPr>
          <w:rFonts w:ascii="Arial" w:hAnsi="Arial" w:cs="Arial"/>
          <w:sz w:val="20"/>
          <w:szCs w:val="20"/>
          <w:lang w:val="en-US"/>
        </w:rPr>
        <w:t xml:space="preserve"> internalizing</w:t>
      </w:r>
      <w:r w:rsidR="00A4194E" w:rsidRPr="005A7D7E">
        <w:rPr>
          <w:rFonts w:ascii="Arial" w:hAnsi="Arial" w:cs="Arial"/>
          <w:sz w:val="20"/>
          <w:szCs w:val="20"/>
          <w:lang w:val="en-US"/>
        </w:rPr>
        <w:t xml:space="preserve"> symptoms </w:t>
      </w:r>
      <w:r w:rsidR="00FD1512" w:rsidRPr="005A7D7E">
        <w:rPr>
          <w:rFonts w:ascii="Arial" w:hAnsi="Arial" w:cs="Arial"/>
          <w:sz w:val="20"/>
          <w:szCs w:val="20"/>
          <w:lang w:val="en-US"/>
        </w:rPr>
        <w:t>(</w:t>
      </w:r>
      <w:r w:rsidR="0061244A" w:rsidRPr="005A7D7E">
        <w:rPr>
          <w:rFonts w:ascii="Arial" w:hAnsi="Arial" w:cs="Arial"/>
          <w:sz w:val="20"/>
          <w:szCs w:val="20"/>
          <w:lang w:val="en-US"/>
        </w:rPr>
        <w:t xml:space="preserve">30 </w:t>
      </w:r>
      <w:r w:rsidR="00FD1512" w:rsidRPr="005A7D7E">
        <w:rPr>
          <w:rFonts w:ascii="Arial" w:hAnsi="Arial" w:cs="Arial"/>
          <w:sz w:val="20"/>
          <w:szCs w:val="20"/>
          <w:lang w:val="en-US"/>
        </w:rPr>
        <w:t xml:space="preserve">items) </w:t>
      </w:r>
      <w:r w:rsidRPr="005A7D7E">
        <w:rPr>
          <w:rFonts w:ascii="Arial" w:hAnsi="Arial" w:cs="Arial"/>
          <w:sz w:val="20"/>
          <w:szCs w:val="20"/>
          <w:lang w:val="en-US"/>
        </w:rPr>
        <w:t>and externalizing symptom</w:t>
      </w:r>
      <w:r w:rsidR="00424181" w:rsidRPr="005A7D7E">
        <w:rPr>
          <w:rFonts w:ascii="Arial" w:hAnsi="Arial" w:cs="Arial"/>
          <w:sz w:val="20"/>
          <w:szCs w:val="20"/>
          <w:lang w:val="en-US"/>
        </w:rPr>
        <w:t>s</w:t>
      </w:r>
      <w:r w:rsidR="00FD1512" w:rsidRPr="005A7D7E">
        <w:rPr>
          <w:rFonts w:ascii="Arial" w:hAnsi="Arial" w:cs="Arial"/>
          <w:sz w:val="20"/>
          <w:szCs w:val="20"/>
          <w:lang w:val="en-US"/>
        </w:rPr>
        <w:t xml:space="preserve"> (</w:t>
      </w:r>
      <w:r w:rsidR="001C5755" w:rsidRPr="005A7D7E">
        <w:rPr>
          <w:rFonts w:ascii="Arial" w:hAnsi="Arial" w:cs="Arial"/>
          <w:sz w:val="20"/>
          <w:szCs w:val="20"/>
          <w:lang w:val="en-US"/>
        </w:rPr>
        <w:t xml:space="preserve">32 </w:t>
      </w:r>
      <w:r w:rsidR="00FD1512" w:rsidRPr="005A7D7E">
        <w:rPr>
          <w:rFonts w:ascii="Arial" w:hAnsi="Arial" w:cs="Arial"/>
          <w:sz w:val="20"/>
          <w:szCs w:val="20"/>
          <w:lang w:val="en-US"/>
        </w:rPr>
        <w:t>items)</w:t>
      </w:r>
      <w:r w:rsidR="00424181" w:rsidRPr="005A7D7E">
        <w:rPr>
          <w:rFonts w:ascii="Arial" w:hAnsi="Arial" w:cs="Arial"/>
          <w:sz w:val="20"/>
          <w:szCs w:val="20"/>
          <w:lang w:val="en-US"/>
        </w:rPr>
        <w:t xml:space="preserve">. </w:t>
      </w:r>
      <w:r w:rsidR="00072E87" w:rsidRPr="005A7D7E">
        <w:rPr>
          <w:rFonts w:ascii="Arial" w:hAnsi="Arial" w:cs="Arial"/>
          <w:sz w:val="20"/>
          <w:szCs w:val="20"/>
          <w:lang w:val="en-US"/>
        </w:rPr>
        <w:t>As we investigate the relationships between internali</w:t>
      </w:r>
      <w:r w:rsidR="00E72A8D" w:rsidRPr="005A7D7E">
        <w:rPr>
          <w:rFonts w:ascii="Arial" w:hAnsi="Arial" w:cs="Arial"/>
          <w:sz w:val="20"/>
          <w:szCs w:val="20"/>
          <w:lang w:val="en-US"/>
        </w:rPr>
        <w:t>z</w:t>
      </w:r>
      <w:r w:rsidR="00072E87" w:rsidRPr="005A7D7E">
        <w:rPr>
          <w:rFonts w:ascii="Arial" w:hAnsi="Arial" w:cs="Arial"/>
          <w:sz w:val="20"/>
          <w:szCs w:val="20"/>
          <w:lang w:val="en-US"/>
        </w:rPr>
        <w:t>ing/externali</w:t>
      </w:r>
      <w:r w:rsidR="00E72A8D" w:rsidRPr="005A7D7E">
        <w:rPr>
          <w:rFonts w:ascii="Arial" w:hAnsi="Arial" w:cs="Arial"/>
          <w:sz w:val="20"/>
          <w:szCs w:val="20"/>
          <w:lang w:val="en-US"/>
        </w:rPr>
        <w:t>z</w:t>
      </w:r>
      <w:r w:rsidR="00072E87" w:rsidRPr="005A7D7E">
        <w:rPr>
          <w:rFonts w:ascii="Arial" w:hAnsi="Arial" w:cs="Arial"/>
          <w:sz w:val="20"/>
          <w:szCs w:val="20"/>
          <w:lang w:val="en-US"/>
        </w:rPr>
        <w:t xml:space="preserve">ing symptoms and insomnia, item 47 concerning </w:t>
      </w:r>
      <w:r w:rsidR="0061244A" w:rsidRPr="005A7D7E">
        <w:rPr>
          <w:rFonts w:ascii="Arial" w:hAnsi="Arial" w:cs="Arial"/>
          <w:sz w:val="20"/>
          <w:szCs w:val="20"/>
          <w:lang w:val="en-US"/>
        </w:rPr>
        <w:t>nightmares</w:t>
      </w:r>
      <w:r w:rsidR="00072E87" w:rsidRPr="005A7D7E">
        <w:rPr>
          <w:rFonts w:ascii="Arial" w:hAnsi="Arial" w:cs="Arial"/>
          <w:sz w:val="20"/>
          <w:szCs w:val="20"/>
          <w:lang w:val="en-US"/>
        </w:rPr>
        <w:t xml:space="preserve"> w</w:t>
      </w:r>
      <w:r w:rsidR="00F268DF" w:rsidRPr="005A7D7E">
        <w:rPr>
          <w:rFonts w:ascii="Arial" w:hAnsi="Arial" w:cs="Arial"/>
          <w:sz w:val="20"/>
          <w:szCs w:val="20"/>
          <w:lang w:val="en-US"/>
        </w:rPr>
        <w:t>as</w:t>
      </w:r>
      <w:r w:rsidR="00072E87" w:rsidRPr="005A7D7E">
        <w:rPr>
          <w:rFonts w:ascii="Arial" w:hAnsi="Arial" w:cs="Arial"/>
          <w:sz w:val="20"/>
          <w:szCs w:val="20"/>
          <w:lang w:val="en-US"/>
        </w:rPr>
        <w:t xml:space="preserve"> left out in the calculation of the internali</w:t>
      </w:r>
      <w:r w:rsidR="00E72A8D" w:rsidRPr="005A7D7E">
        <w:rPr>
          <w:rFonts w:ascii="Arial" w:hAnsi="Arial" w:cs="Arial"/>
          <w:sz w:val="20"/>
          <w:szCs w:val="20"/>
          <w:lang w:val="en-US"/>
        </w:rPr>
        <w:t>z</w:t>
      </w:r>
      <w:r w:rsidR="00072E87" w:rsidRPr="005A7D7E">
        <w:rPr>
          <w:rFonts w:ascii="Arial" w:hAnsi="Arial" w:cs="Arial"/>
          <w:sz w:val="20"/>
          <w:szCs w:val="20"/>
          <w:lang w:val="en-US"/>
        </w:rPr>
        <w:t>ing score, thereby eliminating a</w:t>
      </w:r>
      <w:r w:rsidR="00E72A8D" w:rsidRPr="005A7D7E">
        <w:rPr>
          <w:rFonts w:ascii="Arial" w:hAnsi="Arial" w:cs="Arial"/>
          <w:sz w:val="20"/>
          <w:szCs w:val="20"/>
          <w:lang w:val="en-US"/>
        </w:rPr>
        <w:t xml:space="preserve"> possible</w:t>
      </w:r>
      <w:r w:rsidR="00072E87" w:rsidRPr="005A7D7E">
        <w:rPr>
          <w:rFonts w:ascii="Arial" w:hAnsi="Arial" w:cs="Arial"/>
          <w:sz w:val="20"/>
          <w:szCs w:val="20"/>
          <w:lang w:val="en-US"/>
        </w:rPr>
        <w:t xml:space="preserve"> increase of the correlation due to construct resemblance. </w:t>
      </w:r>
      <w:r w:rsidR="00424181" w:rsidRPr="005A7D7E">
        <w:rPr>
          <w:rFonts w:ascii="Arial" w:hAnsi="Arial" w:cs="Arial"/>
          <w:sz w:val="20"/>
          <w:szCs w:val="20"/>
          <w:lang w:val="en-US"/>
        </w:rPr>
        <w:t xml:space="preserve">Cronbach’s alpha was </w:t>
      </w:r>
      <w:r w:rsidR="00483400" w:rsidRPr="005A7D7E">
        <w:rPr>
          <w:rFonts w:ascii="Arial" w:hAnsi="Arial" w:cs="Arial"/>
          <w:sz w:val="20"/>
          <w:szCs w:val="20"/>
          <w:lang w:val="en-US"/>
        </w:rPr>
        <w:t>.89/.87</w:t>
      </w:r>
      <w:r w:rsidR="00424181" w:rsidRPr="005A7D7E">
        <w:rPr>
          <w:rFonts w:ascii="Arial" w:hAnsi="Arial" w:cs="Arial"/>
          <w:sz w:val="20"/>
          <w:szCs w:val="20"/>
          <w:lang w:val="en-US"/>
        </w:rPr>
        <w:t xml:space="preserve"> in the present study and </w:t>
      </w:r>
      <w:r w:rsidR="00072E87" w:rsidRPr="005A7D7E">
        <w:rPr>
          <w:rFonts w:ascii="Arial" w:hAnsi="Arial" w:cs="Arial"/>
          <w:sz w:val="20"/>
          <w:szCs w:val="20"/>
          <w:lang w:val="en-US"/>
        </w:rPr>
        <w:t>.88/.85</w:t>
      </w:r>
      <w:r w:rsidR="00424181" w:rsidRPr="005A7D7E">
        <w:rPr>
          <w:rFonts w:ascii="Arial" w:hAnsi="Arial" w:cs="Arial"/>
          <w:sz w:val="20"/>
          <w:szCs w:val="20"/>
          <w:lang w:val="en-US"/>
        </w:rPr>
        <w:t xml:space="preserve"> in the norm sample </w:t>
      </w:r>
      <w:r w:rsidR="00C50220" w:rsidRPr="005A7D7E">
        <w:rPr>
          <w:rFonts w:ascii="Arial" w:hAnsi="Arial" w:cs="Arial"/>
          <w:sz w:val="20"/>
          <w:szCs w:val="20"/>
          <w:lang w:val="en-US"/>
        </w:rPr>
        <w:t>for internalizing and externalizing symptoms</w:t>
      </w:r>
      <w:r w:rsidR="00424181" w:rsidRPr="005A7D7E">
        <w:rPr>
          <w:rFonts w:ascii="Arial" w:hAnsi="Arial" w:cs="Arial"/>
          <w:sz w:val="20"/>
          <w:szCs w:val="20"/>
          <w:lang w:val="en-US"/>
        </w:rPr>
        <w:t>.</w:t>
      </w:r>
      <w:r w:rsidR="002D7B14" w:rsidRPr="005A7D7E">
        <w:rPr>
          <w:rFonts w:ascii="Arial" w:hAnsi="Arial" w:cs="Arial"/>
          <w:sz w:val="20"/>
          <w:szCs w:val="20"/>
          <w:vertAlign w:val="superscript"/>
          <w:lang w:val="en-US"/>
        </w:rPr>
        <w:t>21</w:t>
      </w:r>
      <w:r w:rsidR="00072E87" w:rsidRPr="005A7D7E">
        <w:rPr>
          <w:rFonts w:ascii="Arial" w:hAnsi="Arial" w:cs="Arial"/>
          <w:sz w:val="20"/>
          <w:szCs w:val="20"/>
          <w:lang w:val="en-US"/>
        </w:rPr>
        <w:t xml:space="preserve"> Cronbach’s alpha was the same for the internali</w:t>
      </w:r>
      <w:r w:rsidR="00E72A8D" w:rsidRPr="005A7D7E">
        <w:rPr>
          <w:rFonts w:ascii="Arial" w:hAnsi="Arial" w:cs="Arial"/>
          <w:sz w:val="20"/>
          <w:szCs w:val="20"/>
          <w:lang w:val="en-US"/>
        </w:rPr>
        <w:t>z</w:t>
      </w:r>
      <w:r w:rsidR="00072E87" w:rsidRPr="005A7D7E">
        <w:rPr>
          <w:rFonts w:ascii="Arial" w:hAnsi="Arial" w:cs="Arial"/>
          <w:sz w:val="20"/>
          <w:szCs w:val="20"/>
          <w:lang w:val="en-US"/>
        </w:rPr>
        <w:t xml:space="preserve">ing </w:t>
      </w:r>
      <w:r w:rsidR="00A612FB" w:rsidRPr="005A7D7E">
        <w:rPr>
          <w:rFonts w:ascii="Arial" w:hAnsi="Arial" w:cs="Arial"/>
          <w:sz w:val="20"/>
          <w:szCs w:val="20"/>
          <w:lang w:val="en-US"/>
        </w:rPr>
        <w:t>sub score</w:t>
      </w:r>
      <w:r w:rsidR="00072E87" w:rsidRPr="005A7D7E">
        <w:rPr>
          <w:rFonts w:ascii="Arial" w:hAnsi="Arial" w:cs="Arial"/>
          <w:sz w:val="20"/>
          <w:szCs w:val="20"/>
          <w:lang w:val="en-US"/>
        </w:rPr>
        <w:t xml:space="preserve"> with and without the sleep-related item.</w:t>
      </w:r>
    </w:p>
    <w:p w14:paraId="7DD4E58A" w14:textId="3CBCEBAC" w:rsidR="00A612FB" w:rsidRPr="00A612FB" w:rsidRDefault="00541E52" w:rsidP="00A612FB">
      <w:pPr>
        <w:spacing w:before="240" w:line="480" w:lineRule="auto"/>
        <w:jc w:val="both"/>
        <w:rPr>
          <w:rFonts w:ascii="Arial" w:hAnsi="Arial" w:cs="Arial"/>
          <w:b/>
          <w:i/>
          <w:iCs/>
          <w:sz w:val="28"/>
          <w:szCs w:val="28"/>
          <w:lang w:val="en-US"/>
        </w:rPr>
      </w:pPr>
      <w:r w:rsidRPr="00A612FB">
        <w:rPr>
          <w:rFonts w:ascii="Arial" w:hAnsi="Arial" w:cs="Arial"/>
          <w:b/>
          <w:i/>
          <w:iCs/>
          <w:sz w:val="28"/>
          <w:szCs w:val="28"/>
          <w:lang w:val="en-US"/>
        </w:rPr>
        <w:t>Resources</w:t>
      </w:r>
    </w:p>
    <w:p w14:paraId="57BAD010" w14:textId="6EDBB5A8" w:rsidR="00541E52" w:rsidRPr="005A7D7E" w:rsidRDefault="00541E52" w:rsidP="00154841">
      <w:pPr>
        <w:spacing w:line="480" w:lineRule="auto"/>
        <w:ind w:firstLine="709"/>
        <w:rPr>
          <w:rFonts w:ascii="Arial" w:hAnsi="Arial" w:cs="Arial"/>
          <w:sz w:val="20"/>
          <w:szCs w:val="20"/>
          <w:lang w:val="en-US"/>
        </w:rPr>
      </w:pPr>
      <w:r w:rsidRPr="005A7D7E">
        <w:rPr>
          <w:rFonts w:ascii="Arial" w:hAnsi="Arial" w:cs="Arial"/>
          <w:sz w:val="20"/>
          <w:szCs w:val="20"/>
          <w:lang w:val="en-US"/>
        </w:rPr>
        <w:t xml:space="preserve">The Questionnaire on Resources in Childhood and Adolescence (FRKJ 8-16) provides an assessment of </w:t>
      </w:r>
      <w:r w:rsidR="008A19FF" w:rsidRPr="005A7D7E">
        <w:rPr>
          <w:rFonts w:ascii="Arial" w:hAnsi="Arial" w:cs="Arial"/>
          <w:i/>
          <w:iCs/>
          <w:sz w:val="20"/>
          <w:szCs w:val="20"/>
          <w:lang w:val="en-US"/>
        </w:rPr>
        <w:t>Personal Resources</w:t>
      </w:r>
      <w:r w:rsidR="008A19FF" w:rsidRPr="005A7D7E">
        <w:rPr>
          <w:rFonts w:ascii="Arial" w:hAnsi="Arial" w:cs="Arial"/>
          <w:sz w:val="20"/>
          <w:szCs w:val="20"/>
          <w:lang w:val="en-US"/>
        </w:rPr>
        <w:t xml:space="preserve"> (i.e., </w:t>
      </w:r>
      <w:r w:rsidR="008A19FF" w:rsidRPr="005A7D7E">
        <w:rPr>
          <w:rFonts w:ascii="Arial" w:hAnsi="Arial" w:cs="Arial"/>
          <w:i/>
          <w:iCs/>
          <w:sz w:val="20"/>
          <w:szCs w:val="20"/>
          <w:lang w:val="en-US"/>
        </w:rPr>
        <w:t>Empathy and Perspective Taking, Self-efficacy, Self-esteem, Sense of Coherence, Optimism, Self-control</w:t>
      </w:r>
      <w:r w:rsidR="008A19FF" w:rsidRPr="005A7D7E">
        <w:rPr>
          <w:rFonts w:ascii="Arial" w:hAnsi="Arial" w:cs="Arial"/>
          <w:sz w:val="20"/>
          <w:szCs w:val="20"/>
          <w:lang w:val="en-US"/>
        </w:rPr>
        <w:t xml:space="preserve">) and </w:t>
      </w:r>
      <w:r w:rsidR="00A4194E" w:rsidRPr="005A7D7E">
        <w:rPr>
          <w:rFonts w:ascii="Arial" w:hAnsi="Arial" w:cs="Arial"/>
          <w:i/>
          <w:iCs/>
          <w:sz w:val="20"/>
          <w:szCs w:val="20"/>
          <w:lang w:val="en-US"/>
        </w:rPr>
        <w:t>S</w:t>
      </w:r>
      <w:r w:rsidRPr="005A7D7E">
        <w:rPr>
          <w:rFonts w:ascii="Arial" w:hAnsi="Arial" w:cs="Arial"/>
          <w:i/>
          <w:iCs/>
          <w:sz w:val="20"/>
          <w:szCs w:val="20"/>
          <w:lang w:val="en-US"/>
        </w:rPr>
        <w:t xml:space="preserve">ocial </w:t>
      </w:r>
      <w:r w:rsidR="00A4194E" w:rsidRPr="005A7D7E">
        <w:rPr>
          <w:rFonts w:ascii="Arial" w:hAnsi="Arial" w:cs="Arial"/>
          <w:i/>
          <w:iCs/>
          <w:sz w:val="20"/>
          <w:szCs w:val="20"/>
          <w:lang w:val="en-US"/>
        </w:rPr>
        <w:t>R</w:t>
      </w:r>
      <w:r w:rsidR="000023BE" w:rsidRPr="005A7D7E">
        <w:rPr>
          <w:rFonts w:ascii="Arial" w:hAnsi="Arial" w:cs="Arial"/>
          <w:i/>
          <w:iCs/>
          <w:sz w:val="20"/>
          <w:szCs w:val="20"/>
          <w:lang w:val="en-US"/>
        </w:rPr>
        <w:t>esources</w:t>
      </w:r>
      <w:r w:rsidR="000023BE" w:rsidRPr="005A7D7E">
        <w:rPr>
          <w:rFonts w:ascii="Arial" w:hAnsi="Arial" w:cs="Arial"/>
          <w:sz w:val="20"/>
          <w:szCs w:val="20"/>
          <w:lang w:val="en-US"/>
        </w:rPr>
        <w:t xml:space="preserve"> (i.e., </w:t>
      </w:r>
      <w:r w:rsidR="00A4194E" w:rsidRPr="005A7D7E">
        <w:rPr>
          <w:rFonts w:ascii="Arial" w:hAnsi="Arial" w:cs="Arial"/>
          <w:i/>
          <w:iCs/>
          <w:sz w:val="20"/>
          <w:szCs w:val="20"/>
          <w:lang w:val="en-US"/>
        </w:rPr>
        <w:t>P</w:t>
      </w:r>
      <w:r w:rsidR="000023BE" w:rsidRPr="005A7D7E">
        <w:rPr>
          <w:rFonts w:ascii="Arial" w:hAnsi="Arial" w:cs="Arial"/>
          <w:i/>
          <w:iCs/>
          <w:sz w:val="20"/>
          <w:szCs w:val="20"/>
          <w:lang w:val="en-US"/>
        </w:rPr>
        <w:t xml:space="preserve">arental </w:t>
      </w:r>
      <w:r w:rsidR="00A4194E" w:rsidRPr="005A7D7E">
        <w:rPr>
          <w:rFonts w:ascii="Arial" w:hAnsi="Arial" w:cs="Arial"/>
          <w:i/>
          <w:iCs/>
          <w:sz w:val="20"/>
          <w:szCs w:val="20"/>
          <w:lang w:val="en-US"/>
        </w:rPr>
        <w:t>E</w:t>
      </w:r>
      <w:r w:rsidR="000023BE" w:rsidRPr="005A7D7E">
        <w:rPr>
          <w:rFonts w:ascii="Arial" w:hAnsi="Arial" w:cs="Arial"/>
          <w:i/>
          <w:iCs/>
          <w:sz w:val="20"/>
          <w:szCs w:val="20"/>
          <w:lang w:val="en-US"/>
        </w:rPr>
        <w:t xml:space="preserve">motional and </w:t>
      </w:r>
      <w:r w:rsidR="00A4194E" w:rsidRPr="005A7D7E">
        <w:rPr>
          <w:rFonts w:ascii="Arial" w:hAnsi="Arial" w:cs="Arial"/>
          <w:i/>
          <w:iCs/>
          <w:sz w:val="20"/>
          <w:szCs w:val="20"/>
          <w:lang w:val="en-US"/>
        </w:rPr>
        <w:t>S</w:t>
      </w:r>
      <w:r w:rsidR="000023BE" w:rsidRPr="005A7D7E">
        <w:rPr>
          <w:rFonts w:ascii="Arial" w:hAnsi="Arial" w:cs="Arial"/>
          <w:i/>
          <w:iCs/>
          <w:sz w:val="20"/>
          <w:szCs w:val="20"/>
          <w:lang w:val="en-US"/>
        </w:rPr>
        <w:t xml:space="preserve">ocial </w:t>
      </w:r>
      <w:r w:rsidR="00A4194E" w:rsidRPr="005A7D7E">
        <w:rPr>
          <w:rFonts w:ascii="Arial" w:hAnsi="Arial" w:cs="Arial"/>
          <w:i/>
          <w:iCs/>
          <w:sz w:val="20"/>
          <w:szCs w:val="20"/>
          <w:lang w:val="en-US"/>
        </w:rPr>
        <w:t>S</w:t>
      </w:r>
      <w:r w:rsidR="000023BE" w:rsidRPr="005A7D7E">
        <w:rPr>
          <w:rFonts w:ascii="Arial" w:hAnsi="Arial" w:cs="Arial"/>
          <w:i/>
          <w:iCs/>
          <w:sz w:val="20"/>
          <w:szCs w:val="20"/>
          <w:lang w:val="en-US"/>
        </w:rPr>
        <w:t xml:space="preserve">upport, </w:t>
      </w:r>
      <w:r w:rsidR="00A4194E" w:rsidRPr="005A7D7E">
        <w:rPr>
          <w:rFonts w:ascii="Arial" w:hAnsi="Arial" w:cs="Arial"/>
          <w:i/>
          <w:iCs/>
          <w:sz w:val="20"/>
          <w:szCs w:val="20"/>
          <w:lang w:val="en-US"/>
        </w:rPr>
        <w:t>A</w:t>
      </w:r>
      <w:r w:rsidR="000023BE" w:rsidRPr="005A7D7E">
        <w:rPr>
          <w:rFonts w:ascii="Arial" w:hAnsi="Arial" w:cs="Arial"/>
          <w:i/>
          <w:iCs/>
          <w:sz w:val="20"/>
          <w:szCs w:val="20"/>
          <w:lang w:val="en-US"/>
        </w:rPr>
        <w:t xml:space="preserve">uthoritative </w:t>
      </w:r>
      <w:r w:rsidR="00A4194E" w:rsidRPr="005A7D7E">
        <w:rPr>
          <w:rFonts w:ascii="Arial" w:hAnsi="Arial" w:cs="Arial"/>
          <w:i/>
          <w:iCs/>
          <w:sz w:val="20"/>
          <w:szCs w:val="20"/>
          <w:lang w:val="en-US"/>
        </w:rPr>
        <w:t>P</w:t>
      </w:r>
      <w:r w:rsidR="000023BE" w:rsidRPr="005A7D7E">
        <w:rPr>
          <w:rFonts w:ascii="Arial" w:hAnsi="Arial" w:cs="Arial"/>
          <w:i/>
          <w:iCs/>
          <w:sz w:val="20"/>
          <w:szCs w:val="20"/>
          <w:lang w:val="en-US"/>
        </w:rPr>
        <w:t xml:space="preserve">arenting </w:t>
      </w:r>
      <w:r w:rsidR="00A4194E" w:rsidRPr="005A7D7E">
        <w:rPr>
          <w:rFonts w:ascii="Arial" w:hAnsi="Arial" w:cs="Arial"/>
          <w:i/>
          <w:iCs/>
          <w:sz w:val="20"/>
          <w:szCs w:val="20"/>
          <w:lang w:val="en-US"/>
        </w:rPr>
        <w:t>S</w:t>
      </w:r>
      <w:r w:rsidR="000023BE" w:rsidRPr="005A7D7E">
        <w:rPr>
          <w:rFonts w:ascii="Arial" w:hAnsi="Arial" w:cs="Arial"/>
          <w:i/>
          <w:iCs/>
          <w:sz w:val="20"/>
          <w:szCs w:val="20"/>
          <w:lang w:val="en-US"/>
        </w:rPr>
        <w:t xml:space="preserve">tyle, </w:t>
      </w:r>
      <w:r w:rsidR="00A4194E" w:rsidRPr="005A7D7E">
        <w:rPr>
          <w:rFonts w:ascii="Arial" w:hAnsi="Arial" w:cs="Arial"/>
          <w:i/>
          <w:iCs/>
          <w:sz w:val="20"/>
          <w:szCs w:val="20"/>
          <w:lang w:val="en-US"/>
        </w:rPr>
        <w:t>P</w:t>
      </w:r>
      <w:r w:rsidR="000023BE" w:rsidRPr="005A7D7E">
        <w:rPr>
          <w:rFonts w:ascii="Arial" w:hAnsi="Arial" w:cs="Arial"/>
          <w:i/>
          <w:iCs/>
          <w:sz w:val="20"/>
          <w:szCs w:val="20"/>
          <w:lang w:val="en-US"/>
        </w:rPr>
        <w:t xml:space="preserve">eer </w:t>
      </w:r>
      <w:r w:rsidR="00A4194E" w:rsidRPr="005A7D7E">
        <w:rPr>
          <w:rFonts w:ascii="Arial" w:hAnsi="Arial" w:cs="Arial"/>
          <w:i/>
          <w:iCs/>
          <w:sz w:val="20"/>
          <w:szCs w:val="20"/>
          <w:lang w:val="en-US"/>
        </w:rPr>
        <w:t>G</w:t>
      </w:r>
      <w:r w:rsidR="000023BE" w:rsidRPr="005A7D7E">
        <w:rPr>
          <w:rFonts w:ascii="Arial" w:hAnsi="Arial" w:cs="Arial"/>
          <w:i/>
          <w:iCs/>
          <w:sz w:val="20"/>
          <w:szCs w:val="20"/>
          <w:lang w:val="en-US"/>
        </w:rPr>
        <w:t xml:space="preserve">roup </w:t>
      </w:r>
      <w:r w:rsidR="00A4194E" w:rsidRPr="005A7D7E">
        <w:rPr>
          <w:rFonts w:ascii="Arial" w:hAnsi="Arial" w:cs="Arial"/>
          <w:i/>
          <w:iCs/>
          <w:sz w:val="20"/>
          <w:szCs w:val="20"/>
          <w:lang w:val="en-US"/>
        </w:rPr>
        <w:t>I</w:t>
      </w:r>
      <w:r w:rsidR="000023BE" w:rsidRPr="005A7D7E">
        <w:rPr>
          <w:rFonts w:ascii="Arial" w:hAnsi="Arial" w:cs="Arial"/>
          <w:i/>
          <w:iCs/>
          <w:sz w:val="20"/>
          <w:szCs w:val="20"/>
          <w:lang w:val="en-US"/>
        </w:rPr>
        <w:t xml:space="preserve">ntegration, </w:t>
      </w:r>
      <w:r w:rsidR="00A4194E" w:rsidRPr="005A7D7E">
        <w:rPr>
          <w:rFonts w:ascii="Arial" w:hAnsi="Arial" w:cs="Arial"/>
          <w:i/>
          <w:iCs/>
          <w:sz w:val="20"/>
          <w:szCs w:val="20"/>
          <w:lang w:val="en-US"/>
        </w:rPr>
        <w:t>S</w:t>
      </w:r>
      <w:r w:rsidR="000023BE" w:rsidRPr="005A7D7E">
        <w:rPr>
          <w:rFonts w:ascii="Arial" w:hAnsi="Arial" w:cs="Arial"/>
          <w:i/>
          <w:iCs/>
          <w:sz w:val="20"/>
          <w:szCs w:val="20"/>
          <w:lang w:val="en-US"/>
        </w:rPr>
        <w:t xml:space="preserve">chool </w:t>
      </w:r>
      <w:r w:rsidR="00A4194E" w:rsidRPr="005A7D7E">
        <w:rPr>
          <w:rFonts w:ascii="Arial" w:hAnsi="Arial" w:cs="Arial"/>
          <w:i/>
          <w:iCs/>
          <w:sz w:val="20"/>
          <w:szCs w:val="20"/>
          <w:lang w:val="en-US"/>
        </w:rPr>
        <w:t>I</w:t>
      </w:r>
      <w:r w:rsidR="000023BE" w:rsidRPr="005A7D7E">
        <w:rPr>
          <w:rFonts w:ascii="Arial" w:hAnsi="Arial" w:cs="Arial"/>
          <w:i/>
          <w:iCs/>
          <w:sz w:val="20"/>
          <w:szCs w:val="20"/>
          <w:lang w:val="en-US"/>
        </w:rPr>
        <w:t>ntegration</w:t>
      </w:r>
      <w:r w:rsidR="000023BE" w:rsidRPr="005A7D7E">
        <w:rPr>
          <w:rFonts w:ascii="Arial" w:hAnsi="Arial" w:cs="Arial"/>
          <w:sz w:val="20"/>
          <w:szCs w:val="20"/>
          <w:lang w:val="en-US"/>
        </w:rPr>
        <w:t>)</w:t>
      </w:r>
      <w:r w:rsidRPr="005A7D7E">
        <w:rPr>
          <w:rFonts w:ascii="Arial" w:hAnsi="Arial" w:cs="Arial"/>
          <w:sz w:val="20"/>
          <w:szCs w:val="20"/>
          <w:lang w:val="en-US"/>
        </w:rPr>
        <w:t>.</w:t>
      </w:r>
      <w:r w:rsidR="00E33FC2" w:rsidRPr="005A7D7E">
        <w:rPr>
          <w:rFonts w:ascii="Arial" w:hAnsi="Arial" w:cs="Arial"/>
          <w:sz w:val="20"/>
          <w:szCs w:val="20"/>
          <w:vertAlign w:val="superscript"/>
          <w:lang w:val="en-US"/>
        </w:rPr>
        <w:t>22</w:t>
      </w:r>
      <w:r w:rsidRPr="005A7D7E">
        <w:rPr>
          <w:rFonts w:ascii="Arial" w:hAnsi="Arial" w:cs="Arial"/>
          <w:b/>
          <w:bCs/>
          <w:sz w:val="20"/>
          <w:szCs w:val="20"/>
          <w:lang w:val="en-US"/>
        </w:rPr>
        <w:t xml:space="preserve"> </w:t>
      </w:r>
      <w:r w:rsidR="009F37C1" w:rsidRPr="005A7D7E">
        <w:rPr>
          <w:rFonts w:ascii="Arial" w:hAnsi="Arial" w:cs="Arial"/>
          <w:sz w:val="20"/>
          <w:szCs w:val="20"/>
          <w:lang w:val="en-US"/>
        </w:rPr>
        <w:t xml:space="preserve">The </w:t>
      </w:r>
      <w:r w:rsidR="000023BE" w:rsidRPr="005A7D7E">
        <w:rPr>
          <w:rFonts w:ascii="Arial" w:hAnsi="Arial" w:cs="Arial"/>
          <w:sz w:val="20"/>
          <w:szCs w:val="20"/>
          <w:lang w:val="en-US"/>
        </w:rPr>
        <w:t xml:space="preserve">60 </w:t>
      </w:r>
      <w:r w:rsidR="009F37C1" w:rsidRPr="005A7D7E">
        <w:rPr>
          <w:rFonts w:ascii="Arial" w:hAnsi="Arial" w:cs="Arial"/>
          <w:sz w:val="20"/>
          <w:szCs w:val="20"/>
          <w:lang w:val="en-US"/>
        </w:rPr>
        <w:t xml:space="preserve">items are answered on a 4-point Likert scale </w:t>
      </w:r>
      <w:r w:rsidR="00E72A8D" w:rsidRPr="005A7D7E">
        <w:rPr>
          <w:rFonts w:ascii="Arial" w:hAnsi="Arial" w:cs="Arial"/>
          <w:sz w:val="20"/>
          <w:szCs w:val="20"/>
          <w:lang w:val="en-US"/>
        </w:rPr>
        <w:t xml:space="preserve">ranging from </w:t>
      </w:r>
      <w:r w:rsidR="009F37C1" w:rsidRPr="005A7D7E">
        <w:rPr>
          <w:rFonts w:ascii="Arial" w:hAnsi="Arial" w:cs="Arial"/>
          <w:sz w:val="20"/>
          <w:szCs w:val="20"/>
          <w:lang w:val="en-US"/>
        </w:rPr>
        <w:t xml:space="preserve">(1) </w:t>
      </w:r>
      <w:r w:rsidR="009F37C1" w:rsidRPr="005A7D7E">
        <w:rPr>
          <w:rFonts w:ascii="Arial" w:hAnsi="Arial" w:cs="Arial"/>
          <w:i/>
          <w:iCs/>
          <w:sz w:val="20"/>
          <w:szCs w:val="20"/>
          <w:lang w:val="en-US"/>
        </w:rPr>
        <w:t>never true</w:t>
      </w:r>
      <w:r w:rsidR="009F37C1" w:rsidRPr="005A7D7E">
        <w:rPr>
          <w:rFonts w:ascii="Arial" w:hAnsi="Arial" w:cs="Arial"/>
          <w:sz w:val="20"/>
          <w:szCs w:val="20"/>
          <w:lang w:val="en-US"/>
        </w:rPr>
        <w:t xml:space="preserve"> to (4)</w:t>
      </w:r>
      <w:r w:rsidR="009F37C1" w:rsidRPr="005A7D7E">
        <w:rPr>
          <w:rFonts w:ascii="Arial" w:hAnsi="Arial" w:cs="Arial"/>
          <w:i/>
          <w:iCs/>
          <w:sz w:val="20"/>
          <w:szCs w:val="20"/>
          <w:lang w:val="en-US"/>
        </w:rPr>
        <w:t xml:space="preserve"> always true</w:t>
      </w:r>
      <w:r w:rsidR="009F37C1" w:rsidRPr="005A7D7E">
        <w:rPr>
          <w:rFonts w:ascii="Arial" w:hAnsi="Arial" w:cs="Arial"/>
          <w:sz w:val="20"/>
          <w:szCs w:val="20"/>
          <w:lang w:val="en-US"/>
        </w:rPr>
        <w:t xml:space="preserve">. </w:t>
      </w:r>
      <w:bookmarkStart w:id="2" w:name="_Hlk116156368"/>
      <w:r w:rsidRPr="005A7D7E">
        <w:rPr>
          <w:rFonts w:ascii="Arial" w:hAnsi="Arial" w:cs="Arial"/>
          <w:bCs/>
          <w:iCs/>
          <w:sz w:val="20"/>
          <w:szCs w:val="20"/>
          <w:lang w:val="en-US"/>
        </w:rPr>
        <w:t xml:space="preserve">The sum scores vary between </w:t>
      </w:r>
      <w:r w:rsidR="009F37C1" w:rsidRPr="005A7D7E">
        <w:rPr>
          <w:rFonts w:ascii="Arial" w:hAnsi="Arial" w:cs="Arial"/>
          <w:bCs/>
          <w:iCs/>
          <w:sz w:val="20"/>
          <w:szCs w:val="20"/>
          <w:lang w:val="en-US"/>
        </w:rPr>
        <w:t>36 to 144</w:t>
      </w:r>
      <w:r w:rsidRPr="005A7D7E">
        <w:rPr>
          <w:rFonts w:ascii="Arial" w:hAnsi="Arial" w:cs="Arial"/>
          <w:bCs/>
          <w:iCs/>
          <w:sz w:val="20"/>
          <w:szCs w:val="20"/>
          <w:lang w:val="en-US"/>
        </w:rPr>
        <w:t xml:space="preserve"> and </w:t>
      </w:r>
      <w:r w:rsidR="009F37C1" w:rsidRPr="005A7D7E">
        <w:rPr>
          <w:rFonts w:ascii="Arial" w:hAnsi="Arial" w:cs="Arial"/>
          <w:bCs/>
          <w:iCs/>
          <w:sz w:val="20"/>
          <w:szCs w:val="20"/>
          <w:lang w:val="en-US"/>
        </w:rPr>
        <w:t>24 to 96 with</w:t>
      </w:r>
      <w:r w:rsidRPr="005A7D7E">
        <w:rPr>
          <w:rFonts w:ascii="Arial" w:hAnsi="Arial" w:cs="Arial"/>
          <w:bCs/>
          <w:iCs/>
          <w:sz w:val="20"/>
          <w:szCs w:val="20"/>
          <w:lang w:val="en-US"/>
        </w:rPr>
        <w:t xml:space="preserve"> higher scores indicating more </w:t>
      </w:r>
      <w:r w:rsidR="00830A42" w:rsidRPr="005A7D7E">
        <w:rPr>
          <w:rFonts w:ascii="Arial" w:hAnsi="Arial" w:cs="Arial"/>
          <w:bCs/>
          <w:iCs/>
          <w:sz w:val="20"/>
          <w:szCs w:val="20"/>
          <w:lang w:val="en-US"/>
        </w:rPr>
        <w:t xml:space="preserve">subjectively perceived </w:t>
      </w:r>
      <w:r w:rsidR="00496E4B" w:rsidRPr="005A7D7E">
        <w:rPr>
          <w:rFonts w:ascii="Arial" w:hAnsi="Arial" w:cs="Arial"/>
          <w:bCs/>
          <w:iCs/>
          <w:sz w:val="20"/>
          <w:szCs w:val="20"/>
          <w:lang w:val="en-US"/>
        </w:rPr>
        <w:t>personal /</w:t>
      </w:r>
      <w:r w:rsidRPr="005A7D7E">
        <w:rPr>
          <w:rFonts w:ascii="Arial" w:hAnsi="Arial" w:cs="Arial"/>
          <w:bCs/>
          <w:iCs/>
          <w:sz w:val="20"/>
          <w:szCs w:val="20"/>
          <w:lang w:val="en-US"/>
        </w:rPr>
        <w:t>social resources</w:t>
      </w:r>
      <w:r w:rsidR="009F37C1" w:rsidRPr="005A7D7E">
        <w:rPr>
          <w:rFonts w:ascii="Arial" w:hAnsi="Arial" w:cs="Arial"/>
          <w:bCs/>
          <w:iCs/>
          <w:sz w:val="20"/>
          <w:szCs w:val="20"/>
          <w:lang w:val="en-US"/>
        </w:rPr>
        <w:t>, respectively</w:t>
      </w:r>
      <w:bookmarkEnd w:id="2"/>
      <w:r w:rsidR="005C0150" w:rsidRPr="005A7D7E">
        <w:rPr>
          <w:rFonts w:ascii="Arial" w:hAnsi="Arial" w:cs="Arial"/>
          <w:bCs/>
          <w:iCs/>
          <w:sz w:val="20"/>
          <w:szCs w:val="20"/>
          <w:lang w:val="en-US"/>
        </w:rPr>
        <w:t>.</w:t>
      </w:r>
      <w:r w:rsidR="00C50220" w:rsidRPr="005A7D7E">
        <w:rPr>
          <w:rFonts w:ascii="Arial" w:hAnsi="Arial" w:cs="Arial"/>
          <w:sz w:val="20"/>
          <w:szCs w:val="20"/>
          <w:lang w:val="en-US"/>
        </w:rPr>
        <w:t xml:space="preserve"> Cronbach’s alpha was .87/.91 in the present study for personal and social </w:t>
      </w:r>
      <w:r w:rsidR="00746F7D" w:rsidRPr="005A7D7E">
        <w:rPr>
          <w:rFonts w:ascii="Arial" w:hAnsi="Arial" w:cs="Arial"/>
          <w:sz w:val="20"/>
          <w:szCs w:val="20"/>
          <w:lang w:val="en-US"/>
        </w:rPr>
        <w:t>resources, while Cronbach’s alpha ranged between .68 and .89 for the second level subscales</w:t>
      </w:r>
      <w:r w:rsidR="00C50220" w:rsidRPr="005A7D7E">
        <w:rPr>
          <w:rFonts w:ascii="Arial" w:hAnsi="Arial" w:cs="Arial"/>
          <w:sz w:val="20"/>
          <w:szCs w:val="20"/>
          <w:lang w:val="en-US"/>
        </w:rPr>
        <w:t xml:space="preserve"> </w:t>
      </w:r>
      <w:r w:rsidR="00A4194E" w:rsidRPr="005A7D7E">
        <w:rPr>
          <w:rFonts w:ascii="Arial" w:hAnsi="Arial" w:cs="Arial"/>
          <w:sz w:val="20"/>
          <w:szCs w:val="20"/>
          <w:lang w:val="en-US"/>
        </w:rPr>
        <w:t>in the original sample</w:t>
      </w:r>
      <w:r w:rsidR="00C50220" w:rsidRPr="005A7D7E">
        <w:rPr>
          <w:rFonts w:ascii="Arial" w:hAnsi="Arial" w:cs="Arial"/>
          <w:sz w:val="20"/>
          <w:szCs w:val="20"/>
          <w:lang w:val="en-US"/>
        </w:rPr>
        <w:t>.</w:t>
      </w:r>
      <w:r w:rsidR="00E33FC2" w:rsidRPr="005A7D7E">
        <w:rPr>
          <w:rFonts w:ascii="Arial" w:hAnsi="Arial" w:cs="Arial"/>
          <w:sz w:val="20"/>
          <w:szCs w:val="20"/>
          <w:vertAlign w:val="superscript"/>
          <w:lang w:val="en-US"/>
        </w:rPr>
        <w:t>22</w:t>
      </w:r>
    </w:p>
    <w:p w14:paraId="3EDBD01B" w14:textId="77777777" w:rsidR="009741A7" w:rsidRDefault="009741A7" w:rsidP="00A612FB">
      <w:pPr>
        <w:spacing w:before="240" w:line="480" w:lineRule="auto"/>
        <w:jc w:val="both"/>
        <w:rPr>
          <w:rFonts w:ascii="Arial" w:hAnsi="Arial" w:cs="Arial"/>
          <w:b/>
          <w:i/>
          <w:iCs/>
          <w:sz w:val="28"/>
          <w:szCs w:val="28"/>
          <w:lang w:val="en-US"/>
        </w:rPr>
      </w:pPr>
      <w:bookmarkStart w:id="3" w:name="_Hlk115017063"/>
    </w:p>
    <w:p w14:paraId="43F1C40C" w14:textId="77777777" w:rsidR="009741A7" w:rsidRDefault="009741A7" w:rsidP="00A612FB">
      <w:pPr>
        <w:spacing w:before="240" w:line="480" w:lineRule="auto"/>
        <w:jc w:val="both"/>
        <w:rPr>
          <w:rFonts w:ascii="Arial" w:hAnsi="Arial" w:cs="Arial"/>
          <w:b/>
          <w:i/>
          <w:iCs/>
          <w:sz w:val="28"/>
          <w:szCs w:val="28"/>
          <w:lang w:val="en-US"/>
        </w:rPr>
      </w:pPr>
    </w:p>
    <w:p w14:paraId="7D38F4D7" w14:textId="11CB6BC3" w:rsidR="00A612FB" w:rsidRPr="00A612FB" w:rsidRDefault="00541E52" w:rsidP="00A612FB">
      <w:pPr>
        <w:spacing w:before="240" w:line="480" w:lineRule="auto"/>
        <w:jc w:val="both"/>
        <w:rPr>
          <w:rFonts w:ascii="Arial" w:hAnsi="Arial" w:cs="Arial"/>
          <w:b/>
          <w:i/>
          <w:iCs/>
          <w:sz w:val="28"/>
          <w:szCs w:val="28"/>
          <w:lang w:val="en-US"/>
        </w:rPr>
      </w:pPr>
      <w:r w:rsidRPr="00A612FB">
        <w:rPr>
          <w:rFonts w:ascii="Arial" w:hAnsi="Arial" w:cs="Arial"/>
          <w:b/>
          <w:i/>
          <w:iCs/>
          <w:sz w:val="28"/>
          <w:szCs w:val="28"/>
          <w:lang w:val="en-US"/>
        </w:rPr>
        <w:t>Other variables</w:t>
      </w:r>
    </w:p>
    <w:p w14:paraId="28890DBC" w14:textId="409DB516" w:rsidR="004A4D19" w:rsidRPr="005A7D7E" w:rsidRDefault="0010565D" w:rsidP="00AA4989">
      <w:pPr>
        <w:spacing w:line="480" w:lineRule="auto"/>
        <w:ind w:firstLine="709"/>
        <w:rPr>
          <w:rFonts w:ascii="Arial" w:hAnsi="Arial" w:cs="Arial"/>
          <w:bCs/>
          <w:iCs/>
          <w:sz w:val="20"/>
          <w:szCs w:val="20"/>
          <w:lang w:val="en-US"/>
        </w:rPr>
      </w:pPr>
      <w:r w:rsidRPr="005A7D7E">
        <w:rPr>
          <w:rFonts w:ascii="Arial" w:hAnsi="Arial" w:cs="Arial"/>
          <w:bCs/>
          <w:iCs/>
          <w:sz w:val="20"/>
          <w:szCs w:val="20"/>
          <w:lang w:val="en-US"/>
        </w:rPr>
        <w:t xml:space="preserve">The demographic questionnaires from the first wave of measurements provided us with information on age and </w:t>
      </w:r>
      <w:r w:rsidR="00F268DF" w:rsidRPr="005A7D7E">
        <w:rPr>
          <w:rFonts w:ascii="Arial" w:hAnsi="Arial" w:cs="Arial"/>
          <w:bCs/>
          <w:iCs/>
          <w:sz w:val="20"/>
          <w:szCs w:val="20"/>
          <w:lang w:val="en-US"/>
        </w:rPr>
        <w:t>sex</w:t>
      </w:r>
      <w:r w:rsidRPr="005A7D7E">
        <w:rPr>
          <w:rFonts w:ascii="Arial" w:hAnsi="Arial" w:cs="Arial"/>
          <w:bCs/>
          <w:iCs/>
          <w:sz w:val="20"/>
          <w:szCs w:val="20"/>
          <w:lang w:val="en-US"/>
        </w:rPr>
        <w:t xml:space="preserve">. </w:t>
      </w:r>
      <w:r w:rsidR="004A4D19" w:rsidRPr="005A7D7E">
        <w:rPr>
          <w:rFonts w:ascii="Arial" w:hAnsi="Arial" w:cs="Arial"/>
          <w:bCs/>
          <w:iCs/>
          <w:sz w:val="20"/>
          <w:szCs w:val="20"/>
          <w:lang w:val="en-US"/>
        </w:rPr>
        <w:t>Moreover, pubert</w:t>
      </w:r>
      <w:r w:rsidR="0066484F" w:rsidRPr="005A7D7E">
        <w:rPr>
          <w:rFonts w:ascii="Arial" w:hAnsi="Arial" w:cs="Arial"/>
          <w:bCs/>
          <w:iCs/>
          <w:sz w:val="20"/>
          <w:szCs w:val="20"/>
          <w:lang w:val="en-US"/>
        </w:rPr>
        <w:t>al</w:t>
      </w:r>
      <w:r w:rsidR="004A4D19" w:rsidRPr="005A7D7E">
        <w:rPr>
          <w:rFonts w:ascii="Arial" w:hAnsi="Arial" w:cs="Arial"/>
          <w:bCs/>
          <w:iCs/>
          <w:sz w:val="20"/>
          <w:szCs w:val="20"/>
          <w:lang w:val="en-US"/>
        </w:rPr>
        <w:t xml:space="preserve"> status was evaluated by the German version of the Puberty Development Scale.</w:t>
      </w:r>
      <w:r w:rsidR="00E16C16" w:rsidRPr="005A7D7E">
        <w:rPr>
          <w:rFonts w:ascii="Arial" w:hAnsi="Arial" w:cs="Arial"/>
          <w:bCs/>
          <w:iCs/>
          <w:sz w:val="20"/>
          <w:szCs w:val="20"/>
          <w:vertAlign w:val="superscript"/>
          <w:lang w:val="en-US"/>
        </w:rPr>
        <w:t>23</w:t>
      </w:r>
      <w:r w:rsidR="004A4D19" w:rsidRPr="005A7D7E">
        <w:rPr>
          <w:rFonts w:ascii="Arial" w:hAnsi="Arial" w:cs="Arial"/>
          <w:bCs/>
          <w:iCs/>
          <w:sz w:val="20"/>
          <w:szCs w:val="20"/>
          <w:lang w:val="en-US"/>
        </w:rPr>
        <w:t xml:space="preserve"> Based on three items a </w:t>
      </w:r>
      <w:r w:rsidR="00B062CE" w:rsidRPr="005A7D7E">
        <w:rPr>
          <w:rFonts w:ascii="Arial" w:hAnsi="Arial" w:cs="Arial"/>
          <w:bCs/>
          <w:iCs/>
          <w:sz w:val="20"/>
          <w:szCs w:val="20"/>
          <w:lang w:val="en-US"/>
        </w:rPr>
        <w:t>“</w:t>
      </w:r>
      <w:r w:rsidR="004A4D19" w:rsidRPr="005A7D7E">
        <w:rPr>
          <w:rFonts w:ascii="Arial" w:hAnsi="Arial" w:cs="Arial"/>
          <w:bCs/>
          <w:iCs/>
          <w:sz w:val="20"/>
          <w:szCs w:val="20"/>
          <w:lang w:val="en-US"/>
        </w:rPr>
        <w:t>Puberty Category Score</w:t>
      </w:r>
      <w:r w:rsidR="00B062CE" w:rsidRPr="005A7D7E">
        <w:rPr>
          <w:rFonts w:ascii="Arial" w:hAnsi="Arial" w:cs="Arial"/>
          <w:bCs/>
          <w:iCs/>
          <w:sz w:val="20"/>
          <w:szCs w:val="20"/>
          <w:lang w:val="en-US"/>
        </w:rPr>
        <w:t>”</w:t>
      </w:r>
      <w:r w:rsidR="004A4D19" w:rsidRPr="005A7D7E">
        <w:rPr>
          <w:rFonts w:ascii="Arial" w:hAnsi="Arial" w:cs="Arial"/>
          <w:bCs/>
          <w:iCs/>
          <w:sz w:val="20"/>
          <w:szCs w:val="20"/>
          <w:lang w:val="en-US"/>
        </w:rPr>
        <w:t xml:space="preserve"> (PCS) was calculated, which indicate</w:t>
      </w:r>
      <w:r w:rsidR="005E7A8E" w:rsidRPr="005A7D7E">
        <w:rPr>
          <w:rFonts w:ascii="Arial" w:hAnsi="Arial" w:cs="Arial"/>
          <w:bCs/>
          <w:iCs/>
          <w:sz w:val="20"/>
          <w:szCs w:val="20"/>
          <w:lang w:val="en-US"/>
        </w:rPr>
        <w:t>d</w:t>
      </w:r>
      <w:r w:rsidR="004A4D19" w:rsidRPr="005A7D7E">
        <w:rPr>
          <w:rFonts w:ascii="Arial" w:hAnsi="Arial" w:cs="Arial"/>
          <w:bCs/>
          <w:iCs/>
          <w:sz w:val="20"/>
          <w:szCs w:val="20"/>
          <w:lang w:val="en-US"/>
        </w:rPr>
        <w:t xml:space="preserve"> (1) </w:t>
      </w:r>
      <w:r w:rsidR="004A4D19" w:rsidRPr="005A7D7E">
        <w:rPr>
          <w:rFonts w:ascii="Arial" w:hAnsi="Arial" w:cs="Arial"/>
          <w:bCs/>
          <w:i/>
          <w:sz w:val="20"/>
          <w:szCs w:val="20"/>
          <w:lang w:val="en-US"/>
        </w:rPr>
        <w:t>prepubertal</w:t>
      </w:r>
      <w:r w:rsidR="004A4D19" w:rsidRPr="005A7D7E">
        <w:rPr>
          <w:rFonts w:ascii="Arial" w:hAnsi="Arial" w:cs="Arial"/>
          <w:bCs/>
          <w:iCs/>
          <w:sz w:val="20"/>
          <w:szCs w:val="20"/>
          <w:lang w:val="en-US"/>
        </w:rPr>
        <w:t xml:space="preserve">, (2) </w:t>
      </w:r>
      <w:r w:rsidR="005E7A8E" w:rsidRPr="005A7D7E">
        <w:rPr>
          <w:rFonts w:ascii="Arial" w:hAnsi="Arial" w:cs="Arial"/>
          <w:bCs/>
          <w:i/>
          <w:sz w:val="20"/>
          <w:szCs w:val="20"/>
          <w:lang w:val="en-US"/>
        </w:rPr>
        <w:t xml:space="preserve">beginning </w:t>
      </w:r>
      <w:r w:rsidR="004A4D19" w:rsidRPr="005A7D7E">
        <w:rPr>
          <w:rFonts w:ascii="Arial" w:hAnsi="Arial" w:cs="Arial"/>
          <w:bCs/>
          <w:i/>
          <w:sz w:val="20"/>
          <w:szCs w:val="20"/>
          <w:lang w:val="en-US"/>
        </w:rPr>
        <w:t>pubertal</w:t>
      </w:r>
      <w:r w:rsidR="004A4D19" w:rsidRPr="005A7D7E">
        <w:rPr>
          <w:rFonts w:ascii="Arial" w:hAnsi="Arial" w:cs="Arial"/>
          <w:bCs/>
          <w:iCs/>
          <w:sz w:val="20"/>
          <w:szCs w:val="20"/>
          <w:lang w:val="en-US"/>
        </w:rPr>
        <w:t xml:space="preserve">, (3) </w:t>
      </w:r>
      <w:r w:rsidR="004A4D19" w:rsidRPr="005A7D7E">
        <w:rPr>
          <w:rFonts w:ascii="Arial" w:hAnsi="Arial" w:cs="Arial"/>
          <w:bCs/>
          <w:i/>
          <w:sz w:val="20"/>
          <w:szCs w:val="20"/>
          <w:lang w:val="en-US"/>
        </w:rPr>
        <w:t>mid</w:t>
      </w:r>
      <w:r w:rsidR="005E7A8E" w:rsidRPr="005A7D7E">
        <w:rPr>
          <w:rFonts w:ascii="Arial" w:hAnsi="Arial" w:cs="Arial"/>
          <w:bCs/>
          <w:i/>
          <w:sz w:val="20"/>
          <w:szCs w:val="20"/>
          <w:lang w:val="en-US"/>
        </w:rPr>
        <w:t>p</w:t>
      </w:r>
      <w:r w:rsidR="004A4D19" w:rsidRPr="005A7D7E">
        <w:rPr>
          <w:rFonts w:ascii="Arial" w:hAnsi="Arial" w:cs="Arial"/>
          <w:bCs/>
          <w:i/>
          <w:sz w:val="20"/>
          <w:szCs w:val="20"/>
          <w:lang w:val="en-US"/>
        </w:rPr>
        <w:t>ubertal</w:t>
      </w:r>
      <w:r w:rsidR="004A4D19" w:rsidRPr="005A7D7E">
        <w:rPr>
          <w:rFonts w:ascii="Arial" w:hAnsi="Arial" w:cs="Arial"/>
          <w:bCs/>
          <w:iCs/>
          <w:sz w:val="20"/>
          <w:szCs w:val="20"/>
          <w:lang w:val="en-US"/>
        </w:rPr>
        <w:t xml:space="preserve">, (4) </w:t>
      </w:r>
      <w:r w:rsidR="005E7A8E" w:rsidRPr="005A7D7E">
        <w:rPr>
          <w:rFonts w:ascii="Arial" w:hAnsi="Arial" w:cs="Arial"/>
          <w:bCs/>
          <w:i/>
          <w:sz w:val="20"/>
          <w:szCs w:val="20"/>
          <w:lang w:val="en-US"/>
        </w:rPr>
        <w:t xml:space="preserve">advanced </w:t>
      </w:r>
      <w:r w:rsidR="004A4D19" w:rsidRPr="005A7D7E">
        <w:rPr>
          <w:rFonts w:ascii="Arial" w:hAnsi="Arial" w:cs="Arial"/>
          <w:bCs/>
          <w:i/>
          <w:sz w:val="20"/>
          <w:szCs w:val="20"/>
          <w:lang w:val="en-US"/>
        </w:rPr>
        <w:t xml:space="preserve">pubertal </w:t>
      </w:r>
      <w:r w:rsidR="004A4D19" w:rsidRPr="005A7D7E">
        <w:rPr>
          <w:rFonts w:ascii="Arial" w:hAnsi="Arial" w:cs="Arial"/>
          <w:bCs/>
          <w:iCs/>
          <w:sz w:val="20"/>
          <w:szCs w:val="20"/>
          <w:lang w:val="en-US"/>
        </w:rPr>
        <w:t xml:space="preserve">to (5) </w:t>
      </w:r>
      <w:r w:rsidR="004A4D19" w:rsidRPr="005A7D7E">
        <w:rPr>
          <w:rFonts w:ascii="Arial" w:hAnsi="Arial" w:cs="Arial"/>
          <w:bCs/>
          <w:i/>
          <w:sz w:val="20"/>
          <w:szCs w:val="20"/>
          <w:lang w:val="en-US"/>
        </w:rPr>
        <w:t>postpubertal</w:t>
      </w:r>
      <w:r w:rsidR="004A4D19" w:rsidRPr="005A7D7E">
        <w:rPr>
          <w:rFonts w:ascii="Arial" w:hAnsi="Arial" w:cs="Arial"/>
          <w:bCs/>
          <w:iCs/>
          <w:sz w:val="20"/>
          <w:szCs w:val="20"/>
          <w:lang w:val="en-US"/>
        </w:rPr>
        <w:t xml:space="preserve"> stage. For females, menarche, breast development, and body hair growth were integrated in the PCS </w:t>
      </w:r>
      <w:r w:rsidR="005E7A8E" w:rsidRPr="005A7D7E">
        <w:rPr>
          <w:rFonts w:ascii="Arial" w:hAnsi="Arial" w:cs="Arial"/>
          <w:bCs/>
          <w:iCs/>
          <w:sz w:val="20"/>
          <w:szCs w:val="20"/>
          <w:lang w:val="en-US"/>
        </w:rPr>
        <w:t>score, and pubert</w:t>
      </w:r>
      <w:r w:rsidR="0066484F" w:rsidRPr="005A7D7E">
        <w:rPr>
          <w:rFonts w:ascii="Arial" w:hAnsi="Arial" w:cs="Arial"/>
          <w:bCs/>
          <w:iCs/>
          <w:sz w:val="20"/>
          <w:szCs w:val="20"/>
          <w:lang w:val="en-US"/>
        </w:rPr>
        <w:t>al</w:t>
      </w:r>
      <w:r w:rsidR="005E7A8E" w:rsidRPr="005A7D7E">
        <w:rPr>
          <w:rFonts w:ascii="Arial" w:hAnsi="Arial" w:cs="Arial"/>
          <w:bCs/>
          <w:iCs/>
          <w:sz w:val="20"/>
          <w:szCs w:val="20"/>
          <w:lang w:val="en-US"/>
        </w:rPr>
        <w:t xml:space="preserve"> status are defined as follows: </w:t>
      </w:r>
      <w:r w:rsidR="004A4D19" w:rsidRPr="005A7D7E">
        <w:rPr>
          <w:rFonts w:ascii="Arial" w:hAnsi="Arial" w:cs="Arial"/>
          <w:bCs/>
          <w:iCs/>
          <w:sz w:val="20"/>
          <w:szCs w:val="20"/>
          <w:lang w:val="en-US"/>
        </w:rPr>
        <w:t xml:space="preserve">Stage I: </w:t>
      </w:r>
      <w:r w:rsidR="005E7A8E" w:rsidRPr="005A7D7E">
        <w:rPr>
          <w:rFonts w:ascii="Arial" w:hAnsi="Arial" w:cs="Arial"/>
          <w:bCs/>
          <w:iCs/>
          <w:sz w:val="20"/>
          <w:szCs w:val="20"/>
          <w:lang w:val="en-US"/>
        </w:rPr>
        <w:t xml:space="preserve">PCS </w:t>
      </w:r>
      <w:r w:rsidR="004A4D19" w:rsidRPr="005A7D7E">
        <w:rPr>
          <w:rFonts w:ascii="Arial" w:hAnsi="Arial" w:cs="Arial"/>
          <w:bCs/>
          <w:iCs/>
          <w:sz w:val="20"/>
          <w:szCs w:val="20"/>
          <w:lang w:val="en-US"/>
        </w:rPr>
        <w:t xml:space="preserve">= 2 without menarche; Stage II: </w:t>
      </w:r>
      <w:r w:rsidR="005E7A8E" w:rsidRPr="005A7D7E">
        <w:rPr>
          <w:rFonts w:ascii="Arial" w:hAnsi="Arial" w:cs="Arial"/>
          <w:bCs/>
          <w:iCs/>
          <w:sz w:val="20"/>
          <w:szCs w:val="20"/>
          <w:lang w:val="en-US"/>
        </w:rPr>
        <w:t xml:space="preserve">PCS </w:t>
      </w:r>
      <w:r w:rsidR="004A4D19" w:rsidRPr="005A7D7E">
        <w:rPr>
          <w:rFonts w:ascii="Arial" w:hAnsi="Arial" w:cs="Arial"/>
          <w:bCs/>
          <w:iCs/>
          <w:sz w:val="20"/>
          <w:szCs w:val="20"/>
          <w:lang w:val="en-US"/>
        </w:rPr>
        <w:t xml:space="preserve">= 3 without menarche; Stage III: </w:t>
      </w:r>
      <w:r w:rsidR="005E7A8E" w:rsidRPr="005A7D7E">
        <w:rPr>
          <w:rFonts w:ascii="Arial" w:hAnsi="Arial" w:cs="Arial"/>
          <w:bCs/>
          <w:iCs/>
          <w:sz w:val="20"/>
          <w:szCs w:val="20"/>
          <w:lang w:val="en-US"/>
        </w:rPr>
        <w:t xml:space="preserve">PCS </w:t>
      </w:r>
      <w:r w:rsidR="004A4D19" w:rsidRPr="005A7D7E">
        <w:rPr>
          <w:rFonts w:ascii="Arial" w:hAnsi="Arial" w:cs="Arial"/>
          <w:bCs/>
          <w:iCs/>
          <w:sz w:val="20"/>
          <w:szCs w:val="20"/>
          <w:lang w:val="en-US"/>
        </w:rPr>
        <w:t>&gt;</w:t>
      </w:r>
      <w:r w:rsidR="005E7A8E" w:rsidRPr="005A7D7E">
        <w:rPr>
          <w:rFonts w:ascii="Arial" w:hAnsi="Arial" w:cs="Arial"/>
          <w:bCs/>
          <w:iCs/>
          <w:sz w:val="20"/>
          <w:szCs w:val="20"/>
          <w:lang w:val="en-US"/>
        </w:rPr>
        <w:t xml:space="preserve"> </w:t>
      </w:r>
      <w:r w:rsidR="004A4D19" w:rsidRPr="005A7D7E">
        <w:rPr>
          <w:rFonts w:ascii="Arial" w:hAnsi="Arial" w:cs="Arial"/>
          <w:bCs/>
          <w:iCs/>
          <w:sz w:val="20"/>
          <w:szCs w:val="20"/>
          <w:lang w:val="en-US"/>
        </w:rPr>
        <w:t xml:space="preserve">3 without menarche; Stage IV: </w:t>
      </w:r>
      <w:r w:rsidR="005E7A8E" w:rsidRPr="005A7D7E">
        <w:rPr>
          <w:rFonts w:ascii="Arial" w:hAnsi="Arial" w:cs="Arial"/>
          <w:bCs/>
          <w:iCs/>
          <w:sz w:val="20"/>
          <w:szCs w:val="20"/>
          <w:lang w:val="en-US"/>
        </w:rPr>
        <w:t xml:space="preserve">PCS </w:t>
      </w:r>
      <w:r w:rsidR="004A4D19" w:rsidRPr="005A7D7E">
        <w:rPr>
          <w:rFonts w:ascii="Arial" w:hAnsi="Arial" w:cs="Arial"/>
          <w:bCs/>
          <w:iCs/>
          <w:sz w:val="20"/>
          <w:szCs w:val="20"/>
          <w:lang w:val="en-US"/>
        </w:rPr>
        <w:t xml:space="preserve">≤ 7 with menarche; Stage V: </w:t>
      </w:r>
      <w:r w:rsidR="005E7A8E" w:rsidRPr="005A7D7E">
        <w:rPr>
          <w:rFonts w:ascii="Arial" w:hAnsi="Arial" w:cs="Arial"/>
          <w:bCs/>
          <w:iCs/>
          <w:sz w:val="20"/>
          <w:szCs w:val="20"/>
          <w:lang w:val="en-US"/>
        </w:rPr>
        <w:t xml:space="preserve">PCS </w:t>
      </w:r>
      <w:r w:rsidR="004A4D19" w:rsidRPr="005A7D7E">
        <w:rPr>
          <w:rFonts w:ascii="Arial" w:hAnsi="Arial" w:cs="Arial"/>
          <w:bCs/>
          <w:iCs/>
          <w:sz w:val="20"/>
          <w:szCs w:val="20"/>
          <w:lang w:val="en-US"/>
        </w:rPr>
        <w:t>≥ 8 with menarche</w:t>
      </w:r>
      <w:r w:rsidR="005E7A8E" w:rsidRPr="005A7D7E">
        <w:rPr>
          <w:rFonts w:ascii="Arial" w:hAnsi="Arial" w:cs="Arial"/>
          <w:bCs/>
          <w:iCs/>
          <w:sz w:val="20"/>
          <w:szCs w:val="20"/>
          <w:lang w:val="en-US"/>
        </w:rPr>
        <w:t>. For males, facial hair growth, deepening of the voice, and pubic hair growth were integrated in the PCS score, and pubert</w:t>
      </w:r>
      <w:r w:rsidR="0066484F" w:rsidRPr="005A7D7E">
        <w:rPr>
          <w:rFonts w:ascii="Arial" w:hAnsi="Arial" w:cs="Arial"/>
          <w:bCs/>
          <w:iCs/>
          <w:sz w:val="20"/>
          <w:szCs w:val="20"/>
          <w:lang w:val="en-US"/>
        </w:rPr>
        <w:t xml:space="preserve">al </w:t>
      </w:r>
      <w:r w:rsidR="005E7A8E" w:rsidRPr="005A7D7E">
        <w:rPr>
          <w:rFonts w:ascii="Arial" w:hAnsi="Arial" w:cs="Arial"/>
          <w:bCs/>
          <w:iCs/>
          <w:sz w:val="20"/>
          <w:szCs w:val="20"/>
          <w:lang w:val="en-US"/>
        </w:rPr>
        <w:t>status are defined as follows: Stage I: PCS = 3; Stage II: PCS = 4 - 5; Stage III: PCS = 6 – 8; Stage IV: PCS = 9 – 11; Stage V: PCS = 12.</w:t>
      </w:r>
    </w:p>
    <w:p w14:paraId="72E6F469" w14:textId="677E7A45" w:rsidR="00790516" w:rsidRPr="005A7D7E" w:rsidRDefault="00541E52" w:rsidP="00E92A99">
      <w:pPr>
        <w:spacing w:line="480" w:lineRule="auto"/>
        <w:ind w:firstLine="709"/>
        <w:rPr>
          <w:rFonts w:ascii="Arial" w:hAnsi="Arial" w:cs="Arial"/>
          <w:bCs/>
          <w:iCs/>
          <w:sz w:val="20"/>
          <w:szCs w:val="20"/>
          <w:lang w:val="en-US"/>
        </w:rPr>
      </w:pPr>
      <w:r w:rsidRPr="005A7D7E">
        <w:rPr>
          <w:rFonts w:ascii="Arial" w:hAnsi="Arial" w:cs="Arial"/>
          <w:bCs/>
          <w:iCs/>
          <w:sz w:val="20"/>
          <w:szCs w:val="20"/>
          <w:lang w:val="en-US"/>
        </w:rPr>
        <w:t>As the SARs-CoV-2 pandemic with related social and structural disrupt</w:t>
      </w:r>
      <w:r w:rsidR="00A4194E" w:rsidRPr="005A7D7E">
        <w:rPr>
          <w:rFonts w:ascii="Arial" w:hAnsi="Arial" w:cs="Arial"/>
          <w:bCs/>
          <w:iCs/>
          <w:sz w:val="20"/>
          <w:szCs w:val="20"/>
          <w:lang w:val="en-US"/>
        </w:rPr>
        <w:t>ion</w:t>
      </w:r>
      <w:r w:rsidRPr="005A7D7E">
        <w:rPr>
          <w:rFonts w:ascii="Arial" w:hAnsi="Arial" w:cs="Arial"/>
          <w:bCs/>
          <w:iCs/>
          <w:sz w:val="20"/>
          <w:szCs w:val="20"/>
          <w:lang w:val="en-US"/>
        </w:rPr>
        <w:t xml:space="preserve">s widely led to emerging mental health issues </w:t>
      </w:r>
      <w:r w:rsidR="00B57F5B" w:rsidRPr="005A7D7E">
        <w:rPr>
          <w:rFonts w:ascii="Arial" w:hAnsi="Arial" w:cs="Arial"/>
          <w:bCs/>
          <w:iCs/>
          <w:sz w:val="20"/>
          <w:szCs w:val="20"/>
          <w:lang w:val="en-US"/>
        </w:rPr>
        <w:t>including sleep difficulties</w:t>
      </w:r>
      <w:r w:rsidRPr="005A7D7E">
        <w:rPr>
          <w:rFonts w:ascii="Arial" w:hAnsi="Arial" w:cs="Arial"/>
          <w:bCs/>
          <w:iCs/>
          <w:sz w:val="20"/>
          <w:szCs w:val="20"/>
          <w:lang w:val="en-US"/>
        </w:rPr>
        <w:t>, the</w:t>
      </w:r>
      <w:r w:rsidR="00B57F5B" w:rsidRPr="005A7D7E">
        <w:rPr>
          <w:rFonts w:ascii="Arial" w:hAnsi="Arial" w:cs="Arial"/>
          <w:bCs/>
          <w:iCs/>
          <w:sz w:val="20"/>
          <w:szCs w:val="20"/>
          <w:lang w:val="en-US"/>
        </w:rPr>
        <w:t xml:space="preserve"> subjective overall burden experienced through the pandemic and related issues</w:t>
      </w:r>
      <w:r w:rsidRPr="005A7D7E">
        <w:rPr>
          <w:rFonts w:ascii="Arial" w:hAnsi="Arial" w:cs="Arial"/>
          <w:bCs/>
          <w:iCs/>
          <w:sz w:val="20"/>
          <w:szCs w:val="20"/>
          <w:lang w:val="en-US"/>
        </w:rPr>
        <w:t xml:space="preserve"> </w:t>
      </w:r>
      <w:r w:rsidR="00830A42" w:rsidRPr="005A7D7E">
        <w:rPr>
          <w:rFonts w:ascii="Arial" w:hAnsi="Arial" w:cs="Arial"/>
          <w:bCs/>
          <w:iCs/>
          <w:sz w:val="20"/>
          <w:szCs w:val="20"/>
          <w:lang w:val="en-US"/>
        </w:rPr>
        <w:t>was</w:t>
      </w:r>
      <w:r w:rsidRPr="005A7D7E">
        <w:rPr>
          <w:rFonts w:ascii="Arial" w:hAnsi="Arial" w:cs="Arial"/>
          <w:bCs/>
          <w:iCs/>
          <w:sz w:val="20"/>
          <w:szCs w:val="20"/>
          <w:lang w:val="en-US"/>
        </w:rPr>
        <w:t xml:space="preserve"> included as a covariate in </w:t>
      </w:r>
      <w:r w:rsidR="008D7228" w:rsidRPr="005A7D7E">
        <w:rPr>
          <w:rFonts w:ascii="Arial" w:hAnsi="Arial" w:cs="Arial"/>
          <w:bCs/>
          <w:iCs/>
          <w:sz w:val="20"/>
          <w:szCs w:val="20"/>
          <w:lang w:val="en-US"/>
        </w:rPr>
        <w:t>the</w:t>
      </w:r>
      <w:r w:rsidRPr="005A7D7E">
        <w:rPr>
          <w:rFonts w:ascii="Arial" w:hAnsi="Arial" w:cs="Arial"/>
          <w:bCs/>
          <w:iCs/>
          <w:sz w:val="20"/>
          <w:szCs w:val="20"/>
          <w:lang w:val="en-US"/>
        </w:rPr>
        <w:t xml:space="preserve"> analys</w:t>
      </w:r>
      <w:r w:rsidR="00830A42" w:rsidRPr="005A7D7E">
        <w:rPr>
          <w:rFonts w:ascii="Arial" w:hAnsi="Arial" w:cs="Arial"/>
          <w:bCs/>
          <w:iCs/>
          <w:sz w:val="20"/>
          <w:szCs w:val="20"/>
          <w:lang w:val="en-US"/>
        </w:rPr>
        <w:t>e</w:t>
      </w:r>
      <w:r w:rsidRPr="005A7D7E">
        <w:rPr>
          <w:rFonts w:ascii="Arial" w:hAnsi="Arial" w:cs="Arial"/>
          <w:bCs/>
          <w:iCs/>
          <w:sz w:val="20"/>
          <w:szCs w:val="20"/>
          <w:lang w:val="en-US"/>
        </w:rPr>
        <w:t xml:space="preserve">s. </w:t>
      </w:r>
      <w:r w:rsidR="005B16ED" w:rsidRPr="005A7D7E">
        <w:rPr>
          <w:rFonts w:ascii="Arial" w:hAnsi="Arial" w:cs="Arial"/>
          <w:bCs/>
          <w:iCs/>
          <w:sz w:val="20"/>
          <w:szCs w:val="20"/>
          <w:lang w:val="en-US"/>
        </w:rPr>
        <w:t>The item “</w:t>
      </w:r>
      <w:r w:rsidR="00907061" w:rsidRPr="005A7D7E">
        <w:rPr>
          <w:rFonts w:ascii="Arial" w:hAnsi="Arial" w:cs="Arial"/>
          <w:bCs/>
          <w:iCs/>
          <w:sz w:val="20"/>
          <w:szCs w:val="20"/>
          <w:lang w:val="en-US"/>
        </w:rPr>
        <w:t xml:space="preserve">The current corona situation can trigger uncertainty or fear in people. </w:t>
      </w:r>
      <w:r w:rsidR="005B16ED" w:rsidRPr="005A7D7E">
        <w:rPr>
          <w:rFonts w:ascii="Arial" w:hAnsi="Arial" w:cs="Arial"/>
          <w:bCs/>
          <w:iCs/>
          <w:sz w:val="20"/>
          <w:szCs w:val="20"/>
          <w:lang w:val="en-US"/>
        </w:rPr>
        <w:t xml:space="preserve">How strongly do you feel burdened by the current situation?” was answered on a scale from (0) </w:t>
      </w:r>
      <w:r w:rsidR="00A4194E" w:rsidRPr="005A7D7E">
        <w:rPr>
          <w:rFonts w:ascii="Arial" w:hAnsi="Arial" w:cs="Arial"/>
          <w:bCs/>
          <w:i/>
          <w:sz w:val="20"/>
          <w:szCs w:val="20"/>
          <w:lang w:val="en-US"/>
        </w:rPr>
        <w:t>not at all</w:t>
      </w:r>
      <w:r w:rsidR="005B16ED" w:rsidRPr="005A7D7E">
        <w:rPr>
          <w:rFonts w:ascii="Arial" w:hAnsi="Arial" w:cs="Arial"/>
          <w:bCs/>
          <w:iCs/>
          <w:sz w:val="20"/>
          <w:szCs w:val="20"/>
          <w:lang w:val="en-US"/>
        </w:rPr>
        <w:t xml:space="preserve"> to (5) </w:t>
      </w:r>
      <w:r w:rsidR="005B16ED" w:rsidRPr="005A7D7E">
        <w:rPr>
          <w:rFonts w:ascii="Arial" w:hAnsi="Arial" w:cs="Arial"/>
          <w:bCs/>
          <w:i/>
          <w:sz w:val="20"/>
          <w:szCs w:val="20"/>
          <w:lang w:val="en-US"/>
        </w:rPr>
        <w:t>very much</w:t>
      </w:r>
      <w:r w:rsidR="005B16ED" w:rsidRPr="005A7D7E">
        <w:rPr>
          <w:rFonts w:ascii="Arial" w:hAnsi="Arial" w:cs="Arial"/>
          <w:bCs/>
          <w:iCs/>
          <w:sz w:val="20"/>
          <w:szCs w:val="20"/>
          <w:lang w:val="en-US"/>
        </w:rPr>
        <w:t xml:space="preserve">. </w:t>
      </w:r>
      <w:bookmarkStart w:id="4" w:name="_Hlk115017655"/>
      <w:r w:rsidR="008B5611" w:rsidRPr="005A7D7E">
        <w:rPr>
          <w:rFonts w:ascii="Arial" w:hAnsi="Arial" w:cs="Arial"/>
          <w:bCs/>
          <w:iCs/>
          <w:sz w:val="20"/>
          <w:szCs w:val="20"/>
          <w:lang w:val="en-US"/>
        </w:rPr>
        <w:t>The item w</w:t>
      </w:r>
      <w:r w:rsidR="00D661B8" w:rsidRPr="005A7D7E">
        <w:rPr>
          <w:rFonts w:ascii="Arial" w:hAnsi="Arial" w:cs="Arial"/>
          <w:bCs/>
          <w:iCs/>
          <w:sz w:val="20"/>
          <w:szCs w:val="20"/>
          <w:lang w:val="en-US"/>
        </w:rPr>
        <w:t>as</w:t>
      </w:r>
      <w:r w:rsidR="008B5611" w:rsidRPr="005A7D7E">
        <w:rPr>
          <w:rFonts w:ascii="Arial" w:hAnsi="Arial" w:cs="Arial"/>
          <w:bCs/>
          <w:iCs/>
          <w:sz w:val="20"/>
          <w:szCs w:val="20"/>
          <w:lang w:val="en-US"/>
        </w:rPr>
        <w:t xml:space="preserve"> implemented after the onset of the beginning</w:t>
      </w:r>
      <w:r w:rsidR="0010565D" w:rsidRPr="005A7D7E">
        <w:rPr>
          <w:rFonts w:ascii="Arial" w:hAnsi="Arial" w:cs="Arial"/>
          <w:bCs/>
          <w:iCs/>
          <w:sz w:val="20"/>
          <w:szCs w:val="20"/>
          <w:lang w:val="en-US"/>
        </w:rPr>
        <w:t xml:space="preserve"> of the pandemic</w:t>
      </w:r>
      <w:r w:rsidR="008B5611" w:rsidRPr="005A7D7E">
        <w:rPr>
          <w:rFonts w:ascii="Arial" w:hAnsi="Arial" w:cs="Arial"/>
          <w:bCs/>
          <w:iCs/>
          <w:sz w:val="20"/>
          <w:szCs w:val="20"/>
          <w:lang w:val="en-US"/>
        </w:rPr>
        <w:t>, i.e.</w:t>
      </w:r>
      <w:r w:rsidR="0061244A" w:rsidRPr="005A7D7E">
        <w:rPr>
          <w:rFonts w:ascii="Arial" w:hAnsi="Arial" w:cs="Arial"/>
          <w:bCs/>
          <w:iCs/>
          <w:sz w:val="20"/>
          <w:szCs w:val="20"/>
          <w:lang w:val="en-US"/>
        </w:rPr>
        <w:t>,</w:t>
      </w:r>
      <w:r w:rsidR="008B5611" w:rsidRPr="005A7D7E">
        <w:rPr>
          <w:rFonts w:ascii="Arial" w:hAnsi="Arial" w:cs="Arial"/>
          <w:bCs/>
          <w:iCs/>
          <w:sz w:val="20"/>
          <w:szCs w:val="20"/>
          <w:lang w:val="en-US"/>
        </w:rPr>
        <w:t xml:space="preserve"> at some </w:t>
      </w:r>
      <w:r w:rsidR="008D7228" w:rsidRPr="005A7D7E">
        <w:rPr>
          <w:rFonts w:ascii="Arial" w:hAnsi="Arial" w:cs="Arial"/>
          <w:bCs/>
          <w:iCs/>
          <w:sz w:val="20"/>
          <w:szCs w:val="20"/>
          <w:lang w:val="en-US"/>
        </w:rPr>
        <w:t xml:space="preserve">T1 </w:t>
      </w:r>
      <w:r w:rsidR="008B5611" w:rsidRPr="005A7D7E">
        <w:rPr>
          <w:rFonts w:ascii="Arial" w:hAnsi="Arial" w:cs="Arial"/>
          <w:bCs/>
          <w:iCs/>
          <w:sz w:val="20"/>
          <w:szCs w:val="20"/>
          <w:lang w:val="en-US"/>
        </w:rPr>
        <w:t xml:space="preserve">data collections and at all </w:t>
      </w:r>
      <w:r w:rsidR="008D7228" w:rsidRPr="005A7D7E">
        <w:rPr>
          <w:rFonts w:ascii="Arial" w:hAnsi="Arial" w:cs="Arial"/>
          <w:bCs/>
          <w:iCs/>
          <w:sz w:val="20"/>
          <w:szCs w:val="20"/>
          <w:lang w:val="en-US"/>
        </w:rPr>
        <w:t xml:space="preserve">T2 and T3 collections. </w:t>
      </w:r>
      <w:r w:rsidR="005B16ED" w:rsidRPr="005A7D7E">
        <w:rPr>
          <w:rFonts w:ascii="Arial" w:hAnsi="Arial" w:cs="Arial"/>
          <w:bCs/>
          <w:iCs/>
          <w:sz w:val="20"/>
          <w:szCs w:val="20"/>
          <w:lang w:val="en-US"/>
        </w:rPr>
        <w:t xml:space="preserve">Participations before the onset of the pandemic in </w:t>
      </w:r>
      <w:r w:rsidR="00ED4260" w:rsidRPr="005A7D7E">
        <w:rPr>
          <w:rFonts w:ascii="Arial" w:hAnsi="Arial" w:cs="Arial"/>
          <w:bCs/>
          <w:iCs/>
          <w:sz w:val="20"/>
          <w:szCs w:val="20"/>
          <w:lang w:val="en-US"/>
        </w:rPr>
        <w:t>Germany</w:t>
      </w:r>
      <w:r w:rsidR="005B16ED" w:rsidRPr="005A7D7E">
        <w:rPr>
          <w:rFonts w:ascii="Arial" w:hAnsi="Arial" w:cs="Arial"/>
          <w:bCs/>
          <w:iCs/>
          <w:sz w:val="20"/>
          <w:szCs w:val="20"/>
          <w:lang w:val="en-US"/>
        </w:rPr>
        <w:t xml:space="preserve"> (e.g.</w:t>
      </w:r>
      <w:r w:rsidR="00ED4260" w:rsidRPr="005A7D7E">
        <w:rPr>
          <w:rFonts w:ascii="Arial" w:hAnsi="Arial" w:cs="Arial"/>
          <w:bCs/>
          <w:iCs/>
          <w:sz w:val="20"/>
          <w:szCs w:val="20"/>
          <w:lang w:val="en-US"/>
        </w:rPr>
        <w:t>,</w:t>
      </w:r>
      <w:r w:rsidR="005B16ED" w:rsidRPr="005A7D7E">
        <w:rPr>
          <w:rFonts w:ascii="Arial" w:hAnsi="Arial" w:cs="Arial"/>
          <w:bCs/>
          <w:iCs/>
          <w:sz w:val="20"/>
          <w:szCs w:val="20"/>
          <w:lang w:val="en-US"/>
        </w:rPr>
        <w:t xml:space="preserve"> </w:t>
      </w:r>
      <w:r w:rsidR="00907061" w:rsidRPr="005A7D7E">
        <w:rPr>
          <w:rFonts w:ascii="Arial" w:hAnsi="Arial" w:cs="Arial"/>
          <w:bCs/>
          <w:iCs/>
          <w:sz w:val="20"/>
          <w:szCs w:val="20"/>
          <w:lang w:val="en-US"/>
        </w:rPr>
        <w:t>mid-</w:t>
      </w:r>
      <w:r w:rsidR="008D7228" w:rsidRPr="005A7D7E">
        <w:rPr>
          <w:rFonts w:ascii="Arial" w:hAnsi="Arial" w:cs="Arial"/>
          <w:bCs/>
          <w:iCs/>
          <w:sz w:val="20"/>
          <w:szCs w:val="20"/>
          <w:lang w:val="en-US"/>
        </w:rPr>
        <w:t>March</w:t>
      </w:r>
      <w:r w:rsidR="005B16ED" w:rsidRPr="005A7D7E">
        <w:rPr>
          <w:rFonts w:ascii="Arial" w:hAnsi="Arial" w:cs="Arial"/>
          <w:bCs/>
          <w:iCs/>
          <w:sz w:val="20"/>
          <w:szCs w:val="20"/>
          <w:lang w:val="en-US"/>
        </w:rPr>
        <w:t xml:space="preserve"> 2020) </w:t>
      </w:r>
      <w:r w:rsidR="00A4194E" w:rsidRPr="005A7D7E">
        <w:rPr>
          <w:rFonts w:ascii="Arial" w:hAnsi="Arial" w:cs="Arial"/>
          <w:bCs/>
          <w:iCs/>
          <w:sz w:val="20"/>
          <w:szCs w:val="20"/>
          <w:lang w:val="en-US"/>
        </w:rPr>
        <w:t xml:space="preserve">during the baseline data collection </w:t>
      </w:r>
      <w:r w:rsidR="005B16ED" w:rsidRPr="005A7D7E">
        <w:rPr>
          <w:rFonts w:ascii="Arial" w:hAnsi="Arial" w:cs="Arial"/>
          <w:bCs/>
          <w:iCs/>
          <w:sz w:val="20"/>
          <w:szCs w:val="20"/>
          <w:lang w:val="en-US"/>
        </w:rPr>
        <w:t>have been assigned a 0, indicating no overall experienced burden</w:t>
      </w:r>
      <w:r w:rsidR="0010565D" w:rsidRPr="005A7D7E">
        <w:rPr>
          <w:rFonts w:ascii="Arial" w:hAnsi="Arial" w:cs="Arial"/>
          <w:bCs/>
          <w:iCs/>
          <w:sz w:val="20"/>
          <w:szCs w:val="20"/>
          <w:lang w:val="en-US"/>
        </w:rPr>
        <w:t xml:space="preserve"> related to the pandemic</w:t>
      </w:r>
      <w:r w:rsidR="005B16ED" w:rsidRPr="005A7D7E">
        <w:rPr>
          <w:rFonts w:ascii="Arial" w:hAnsi="Arial" w:cs="Arial"/>
          <w:bCs/>
          <w:iCs/>
          <w:sz w:val="20"/>
          <w:szCs w:val="20"/>
          <w:lang w:val="en-US"/>
        </w:rPr>
        <w:t>.</w:t>
      </w:r>
      <w:r w:rsidR="00ED4260" w:rsidRPr="005A7D7E">
        <w:rPr>
          <w:rFonts w:ascii="Arial" w:hAnsi="Arial" w:cs="Arial"/>
          <w:bCs/>
          <w:iCs/>
          <w:sz w:val="20"/>
          <w:szCs w:val="20"/>
          <w:lang w:val="en-US"/>
        </w:rPr>
        <w:t xml:space="preserve"> </w:t>
      </w:r>
      <w:bookmarkEnd w:id="4"/>
      <w:r w:rsidR="00ED4260" w:rsidRPr="005A7D7E">
        <w:rPr>
          <w:rFonts w:ascii="Arial" w:hAnsi="Arial" w:cs="Arial"/>
          <w:bCs/>
          <w:iCs/>
          <w:sz w:val="20"/>
          <w:szCs w:val="20"/>
          <w:lang w:val="en-US"/>
        </w:rPr>
        <w:t xml:space="preserve">This procedure was appropriate as no participant responded with a zero to the question. </w:t>
      </w:r>
      <w:r w:rsidR="0061244A" w:rsidRPr="005A7D7E">
        <w:rPr>
          <w:rFonts w:ascii="Arial" w:hAnsi="Arial" w:cs="Arial"/>
          <w:bCs/>
          <w:iCs/>
          <w:sz w:val="20"/>
          <w:szCs w:val="20"/>
          <w:lang w:val="en-US"/>
        </w:rPr>
        <w:t xml:space="preserve">The </w:t>
      </w:r>
      <w:r w:rsidR="00D55975" w:rsidRPr="005A7D7E">
        <w:rPr>
          <w:rFonts w:ascii="Arial" w:hAnsi="Arial" w:cs="Arial"/>
          <w:bCs/>
          <w:iCs/>
          <w:sz w:val="20"/>
          <w:szCs w:val="20"/>
          <w:lang w:val="en-US"/>
        </w:rPr>
        <w:t xml:space="preserve">average COVID-19 burden </w:t>
      </w:r>
      <w:r w:rsidR="0061244A" w:rsidRPr="005A7D7E">
        <w:rPr>
          <w:rFonts w:ascii="Arial" w:hAnsi="Arial" w:cs="Arial"/>
          <w:bCs/>
          <w:iCs/>
          <w:sz w:val="20"/>
          <w:szCs w:val="20"/>
          <w:lang w:val="en-US"/>
        </w:rPr>
        <w:t>was</w:t>
      </w:r>
      <w:r w:rsidR="00FE7D64" w:rsidRPr="005A7D7E">
        <w:rPr>
          <w:rFonts w:ascii="Arial" w:hAnsi="Arial" w:cs="Arial"/>
          <w:bCs/>
          <w:iCs/>
          <w:sz w:val="20"/>
          <w:szCs w:val="20"/>
          <w:lang w:val="en-US"/>
        </w:rPr>
        <w:t xml:space="preserve"> 0.68 (</w:t>
      </w:r>
      <w:r w:rsidR="00FE7D64" w:rsidRPr="005A7D7E">
        <w:rPr>
          <w:rFonts w:ascii="Arial" w:hAnsi="Arial" w:cs="Arial"/>
          <w:bCs/>
          <w:i/>
          <w:sz w:val="20"/>
          <w:szCs w:val="20"/>
          <w:lang w:val="en-US"/>
        </w:rPr>
        <w:t>SD</w:t>
      </w:r>
      <w:r w:rsidR="00FE7D64" w:rsidRPr="005A7D7E">
        <w:rPr>
          <w:rFonts w:ascii="Arial" w:hAnsi="Arial" w:cs="Arial"/>
          <w:bCs/>
          <w:iCs/>
          <w:sz w:val="20"/>
          <w:szCs w:val="20"/>
          <w:lang w:val="en-US"/>
        </w:rPr>
        <w:t xml:space="preserve"> = 1.18) for the total sample</w:t>
      </w:r>
      <w:r w:rsidR="00A4194E" w:rsidRPr="005A7D7E">
        <w:rPr>
          <w:rFonts w:ascii="Arial" w:hAnsi="Arial" w:cs="Arial"/>
          <w:bCs/>
          <w:iCs/>
          <w:sz w:val="20"/>
          <w:szCs w:val="20"/>
          <w:lang w:val="en-US"/>
        </w:rPr>
        <w:t xml:space="preserve"> at baseline</w:t>
      </w:r>
      <w:r w:rsidR="0061244A" w:rsidRPr="005A7D7E">
        <w:rPr>
          <w:rFonts w:ascii="Arial" w:hAnsi="Arial" w:cs="Arial"/>
          <w:bCs/>
          <w:iCs/>
          <w:sz w:val="20"/>
          <w:szCs w:val="20"/>
          <w:lang w:val="en-US"/>
        </w:rPr>
        <w:t xml:space="preserve"> and 2.38 (</w:t>
      </w:r>
      <w:r w:rsidR="0061244A" w:rsidRPr="005A7D7E">
        <w:rPr>
          <w:rFonts w:ascii="Arial" w:hAnsi="Arial" w:cs="Arial"/>
          <w:bCs/>
          <w:i/>
          <w:sz w:val="20"/>
          <w:szCs w:val="20"/>
          <w:lang w:val="en-US"/>
        </w:rPr>
        <w:t>SD</w:t>
      </w:r>
      <w:r w:rsidR="0061244A" w:rsidRPr="005A7D7E">
        <w:rPr>
          <w:rFonts w:ascii="Arial" w:hAnsi="Arial" w:cs="Arial"/>
          <w:bCs/>
          <w:iCs/>
          <w:sz w:val="20"/>
          <w:szCs w:val="20"/>
          <w:lang w:val="en-US"/>
        </w:rPr>
        <w:t xml:space="preserve"> = 0.88) when only those participants</w:t>
      </w:r>
      <w:r w:rsidR="00830A42" w:rsidRPr="005A7D7E">
        <w:rPr>
          <w:rFonts w:ascii="Arial" w:hAnsi="Arial" w:cs="Arial"/>
          <w:bCs/>
          <w:iCs/>
          <w:sz w:val="20"/>
          <w:szCs w:val="20"/>
          <w:lang w:val="en-US"/>
        </w:rPr>
        <w:t xml:space="preserve"> whose</w:t>
      </w:r>
      <w:r w:rsidR="0061244A" w:rsidRPr="005A7D7E">
        <w:rPr>
          <w:rFonts w:ascii="Arial" w:hAnsi="Arial" w:cs="Arial"/>
          <w:bCs/>
          <w:iCs/>
          <w:sz w:val="20"/>
          <w:szCs w:val="20"/>
          <w:lang w:val="en-US"/>
        </w:rPr>
        <w:t xml:space="preserve"> data collection </w:t>
      </w:r>
      <w:r w:rsidR="00830A42" w:rsidRPr="005A7D7E">
        <w:rPr>
          <w:rFonts w:ascii="Arial" w:hAnsi="Arial" w:cs="Arial"/>
          <w:bCs/>
          <w:iCs/>
          <w:sz w:val="20"/>
          <w:szCs w:val="20"/>
          <w:lang w:val="en-US"/>
        </w:rPr>
        <w:t>occurred</w:t>
      </w:r>
      <w:r w:rsidR="0061244A" w:rsidRPr="005A7D7E">
        <w:rPr>
          <w:rFonts w:ascii="Arial" w:hAnsi="Arial" w:cs="Arial"/>
          <w:bCs/>
          <w:iCs/>
          <w:sz w:val="20"/>
          <w:szCs w:val="20"/>
          <w:lang w:val="en-US"/>
        </w:rPr>
        <w:t xml:space="preserve"> after the onset of the pandemic</w:t>
      </w:r>
      <w:r w:rsidR="00830A42" w:rsidRPr="005A7D7E">
        <w:rPr>
          <w:rFonts w:ascii="Arial" w:hAnsi="Arial" w:cs="Arial"/>
          <w:bCs/>
          <w:iCs/>
          <w:sz w:val="20"/>
          <w:szCs w:val="20"/>
          <w:lang w:val="en-US"/>
        </w:rPr>
        <w:t xml:space="preserve"> were considered</w:t>
      </w:r>
      <w:r w:rsidR="00D55975" w:rsidRPr="005A7D7E">
        <w:rPr>
          <w:rFonts w:ascii="Arial" w:hAnsi="Arial" w:cs="Arial"/>
          <w:bCs/>
          <w:iCs/>
          <w:sz w:val="20"/>
          <w:szCs w:val="20"/>
          <w:lang w:val="en-US"/>
        </w:rPr>
        <w:t xml:space="preserve">. The </w:t>
      </w:r>
      <w:r w:rsidR="0061244A" w:rsidRPr="005A7D7E">
        <w:rPr>
          <w:rFonts w:ascii="Arial" w:hAnsi="Arial" w:cs="Arial"/>
          <w:bCs/>
          <w:iCs/>
          <w:sz w:val="20"/>
          <w:szCs w:val="20"/>
          <w:lang w:val="en-US"/>
        </w:rPr>
        <w:t xml:space="preserve">total sample`s </w:t>
      </w:r>
      <w:r w:rsidR="00D55975" w:rsidRPr="005A7D7E">
        <w:rPr>
          <w:rFonts w:ascii="Arial" w:hAnsi="Arial" w:cs="Arial"/>
          <w:bCs/>
          <w:iCs/>
          <w:sz w:val="20"/>
          <w:szCs w:val="20"/>
          <w:lang w:val="en-US"/>
        </w:rPr>
        <w:t>average a</w:t>
      </w:r>
      <w:r w:rsidR="0010565D" w:rsidRPr="005A7D7E">
        <w:rPr>
          <w:rFonts w:ascii="Arial" w:hAnsi="Arial" w:cs="Arial"/>
          <w:bCs/>
          <w:iCs/>
          <w:sz w:val="20"/>
          <w:szCs w:val="20"/>
          <w:lang w:val="en-US"/>
        </w:rPr>
        <w:t>t</w:t>
      </w:r>
      <w:r w:rsidR="00D55975" w:rsidRPr="005A7D7E">
        <w:rPr>
          <w:rFonts w:ascii="Arial" w:hAnsi="Arial" w:cs="Arial"/>
          <w:bCs/>
          <w:iCs/>
          <w:sz w:val="20"/>
          <w:szCs w:val="20"/>
          <w:lang w:val="en-US"/>
        </w:rPr>
        <w:t xml:space="preserve"> T2 w</w:t>
      </w:r>
      <w:r w:rsidR="0010565D" w:rsidRPr="005A7D7E">
        <w:rPr>
          <w:rFonts w:ascii="Arial" w:hAnsi="Arial" w:cs="Arial"/>
          <w:bCs/>
          <w:iCs/>
          <w:sz w:val="20"/>
          <w:szCs w:val="20"/>
          <w:lang w:val="en-US"/>
        </w:rPr>
        <w:t>ith</w:t>
      </w:r>
      <w:r w:rsidR="00D55975" w:rsidRPr="005A7D7E">
        <w:rPr>
          <w:rFonts w:ascii="Arial" w:hAnsi="Arial" w:cs="Arial"/>
          <w:bCs/>
          <w:iCs/>
          <w:sz w:val="20"/>
          <w:szCs w:val="20"/>
          <w:lang w:val="en-US"/>
        </w:rPr>
        <w:t xml:space="preserve"> </w:t>
      </w:r>
      <w:r w:rsidR="00FE7D64" w:rsidRPr="005A7D7E">
        <w:rPr>
          <w:rFonts w:ascii="Arial" w:hAnsi="Arial" w:cs="Arial"/>
          <w:bCs/>
          <w:iCs/>
          <w:sz w:val="20"/>
          <w:szCs w:val="20"/>
          <w:lang w:val="en-US"/>
        </w:rPr>
        <w:t>2.51 (</w:t>
      </w:r>
      <w:r w:rsidR="00FE7D64" w:rsidRPr="005A7D7E">
        <w:rPr>
          <w:rFonts w:ascii="Arial" w:hAnsi="Arial" w:cs="Arial"/>
          <w:bCs/>
          <w:i/>
          <w:sz w:val="20"/>
          <w:szCs w:val="20"/>
          <w:lang w:val="en-US"/>
        </w:rPr>
        <w:t xml:space="preserve">SD </w:t>
      </w:r>
      <w:r w:rsidR="00FE7D64" w:rsidRPr="005A7D7E">
        <w:rPr>
          <w:rFonts w:ascii="Arial" w:hAnsi="Arial" w:cs="Arial"/>
          <w:bCs/>
          <w:iCs/>
          <w:sz w:val="20"/>
          <w:szCs w:val="20"/>
          <w:lang w:val="en-US"/>
        </w:rPr>
        <w:t>= 0.95)</w:t>
      </w:r>
      <w:r w:rsidR="00A4194E" w:rsidRPr="005A7D7E">
        <w:rPr>
          <w:rFonts w:ascii="Arial" w:hAnsi="Arial" w:cs="Arial"/>
          <w:bCs/>
          <w:iCs/>
          <w:sz w:val="20"/>
          <w:szCs w:val="20"/>
          <w:lang w:val="en-US"/>
        </w:rPr>
        <w:t xml:space="preserve"> was comparable</w:t>
      </w:r>
      <w:r w:rsidR="00D55975" w:rsidRPr="005A7D7E">
        <w:rPr>
          <w:rFonts w:ascii="Arial" w:hAnsi="Arial" w:cs="Arial"/>
          <w:bCs/>
          <w:iCs/>
          <w:sz w:val="20"/>
          <w:szCs w:val="20"/>
          <w:lang w:val="en-US"/>
        </w:rPr>
        <w:t xml:space="preserve">. </w:t>
      </w:r>
      <w:r w:rsidR="008D7228" w:rsidRPr="005A7D7E">
        <w:rPr>
          <w:rFonts w:ascii="Arial" w:hAnsi="Arial" w:cs="Arial"/>
          <w:bCs/>
          <w:iCs/>
          <w:sz w:val="20"/>
          <w:szCs w:val="20"/>
          <w:lang w:val="en-US"/>
        </w:rPr>
        <w:t>In the profile analysis and the cross-sectional prediction of insomnia the COVID-19-related burden at T1 w</w:t>
      </w:r>
      <w:r w:rsidR="00590076" w:rsidRPr="005A7D7E">
        <w:rPr>
          <w:rFonts w:ascii="Arial" w:hAnsi="Arial" w:cs="Arial"/>
          <w:bCs/>
          <w:iCs/>
          <w:sz w:val="20"/>
          <w:szCs w:val="20"/>
          <w:lang w:val="en-US"/>
        </w:rPr>
        <w:t>as</w:t>
      </w:r>
      <w:r w:rsidR="008D7228" w:rsidRPr="005A7D7E">
        <w:rPr>
          <w:rFonts w:ascii="Arial" w:hAnsi="Arial" w:cs="Arial"/>
          <w:bCs/>
          <w:iCs/>
          <w:sz w:val="20"/>
          <w:szCs w:val="20"/>
          <w:lang w:val="en-US"/>
        </w:rPr>
        <w:t xml:space="preserve"> included as covariate. Regarding the prediction of future insomnia at T2</w:t>
      </w:r>
      <w:r w:rsidR="009534B3" w:rsidRPr="005A7D7E">
        <w:rPr>
          <w:rFonts w:ascii="Arial" w:hAnsi="Arial" w:cs="Arial"/>
          <w:bCs/>
          <w:iCs/>
          <w:sz w:val="20"/>
          <w:szCs w:val="20"/>
          <w:lang w:val="en-US"/>
        </w:rPr>
        <w:t>/T3</w:t>
      </w:r>
      <w:r w:rsidR="008D7228" w:rsidRPr="005A7D7E">
        <w:rPr>
          <w:rFonts w:ascii="Arial" w:hAnsi="Arial" w:cs="Arial"/>
          <w:bCs/>
          <w:iCs/>
          <w:sz w:val="20"/>
          <w:szCs w:val="20"/>
          <w:lang w:val="en-US"/>
        </w:rPr>
        <w:t xml:space="preserve">, </w:t>
      </w:r>
      <w:r w:rsidR="00590076" w:rsidRPr="005A7D7E">
        <w:rPr>
          <w:rFonts w:ascii="Arial" w:hAnsi="Arial" w:cs="Arial"/>
          <w:bCs/>
          <w:iCs/>
          <w:sz w:val="20"/>
          <w:szCs w:val="20"/>
          <w:lang w:val="en-US"/>
        </w:rPr>
        <w:t xml:space="preserve">the </w:t>
      </w:r>
      <w:r w:rsidR="008D7228" w:rsidRPr="005A7D7E">
        <w:rPr>
          <w:rFonts w:ascii="Arial" w:hAnsi="Arial" w:cs="Arial"/>
          <w:bCs/>
          <w:iCs/>
          <w:sz w:val="20"/>
          <w:szCs w:val="20"/>
          <w:lang w:val="en-US"/>
        </w:rPr>
        <w:t xml:space="preserve">COVID-19-related burden at T2 </w:t>
      </w:r>
      <w:r w:rsidR="009534B3" w:rsidRPr="005A7D7E">
        <w:rPr>
          <w:rFonts w:ascii="Arial" w:hAnsi="Arial" w:cs="Arial"/>
          <w:bCs/>
          <w:iCs/>
          <w:sz w:val="20"/>
          <w:szCs w:val="20"/>
          <w:lang w:val="en-US"/>
        </w:rPr>
        <w:t>was</w:t>
      </w:r>
      <w:r w:rsidR="008D7228" w:rsidRPr="005A7D7E">
        <w:rPr>
          <w:rFonts w:ascii="Arial" w:hAnsi="Arial" w:cs="Arial"/>
          <w:bCs/>
          <w:iCs/>
          <w:sz w:val="20"/>
          <w:szCs w:val="20"/>
          <w:lang w:val="en-US"/>
        </w:rPr>
        <w:t xml:space="preserve"> included as covariat</w:t>
      </w:r>
      <w:r w:rsidR="00AA4989" w:rsidRPr="005A7D7E">
        <w:rPr>
          <w:rFonts w:ascii="Arial" w:hAnsi="Arial" w:cs="Arial"/>
          <w:bCs/>
          <w:iCs/>
          <w:sz w:val="20"/>
          <w:szCs w:val="20"/>
          <w:lang w:val="en-US"/>
        </w:rPr>
        <w:t>e.</w:t>
      </w:r>
      <w:bookmarkEnd w:id="0"/>
      <w:bookmarkEnd w:id="3"/>
    </w:p>
    <w:sectPr w:rsidR="00790516" w:rsidRPr="005A7D7E" w:rsidSect="00FC748A">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BB09D" w14:textId="77777777" w:rsidR="00194EC3" w:rsidRDefault="00194EC3">
      <w:r>
        <w:separator/>
      </w:r>
    </w:p>
  </w:endnote>
  <w:endnote w:type="continuationSeparator" w:id="0">
    <w:p w14:paraId="288C72FE" w14:textId="77777777" w:rsidR="00194EC3" w:rsidRDefault="0019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AF15" w14:textId="77777777" w:rsidR="002C1C70" w:rsidRDefault="002C1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BCD4" w14:textId="3EE692CD" w:rsidR="00790516" w:rsidRDefault="001368B4">
    <w:pPr>
      <w:pStyle w:val="Footer"/>
      <w:jc w:val="right"/>
    </w:pPr>
    <w:r>
      <w:rPr>
        <w:noProof/>
      </w:rPr>
      <mc:AlternateContent>
        <mc:Choice Requires="wps">
          <w:drawing>
            <wp:anchor distT="0" distB="0" distL="114300" distR="114300" simplePos="0" relativeHeight="251659264" behindDoc="0" locked="0" layoutInCell="0" allowOverlap="1" wp14:anchorId="2E9A9EF0" wp14:editId="750E75C3">
              <wp:simplePos x="0" y="0"/>
              <wp:positionH relativeFrom="page">
                <wp:posOffset>0</wp:posOffset>
              </wp:positionH>
              <wp:positionV relativeFrom="page">
                <wp:posOffset>10238740</wp:posOffset>
              </wp:positionV>
              <wp:extent cx="7556500" cy="263525"/>
              <wp:effectExtent l="0" t="0" r="0" b="3175"/>
              <wp:wrapNone/>
              <wp:docPr id="1" name="MSIPCMd2974e4085fd003d31487a30" descr="{&quot;HashCode&quot;:-13484030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6F8DEC" w14:textId="3DCBD87D" w:rsidR="001368B4" w:rsidRPr="001368B4" w:rsidRDefault="001368B4" w:rsidP="001368B4">
                          <w:pPr>
                            <w:rPr>
                              <w:rFonts w:ascii="Rockwell" w:hAnsi="Rockwell"/>
                              <w:color w:val="0078D7"/>
                              <w:sz w:val="18"/>
                            </w:rPr>
                          </w:pPr>
                          <w:r w:rsidRPr="001368B4">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E9A9EF0" id="_x0000_t202" coordsize="21600,21600" o:spt="202" path="m,l,21600r21600,l21600,xe">
              <v:stroke joinstyle="miter"/>
              <v:path gradientshapeok="t" o:connecttype="rect"/>
            </v:shapetype>
            <v:shape id="MSIPCMd2974e4085fd003d31487a30" o:spid="_x0000_s1026" type="#_x0000_t202" alt="{&quot;HashCode&quot;:-1348403003,&quot;Height&quot;:842.0,&quot;Width&quot;:595.0,&quot;Placement&quot;:&quot;Footer&quot;,&quot;Index&quot;:&quot;Primary&quot;,&quot;Section&quot;:1,&quot;Top&quot;:0.0,&quot;Left&quot;:0.0}" style="position:absolute;left:0;text-align:left;margin-left:0;margin-top:806.2pt;width:595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" o:allowincell="f" filled="f" stroked="f" strokeweight=".5pt">
              <v:fill o:detectmouseclick="t"/>
              <v:textbox inset="20pt,0,,0">
                <w:txbxContent>
                  <w:p w14:paraId="7B6F8DEC" w14:textId="3DCBD87D" w:rsidR="001368B4" w:rsidRPr="001368B4" w:rsidRDefault="001368B4" w:rsidP="001368B4">
                    <w:pPr>
                      <w:rPr>
                        <w:rFonts w:ascii="Rockwell" w:hAnsi="Rockwell"/>
                        <w:color w:val="0078D7"/>
                        <w:sz w:val="18"/>
                      </w:rPr>
                    </w:pPr>
                    <w:r w:rsidRPr="001368B4">
                      <w:rPr>
                        <w:rFonts w:ascii="Rockwell" w:hAnsi="Rockwell"/>
                        <w:color w:val="0078D7"/>
                        <w:sz w:val="18"/>
                      </w:rPr>
                      <w:t>Information Classification: General</w:t>
                    </w:r>
                  </w:p>
                </w:txbxContent>
              </v:textbox>
              <w10:wrap anchorx="page" anchory="page"/>
            </v:shape>
          </w:pict>
        </mc:Fallback>
      </mc:AlternateContent>
    </w:r>
    <w:sdt>
      <w:sdtPr>
        <w:id w:val="799573044"/>
        <w:docPartObj>
          <w:docPartGallery w:val="Page Numbers (Bottom of Page)"/>
          <w:docPartUnique/>
        </w:docPartObj>
      </w:sdtPr>
      <w:sdtEndPr/>
      <w:sdtContent>
        <w:r w:rsidR="00790516">
          <w:fldChar w:fldCharType="begin"/>
        </w:r>
        <w:r w:rsidR="00790516">
          <w:instrText>PAGE   \* MERGEFORMAT</w:instrText>
        </w:r>
        <w:r w:rsidR="00790516">
          <w:fldChar w:fldCharType="separate"/>
        </w:r>
        <w:r w:rsidR="00790516">
          <w:t>2</w:t>
        </w:r>
        <w:r w:rsidR="00790516">
          <w:fldChar w:fldCharType="end"/>
        </w:r>
      </w:sdtContent>
    </w:sdt>
  </w:p>
  <w:p w14:paraId="188C22C7" w14:textId="77777777" w:rsidR="00853420" w:rsidRDefault="008534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8445" w14:textId="77777777" w:rsidR="002C1C70" w:rsidRDefault="002C1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54012" w14:textId="77777777" w:rsidR="00194EC3" w:rsidRDefault="00194EC3">
      <w:r>
        <w:separator/>
      </w:r>
    </w:p>
  </w:footnote>
  <w:footnote w:type="continuationSeparator" w:id="0">
    <w:p w14:paraId="7CD358E7" w14:textId="77777777" w:rsidR="00194EC3" w:rsidRDefault="00194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60E9" w14:textId="77777777" w:rsidR="002C1C70" w:rsidRDefault="002C1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A30E" w14:textId="01796959" w:rsidR="008A48DB" w:rsidRPr="00853420" w:rsidRDefault="00853420" w:rsidP="00853420">
    <w:pPr>
      <w:spacing w:line="360" w:lineRule="auto"/>
      <w:rPr>
        <w:rFonts w:asciiTheme="minorHAnsi" w:hAnsiTheme="minorHAnsi" w:cstheme="minorHAnsi"/>
        <w:color w:val="808080" w:themeColor="background1" w:themeShade="80"/>
        <w:sz w:val="20"/>
        <w:szCs w:val="20"/>
        <w:lang w:val="en-US"/>
      </w:rPr>
    </w:pPr>
    <w:r w:rsidRPr="00853420">
      <w:rPr>
        <w:rFonts w:asciiTheme="minorHAnsi" w:hAnsiTheme="minorHAnsi" w:cstheme="minorHAnsi"/>
        <w:color w:val="808080" w:themeColor="background1" w:themeShade="80"/>
        <w:sz w:val="20"/>
        <w:szCs w:val="20"/>
        <w:lang w:val="en-US"/>
      </w:rPr>
      <w:t xml:space="preserve">Does Sleep Reactivity </w:t>
    </w:r>
    <w:r w:rsidR="002C1C70">
      <w:rPr>
        <w:rFonts w:asciiTheme="minorHAnsi" w:hAnsiTheme="minorHAnsi" w:cstheme="minorHAnsi"/>
        <w:color w:val="808080" w:themeColor="background1" w:themeShade="80"/>
        <w:sz w:val="20"/>
        <w:szCs w:val="20"/>
        <w:lang w:val="en-US"/>
      </w:rPr>
      <w:t>P</w:t>
    </w:r>
    <w:r w:rsidRPr="00853420">
      <w:rPr>
        <w:rFonts w:asciiTheme="minorHAnsi" w:hAnsiTheme="minorHAnsi" w:cstheme="minorHAnsi"/>
        <w:color w:val="808080" w:themeColor="background1" w:themeShade="80"/>
        <w:sz w:val="20"/>
        <w:szCs w:val="20"/>
        <w:lang w:val="en-US"/>
      </w:rPr>
      <w:t xml:space="preserve">redict Insomnia in </w:t>
    </w:r>
    <w:r w:rsidR="002C1C70">
      <w:rPr>
        <w:rFonts w:asciiTheme="minorHAnsi" w:hAnsiTheme="minorHAnsi" w:cstheme="minorHAnsi"/>
        <w:color w:val="808080" w:themeColor="background1" w:themeShade="80"/>
        <w:sz w:val="20"/>
        <w:szCs w:val="20"/>
        <w:lang w:val="en-US"/>
      </w:rPr>
      <w:t>Adolescents</w:t>
    </w:r>
    <w:r w:rsidRPr="00853420">
      <w:rPr>
        <w:rFonts w:asciiTheme="minorHAnsi" w:hAnsiTheme="minorHAnsi" w:cstheme="minorHAnsi"/>
        <w:color w:val="808080" w:themeColor="background1" w:themeShade="80"/>
        <w:sz w:val="20"/>
        <w:szCs w:val="20"/>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2919" w14:textId="3721211C" w:rsidR="00853420" w:rsidRPr="00853420" w:rsidRDefault="00853420" w:rsidP="00853420">
    <w:pPr>
      <w:spacing w:line="360" w:lineRule="auto"/>
      <w:rPr>
        <w:rFonts w:asciiTheme="minorHAnsi" w:hAnsiTheme="minorHAnsi" w:cstheme="minorHAnsi"/>
        <w:color w:val="808080" w:themeColor="background1" w:themeShade="80"/>
        <w:sz w:val="18"/>
        <w:szCs w:val="18"/>
        <w:lang w:val="en-US"/>
      </w:rPr>
    </w:pPr>
    <w:r w:rsidRPr="00853420">
      <w:rPr>
        <w:rFonts w:asciiTheme="minorHAnsi" w:hAnsiTheme="minorHAnsi" w:cstheme="minorHAnsi"/>
        <w:color w:val="808080" w:themeColor="background1" w:themeShade="80"/>
        <w:sz w:val="18"/>
        <w:szCs w:val="18"/>
        <w:lang w:val="en-US"/>
      </w:rPr>
      <w:t>Does Sleep Reactivity predict Insomnia in Adolescence?</w:t>
    </w:r>
  </w:p>
  <w:p w14:paraId="47B34432" w14:textId="77777777" w:rsidR="008A48DB" w:rsidRPr="00853420" w:rsidRDefault="008A48DB">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A1BEB"/>
    <w:multiLevelType w:val="hybridMultilevel"/>
    <w:tmpl w:val="7E8C284A"/>
    <w:lvl w:ilvl="0" w:tplc="0098062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73A32F9"/>
    <w:multiLevelType w:val="hybridMultilevel"/>
    <w:tmpl w:val="40600ED2"/>
    <w:lvl w:ilvl="0" w:tplc="F83472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5D7DF9"/>
    <w:multiLevelType w:val="hybridMultilevel"/>
    <w:tmpl w:val="B22E14F2"/>
    <w:lvl w:ilvl="0" w:tplc="2F202B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517C3C"/>
    <w:multiLevelType w:val="hybridMultilevel"/>
    <w:tmpl w:val="07B2BC2A"/>
    <w:lvl w:ilvl="0" w:tplc="8D90665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2769110">
    <w:abstractNumId w:val="2"/>
  </w:num>
  <w:num w:numId="2" w16cid:durableId="1082146976">
    <w:abstractNumId w:val="0"/>
  </w:num>
  <w:num w:numId="3" w16cid:durableId="1509325681">
    <w:abstractNumId w:val="1"/>
  </w:num>
  <w:num w:numId="4" w16cid:durableId="1253271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D5"/>
    <w:rsid w:val="00001B82"/>
    <w:rsid w:val="000023BE"/>
    <w:rsid w:val="00006406"/>
    <w:rsid w:val="00006FF6"/>
    <w:rsid w:val="00013468"/>
    <w:rsid w:val="00017C34"/>
    <w:rsid w:val="00020CF9"/>
    <w:rsid w:val="00022DCA"/>
    <w:rsid w:val="00034CDE"/>
    <w:rsid w:val="00037F48"/>
    <w:rsid w:val="0004230C"/>
    <w:rsid w:val="00042BB3"/>
    <w:rsid w:val="00042BFF"/>
    <w:rsid w:val="0005231A"/>
    <w:rsid w:val="00055A1C"/>
    <w:rsid w:val="00057275"/>
    <w:rsid w:val="00065E4A"/>
    <w:rsid w:val="0006670C"/>
    <w:rsid w:val="00066D2F"/>
    <w:rsid w:val="00072E87"/>
    <w:rsid w:val="00073F36"/>
    <w:rsid w:val="0007454C"/>
    <w:rsid w:val="00095D5C"/>
    <w:rsid w:val="000B00EC"/>
    <w:rsid w:val="000B2A4C"/>
    <w:rsid w:val="000C52F8"/>
    <w:rsid w:val="000D77AE"/>
    <w:rsid w:val="000E5837"/>
    <w:rsid w:val="000E6411"/>
    <w:rsid w:val="000E7C88"/>
    <w:rsid w:val="000F33E3"/>
    <w:rsid w:val="00104C5B"/>
    <w:rsid w:val="0010565D"/>
    <w:rsid w:val="00106D0D"/>
    <w:rsid w:val="001252C4"/>
    <w:rsid w:val="001323D3"/>
    <w:rsid w:val="00132F93"/>
    <w:rsid w:val="00133773"/>
    <w:rsid w:val="00133ECB"/>
    <w:rsid w:val="00135830"/>
    <w:rsid w:val="001359A5"/>
    <w:rsid w:val="001368B4"/>
    <w:rsid w:val="001515FF"/>
    <w:rsid w:val="00154841"/>
    <w:rsid w:val="0016050E"/>
    <w:rsid w:val="00162CB4"/>
    <w:rsid w:val="0016344B"/>
    <w:rsid w:val="00164DAF"/>
    <w:rsid w:val="00170866"/>
    <w:rsid w:val="00176F3C"/>
    <w:rsid w:val="00182BA7"/>
    <w:rsid w:val="00185764"/>
    <w:rsid w:val="00185D4E"/>
    <w:rsid w:val="001870FF"/>
    <w:rsid w:val="001872D7"/>
    <w:rsid w:val="00194EC3"/>
    <w:rsid w:val="00195D32"/>
    <w:rsid w:val="00196CD3"/>
    <w:rsid w:val="001A3428"/>
    <w:rsid w:val="001A4CD4"/>
    <w:rsid w:val="001A6F2A"/>
    <w:rsid w:val="001B0895"/>
    <w:rsid w:val="001B17B8"/>
    <w:rsid w:val="001B50B2"/>
    <w:rsid w:val="001B54FB"/>
    <w:rsid w:val="001B6A89"/>
    <w:rsid w:val="001C5755"/>
    <w:rsid w:val="001C5FA0"/>
    <w:rsid w:val="001C6A90"/>
    <w:rsid w:val="001D468D"/>
    <w:rsid w:val="001E2E6B"/>
    <w:rsid w:val="001E436E"/>
    <w:rsid w:val="001E6BC4"/>
    <w:rsid w:val="001E71F0"/>
    <w:rsid w:val="001F0909"/>
    <w:rsid w:val="001F0FB3"/>
    <w:rsid w:val="001F1249"/>
    <w:rsid w:val="001F450B"/>
    <w:rsid w:val="001F5AE4"/>
    <w:rsid w:val="001F67C4"/>
    <w:rsid w:val="0020136E"/>
    <w:rsid w:val="0021125E"/>
    <w:rsid w:val="00216321"/>
    <w:rsid w:val="0023014F"/>
    <w:rsid w:val="00231047"/>
    <w:rsid w:val="00233566"/>
    <w:rsid w:val="00242EE1"/>
    <w:rsid w:val="002467D2"/>
    <w:rsid w:val="00251867"/>
    <w:rsid w:val="00255D1D"/>
    <w:rsid w:val="00265A47"/>
    <w:rsid w:val="0026639F"/>
    <w:rsid w:val="002775D5"/>
    <w:rsid w:val="0028256F"/>
    <w:rsid w:val="002842C1"/>
    <w:rsid w:val="002913EA"/>
    <w:rsid w:val="002919E7"/>
    <w:rsid w:val="00295542"/>
    <w:rsid w:val="002A4736"/>
    <w:rsid w:val="002B569C"/>
    <w:rsid w:val="002C1C70"/>
    <w:rsid w:val="002C2179"/>
    <w:rsid w:val="002C6A6D"/>
    <w:rsid w:val="002D4A71"/>
    <w:rsid w:val="002D69FA"/>
    <w:rsid w:val="002D7B14"/>
    <w:rsid w:val="002E53BC"/>
    <w:rsid w:val="002F4901"/>
    <w:rsid w:val="0030639A"/>
    <w:rsid w:val="003102FF"/>
    <w:rsid w:val="00310551"/>
    <w:rsid w:val="00311833"/>
    <w:rsid w:val="00314BA9"/>
    <w:rsid w:val="003179CE"/>
    <w:rsid w:val="00331374"/>
    <w:rsid w:val="00334E2C"/>
    <w:rsid w:val="003402CE"/>
    <w:rsid w:val="00340D11"/>
    <w:rsid w:val="00341216"/>
    <w:rsid w:val="00353758"/>
    <w:rsid w:val="0035490C"/>
    <w:rsid w:val="00356F4F"/>
    <w:rsid w:val="00357A33"/>
    <w:rsid w:val="00364BAF"/>
    <w:rsid w:val="003655CE"/>
    <w:rsid w:val="00371A0A"/>
    <w:rsid w:val="0037521A"/>
    <w:rsid w:val="00383077"/>
    <w:rsid w:val="003905A0"/>
    <w:rsid w:val="00393F45"/>
    <w:rsid w:val="003979CD"/>
    <w:rsid w:val="003A3552"/>
    <w:rsid w:val="003A6F9A"/>
    <w:rsid w:val="003B02D2"/>
    <w:rsid w:val="003B576E"/>
    <w:rsid w:val="003B712A"/>
    <w:rsid w:val="003C61C5"/>
    <w:rsid w:val="003D1766"/>
    <w:rsid w:val="003D4C4A"/>
    <w:rsid w:val="003E0451"/>
    <w:rsid w:val="003E18B2"/>
    <w:rsid w:val="003E276F"/>
    <w:rsid w:val="003E2D42"/>
    <w:rsid w:val="003F0068"/>
    <w:rsid w:val="003F2FBF"/>
    <w:rsid w:val="004155CF"/>
    <w:rsid w:val="00417020"/>
    <w:rsid w:val="00421565"/>
    <w:rsid w:val="004217D9"/>
    <w:rsid w:val="00424181"/>
    <w:rsid w:val="004344BF"/>
    <w:rsid w:val="00441F6C"/>
    <w:rsid w:val="0044230D"/>
    <w:rsid w:val="004521B1"/>
    <w:rsid w:val="00452F35"/>
    <w:rsid w:val="00456D3A"/>
    <w:rsid w:val="00457DC6"/>
    <w:rsid w:val="0046245F"/>
    <w:rsid w:val="00463A73"/>
    <w:rsid w:val="00470045"/>
    <w:rsid w:val="0047075D"/>
    <w:rsid w:val="00470875"/>
    <w:rsid w:val="00483400"/>
    <w:rsid w:val="00494A4B"/>
    <w:rsid w:val="00495071"/>
    <w:rsid w:val="00496B99"/>
    <w:rsid w:val="00496E4B"/>
    <w:rsid w:val="004A14AC"/>
    <w:rsid w:val="004A4D19"/>
    <w:rsid w:val="004B1804"/>
    <w:rsid w:val="004B1C90"/>
    <w:rsid w:val="004C65B5"/>
    <w:rsid w:val="004D18EA"/>
    <w:rsid w:val="004E5E6A"/>
    <w:rsid w:val="004E7F2F"/>
    <w:rsid w:val="004F2533"/>
    <w:rsid w:val="004F7F49"/>
    <w:rsid w:val="005065F4"/>
    <w:rsid w:val="00510120"/>
    <w:rsid w:val="00511265"/>
    <w:rsid w:val="00521CED"/>
    <w:rsid w:val="00537BFC"/>
    <w:rsid w:val="00541E52"/>
    <w:rsid w:val="005627F1"/>
    <w:rsid w:val="00567274"/>
    <w:rsid w:val="00577358"/>
    <w:rsid w:val="00590076"/>
    <w:rsid w:val="005952CD"/>
    <w:rsid w:val="00595340"/>
    <w:rsid w:val="005A154C"/>
    <w:rsid w:val="005A3BA8"/>
    <w:rsid w:val="005A7D7E"/>
    <w:rsid w:val="005B16ED"/>
    <w:rsid w:val="005C0150"/>
    <w:rsid w:val="005C27D5"/>
    <w:rsid w:val="005C49E4"/>
    <w:rsid w:val="005C63D4"/>
    <w:rsid w:val="005D0C1B"/>
    <w:rsid w:val="005D3BE5"/>
    <w:rsid w:val="005E3BE1"/>
    <w:rsid w:val="005E62C1"/>
    <w:rsid w:val="005E7A8E"/>
    <w:rsid w:val="00600388"/>
    <w:rsid w:val="006019A2"/>
    <w:rsid w:val="006020C3"/>
    <w:rsid w:val="006057F4"/>
    <w:rsid w:val="006075DD"/>
    <w:rsid w:val="00607FB6"/>
    <w:rsid w:val="0061244A"/>
    <w:rsid w:val="0061286B"/>
    <w:rsid w:val="0061480F"/>
    <w:rsid w:val="00614B8F"/>
    <w:rsid w:val="006160B7"/>
    <w:rsid w:val="00620B47"/>
    <w:rsid w:val="00631F14"/>
    <w:rsid w:val="00632A8B"/>
    <w:rsid w:val="0063366A"/>
    <w:rsid w:val="00634560"/>
    <w:rsid w:val="00635955"/>
    <w:rsid w:val="0063608E"/>
    <w:rsid w:val="006446F3"/>
    <w:rsid w:val="006477E5"/>
    <w:rsid w:val="00656070"/>
    <w:rsid w:val="006566F2"/>
    <w:rsid w:val="00660808"/>
    <w:rsid w:val="0066484F"/>
    <w:rsid w:val="00665260"/>
    <w:rsid w:val="00671687"/>
    <w:rsid w:val="00671FAB"/>
    <w:rsid w:val="00673166"/>
    <w:rsid w:val="00673240"/>
    <w:rsid w:val="00677823"/>
    <w:rsid w:val="0068340B"/>
    <w:rsid w:val="00692601"/>
    <w:rsid w:val="00692BE0"/>
    <w:rsid w:val="00693F0E"/>
    <w:rsid w:val="006A4707"/>
    <w:rsid w:val="006B1598"/>
    <w:rsid w:val="006B19E5"/>
    <w:rsid w:val="006B76F2"/>
    <w:rsid w:val="006C186A"/>
    <w:rsid w:val="006C2562"/>
    <w:rsid w:val="006C3FA6"/>
    <w:rsid w:val="006C4290"/>
    <w:rsid w:val="006D2890"/>
    <w:rsid w:val="006E215A"/>
    <w:rsid w:val="006E4A79"/>
    <w:rsid w:val="006E55F6"/>
    <w:rsid w:val="006E759E"/>
    <w:rsid w:val="006F45D3"/>
    <w:rsid w:val="00703856"/>
    <w:rsid w:val="007166D1"/>
    <w:rsid w:val="00717233"/>
    <w:rsid w:val="00722735"/>
    <w:rsid w:val="00732199"/>
    <w:rsid w:val="007418D9"/>
    <w:rsid w:val="007467EC"/>
    <w:rsid w:val="00746F7D"/>
    <w:rsid w:val="007623ED"/>
    <w:rsid w:val="00765446"/>
    <w:rsid w:val="0076714E"/>
    <w:rsid w:val="00767EE3"/>
    <w:rsid w:val="007767A1"/>
    <w:rsid w:val="00776F4A"/>
    <w:rsid w:val="0077779F"/>
    <w:rsid w:val="00781E6F"/>
    <w:rsid w:val="007842F9"/>
    <w:rsid w:val="00790516"/>
    <w:rsid w:val="007922F5"/>
    <w:rsid w:val="007940F5"/>
    <w:rsid w:val="007B1748"/>
    <w:rsid w:val="007B6285"/>
    <w:rsid w:val="007C29AF"/>
    <w:rsid w:val="007C2EF9"/>
    <w:rsid w:val="007C6A72"/>
    <w:rsid w:val="007C7A23"/>
    <w:rsid w:val="007D4676"/>
    <w:rsid w:val="007E2D7D"/>
    <w:rsid w:val="007F3AC6"/>
    <w:rsid w:val="007F554F"/>
    <w:rsid w:val="007F6DE4"/>
    <w:rsid w:val="00804A97"/>
    <w:rsid w:val="00806AD2"/>
    <w:rsid w:val="008130EE"/>
    <w:rsid w:val="00820AE9"/>
    <w:rsid w:val="00822C79"/>
    <w:rsid w:val="00830A42"/>
    <w:rsid w:val="00833F82"/>
    <w:rsid w:val="00845EBA"/>
    <w:rsid w:val="00846DB1"/>
    <w:rsid w:val="00853420"/>
    <w:rsid w:val="00863372"/>
    <w:rsid w:val="0086468E"/>
    <w:rsid w:val="008648F7"/>
    <w:rsid w:val="00874926"/>
    <w:rsid w:val="00884A06"/>
    <w:rsid w:val="00886401"/>
    <w:rsid w:val="00886E63"/>
    <w:rsid w:val="00890864"/>
    <w:rsid w:val="008937BE"/>
    <w:rsid w:val="008A19FF"/>
    <w:rsid w:val="008A282E"/>
    <w:rsid w:val="008A33FF"/>
    <w:rsid w:val="008A48DB"/>
    <w:rsid w:val="008A63C9"/>
    <w:rsid w:val="008B3D19"/>
    <w:rsid w:val="008B3DE1"/>
    <w:rsid w:val="008B5611"/>
    <w:rsid w:val="008C3C44"/>
    <w:rsid w:val="008C420E"/>
    <w:rsid w:val="008C6AD2"/>
    <w:rsid w:val="008D0EDD"/>
    <w:rsid w:val="008D1A5B"/>
    <w:rsid w:val="008D7228"/>
    <w:rsid w:val="008E495A"/>
    <w:rsid w:val="008E599D"/>
    <w:rsid w:val="008E6AB6"/>
    <w:rsid w:val="008E6F32"/>
    <w:rsid w:val="008F66DB"/>
    <w:rsid w:val="00907061"/>
    <w:rsid w:val="00912452"/>
    <w:rsid w:val="00914B21"/>
    <w:rsid w:val="00915739"/>
    <w:rsid w:val="00916494"/>
    <w:rsid w:val="00926ED5"/>
    <w:rsid w:val="009400D3"/>
    <w:rsid w:val="00940E1F"/>
    <w:rsid w:val="00945AC2"/>
    <w:rsid w:val="009509F2"/>
    <w:rsid w:val="009534B3"/>
    <w:rsid w:val="009538B3"/>
    <w:rsid w:val="00961127"/>
    <w:rsid w:val="00961342"/>
    <w:rsid w:val="00964256"/>
    <w:rsid w:val="00970924"/>
    <w:rsid w:val="009729CC"/>
    <w:rsid w:val="00973A33"/>
    <w:rsid w:val="009741A7"/>
    <w:rsid w:val="00983401"/>
    <w:rsid w:val="009879F4"/>
    <w:rsid w:val="009A2654"/>
    <w:rsid w:val="009A418C"/>
    <w:rsid w:val="009B68D6"/>
    <w:rsid w:val="009B71B6"/>
    <w:rsid w:val="009C2F00"/>
    <w:rsid w:val="009D2844"/>
    <w:rsid w:val="009D678A"/>
    <w:rsid w:val="009D7E3E"/>
    <w:rsid w:val="009E0ABC"/>
    <w:rsid w:val="009F3387"/>
    <w:rsid w:val="009F37C1"/>
    <w:rsid w:val="00A10975"/>
    <w:rsid w:val="00A1725F"/>
    <w:rsid w:val="00A2184D"/>
    <w:rsid w:val="00A23C74"/>
    <w:rsid w:val="00A259B2"/>
    <w:rsid w:val="00A36B8F"/>
    <w:rsid w:val="00A4194E"/>
    <w:rsid w:val="00A43EB0"/>
    <w:rsid w:val="00A541F0"/>
    <w:rsid w:val="00A57024"/>
    <w:rsid w:val="00A6045B"/>
    <w:rsid w:val="00A612FB"/>
    <w:rsid w:val="00A61BEF"/>
    <w:rsid w:val="00A75BD5"/>
    <w:rsid w:val="00A76587"/>
    <w:rsid w:val="00A76E7F"/>
    <w:rsid w:val="00A77EEC"/>
    <w:rsid w:val="00A837FF"/>
    <w:rsid w:val="00A83CFB"/>
    <w:rsid w:val="00A911D0"/>
    <w:rsid w:val="00A936D4"/>
    <w:rsid w:val="00A9726C"/>
    <w:rsid w:val="00A97FD2"/>
    <w:rsid w:val="00AA1F15"/>
    <w:rsid w:val="00AA36D7"/>
    <w:rsid w:val="00AA481B"/>
    <w:rsid w:val="00AA4989"/>
    <w:rsid w:val="00AB36FF"/>
    <w:rsid w:val="00AC4A11"/>
    <w:rsid w:val="00AD0C5B"/>
    <w:rsid w:val="00AD541D"/>
    <w:rsid w:val="00AE4E3D"/>
    <w:rsid w:val="00AF3319"/>
    <w:rsid w:val="00AF3964"/>
    <w:rsid w:val="00AF403E"/>
    <w:rsid w:val="00B02E22"/>
    <w:rsid w:val="00B041E1"/>
    <w:rsid w:val="00B062CE"/>
    <w:rsid w:val="00B06311"/>
    <w:rsid w:val="00B107B5"/>
    <w:rsid w:val="00B17A48"/>
    <w:rsid w:val="00B2178B"/>
    <w:rsid w:val="00B3043D"/>
    <w:rsid w:val="00B338AD"/>
    <w:rsid w:val="00B34BF9"/>
    <w:rsid w:val="00B35A7E"/>
    <w:rsid w:val="00B35B0F"/>
    <w:rsid w:val="00B51D5D"/>
    <w:rsid w:val="00B57F5B"/>
    <w:rsid w:val="00B73D1C"/>
    <w:rsid w:val="00B8310F"/>
    <w:rsid w:val="00B86828"/>
    <w:rsid w:val="00B91013"/>
    <w:rsid w:val="00B96908"/>
    <w:rsid w:val="00BA019B"/>
    <w:rsid w:val="00BB52C2"/>
    <w:rsid w:val="00BD4AC1"/>
    <w:rsid w:val="00BE72FF"/>
    <w:rsid w:val="00BF365D"/>
    <w:rsid w:val="00C01186"/>
    <w:rsid w:val="00C11F48"/>
    <w:rsid w:val="00C375C9"/>
    <w:rsid w:val="00C46F7F"/>
    <w:rsid w:val="00C50220"/>
    <w:rsid w:val="00C56340"/>
    <w:rsid w:val="00C6411E"/>
    <w:rsid w:val="00C830FB"/>
    <w:rsid w:val="00C940A5"/>
    <w:rsid w:val="00CA0135"/>
    <w:rsid w:val="00CA0503"/>
    <w:rsid w:val="00CC43BA"/>
    <w:rsid w:val="00CD0274"/>
    <w:rsid w:val="00CD18FB"/>
    <w:rsid w:val="00CD425C"/>
    <w:rsid w:val="00CF1FD1"/>
    <w:rsid w:val="00CF386E"/>
    <w:rsid w:val="00CF7626"/>
    <w:rsid w:val="00D00AA6"/>
    <w:rsid w:val="00D1521D"/>
    <w:rsid w:val="00D16843"/>
    <w:rsid w:val="00D24235"/>
    <w:rsid w:val="00D24F5C"/>
    <w:rsid w:val="00D25C14"/>
    <w:rsid w:val="00D31AF6"/>
    <w:rsid w:val="00D33FC4"/>
    <w:rsid w:val="00D34EEA"/>
    <w:rsid w:val="00D454E2"/>
    <w:rsid w:val="00D45939"/>
    <w:rsid w:val="00D51711"/>
    <w:rsid w:val="00D55975"/>
    <w:rsid w:val="00D62B88"/>
    <w:rsid w:val="00D635F4"/>
    <w:rsid w:val="00D6388C"/>
    <w:rsid w:val="00D661B8"/>
    <w:rsid w:val="00D729DE"/>
    <w:rsid w:val="00D7406B"/>
    <w:rsid w:val="00D876E5"/>
    <w:rsid w:val="00D90586"/>
    <w:rsid w:val="00D972B9"/>
    <w:rsid w:val="00D97B8B"/>
    <w:rsid w:val="00D97E47"/>
    <w:rsid w:val="00DA2853"/>
    <w:rsid w:val="00DA67F0"/>
    <w:rsid w:val="00DB2146"/>
    <w:rsid w:val="00DB31FC"/>
    <w:rsid w:val="00DB3744"/>
    <w:rsid w:val="00DB47E9"/>
    <w:rsid w:val="00DC6360"/>
    <w:rsid w:val="00DE4429"/>
    <w:rsid w:val="00DF69EB"/>
    <w:rsid w:val="00E030D6"/>
    <w:rsid w:val="00E13083"/>
    <w:rsid w:val="00E1385D"/>
    <w:rsid w:val="00E14687"/>
    <w:rsid w:val="00E15282"/>
    <w:rsid w:val="00E16C16"/>
    <w:rsid w:val="00E174D3"/>
    <w:rsid w:val="00E228EC"/>
    <w:rsid w:val="00E255CA"/>
    <w:rsid w:val="00E30E4E"/>
    <w:rsid w:val="00E33FC2"/>
    <w:rsid w:val="00E43259"/>
    <w:rsid w:val="00E4615A"/>
    <w:rsid w:val="00E5084E"/>
    <w:rsid w:val="00E51784"/>
    <w:rsid w:val="00E57E2A"/>
    <w:rsid w:val="00E6273C"/>
    <w:rsid w:val="00E64ED0"/>
    <w:rsid w:val="00E6659E"/>
    <w:rsid w:val="00E72A8D"/>
    <w:rsid w:val="00E80926"/>
    <w:rsid w:val="00E832C7"/>
    <w:rsid w:val="00E83AAD"/>
    <w:rsid w:val="00E8625D"/>
    <w:rsid w:val="00E92A99"/>
    <w:rsid w:val="00E92F1F"/>
    <w:rsid w:val="00E95A94"/>
    <w:rsid w:val="00E95AAA"/>
    <w:rsid w:val="00E976B3"/>
    <w:rsid w:val="00EA5106"/>
    <w:rsid w:val="00EA55DB"/>
    <w:rsid w:val="00EA600C"/>
    <w:rsid w:val="00EC1815"/>
    <w:rsid w:val="00EC1F1E"/>
    <w:rsid w:val="00EC7C99"/>
    <w:rsid w:val="00ED11F0"/>
    <w:rsid w:val="00ED3B8B"/>
    <w:rsid w:val="00ED4260"/>
    <w:rsid w:val="00ED4909"/>
    <w:rsid w:val="00EE1D0E"/>
    <w:rsid w:val="00EE4607"/>
    <w:rsid w:val="00EE7916"/>
    <w:rsid w:val="00EF269F"/>
    <w:rsid w:val="00EF6112"/>
    <w:rsid w:val="00F146C9"/>
    <w:rsid w:val="00F153C8"/>
    <w:rsid w:val="00F153ED"/>
    <w:rsid w:val="00F15B53"/>
    <w:rsid w:val="00F20EA8"/>
    <w:rsid w:val="00F2423B"/>
    <w:rsid w:val="00F268DF"/>
    <w:rsid w:val="00F32B53"/>
    <w:rsid w:val="00F35570"/>
    <w:rsid w:val="00F35A21"/>
    <w:rsid w:val="00F36DF2"/>
    <w:rsid w:val="00F37E8F"/>
    <w:rsid w:val="00F41894"/>
    <w:rsid w:val="00F41D57"/>
    <w:rsid w:val="00F42602"/>
    <w:rsid w:val="00F44B48"/>
    <w:rsid w:val="00F52AC5"/>
    <w:rsid w:val="00F65512"/>
    <w:rsid w:val="00F73EEA"/>
    <w:rsid w:val="00F77FB5"/>
    <w:rsid w:val="00F92DDE"/>
    <w:rsid w:val="00F931E9"/>
    <w:rsid w:val="00F94E13"/>
    <w:rsid w:val="00F96711"/>
    <w:rsid w:val="00FB306E"/>
    <w:rsid w:val="00FB53CA"/>
    <w:rsid w:val="00FB6A96"/>
    <w:rsid w:val="00FB797C"/>
    <w:rsid w:val="00FC748A"/>
    <w:rsid w:val="00FD0AF0"/>
    <w:rsid w:val="00FD1512"/>
    <w:rsid w:val="00FD2915"/>
    <w:rsid w:val="00FE4DEC"/>
    <w:rsid w:val="00FE7D64"/>
    <w:rsid w:val="00FF3496"/>
    <w:rsid w:val="00FF72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C734A"/>
  <w15:chartTrackingRefBased/>
  <w15:docId w15:val="{087F9697-30FE-4CEA-A7A2-FB4562FF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ED5"/>
    <w:pPr>
      <w:spacing w:after="0" w:line="240" w:lineRule="auto"/>
    </w:pPr>
    <w:rPr>
      <w:rFonts w:ascii="Times New Roman" w:eastAsia="Times New Roman" w:hAnsi="Times New Roman" w:cs="Times New Roman"/>
      <w:sz w:val="24"/>
      <w:szCs w:val="24"/>
      <w:lang w:eastAsia="de-DE"/>
    </w:rPr>
  </w:style>
  <w:style w:type="paragraph" w:styleId="Heading3">
    <w:name w:val="heading 3"/>
    <w:basedOn w:val="Normal"/>
    <w:link w:val="Heading3Char"/>
    <w:uiPriority w:val="9"/>
    <w:qFormat/>
    <w:rsid w:val="00B041E1"/>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6ED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6ED5"/>
    <w:pPr>
      <w:tabs>
        <w:tab w:val="center" w:pos="4536"/>
        <w:tab w:val="right" w:pos="9072"/>
      </w:tabs>
    </w:pPr>
  </w:style>
  <w:style w:type="character" w:customStyle="1" w:styleId="HeaderChar">
    <w:name w:val="Header Char"/>
    <w:basedOn w:val="DefaultParagraphFont"/>
    <w:link w:val="Header"/>
    <w:uiPriority w:val="99"/>
    <w:rsid w:val="00926ED5"/>
    <w:rPr>
      <w:rFonts w:ascii="Times New Roman" w:eastAsia="Times New Roman" w:hAnsi="Times New Roman" w:cs="Times New Roman"/>
      <w:sz w:val="24"/>
      <w:szCs w:val="24"/>
      <w:lang w:eastAsia="de-DE"/>
    </w:rPr>
  </w:style>
  <w:style w:type="paragraph" w:styleId="Footer">
    <w:name w:val="footer"/>
    <w:basedOn w:val="Normal"/>
    <w:link w:val="FooterChar"/>
    <w:uiPriority w:val="99"/>
    <w:unhideWhenUsed/>
    <w:rsid w:val="00926ED5"/>
    <w:pPr>
      <w:tabs>
        <w:tab w:val="center" w:pos="4536"/>
        <w:tab w:val="right" w:pos="9072"/>
      </w:tabs>
    </w:pPr>
  </w:style>
  <w:style w:type="character" w:customStyle="1" w:styleId="FooterChar">
    <w:name w:val="Footer Char"/>
    <w:basedOn w:val="DefaultParagraphFont"/>
    <w:link w:val="Footer"/>
    <w:uiPriority w:val="99"/>
    <w:rsid w:val="00926ED5"/>
    <w:rPr>
      <w:rFonts w:ascii="Times New Roman" w:eastAsia="Times New Roman" w:hAnsi="Times New Roman" w:cs="Times New Roman"/>
      <w:sz w:val="24"/>
      <w:szCs w:val="24"/>
      <w:lang w:eastAsia="de-DE"/>
    </w:rPr>
  </w:style>
  <w:style w:type="character" w:styleId="CommentReference">
    <w:name w:val="annotation reference"/>
    <w:basedOn w:val="DefaultParagraphFont"/>
    <w:uiPriority w:val="99"/>
    <w:unhideWhenUsed/>
    <w:rsid w:val="00295542"/>
    <w:rPr>
      <w:sz w:val="16"/>
      <w:szCs w:val="16"/>
    </w:rPr>
  </w:style>
  <w:style w:type="paragraph" w:styleId="CommentText">
    <w:name w:val="annotation text"/>
    <w:basedOn w:val="Normal"/>
    <w:link w:val="CommentTextChar"/>
    <w:uiPriority w:val="99"/>
    <w:unhideWhenUsed/>
    <w:rsid w:val="00295542"/>
    <w:rPr>
      <w:sz w:val="20"/>
      <w:szCs w:val="20"/>
    </w:rPr>
  </w:style>
  <w:style w:type="character" w:customStyle="1" w:styleId="CommentTextChar">
    <w:name w:val="Comment Text Char"/>
    <w:basedOn w:val="DefaultParagraphFont"/>
    <w:link w:val="CommentText"/>
    <w:uiPriority w:val="99"/>
    <w:rsid w:val="00295542"/>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295542"/>
    <w:rPr>
      <w:b/>
      <w:bCs/>
    </w:rPr>
  </w:style>
  <w:style w:type="character" w:customStyle="1" w:styleId="CommentSubjectChar">
    <w:name w:val="Comment Subject Char"/>
    <w:basedOn w:val="CommentTextChar"/>
    <w:link w:val="CommentSubject"/>
    <w:uiPriority w:val="99"/>
    <w:semiHidden/>
    <w:rsid w:val="00295542"/>
    <w:rPr>
      <w:rFonts w:ascii="Times New Roman" w:eastAsia="Times New Roman" w:hAnsi="Times New Roman" w:cs="Times New Roman"/>
      <w:b/>
      <w:bCs/>
      <w:sz w:val="20"/>
      <w:szCs w:val="20"/>
      <w:lang w:eastAsia="de-DE"/>
    </w:rPr>
  </w:style>
  <w:style w:type="paragraph" w:styleId="Revision">
    <w:name w:val="Revision"/>
    <w:hidden/>
    <w:uiPriority w:val="99"/>
    <w:semiHidden/>
    <w:rsid w:val="00182BA7"/>
    <w:pPr>
      <w:spacing w:after="0" w:line="240" w:lineRule="auto"/>
    </w:pPr>
    <w:rPr>
      <w:rFonts w:ascii="Times New Roman" w:eastAsia="Times New Roman" w:hAnsi="Times New Roman" w:cs="Times New Roman"/>
      <w:sz w:val="24"/>
      <w:szCs w:val="24"/>
      <w:lang w:eastAsia="de-DE"/>
    </w:rPr>
  </w:style>
  <w:style w:type="paragraph" w:styleId="ListParagraph">
    <w:name w:val="List Paragraph"/>
    <w:basedOn w:val="Normal"/>
    <w:uiPriority w:val="34"/>
    <w:qFormat/>
    <w:rsid w:val="001E436E"/>
    <w:pPr>
      <w:ind w:left="720"/>
      <w:contextualSpacing/>
    </w:pPr>
  </w:style>
  <w:style w:type="character" w:styleId="Emphasis">
    <w:name w:val="Emphasis"/>
    <w:basedOn w:val="DefaultParagraphFont"/>
    <w:uiPriority w:val="20"/>
    <w:qFormat/>
    <w:rsid w:val="00B041E1"/>
    <w:rPr>
      <w:i/>
      <w:iCs/>
    </w:rPr>
  </w:style>
  <w:style w:type="character" w:styleId="Hyperlink">
    <w:name w:val="Hyperlink"/>
    <w:basedOn w:val="DefaultParagraphFont"/>
    <w:uiPriority w:val="99"/>
    <w:unhideWhenUsed/>
    <w:rsid w:val="00B041E1"/>
    <w:rPr>
      <w:color w:val="0000FF"/>
      <w:u w:val="single"/>
    </w:rPr>
  </w:style>
  <w:style w:type="character" w:customStyle="1" w:styleId="Heading3Char">
    <w:name w:val="Heading 3 Char"/>
    <w:basedOn w:val="DefaultParagraphFont"/>
    <w:link w:val="Heading3"/>
    <w:uiPriority w:val="9"/>
    <w:rsid w:val="00B041E1"/>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A48DB"/>
    <w:pPr>
      <w:spacing w:before="100" w:beforeAutospacing="1" w:after="100" w:afterAutospacing="1"/>
    </w:pPr>
    <w:rPr>
      <w:lang w:val="en-GB" w:eastAsia="en-GB"/>
    </w:rPr>
  </w:style>
  <w:style w:type="character" w:customStyle="1" w:styleId="acopre">
    <w:name w:val="acopre"/>
    <w:basedOn w:val="DefaultParagraphFont"/>
    <w:rsid w:val="00541E52"/>
  </w:style>
  <w:style w:type="paragraph" w:customStyle="1" w:styleId="Default">
    <w:name w:val="Default"/>
    <w:rsid w:val="00470045"/>
    <w:pPr>
      <w:autoSpaceDE w:val="0"/>
      <w:autoSpaceDN w:val="0"/>
      <w:adjustRightInd w:val="0"/>
      <w:spacing w:after="0" w:line="240" w:lineRule="auto"/>
    </w:pPr>
    <w:rPr>
      <w:rFonts w:ascii="Calibri" w:hAnsi="Calibri" w:cs="Calibri"/>
      <w:color w:val="000000"/>
      <w:sz w:val="24"/>
      <w:szCs w:val="24"/>
      <w:lang w:val="en-GB"/>
    </w:rPr>
  </w:style>
  <w:style w:type="character" w:styleId="UnresolvedMention">
    <w:name w:val="Unresolved Mention"/>
    <w:basedOn w:val="DefaultParagraphFont"/>
    <w:uiPriority w:val="99"/>
    <w:semiHidden/>
    <w:unhideWhenUsed/>
    <w:rsid w:val="0061286B"/>
    <w:rPr>
      <w:color w:val="605E5C"/>
      <w:shd w:val="clear" w:color="auto" w:fill="E1DFDD"/>
    </w:rPr>
  </w:style>
  <w:style w:type="paragraph" w:customStyle="1" w:styleId="Litjnl">
    <w:name w:val="Lit_jnl"/>
    <w:basedOn w:val="Normal"/>
    <w:rsid w:val="00863372"/>
    <w:pPr>
      <w:shd w:val="clear" w:color="auto" w:fill="E5DFEC"/>
      <w:spacing w:before="240" w:line="360" w:lineRule="auto"/>
      <w:ind w:left="567" w:hanging="567"/>
    </w:pPr>
    <w:rPr>
      <w:sz w:val="18"/>
      <w:szCs w:val="18"/>
    </w:rPr>
  </w:style>
  <w:style w:type="character" w:customStyle="1" w:styleId="cf01">
    <w:name w:val="cf01"/>
    <w:basedOn w:val="DefaultParagraphFont"/>
    <w:rsid w:val="00496E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1759">
      <w:bodyDiv w:val="1"/>
      <w:marLeft w:val="0"/>
      <w:marRight w:val="0"/>
      <w:marTop w:val="0"/>
      <w:marBottom w:val="0"/>
      <w:divBdr>
        <w:top w:val="none" w:sz="0" w:space="0" w:color="auto"/>
        <w:left w:val="none" w:sz="0" w:space="0" w:color="auto"/>
        <w:bottom w:val="none" w:sz="0" w:space="0" w:color="auto"/>
        <w:right w:val="none" w:sz="0" w:space="0" w:color="auto"/>
      </w:divBdr>
    </w:div>
    <w:div w:id="429088117">
      <w:bodyDiv w:val="1"/>
      <w:marLeft w:val="0"/>
      <w:marRight w:val="0"/>
      <w:marTop w:val="0"/>
      <w:marBottom w:val="0"/>
      <w:divBdr>
        <w:top w:val="none" w:sz="0" w:space="0" w:color="auto"/>
        <w:left w:val="none" w:sz="0" w:space="0" w:color="auto"/>
        <w:bottom w:val="none" w:sz="0" w:space="0" w:color="auto"/>
        <w:right w:val="none" w:sz="0" w:space="0" w:color="auto"/>
      </w:divBdr>
      <w:divsChild>
        <w:div w:id="279455127">
          <w:marLeft w:val="0"/>
          <w:marRight w:val="0"/>
          <w:marTop w:val="0"/>
          <w:marBottom w:val="0"/>
          <w:divBdr>
            <w:top w:val="none" w:sz="0" w:space="0" w:color="auto"/>
            <w:left w:val="none" w:sz="0" w:space="0" w:color="auto"/>
            <w:bottom w:val="none" w:sz="0" w:space="0" w:color="auto"/>
            <w:right w:val="none" w:sz="0" w:space="0" w:color="auto"/>
          </w:divBdr>
        </w:div>
      </w:divsChild>
    </w:div>
    <w:div w:id="968320303">
      <w:bodyDiv w:val="1"/>
      <w:marLeft w:val="0"/>
      <w:marRight w:val="0"/>
      <w:marTop w:val="0"/>
      <w:marBottom w:val="0"/>
      <w:divBdr>
        <w:top w:val="none" w:sz="0" w:space="0" w:color="auto"/>
        <w:left w:val="none" w:sz="0" w:space="0" w:color="auto"/>
        <w:bottom w:val="none" w:sz="0" w:space="0" w:color="auto"/>
        <w:right w:val="none" w:sz="0" w:space="0" w:color="auto"/>
      </w:divBdr>
    </w:div>
    <w:div w:id="1035958434">
      <w:bodyDiv w:val="1"/>
      <w:marLeft w:val="0"/>
      <w:marRight w:val="0"/>
      <w:marTop w:val="0"/>
      <w:marBottom w:val="0"/>
      <w:divBdr>
        <w:top w:val="none" w:sz="0" w:space="0" w:color="auto"/>
        <w:left w:val="none" w:sz="0" w:space="0" w:color="auto"/>
        <w:bottom w:val="none" w:sz="0" w:space="0" w:color="auto"/>
        <w:right w:val="none" w:sz="0" w:space="0" w:color="auto"/>
      </w:divBdr>
    </w:div>
    <w:div w:id="1197229326">
      <w:bodyDiv w:val="1"/>
      <w:marLeft w:val="0"/>
      <w:marRight w:val="0"/>
      <w:marTop w:val="0"/>
      <w:marBottom w:val="0"/>
      <w:divBdr>
        <w:top w:val="none" w:sz="0" w:space="0" w:color="auto"/>
        <w:left w:val="none" w:sz="0" w:space="0" w:color="auto"/>
        <w:bottom w:val="none" w:sz="0" w:space="0" w:color="auto"/>
        <w:right w:val="none" w:sz="0" w:space="0" w:color="auto"/>
      </w:divBdr>
    </w:div>
    <w:div w:id="1285697566">
      <w:bodyDiv w:val="1"/>
      <w:marLeft w:val="0"/>
      <w:marRight w:val="0"/>
      <w:marTop w:val="0"/>
      <w:marBottom w:val="0"/>
      <w:divBdr>
        <w:top w:val="none" w:sz="0" w:space="0" w:color="auto"/>
        <w:left w:val="none" w:sz="0" w:space="0" w:color="auto"/>
        <w:bottom w:val="none" w:sz="0" w:space="0" w:color="auto"/>
        <w:right w:val="none" w:sz="0" w:space="0" w:color="auto"/>
      </w:divBdr>
    </w:div>
    <w:div w:id="1311515838">
      <w:bodyDiv w:val="1"/>
      <w:marLeft w:val="0"/>
      <w:marRight w:val="0"/>
      <w:marTop w:val="0"/>
      <w:marBottom w:val="0"/>
      <w:divBdr>
        <w:top w:val="none" w:sz="0" w:space="0" w:color="auto"/>
        <w:left w:val="none" w:sz="0" w:space="0" w:color="auto"/>
        <w:bottom w:val="none" w:sz="0" w:space="0" w:color="auto"/>
        <w:right w:val="none" w:sz="0" w:space="0" w:color="auto"/>
      </w:divBdr>
      <w:divsChild>
        <w:div w:id="1037854345">
          <w:marLeft w:val="0"/>
          <w:marRight w:val="0"/>
          <w:marTop w:val="0"/>
          <w:marBottom w:val="0"/>
          <w:divBdr>
            <w:top w:val="none" w:sz="0" w:space="0" w:color="auto"/>
            <w:left w:val="none" w:sz="0" w:space="0" w:color="auto"/>
            <w:bottom w:val="none" w:sz="0" w:space="0" w:color="auto"/>
            <w:right w:val="none" w:sz="0" w:space="0" w:color="auto"/>
          </w:divBdr>
        </w:div>
      </w:divsChild>
    </w:div>
    <w:div w:id="1418597719">
      <w:bodyDiv w:val="1"/>
      <w:marLeft w:val="0"/>
      <w:marRight w:val="0"/>
      <w:marTop w:val="0"/>
      <w:marBottom w:val="0"/>
      <w:divBdr>
        <w:top w:val="none" w:sz="0" w:space="0" w:color="auto"/>
        <w:left w:val="none" w:sz="0" w:space="0" w:color="auto"/>
        <w:bottom w:val="none" w:sz="0" w:space="0" w:color="auto"/>
        <w:right w:val="none" w:sz="0" w:space="0" w:color="auto"/>
      </w:divBdr>
      <w:divsChild>
        <w:div w:id="136996363">
          <w:marLeft w:val="0"/>
          <w:marRight w:val="0"/>
          <w:marTop w:val="0"/>
          <w:marBottom w:val="0"/>
          <w:divBdr>
            <w:top w:val="none" w:sz="0" w:space="0" w:color="auto"/>
            <w:left w:val="none" w:sz="0" w:space="0" w:color="auto"/>
            <w:bottom w:val="none" w:sz="0" w:space="0" w:color="auto"/>
            <w:right w:val="none" w:sz="0" w:space="0" w:color="auto"/>
          </w:divBdr>
        </w:div>
      </w:divsChild>
    </w:div>
    <w:div w:id="1459565569">
      <w:bodyDiv w:val="1"/>
      <w:marLeft w:val="0"/>
      <w:marRight w:val="0"/>
      <w:marTop w:val="0"/>
      <w:marBottom w:val="0"/>
      <w:divBdr>
        <w:top w:val="none" w:sz="0" w:space="0" w:color="auto"/>
        <w:left w:val="none" w:sz="0" w:space="0" w:color="auto"/>
        <w:bottom w:val="none" w:sz="0" w:space="0" w:color="auto"/>
        <w:right w:val="none" w:sz="0" w:space="0" w:color="auto"/>
      </w:divBdr>
    </w:div>
    <w:div w:id="1467972798">
      <w:bodyDiv w:val="1"/>
      <w:marLeft w:val="0"/>
      <w:marRight w:val="0"/>
      <w:marTop w:val="0"/>
      <w:marBottom w:val="0"/>
      <w:divBdr>
        <w:top w:val="none" w:sz="0" w:space="0" w:color="auto"/>
        <w:left w:val="none" w:sz="0" w:space="0" w:color="auto"/>
        <w:bottom w:val="none" w:sz="0" w:space="0" w:color="auto"/>
        <w:right w:val="none" w:sz="0" w:space="0" w:color="auto"/>
      </w:divBdr>
    </w:div>
    <w:div w:id="1492715816">
      <w:bodyDiv w:val="1"/>
      <w:marLeft w:val="0"/>
      <w:marRight w:val="0"/>
      <w:marTop w:val="0"/>
      <w:marBottom w:val="0"/>
      <w:divBdr>
        <w:top w:val="none" w:sz="0" w:space="0" w:color="auto"/>
        <w:left w:val="none" w:sz="0" w:space="0" w:color="auto"/>
        <w:bottom w:val="none" w:sz="0" w:space="0" w:color="auto"/>
        <w:right w:val="none" w:sz="0" w:space="0" w:color="auto"/>
      </w:divBdr>
    </w:div>
    <w:div w:id="1803889794">
      <w:bodyDiv w:val="1"/>
      <w:marLeft w:val="0"/>
      <w:marRight w:val="0"/>
      <w:marTop w:val="0"/>
      <w:marBottom w:val="0"/>
      <w:divBdr>
        <w:top w:val="none" w:sz="0" w:space="0" w:color="auto"/>
        <w:left w:val="none" w:sz="0" w:space="0" w:color="auto"/>
        <w:bottom w:val="none" w:sz="0" w:space="0" w:color="auto"/>
        <w:right w:val="none" w:sz="0" w:space="0" w:color="auto"/>
      </w:divBdr>
    </w:div>
    <w:div w:id="1853715074">
      <w:bodyDiv w:val="1"/>
      <w:marLeft w:val="0"/>
      <w:marRight w:val="0"/>
      <w:marTop w:val="0"/>
      <w:marBottom w:val="0"/>
      <w:divBdr>
        <w:top w:val="none" w:sz="0" w:space="0" w:color="auto"/>
        <w:left w:val="none" w:sz="0" w:space="0" w:color="auto"/>
        <w:bottom w:val="none" w:sz="0" w:space="0" w:color="auto"/>
        <w:right w:val="none" w:sz="0" w:space="0" w:color="auto"/>
      </w:divBdr>
      <w:divsChild>
        <w:div w:id="1890720326">
          <w:marLeft w:val="0"/>
          <w:marRight w:val="0"/>
          <w:marTop w:val="0"/>
          <w:marBottom w:val="0"/>
          <w:divBdr>
            <w:top w:val="none" w:sz="0" w:space="0" w:color="auto"/>
            <w:left w:val="none" w:sz="0" w:space="0" w:color="auto"/>
            <w:bottom w:val="none" w:sz="0" w:space="0" w:color="auto"/>
            <w:right w:val="none" w:sz="0" w:space="0" w:color="auto"/>
          </w:divBdr>
        </w:div>
      </w:divsChild>
    </w:div>
    <w:div w:id="1939288643">
      <w:bodyDiv w:val="1"/>
      <w:marLeft w:val="0"/>
      <w:marRight w:val="0"/>
      <w:marTop w:val="0"/>
      <w:marBottom w:val="0"/>
      <w:divBdr>
        <w:top w:val="none" w:sz="0" w:space="0" w:color="auto"/>
        <w:left w:val="none" w:sz="0" w:space="0" w:color="auto"/>
        <w:bottom w:val="none" w:sz="0" w:space="0" w:color="auto"/>
        <w:right w:val="none" w:sz="0" w:space="0" w:color="auto"/>
      </w:divBdr>
    </w:div>
    <w:div w:id="1993292137">
      <w:bodyDiv w:val="1"/>
      <w:marLeft w:val="0"/>
      <w:marRight w:val="0"/>
      <w:marTop w:val="0"/>
      <w:marBottom w:val="0"/>
      <w:divBdr>
        <w:top w:val="none" w:sz="0" w:space="0" w:color="auto"/>
        <w:left w:val="none" w:sz="0" w:space="0" w:color="auto"/>
        <w:bottom w:val="none" w:sz="0" w:space="0" w:color="auto"/>
        <w:right w:val="none" w:sz="0" w:space="0" w:color="auto"/>
      </w:divBdr>
    </w:div>
    <w:div w:id="2024625457">
      <w:bodyDiv w:val="1"/>
      <w:marLeft w:val="0"/>
      <w:marRight w:val="0"/>
      <w:marTop w:val="0"/>
      <w:marBottom w:val="0"/>
      <w:divBdr>
        <w:top w:val="none" w:sz="0" w:space="0" w:color="auto"/>
        <w:left w:val="none" w:sz="0" w:space="0" w:color="auto"/>
        <w:bottom w:val="none" w:sz="0" w:space="0" w:color="auto"/>
        <w:right w:val="none" w:sz="0" w:space="0" w:color="auto"/>
      </w:divBdr>
    </w:div>
    <w:div w:id="213621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3D4D6-917B-4027-9153-A492B6BC2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2429</Words>
  <Characters>13846</Characters>
  <Application>Microsoft Office Word</Application>
  <DocSecurity>0</DocSecurity>
  <Lines>115</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Maren-Jo Kater</dc:creator>
  <cp:keywords/>
  <dc:description/>
  <cp:lastModifiedBy>Olliver, Tania</cp:lastModifiedBy>
  <cp:revision>2</cp:revision>
  <cp:lastPrinted>2022-11-22T14:56:00Z</cp:lastPrinted>
  <dcterms:created xsi:type="dcterms:W3CDTF">2023-03-31T01:43:00Z</dcterms:created>
  <dcterms:modified xsi:type="dcterms:W3CDTF">2023-03-31T01:43:00Z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2023-03-31T01:43:35Z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af9c26e8-2385-4d23-a748-8321b3117377</vt:lpwstr>
  </property>
  <property fmtid="{D5CDD505-2E9C-101B-9397-08002B2CF9AE}" pid="8" name="MSIP_Label_2bbab825-a111-45e4-86a1-18cee0005896_ContentBits">
    <vt:lpwstr>2</vt:lpwstr>
  </property>
</Properties>
</file>