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80" w:rsidRPr="005233F5" w:rsidRDefault="00586080" w:rsidP="00586080">
      <w:pPr>
        <w:spacing w:after="0" w:line="360" w:lineRule="auto"/>
        <w:rPr>
          <w:rFonts w:ascii="Arial" w:hAnsi="Arial" w:cs="Arial"/>
          <w:color w:val="000000" w:themeColor="text1"/>
          <w:sz w:val="32"/>
          <w:szCs w:val="32"/>
          <w:lang w:eastAsia="zh-HK"/>
        </w:rPr>
      </w:pPr>
      <w:r w:rsidRPr="00012B06">
        <w:rPr>
          <w:rFonts w:ascii="Arial" w:hAnsi="Arial" w:cs="Arial"/>
          <w:b/>
          <w:color w:val="000000" w:themeColor="text1"/>
          <w:sz w:val="32"/>
          <w:szCs w:val="32"/>
        </w:rPr>
        <w:t>Supplementary file</w:t>
      </w:r>
    </w:p>
    <w:p w:rsidR="00EE0FD0" w:rsidRDefault="00551076" w:rsidP="00551076">
      <w:r w:rsidRPr="00551076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t xml:space="preserve"> </w:t>
      </w:r>
      <w:r w:rsidR="0073446C" w:rsidRPr="0073446C">
        <w:rPr>
          <w:rFonts w:ascii="Arial" w:hAnsi="Arial" w:cs="Arial"/>
          <w:bCs/>
          <w:sz w:val="20"/>
          <w:szCs w:val="20"/>
        </w:rPr>
        <w:t xml:space="preserve">Correlation of clinical parameters with </w:t>
      </w:r>
      <w:r w:rsidR="0073446C" w:rsidRPr="0073446C">
        <w:rPr>
          <w:rFonts w:ascii="Arial" w:hAnsi="Arial" w:cs="Arial"/>
          <w:bCs/>
          <w:sz w:val="20"/>
          <w:szCs w:val="20"/>
        </w:rPr>
        <w:t>variability of baseline eosinophil count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3"/>
        <w:gridCol w:w="4728"/>
        <w:gridCol w:w="1887"/>
      </w:tblGrid>
      <w:tr w:rsidR="0073446C" w:rsidRPr="005233F5" w:rsidTr="0073446C">
        <w:tc>
          <w:tcPr>
            <w:tcW w:w="1253" w:type="pct"/>
          </w:tcPr>
          <w:p w:rsidR="0073446C" w:rsidRPr="005233F5" w:rsidRDefault="0073446C" w:rsidP="00E17D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Clinical parameters</w:t>
            </w:r>
          </w:p>
        </w:tc>
        <w:tc>
          <w:tcPr>
            <w:tcW w:w="2678" w:type="pct"/>
          </w:tcPr>
          <w:p w:rsidR="0073446C" w:rsidRPr="005233F5" w:rsidRDefault="0073446C" w:rsidP="00E17D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Pearson correlation coefficient</w:t>
            </w:r>
          </w:p>
        </w:tc>
        <w:tc>
          <w:tcPr>
            <w:tcW w:w="1069" w:type="pct"/>
          </w:tcPr>
          <w:p w:rsidR="0073446C" w:rsidRDefault="0073446C" w:rsidP="00E17D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p-value</w:t>
            </w:r>
          </w:p>
        </w:tc>
      </w:tr>
      <w:tr w:rsidR="0073446C" w:rsidRPr="005233F5" w:rsidTr="0073446C">
        <w:tc>
          <w:tcPr>
            <w:tcW w:w="1253" w:type="pct"/>
          </w:tcPr>
          <w:p w:rsidR="0073446C" w:rsidRPr="00551076" w:rsidRDefault="0073446C" w:rsidP="0073446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mMRC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 xml:space="preserve"> score</w:t>
            </w:r>
          </w:p>
        </w:tc>
        <w:tc>
          <w:tcPr>
            <w:tcW w:w="2678" w:type="pct"/>
          </w:tcPr>
          <w:p w:rsidR="0073446C" w:rsidRPr="005233F5" w:rsidRDefault="0073446C" w:rsidP="00E17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1069" w:type="pct"/>
          </w:tcPr>
          <w:p w:rsidR="0073446C" w:rsidRDefault="0073446C" w:rsidP="00E17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0.789</w:t>
            </w:r>
          </w:p>
        </w:tc>
      </w:tr>
      <w:tr w:rsidR="0073446C" w:rsidRPr="005233F5" w:rsidTr="0073446C">
        <w:tc>
          <w:tcPr>
            <w:tcW w:w="1253" w:type="pct"/>
          </w:tcPr>
          <w:p w:rsidR="0073446C" w:rsidRPr="00551076" w:rsidRDefault="0073446C" w:rsidP="0073446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CAT score</w:t>
            </w:r>
          </w:p>
        </w:tc>
        <w:tc>
          <w:tcPr>
            <w:tcW w:w="2678" w:type="pct"/>
          </w:tcPr>
          <w:p w:rsidR="0073446C" w:rsidRPr="005233F5" w:rsidRDefault="0073446C" w:rsidP="00E17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-0.036</w:t>
            </w:r>
          </w:p>
        </w:tc>
        <w:tc>
          <w:tcPr>
            <w:tcW w:w="1069" w:type="pct"/>
          </w:tcPr>
          <w:p w:rsidR="0073446C" w:rsidRDefault="0073446C" w:rsidP="00E17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0.562</w:t>
            </w:r>
          </w:p>
        </w:tc>
      </w:tr>
      <w:tr w:rsidR="0073446C" w:rsidTr="0073446C"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FEV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(L)</w:t>
            </w:r>
          </w:p>
        </w:tc>
        <w:tc>
          <w:tcPr>
            <w:tcW w:w="2678" w:type="pct"/>
          </w:tcPr>
          <w:p w:rsidR="0073446C" w:rsidRP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 w:rsidRPr="0073446C">
              <w:rPr>
                <w:rFonts w:ascii="Arial" w:hAnsi="Arial" w:cs="Arial"/>
                <w:sz w:val="20"/>
                <w:szCs w:val="20"/>
              </w:rPr>
              <w:t>-0.022</w:t>
            </w:r>
          </w:p>
        </w:tc>
        <w:tc>
          <w:tcPr>
            <w:tcW w:w="1069" w:type="pct"/>
          </w:tcPr>
          <w:p w:rsidR="0073446C" w:rsidRPr="00FD6154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0.713</w:t>
            </w:r>
          </w:p>
        </w:tc>
      </w:tr>
      <w:tr w:rsidR="0073446C" w:rsidTr="0073446C">
        <w:trPr>
          <w:trHeight w:val="364"/>
        </w:trPr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FEV1 (% predicted)</w:t>
            </w:r>
          </w:p>
        </w:tc>
        <w:tc>
          <w:tcPr>
            <w:tcW w:w="2678" w:type="pct"/>
          </w:tcPr>
          <w:p w:rsidR="0073446C" w:rsidRP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-0.038</w:t>
            </w:r>
          </w:p>
        </w:tc>
        <w:tc>
          <w:tcPr>
            <w:tcW w:w="1069" w:type="pct"/>
          </w:tcPr>
          <w:p w:rsidR="0073446C" w:rsidRPr="00FD6154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0.533</w:t>
            </w:r>
          </w:p>
        </w:tc>
      </w:tr>
      <w:tr w:rsidR="0073446C" w:rsidTr="0073446C">
        <w:trPr>
          <w:trHeight w:val="364"/>
        </w:trPr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FEV1/FVC Ratio (%)</w:t>
            </w:r>
          </w:p>
        </w:tc>
        <w:tc>
          <w:tcPr>
            <w:tcW w:w="2678" w:type="pct"/>
          </w:tcPr>
          <w:p w:rsidR="0073446C" w:rsidRPr="005233F5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1069" w:type="pct"/>
          </w:tcPr>
          <w:p w:rsid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0.789</w:t>
            </w:r>
          </w:p>
        </w:tc>
      </w:tr>
      <w:tr w:rsidR="0073446C" w:rsidTr="0073446C">
        <w:trPr>
          <w:trHeight w:val="364"/>
        </w:trPr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Bronchodilator responsiveness (mL)</w:t>
            </w:r>
          </w:p>
        </w:tc>
        <w:tc>
          <w:tcPr>
            <w:tcW w:w="2678" w:type="pct"/>
          </w:tcPr>
          <w:p w:rsidR="0073446C" w:rsidRPr="005233F5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-0.073</w:t>
            </w:r>
          </w:p>
        </w:tc>
        <w:tc>
          <w:tcPr>
            <w:tcW w:w="1069" w:type="pct"/>
          </w:tcPr>
          <w:p w:rsid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3446C" w:rsidTr="0073446C">
        <w:trPr>
          <w:trHeight w:val="364"/>
        </w:trPr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Bronchodilator responsiveness (%)</w:t>
            </w:r>
          </w:p>
        </w:tc>
        <w:tc>
          <w:tcPr>
            <w:tcW w:w="2678" w:type="pct"/>
          </w:tcPr>
          <w:p w:rsidR="0073446C" w:rsidRP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-0.007</w:t>
            </w:r>
          </w:p>
        </w:tc>
        <w:tc>
          <w:tcPr>
            <w:tcW w:w="1069" w:type="pct"/>
          </w:tcPr>
          <w:p w:rsidR="0073446C" w:rsidRPr="00FD6154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0.920</w:t>
            </w:r>
          </w:p>
        </w:tc>
      </w:tr>
      <w:tr w:rsidR="0073446C" w:rsidTr="0073446C">
        <w:trPr>
          <w:trHeight w:val="364"/>
        </w:trPr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FEV1/FVC Ratio (%)</w:t>
            </w:r>
          </w:p>
        </w:tc>
        <w:tc>
          <w:tcPr>
            <w:tcW w:w="2678" w:type="pct"/>
          </w:tcPr>
          <w:p w:rsidR="0073446C" w:rsidRP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-0.071</w:t>
            </w:r>
          </w:p>
        </w:tc>
        <w:tc>
          <w:tcPr>
            <w:tcW w:w="1069" w:type="pct"/>
          </w:tcPr>
          <w:p w:rsidR="0073446C" w:rsidRPr="00FD6154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0.241</w:t>
            </w:r>
          </w:p>
        </w:tc>
      </w:tr>
      <w:tr w:rsidR="0073446C" w:rsidTr="0073446C">
        <w:trPr>
          <w:trHeight w:val="364"/>
        </w:trPr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aseline blood eosinophil count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eastAsia="zh-HK"/>
              </w:rPr>
              <w:t>x cells/µL)</w:t>
            </w:r>
          </w:p>
        </w:tc>
        <w:tc>
          <w:tcPr>
            <w:tcW w:w="2678" w:type="pct"/>
          </w:tcPr>
          <w:p w:rsid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0.104</w:t>
            </w:r>
          </w:p>
        </w:tc>
        <w:tc>
          <w:tcPr>
            <w:tcW w:w="1069" w:type="pct"/>
          </w:tcPr>
          <w:p w:rsid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0.087</w:t>
            </w:r>
          </w:p>
        </w:tc>
      </w:tr>
      <w:tr w:rsidR="0073446C" w:rsidTr="0073446C">
        <w:trPr>
          <w:trHeight w:val="364"/>
        </w:trPr>
        <w:tc>
          <w:tcPr>
            <w:tcW w:w="1253" w:type="pct"/>
          </w:tcPr>
          <w:p w:rsidR="0073446C" w:rsidRDefault="0073446C" w:rsidP="0073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aseline blood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osinophil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percentage</w:t>
            </w:r>
          </w:p>
        </w:tc>
        <w:tc>
          <w:tcPr>
            <w:tcW w:w="2678" w:type="pct"/>
          </w:tcPr>
          <w:p w:rsid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0.081</w:t>
            </w:r>
            <w:bookmarkStart w:id="0" w:name="_GoBack"/>
            <w:bookmarkEnd w:id="0"/>
          </w:p>
        </w:tc>
        <w:tc>
          <w:tcPr>
            <w:tcW w:w="1069" w:type="pct"/>
          </w:tcPr>
          <w:p w:rsidR="0073446C" w:rsidRDefault="0073446C" w:rsidP="0073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0.180</w:t>
            </w:r>
          </w:p>
        </w:tc>
      </w:tr>
    </w:tbl>
    <w:p w:rsidR="00EE0FD0" w:rsidRDefault="00EE0FD0" w:rsidP="00551076">
      <w:pPr>
        <w:rPr>
          <w:rFonts w:ascii="Arial" w:hAnsi="Arial" w:cs="Arial"/>
          <w:bCs/>
          <w:sz w:val="20"/>
          <w:szCs w:val="20"/>
        </w:rPr>
      </w:pPr>
    </w:p>
    <w:p w:rsidR="00EE0FD0" w:rsidRDefault="00EE0FD0" w:rsidP="00551076">
      <w:pPr>
        <w:rPr>
          <w:rFonts w:ascii="Arial" w:hAnsi="Arial" w:cs="Arial"/>
          <w:bCs/>
          <w:sz w:val="20"/>
          <w:szCs w:val="20"/>
        </w:rPr>
      </w:pPr>
    </w:p>
    <w:p w:rsidR="00551076" w:rsidRDefault="00EE0FD0" w:rsidP="00551076">
      <w:pPr>
        <w:rPr>
          <w:rFonts w:ascii="Arial" w:hAnsi="Arial" w:cs="Arial"/>
          <w:bCs/>
          <w:sz w:val="20"/>
          <w:szCs w:val="20"/>
        </w:rPr>
      </w:pPr>
      <w:r w:rsidRPr="00551076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="00551076" w:rsidRPr="00551076">
        <w:rPr>
          <w:rFonts w:ascii="Arial" w:hAnsi="Arial" w:cs="Arial"/>
          <w:bCs/>
          <w:sz w:val="20"/>
          <w:szCs w:val="20"/>
        </w:rPr>
        <w:t xml:space="preserve">Baseline blood </w:t>
      </w:r>
      <w:r w:rsidR="00551076" w:rsidRPr="005233F5">
        <w:rPr>
          <w:rFonts w:ascii="Arial" w:hAnsi="Arial" w:cs="Arial"/>
          <w:bCs/>
          <w:sz w:val="20"/>
          <w:szCs w:val="20"/>
        </w:rPr>
        <w:t>baseline eosinophil count</w:t>
      </w:r>
      <w:r w:rsidR="00551076">
        <w:rPr>
          <w:rFonts w:ascii="Arial" w:hAnsi="Arial" w:cs="Arial"/>
          <w:bCs/>
          <w:sz w:val="20"/>
          <w:szCs w:val="20"/>
        </w:rPr>
        <w:t xml:space="preserve"> among patients in different </w:t>
      </w:r>
      <w:r w:rsidR="00551076" w:rsidRPr="00551076">
        <w:rPr>
          <w:rFonts w:ascii="Arial" w:hAnsi="Arial" w:cs="Arial"/>
          <w:bCs/>
          <w:sz w:val="20"/>
          <w:szCs w:val="20"/>
        </w:rPr>
        <w:t>COPD Group as in GOLD recommendation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5290"/>
      </w:tblGrid>
      <w:tr w:rsidR="00551076" w:rsidRPr="005233F5" w:rsidTr="00E17DC3">
        <w:tc>
          <w:tcPr>
            <w:tcW w:w="2004" w:type="pct"/>
          </w:tcPr>
          <w:p w:rsidR="00551076" w:rsidRPr="005233F5" w:rsidRDefault="00551076" w:rsidP="00E17D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28135379"/>
            <w:r w:rsidRPr="00551076">
              <w:rPr>
                <w:rFonts w:ascii="Arial" w:hAnsi="Arial" w:cs="Arial"/>
                <w:b/>
                <w:sz w:val="20"/>
                <w:szCs w:val="20"/>
              </w:rPr>
              <w:t>COPD Group as in GOLD recommendation</w:t>
            </w:r>
            <w:bookmarkEnd w:id="1"/>
          </w:p>
        </w:tc>
        <w:tc>
          <w:tcPr>
            <w:tcW w:w="2996" w:type="pct"/>
          </w:tcPr>
          <w:p w:rsidR="00551076" w:rsidRPr="005233F5" w:rsidRDefault="00551076" w:rsidP="00E17D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Median b</w:t>
            </w:r>
            <w:r w:rsidRPr="00551076">
              <w:rPr>
                <w:rFonts w:ascii="Arial" w:hAnsi="Arial" w:cs="Arial"/>
                <w:b/>
                <w:sz w:val="20"/>
                <w:szCs w:val="20"/>
              </w:rPr>
              <w:t>aseline eosinophil count (cells/µL)</w:t>
            </w:r>
            <w:r>
              <w:rPr>
                <w:rFonts w:ascii="Arial" w:hAnsi="Arial" w:cs="Arial"/>
                <w:b/>
                <w:sz w:val="20"/>
                <w:szCs w:val="20"/>
              </w:rPr>
              <w:t>, [IQR]</w:t>
            </w:r>
          </w:p>
        </w:tc>
      </w:tr>
      <w:tr w:rsidR="00551076" w:rsidRPr="005233F5" w:rsidTr="00E17DC3">
        <w:tc>
          <w:tcPr>
            <w:tcW w:w="2004" w:type="pct"/>
          </w:tcPr>
          <w:p w:rsidR="00551076" w:rsidRP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 w:rsidRPr="00551076"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A</w:t>
            </w:r>
          </w:p>
        </w:tc>
        <w:tc>
          <w:tcPr>
            <w:tcW w:w="2996" w:type="pct"/>
          </w:tcPr>
          <w:p w:rsidR="00551076" w:rsidRPr="005233F5" w:rsidRDefault="00551076" w:rsidP="00E17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[120 – 320]</w:t>
            </w:r>
          </w:p>
        </w:tc>
      </w:tr>
      <w:tr w:rsidR="00551076" w:rsidRPr="005233F5" w:rsidTr="00E17DC3">
        <w:tc>
          <w:tcPr>
            <w:tcW w:w="2004" w:type="pct"/>
          </w:tcPr>
          <w:p w:rsidR="00551076" w:rsidRP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 w:rsidRPr="00551076"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lastRenderedPageBreak/>
              <w:t>B</w:t>
            </w:r>
          </w:p>
        </w:tc>
        <w:tc>
          <w:tcPr>
            <w:tcW w:w="2996" w:type="pct"/>
          </w:tcPr>
          <w:p w:rsidR="00551076" w:rsidRPr="005233F5" w:rsidRDefault="00551076" w:rsidP="00E17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[100 – 298]</w:t>
            </w:r>
          </w:p>
        </w:tc>
      </w:tr>
      <w:tr w:rsidR="00551076" w:rsidRPr="005233F5" w:rsidTr="00E17DC3">
        <w:tc>
          <w:tcPr>
            <w:tcW w:w="2004" w:type="pct"/>
          </w:tcPr>
          <w:p w:rsid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C</w:t>
            </w:r>
          </w:p>
        </w:tc>
        <w:tc>
          <w:tcPr>
            <w:tcW w:w="2996" w:type="pct"/>
          </w:tcPr>
          <w:p w:rsidR="00551076" w:rsidRDefault="00551076" w:rsidP="00E17DC3">
            <w:r w:rsidRPr="00FD61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D6154">
              <w:rPr>
                <w:rFonts w:ascii="Arial" w:hAnsi="Arial" w:cs="Arial"/>
                <w:sz w:val="20"/>
                <w:szCs w:val="20"/>
              </w:rPr>
              <w:t>0 [1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D6154">
              <w:rPr>
                <w:rFonts w:ascii="Arial" w:hAnsi="Arial" w:cs="Arial"/>
                <w:sz w:val="20"/>
                <w:szCs w:val="20"/>
              </w:rPr>
              <w:t>0 – 28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D6154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551076" w:rsidRPr="005233F5" w:rsidTr="00E17DC3">
        <w:trPr>
          <w:trHeight w:val="364"/>
        </w:trPr>
        <w:tc>
          <w:tcPr>
            <w:tcW w:w="2004" w:type="pct"/>
          </w:tcPr>
          <w:p w:rsid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D</w:t>
            </w:r>
          </w:p>
        </w:tc>
        <w:tc>
          <w:tcPr>
            <w:tcW w:w="2996" w:type="pct"/>
          </w:tcPr>
          <w:p w:rsidR="00551076" w:rsidRDefault="00551076" w:rsidP="00E17DC3">
            <w:r w:rsidRPr="00FD6154">
              <w:rPr>
                <w:rFonts w:ascii="Arial" w:hAnsi="Arial" w:cs="Arial"/>
                <w:sz w:val="20"/>
                <w:szCs w:val="20"/>
              </w:rPr>
              <w:t>180 [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FD6154"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FD6154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551076" w:rsidRDefault="00551076" w:rsidP="00551076"/>
    <w:p w:rsidR="00551076" w:rsidRDefault="00551076" w:rsidP="00551076">
      <w:pPr>
        <w:rPr>
          <w:rFonts w:ascii="Arial" w:hAnsi="Arial" w:cs="Arial"/>
          <w:bCs/>
          <w:sz w:val="20"/>
          <w:szCs w:val="20"/>
        </w:rPr>
      </w:pPr>
      <w:r w:rsidRPr="00551076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EE0FD0">
        <w:rPr>
          <w:rFonts w:ascii="Arial" w:hAnsi="Arial" w:cs="Arial"/>
          <w:b/>
          <w:bCs/>
          <w:sz w:val="20"/>
          <w:szCs w:val="20"/>
        </w:rPr>
        <w:t>3</w:t>
      </w:r>
      <w:r>
        <w:t xml:space="preserve"> </w:t>
      </w:r>
      <w:r w:rsidRPr="00551076">
        <w:rPr>
          <w:rFonts w:ascii="Arial" w:hAnsi="Arial" w:cs="Arial"/>
          <w:bCs/>
          <w:sz w:val="20"/>
          <w:szCs w:val="20"/>
        </w:rPr>
        <w:t xml:space="preserve">Baseline blood </w:t>
      </w:r>
      <w:r w:rsidRPr="005233F5">
        <w:rPr>
          <w:rFonts w:ascii="Arial" w:hAnsi="Arial" w:cs="Arial"/>
          <w:bCs/>
          <w:sz w:val="20"/>
          <w:szCs w:val="20"/>
        </w:rPr>
        <w:t>baseline eosinophil count</w:t>
      </w:r>
      <w:r>
        <w:rPr>
          <w:rFonts w:ascii="Arial" w:hAnsi="Arial" w:cs="Arial"/>
          <w:bCs/>
          <w:sz w:val="20"/>
          <w:szCs w:val="20"/>
        </w:rPr>
        <w:t xml:space="preserve"> among patients in different </w:t>
      </w:r>
      <w:r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lang w:eastAsia="zh-HK"/>
        </w:rPr>
        <w:t>COPD Stage by spirometry results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5290"/>
      </w:tblGrid>
      <w:tr w:rsidR="00551076" w:rsidRPr="005233F5" w:rsidTr="00E17DC3">
        <w:tc>
          <w:tcPr>
            <w:tcW w:w="2004" w:type="pct"/>
          </w:tcPr>
          <w:p w:rsidR="00551076" w:rsidRPr="005233F5" w:rsidRDefault="00551076" w:rsidP="00E17D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1076">
              <w:rPr>
                <w:rFonts w:ascii="Arial" w:hAnsi="Arial" w:cs="Arial"/>
                <w:b/>
                <w:sz w:val="20"/>
                <w:szCs w:val="20"/>
              </w:rPr>
              <w:t>COPD Stage by spirometry results</w:t>
            </w:r>
          </w:p>
        </w:tc>
        <w:tc>
          <w:tcPr>
            <w:tcW w:w="2996" w:type="pct"/>
          </w:tcPr>
          <w:p w:rsidR="00551076" w:rsidRPr="005233F5" w:rsidRDefault="00551076" w:rsidP="00E17D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Median b</w:t>
            </w:r>
            <w:r w:rsidRPr="00551076">
              <w:rPr>
                <w:rFonts w:ascii="Arial" w:hAnsi="Arial" w:cs="Arial"/>
                <w:b/>
                <w:sz w:val="20"/>
                <w:szCs w:val="20"/>
              </w:rPr>
              <w:t>aseline eosinophil count (cells/µL)</w:t>
            </w:r>
            <w:r>
              <w:rPr>
                <w:rFonts w:ascii="Arial" w:hAnsi="Arial" w:cs="Arial"/>
                <w:b/>
                <w:sz w:val="20"/>
                <w:szCs w:val="20"/>
              </w:rPr>
              <w:t>, [IQR]</w:t>
            </w:r>
          </w:p>
        </w:tc>
      </w:tr>
      <w:tr w:rsidR="00551076" w:rsidRPr="005233F5" w:rsidTr="00E17DC3">
        <w:tc>
          <w:tcPr>
            <w:tcW w:w="2004" w:type="pct"/>
          </w:tcPr>
          <w:p w:rsid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/>
                <w:lang w:eastAsia="zh-H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A</w:t>
            </w:r>
          </w:p>
        </w:tc>
        <w:tc>
          <w:tcPr>
            <w:tcW w:w="2996" w:type="pct"/>
          </w:tcPr>
          <w:p w:rsidR="00551076" w:rsidRDefault="00551076" w:rsidP="00E17DC3"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513D67">
              <w:rPr>
                <w:rFonts w:ascii="Arial" w:hAnsi="Arial" w:cs="Arial"/>
                <w:sz w:val="20"/>
                <w:szCs w:val="20"/>
              </w:rPr>
              <w:t>0 [1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13D67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>
              <w:rPr>
                <w:rFonts w:ascii="Arial" w:hAnsi="Arial" w:cs="Arial"/>
                <w:sz w:val="20"/>
                <w:szCs w:val="20"/>
              </w:rPr>
              <w:t>335</w:t>
            </w:r>
            <w:r w:rsidRPr="00513D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551076" w:rsidRPr="005233F5" w:rsidTr="00E17DC3">
        <w:tc>
          <w:tcPr>
            <w:tcW w:w="2004" w:type="pct"/>
          </w:tcPr>
          <w:p w:rsid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B</w:t>
            </w:r>
          </w:p>
        </w:tc>
        <w:tc>
          <w:tcPr>
            <w:tcW w:w="2996" w:type="pct"/>
          </w:tcPr>
          <w:p w:rsidR="00551076" w:rsidRDefault="00551076" w:rsidP="00E17DC3">
            <w:r w:rsidRPr="00513D6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13D67">
              <w:rPr>
                <w:rFonts w:ascii="Arial" w:hAnsi="Arial" w:cs="Arial"/>
                <w:sz w:val="20"/>
                <w:szCs w:val="20"/>
              </w:rPr>
              <w:t>0 [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13D67">
              <w:rPr>
                <w:rFonts w:ascii="Arial" w:hAnsi="Arial" w:cs="Arial"/>
                <w:sz w:val="20"/>
                <w:szCs w:val="20"/>
              </w:rPr>
              <w:t>0 – 2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13D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551076" w:rsidRPr="005233F5" w:rsidTr="00E17DC3">
        <w:tc>
          <w:tcPr>
            <w:tcW w:w="2004" w:type="pct"/>
          </w:tcPr>
          <w:p w:rsid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C</w:t>
            </w:r>
          </w:p>
        </w:tc>
        <w:tc>
          <w:tcPr>
            <w:tcW w:w="2996" w:type="pct"/>
          </w:tcPr>
          <w:p w:rsidR="00551076" w:rsidRDefault="00551076" w:rsidP="00E17DC3"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513D67">
              <w:rPr>
                <w:rFonts w:ascii="Arial" w:hAnsi="Arial" w:cs="Arial"/>
                <w:sz w:val="20"/>
                <w:szCs w:val="20"/>
              </w:rPr>
              <w:t>0 [1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513D6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335</w:t>
            </w:r>
            <w:r w:rsidRPr="00513D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551076" w:rsidRPr="005233F5" w:rsidTr="00E17DC3">
        <w:tc>
          <w:tcPr>
            <w:tcW w:w="2004" w:type="pct"/>
          </w:tcPr>
          <w:p w:rsidR="00551076" w:rsidRDefault="00551076" w:rsidP="00E17DC3">
            <w:pPr>
              <w:spacing w:after="0" w:line="240" w:lineRule="auto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K"/>
              </w:rPr>
              <w:t>D</w:t>
            </w:r>
          </w:p>
        </w:tc>
        <w:tc>
          <w:tcPr>
            <w:tcW w:w="2996" w:type="pct"/>
          </w:tcPr>
          <w:p w:rsidR="00551076" w:rsidRDefault="00551076" w:rsidP="00E17DC3">
            <w:r w:rsidRPr="00513D6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13D67">
              <w:rPr>
                <w:rFonts w:ascii="Arial" w:hAnsi="Arial" w:cs="Arial"/>
                <w:sz w:val="20"/>
                <w:szCs w:val="20"/>
              </w:rPr>
              <w:t>0 [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13D67">
              <w:rPr>
                <w:rFonts w:ascii="Arial" w:hAnsi="Arial" w:cs="Arial"/>
                <w:sz w:val="20"/>
                <w:szCs w:val="20"/>
              </w:rPr>
              <w:t>0 – 2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513D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551076" w:rsidRDefault="00551076" w:rsidP="0058608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586080" w:rsidRDefault="00586080" w:rsidP="005860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Pr="004A74F6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EE0FD0">
        <w:rPr>
          <w:rFonts w:ascii="Arial" w:hAnsi="Arial" w:cs="Arial"/>
          <w:b/>
          <w:bCs/>
          <w:sz w:val="20"/>
          <w:szCs w:val="20"/>
        </w:rPr>
        <w:t>4</w:t>
      </w:r>
      <w:r w:rsidRPr="004A74F6">
        <w:rPr>
          <w:rFonts w:ascii="Arial" w:hAnsi="Arial" w:cs="Arial"/>
          <w:sz w:val="20"/>
          <w:szCs w:val="20"/>
        </w:rPr>
        <w:t xml:space="preserve"> </w:t>
      </w:r>
      <w:r w:rsidRPr="005233F5">
        <w:rPr>
          <w:rFonts w:ascii="Arial" w:hAnsi="Arial" w:cs="Arial"/>
          <w:sz w:val="20"/>
          <w:szCs w:val="20"/>
        </w:rPr>
        <w:t>Cut-off of variability of baseline eosinophil count identified by Receiver Operating Curve (ROC) and the sensitivity and specificity</w:t>
      </w:r>
    </w:p>
    <w:tbl>
      <w:tblPr>
        <w:tblStyle w:val="TableGrid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2507"/>
        <w:gridCol w:w="2581"/>
        <w:gridCol w:w="2582"/>
      </w:tblGrid>
      <w:tr w:rsidR="00586080" w:rsidRPr="005233F5" w:rsidTr="0076032A">
        <w:tc>
          <w:tcPr>
            <w:tcW w:w="2507" w:type="dxa"/>
          </w:tcPr>
          <w:p w:rsidR="00586080" w:rsidRPr="005233F5" w:rsidRDefault="00586080" w:rsidP="0076032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3F5">
              <w:rPr>
                <w:rFonts w:ascii="Arial" w:hAnsi="Arial" w:cs="Arial"/>
                <w:b/>
                <w:sz w:val="20"/>
                <w:szCs w:val="20"/>
              </w:rPr>
              <w:t>Cut-off</w:t>
            </w:r>
          </w:p>
        </w:tc>
        <w:tc>
          <w:tcPr>
            <w:tcW w:w="2581" w:type="dxa"/>
          </w:tcPr>
          <w:p w:rsidR="00586080" w:rsidRPr="005233F5" w:rsidRDefault="00586080" w:rsidP="0076032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3F5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</w:p>
        </w:tc>
        <w:tc>
          <w:tcPr>
            <w:tcW w:w="2582" w:type="dxa"/>
          </w:tcPr>
          <w:p w:rsidR="00586080" w:rsidRPr="005233F5" w:rsidRDefault="00586080" w:rsidP="0076032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3F5">
              <w:rPr>
                <w:rFonts w:ascii="Arial" w:hAnsi="Arial" w:cs="Arial"/>
                <w:b/>
                <w:sz w:val="20"/>
                <w:szCs w:val="20"/>
              </w:rPr>
              <w:t>Specificity</w:t>
            </w:r>
          </w:p>
        </w:tc>
      </w:tr>
      <w:tr w:rsidR="00586080" w:rsidRPr="005233F5" w:rsidTr="0076032A">
        <w:tc>
          <w:tcPr>
            <w:tcW w:w="2507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58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84.7%</w:t>
            </w:r>
          </w:p>
        </w:tc>
        <w:tc>
          <w:tcPr>
            <w:tcW w:w="258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75.0%</w:t>
            </w:r>
          </w:p>
        </w:tc>
      </w:tr>
      <w:tr w:rsidR="00586080" w:rsidRPr="005233F5" w:rsidTr="0076032A">
        <w:tc>
          <w:tcPr>
            <w:tcW w:w="2507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58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84.7%</w:t>
            </w:r>
          </w:p>
        </w:tc>
        <w:tc>
          <w:tcPr>
            <w:tcW w:w="258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76.2%</w:t>
            </w:r>
          </w:p>
        </w:tc>
      </w:tr>
      <w:tr w:rsidR="00586080" w:rsidRPr="005233F5" w:rsidTr="0076032A">
        <w:tc>
          <w:tcPr>
            <w:tcW w:w="2507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58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82.9%</w:t>
            </w:r>
          </w:p>
        </w:tc>
        <w:tc>
          <w:tcPr>
            <w:tcW w:w="258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79.3%</w:t>
            </w:r>
          </w:p>
        </w:tc>
      </w:tr>
      <w:tr w:rsidR="00586080" w:rsidRPr="005233F5" w:rsidTr="0076032A">
        <w:tc>
          <w:tcPr>
            <w:tcW w:w="2507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58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80.2%</w:t>
            </w:r>
          </w:p>
        </w:tc>
        <w:tc>
          <w:tcPr>
            <w:tcW w:w="258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81.1%</w:t>
            </w:r>
          </w:p>
        </w:tc>
      </w:tr>
      <w:tr w:rsidR="00586080" w:rsidRPr="005233F5" w:rsidTr="0076032A">
        <w:tc>
          <w:tcPr>
            <w:tcW w:w="2507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58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75.7%</w:t>
            </w:r>
          </w:p>
        </w:tc>
        <w:tc>
          <w:tcPr>
            <w:tcW w:w="258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82.9%</w:t>
            </w:r>
          </w:p>
        </w:tc>
      </w:tr>
      <w:tr w:rsidR="00586080" w:rsidRPr="005233F5" w:rsidTr="0076032A">
        <w:tc>
          <w:tcPr>
            <w:tcW w:w="2507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58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75.7%</w:t>
            </w:r>
          </w:p>
        </w:tc>
        <w:tc>
          <w:tcPr>
            <w:tcW w:w="258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83.5%</w:t>
            </w:r>
          </w:p>
        </w:tc>
      </w:tr>
    </w:tbl>
    <w:p w:rsidR="00586080" w:rsidRDefault="00586080" w:rsidP="0058608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586080" w:rsidRPr="005233F5" w:rsidRDefault="00586080" w:rsidP="0058608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586080" w:rsidRDefault="00586080" w:rsidP="00586080">
      <w:pPr>
        <w:spacing w:after="0"/>
        <w:rPr>
          <w:rFonts w:ascii="Arial" w:hAnsi="Arial" w:cs="Arial"/>
          <w:bCs/>
          <w:sz w:val="20"/>
          <w:szCs w:val="20"/>
        </w:rPr>
      </w:pPr>
    </w:p>
    <w:p w:rsidR="00586080" w:rsidRDefault="00586080" w:rsidP="00586080">
      <w:pPr>
        <w:spacing w:after="0"/>
        <w:rPr>
          <w:color w:val="000000" w:themeColor="text1"/>
          <w:spacing w:val="2"/>
          <w:shd w:val="clear" w:color="auto" w:fill="FCFCFC"/>
        </w:rPr>
      </w:pPr>
    </w:p>
    <w:p w:rsidR="00586080" w:rsidRDefault="00586080" w:rsidP="00586080"/>
    <w:p w:rsidR="00586080" w:rsidRDefault="00586080" w:rsidP="00586080">
      <w:pPr>
        <w:spacing w:line="240" w:lineRule="auto"/>
      </w:pPr>
    </w:p>
    <w:p w:rsidR="00EE0FD0" w:rsidRDefault="00EE0FD0" w:rsidP="0058608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586080" w:rsidRPr="005233F5" w:rsidRDefault="00586080" w:rsidP="0058608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Pr="004A74F6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EE0FD0">
        <w:rPr>
          <w:rFonts w:ascii="Arial" w:hAnsi="Arial" w:cs="Arial"/>
          <w:b/>
          <w:bCs/>
          <w:sz w:val="20"/>
          <w:szCs w:val="20"/>
        </w:rPr>
        <w:t>5</w:t>
      </w:r>
      <w:r w:rsidRPr="004A74F6">
        <w:rPr>
          <w:rFonts w:ascii="Arial" w:hAnsi="Arial" w:cs="Arial"/>
          <w:sz w:val="20"/>
          <w:szCs w:val="20"/>
        </w:rPr>
        <w:t xml:space="preserve"> </w:t>
      </w:r>
      <w:r w:rsidRPr="005233F5">
        <w:rPr>
          <w:rFonts w:ascii="Arial" w:hAnsi="Arial" w:cs="Arial"/>
          <w:bCs/>
          <w:sz w:val="20"/>
          <w:szCs w:val="20"/>
        </w:rPr>
        <w:t xml:space="preserve">Cut-off of variability of baseline eosinophil count identified by Receiver Operating Curve (ROC) and the sensitivity and specificity </w:t>
      </w:r>
      <w:r w:rsidRPr="005233F5">
        <w:rPr>
          <w:rFonts w:ascii="Arial" w:hAnsi="Arial" w:cs="Arial" w:hint="eastAsia"/>
          <w:bCs/>
          <w:sz w:val="20"/>
          <w:szCs w:val="20"/>
        </w:rPr>
        <w:t>in</w:t>
      </w:r>
      <w:r w:rsidRPr="005233F5">
        <w:rPr>
          <w:rFonts w:ascii="Arial" w:hAnsi="Arial" w:cs="Arial"/>
          <w:bCs/>
          <w:sz w:val="20"/>
          <w:szCs w:val="20"/>
        </w:rPr>
        <w:t xml:space="preserve"> the subgroup with baseline eosinophil count below 300 cells/µL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551"/>
        <w:gridCol w:w="2694"/>
      </w:tblGrid>
      <w:tr w:rsidR="00586080" w:rsidRPr="005233F5" w:rsidTr="0076032A">
        <w:tc>
          <w:tcPr>
            <w:tcW w:w="2552" w:type="dxa"/>
          </w:tcPr>
          <w:p w:rsidR="00586080" w:rsidRPr="005233F5" w:rsidRDefault="00586080" w:rsidP="0076032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3F5">
              <w:rPr>
                <w:rFonts w:ascii="Arial" w:hAnsi="Arial" w:cs="Arial"/>
                <w:b/>
                <w:sz w:val="20"/>
                <w:szCs w:val="20"/>
              </w:rPr>
              <w:t>Cut-off</w:t>
            </w:r>
          </w:p>
        </w:tc>
        <w:tc>
          <w:tcPr>
            <w:tcW w:w="2551" w:type="dxa"/>
          </w:tcPr>
          <w:p w:rsidR="00586080" w:rsidRPr="005233F5" w:rsidRDefault="00586080" w:rsidP="0076032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3F5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</w:p>
        </w:tc>
        <w:tc>
          <w:tcPr>
            <w:tcW w:w="2694" w:type="dxa"/>
          </w:tcPr>
          <w:p w:rsidR="00586080" w:rsidRPr="005233F5" w:rsidRDefault="00586080" w:rsidP="0076032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3F5">
              <w:rPr>
                <w:rFonts w:ascii="Arial" w:hAnsi="Arial" w:cs="Arial"/>
                <w:b/>
                <w:sz w:val="20"/>
                <w:szCs w:val="20"/>
              </w:rPr>
              <w:t>Specificity</w:t>
            </w:r>
          </w:p>
        </w:tc>
      </w:tr>
      <w:tr w:rsidR="00586080" w:rsidRPr="005233F5" w:rsidTr="0076032A">
        <w:tc>
          <w:tcPr>
            <w:tcW w:w="255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85.5%</w:t>
            </w:r>
          </w:p>
        </w:tc>
        <w:tc>
          <w:tcPr>
            <w:tcW w:w="2694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76.2%</w:t>
            </w:r>
          </w:p>
        </w:tc>
      </w:tr>
      <w:tr w:rsidR="00586080" w:rsidRPr="005233F5" w:rsidTr="0076032A">
        <w:tc>
          <w:tcPr>
            <w:tcW w:w="255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84.2%</w:t>
            </w:r>
          </w:p>
        </w:tc>
        <w:tc>
          <w:tcPr>
            <w:tcW w:w="2694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78.7%</w:t>
            </w:r>
          </w:p>
        </w:tc>
      </w:tr>
      <w:tr w:rsidR="00586080" w:rsidRPr="005233F5" w:rsidTr="0076032A">
        <w:tc>
          <w:tcPr>
            <w:tcW w:w="255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55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82.9%</w:t>
            </w:r>
          </w:p>
        </w:tc>
        <w:tc>
          <w:tcPr>
            <w:tcW w:w="2694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83.6%</w:t>
            </w:r>
          </w:p>
        </w:tc>
      </w:tr>
      <w:tr w:rsidR="00586080" w:rsidRPr="005233F5" w:rsidTr="0076032A">
        <w:tc>
          <w:tcPr>
            <w:tcW w:w="255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80.3%</w:t>
            </w:r>
          </w:p>
        </w:tc>
        <w:tc>
          <w:tcPr>
            <w:tcW w:w="2694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86.1%</w:t>
            </w:r>
          </w:p>
        </w:tc>
      </w:tr>
      <w:tr w:rsidR="00586080" w:rsidRPr="005233F5" w:rsidTr="0076032A">
        <w:tc>
          <w:tcPr>
            <w:tcW w:w="255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55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76.3%</w:t>
            </w:r>
          </w:p>
        </w:tc>
        <w:tc>
          <w:tcPr>
            <w:tcW w:w="2694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87.7%</w:t>
            </w:r>
          </w:p>
        </w:tc>
      </w:tr>
      <w:tr w:rsidR="00586080" w:rsidRPr="005233F5" w:rsidTr="0076032A">
        <w:tc>
          <w:tcPr>
            <w:tcW w:w="2552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76.3%</w:t>
            </w:r>
          </w:p>
        </w:tc>
        <w:tc>
          <w:tcPr>
            <w:tcW w:w="2694" w:type="dxa"/>
          </w:tcPr>
          <w:p w:rsidR="00586080" w:rsidRPr="005233F5" w:rsidRDefault="00586080" w:rsidP="0076032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233F5">
              <w:rPr>
                <w:rFonts w:ascii="Arial" w:hAnsi="Arial" w:cs="Arial"/>
                <w:sz w:val="20"/>
                <w:szCs w:val="20"/>
              </w:rPr>
              <w:t>87.7%</w:t>
            </w:r>
          </w:p>
        </w:tc>
      </w:tr>
    </w:tbl>
    <w:p w:rsidR="00586080" w:rsidRDefault="00586080" w:rsidP="00586080">
      <w:pPr>
        <w:spacing w:after="0"/>
        <w:rPr>
          <w:rFonts w:ascii="Arial" w:hAnsi="Arial" w:cs="Arial"/>
          <w:sz w:val="20"/>
          <w:szCs w:val="20"/>
        </w:rPr>
      </w:pPr>
    </w:p>
    <w:p w:rsidR="00B847D5" w:rsidRDefault="00B847D5"/>
    <w:sectPr w:rsidR="00B847D5" w:rsidSect="00420D8B">
      <w:headerReference w:type="default" r:id="rId6"/>
      <w:footerReference w:type="default" r:id="rId7"/>
      <w:pgSz w:w="12240" w:h="15840"/>
      <w:pgMar w:top="1701" w:right="1701" w:bottom="1701" w:left="1701" w:header="72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CE6" w:rsidRDefault="00BB7CE6">
      <w:pPr>
        <w:spacing w:after="0" w:line="240" w:lineRule="auto"/>
      </w:pPr>
      <w:r>
        <w:separator/>
      </w:r>
    </w:p>
  </w:endnote>
  <w:endnote w:type="continuationSeparator" w:id="0">
    <w:p w:rsidR="00BB7CE6" w:rsidRDefault="00BB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3359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293" w:rsidRDefault="00586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51293" w:rsidRDefault="00BB7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CE6" w:rsidRDefault="00BB7CE6">
      <w:pPr>
        <w:spacing w:after="0" w:line="240" w:lineRule="auto"/>
      </w:pPr>
      <w:r>
        <w:separator/>
      </w:r>
    </w:p>
  </w:footnote>
  <w:footnote w:type="continuationSeparator" w:id="0">
    <w:p w:rsidR="00BB7CE6" w:rsidRDefault="00BB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293" w:rsidRDefault="00BB7CE6">
    <w:pPr>
      <w:pStyle w:val="Body"/>
      <w:tabs>
        <w:tab w:val="center" w:pos="4320"/>
        <w:tab w:val="right" w:pos="8620"/>
      </w:tabs>
      <w:jc w:val="right"/>
      <w:rPr>
        <w:sz w:val="20"/>
        <w:szCs w:val="20"/>
      </w:rPr>
    </w:pPr>
  </w:p>
  <w:p w:rsidR="00785A53" w:rsidRDefault="00BB7CE6">
    <w:pPr>
      <w:pStyle w:val="Body"/>
      <w:tabs>
        <w:tab w:val="center" w:pos="4320"/>
        <w:tab w:val="right" w:pos="862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551076"/>
    <w:rsid w:val="00586080"/>
    <w:rsid w:val="0073446C"/>
    <w:rsid w:val="00B847D5"/>
    <w:rsid w:val="00BB7CE6"/>
    <w:rsid w:val="00E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5C0A"/>
  <w15:chartTrackingRefBased/>
  <w15:docId w15:val="{3C9EEB77-2328-4DB7-96FA-CB2C697F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86080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Theme="minorEastAsia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860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zh-TW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586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6080"/>
    <w:rPr>
      <w:rFonts w:ascii="Times New Roman" w:eastAsiaTheme="minorEastAsia" w:hAnsi="Times New Roman" w:cs="Times New Roman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39"/>
    <w:rsid w:val="00586080"/>
    <w:pPr>
      <w:spacing w:line="480" w:lineRule="auto"/>
    </w:pPr>
    <w:rPr>
      <w:rFonts w:eastAsia="Times New Roman"/>
      <w:kern w:val="2"/>
      <w:sz w:val="24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8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Chun Kwok</dc:creator>
  <cp:keywords/>
  <dc:description/>
  <cp:lastModifiedBy>Wang Chun Kwok</cp:lastModifiedBy>
  <cp:revision>3</cp:revision>
  <dcterms:created xsi:type="dcterms:W3CDTF">2023-02-21T05:42:00Z</dcterms:created>
  <dcterms:modified xsi:type="dcterms:W3CDTF">2023-02-24T05:59:00Z</dcterms:modified>
</cp:coreProperties>
</file>