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387E" w14:textId="233C54D1" w:rsidR="00824812" w:rsidRPr="00BC1A4B" w:rsidRDefault="00C0104F">
      <w:pPr>
        <w:rPr>
          <w:b/>
          <w:bCs/>
          <w:sz w:val="24"/>
          <w:szCs w:val="24"/>
          <w:lang w:val="en-US"/>
        </w:rPr>
      </w:pPr>
      <w:r w:rsidRPr="00BC1A4B">
        <w:rPr>
          <w:b/>
          <w:bCs/>
          <w:sz w:val="24"/>
          <w:szCs w:val="24"/>
          <w:lang w:val="en-US"/>
        </w:rPr>
        <w:t>Online Supplementary Content</w:t>
      </w:r>
    </w:p>
    <w:p w14:paraId="5C8EA4E6" w14:textId="6758F6A0" w:rsidR="00C0104F" w:rsidRPr="00BC1A4B" w:rsidRDefault="00C0104F">
      <w:pPr>
        <w:rPr>
          <w:lang w:val="en-US"/>
        </w:rPr>
      </w:pPr>
    </w:p>
    <w:p w14:paraId="5AFA479E" w14:textId="4E9A5D07" w:rsidR="00C0104F" w:rsidRPr="00BC1A4B" w:rsidRDefault="00C0104F">
      <w:pPr>
        <w:rPr>
          <w:lang w:val="en-US"/>
        </w:rPr>
      </w:pPr>
    </w:p>
    <w:p w14:paraId="5AD19AC0" w14:textId="77777777" w:rsidR="00C0104F" w:rsidRDefault="00C0104F" w:rsidP="00C0104F">
      <w:pPr>
        <w:spacing w:line="360" w:lineRule="auto"/>
        <w:rPr>
          <w:u w:val="single"/>
          <w:lang w:val="en-US"/>
        </w:rPr>
      </w:pPr>
      <w:r>
        <w:rPr>
          <w:u w:val="single"/>
          <w:lang w:val="en-US"/>
        </w:rPr>
        <w:t>Search strategy</w:t>
      </w:r>
    </w:p>
    <w:p w14:paraId="362A8F58" w14:textId="77777777" w:rsidR="00C0104F" w:rsidRDefault="00C0104F" w:rsidP="00C0104F">
      <w:pPr>
        <w:spacing w:line="360" w:lineRule="auto"/>
        <w:rPr>
          <w:lang w:val="en-US"/>
        </w:rPr>
      </w:pPr>
      <w:r>
        <w:rPr>
          <w:lang w:val="en-US"/>
        </w:rPr>
        <w:t>For each electronic database our search strategy was the following:</w:t>
      </w:r>
    </w:p>
    <w:p w14:paraId="19C9E369" w14:textId="7A9AD0A7" w:rsidR="00C0104F" w:rsidRPr="001B1979" w:rsidRDefault="00C0104F" w:rsidP="00C0104F">
      <w:pPr>
        <w:pStyle w:val="Listenabsatz"/>
        <w:numPr>
          <w:ilvl w:val="0"/>
          <w:numId w:val="2"/>
        </w:numPr>
        <w:spacing w:line="360" w:lineRule="auto"/>
        <w:rPr>
          <w:lang w:val="en-US"/>
        </w:rPr>
      </w:pPr>
      <w:r>
        <w:rPr>
          <w:lang w:val="en-US"/>
        </w:rPr>
        <w:t xml:space="preserve">Embase: this database was searched via STN; the search comprised the period between 1947 and </w:t>
      </w:r>
      <w:r w:rsidR="00BC1A4B">
        <w:rPr>
          <w:lang w:val="en-US"/>
        </w:rPr>
        <w:t>12 May 2022</w:t>
      </w:r>
      <w:r w:rsidRPr="001B1979">
        <w:rPr>
          <w:lang w:val="en-US"/>
        </w:rPr>
        <w:t xml:space="preserve">.  </w:t>
      </w:r>
    </w:p>
    <w:p w14:paraId="7125EEB6" w14:textId="77777777" w:rsidR="00C0104F" w:rsidRDefault="00C0104F" w:rsidP="00C0104F">
      <w:pPr>
        <w:pStyle w:val="Listenabsatz"/>
        <w:numPr>
          <w:ilvl w:val="0"/>
          <w:numId w:val="4"/>
        </w:numPr>
        <w:spacing w:line="360" w:lineRule="auto"/>
        <w:rPr>
          <w:lang w:val="en-US"/>
        </w:rPr>
      </w:pPr>
      <w:r>
        <w:rPr>
          <w:lang w:val="en-US"/>
        </w:rPr>
        <w:t xml:space="preserve">QUE </w:t>
      </w:r>
      <w:r w:rsidRPr="00F137FB">
        <w:rPr>
          <w:lang w:val="en-US"/>
        </w:rPr>
        <w:t>(GINKGO OR MAIDENHAIR EXTRACT OR MAIDENHAIR TREE OR GBE OR</w:t>
      </w:r>
      <w:r>
        <w:rPr>
          <w:lang w:val="en-US"/>
        </w:rPr>
        <w:t xml:space="preserve"> </w:t>
      </w:r>
      <w:r w:rsidRPr="00141AD5">
        <w:rPr>
          <w:lang w:val="en-US"/>
        </w:rPr>
        <w:t>EGB OR EGB761 OR GINGKO OR TANAKAN OR TEBONIN OR ROKAN OR PTEROPHYLLUS SALISBURIENSIS LEAF OR SALISBURIA ADIANTIFOLIA LEAF OR</w:t>
      </w:r>
      <w:r>
        <w:rPr>
          <w:lang w:val="en-US"/>
        </w:rPr>
        <w:t xml:space="preserve"> </w:t>
      </w:r>
      <w:r w:rsidRPr="00141AD5">
        <w:rPr>
          <w:lang w:val="en-US"/>
        </w:rPr>
        <w:t>SALISBURIA BILOBA LEAF OR SALISBURIA MACROPHYLLA LEAF OR YINXINGYE OR GINKOBA )/TI,AB</w:t>
      </w:r>
    </w:p>
    <w:p w14:paraId="5743A577" w14:textId="77777777" w:rsidR="00C0104F" w:rsidRDefault="00C0104F" w:rsidP="00C0104F">
      <w:pPr>
        <w:pStyle w:val="Listenabsatz"/>
        <w:numPr>
          <w:ilvl w:val="0"/>
          <w:numId w:val="4"/>
        </w:numPr>
        <w:spacing w:line="360" w:lineRule="auto"/>
        <w:rPr>
          <w:lang w:val="en-US"/>
        </w:rPr>
      </w:pPr>
      <w:r>
        <w:rPr>
          <w:lang w:val="en-US"/>
        </w:rPr>
        <w:t xml:space="preserve">QUE </w:t>
      </w:r>
      <w:r w:rsidRPr="00C30636">
        <w:rPr>
          <w:lang w:val="en-US"/>
        </w:rPr>
        <w:t>(MILD NEUROCOGNITIVE DISORDER? OR MCI OR AMCI OR MCIA OR NMCI OR MMCI OR ACMI OR ARCD OR SMC OR CIND OR BSF OR AAMI OR AACD OR MNCD OR BENIGN SEN? FORGETFULNESS OR PRECLINICAL AD OR PRE-CLINICAL AD OR PRECLINICAL ALZHEIMER? OR PRE-CLINICAL ALZHEIMER?)/TI,AB</w:t>
      </w:r>
    </w:p>
    <w:p w14:paraId="592FAF0E" w14:textId="77777777" w:rsidR="00C0104F" w:rsidRDefault="00C0104F" w:rsidP="00C0104F">
      <w:pPr>
        <w:pStyle w:val="Listenabsatz"/>
        <w:numPr>
          <w:ilvl w:val="0"/>
          <w:numId w:val="4"/>
        </w:numPr>
        <w:spacing w:line="360" w:lineRule="auto"/>
        <w:rPr>
          <w:lang w:val="en-US"/>
        </w:rPr>
      </w:pPr>
      <w:r>
        <w:rPr>
          <w:lang w:val="en-US"/>
        </w:rPr>
        <w:t xml:space="preserve">QUE </w:t>
      </w:r>
      <w:r w:rsidRPr="00833B87">
        <w:rPr>
          <w:lang w:val="en-US"/>
        </w:rPr>
        <w:t>(MEMORY LOS? OR MEMORY DECLIN? OR MEMORY DISTURB? OR MEMORY DEFICIENC? OR MEMORY DEFICIT? OR MEMORY DETERIORAT? OR MEMORY</w:t>
      </w:r>
      <w:r>
        <w:rPr>
          <w:lang w:val="en-US"/>
        </w:rPr>
        <w:t xml:space="preserve"> </w:t>
      </w:r>
      <w:r w:rsidRPr="00833B87">
        <w:rPr>
          <w:lang w:val="en-US"/>
        </w:rPr>
        <w:t>DISORDER? OR MEMORY COMPLAIN? OR MEMORY IMPAIR? OR COGNIT? IMPAIR? OR COGNIT? DECLIN? OR COGNIT? DISORDER? OR COGNIT? DISTURB? OR COGNIT? DETERIORAT? )/TI,AB</w:t>
      </w:r>
    </w:p>
    <w:p w14:paraId="155B8A59" w14:textId="77777777" w:rsidR="00C0104F" w:rsidRDefault="00C0104F" w:rsidP="00C0104F">
      <w:pPr>
        <w:pStyle w:val="Listenabsatz"/>
        <w:numPr>
          <w:ilvl w:val="0"/>
          <w:numId w:val="4"/>
        </w:numPr>
        <w:spacing w:line="360" w:lineRule="auto"/>
        <w:rPr>
          <w:lang w:val="en-US"/>
        </w:rPr>
      </w:pPr>
      <w:r w:rsidRPr="0055740E">
        <w:rPr>
          <w:lang w:val="en-US"/>
        </w:rPr>
        <w:t>QUE L2 OR L3</w:t>
      </w:r>
    </w:p>
    <w:p w14:paraId="73D73F23" w14:textId="77777777" w:rsidR="00C0104F" w:rsidRDefault="00C0104F" w:rsidP="00C0104F">
      <w:pPr>
        <w:pStyle w:val="Listenabsatz"/>
        <w:numPr>
          <w:ilvl w:val="0"/>
          <w:numId w:val="4"/>
        </w:numPr>
        <w:spacing w:line="360" w:lineRule="auto"/>
        <w:rPr>
          <w:lang w:val="en-US"/>
        </w:rPr>
      </w:pPr>
      <w:r w:rsidRPr="0055740E">
        <w:rPr>
          <w:lang w:val="en-US"/>
        </w:rPr>
        <w:t>QUE L4 AND L1</w:t>
      </w:r>
    </w:p>
    <w:p w14:paraId="239E1482" w14:textId="77777777" w:rsidR="00C0104F" w:rsidRDefault="00C0104F" w:rsidP="00C0104F">
      <w:pPr>
        <w:pStyle w:val="Listenabsatz"/>
        <w:numPr>
          <w:ilvl w:val="0"/>
          <w:numId w:val="4"/>
        </w:numPr>
        <w:spacing w:line="360" w:lineRule="auto"/>
        <w:rPr>
          <w:lang w:val="en-US"/>
        </w:rPr>
      </w:pPr>
      <w:r w:rsidRPr="00DD3EC5">
        <w:rPr>
          <w:lang w:val="en-US"/>
        </w:rPr>
        <w:t>QUE RANDOMIZED CONTROLLED TRIAL? OR CONTROLLED CLINICAL TRIAL?</w:t>
      </w:r>
    </w:p>
    <w:p w14:paraId="02857D32" w14:textId="77777777" w:rsidR="00C0104F" w:rsidRDefault="00C0104F" w:rsidP="00C0104F">
      <w:pPr>
        <w:pStyle w:val="Listenabsatz"/>
        <w:numPr>
          <w:ilvl w:val="0"/>
          <w:numId w:val="4"/>
        </w:numPr>
        <w:spacing w:line="360" w:lineRule="auto"/>
        <w:rPr>
          <w:lang w:val="en-US"/>
        </w:rPr>
      </w:pPr>
      <w:r w:rsidRPr="00DD3EC5">
        <w:rPr>
          <w:lang w:val="en-US"/>
        </w:rPr>
        <w:t>QUE L5 AND L6</w:t>
      </w:r>
    </w:p>
    <w:p w14:paraId="5620A2F5" w14:textId="77777777" w:rsidR="00C0104F" w:rsidRDefault="00C0104F" w:rsidP="00C0104F">
      <w:pPr>
        <w:pStyle w:val="Listenabsatz"/>
        <w:numPr>
          <w:ilvl w:val="0"/>
          <w:numId w:val="4"/>
        </w:numPr>
        <w:spacing w:line="360" w:lineRule="auto"/>
        <w:rPr>
          <w:lang w:val="en-US"/>
        </w:rPr>
      </w:pPr>
      <w:r w:rsidRPr="008D7A60">
        <w:rPr>
          <w:lang w:val="en-US"/>
        </w:rPr>
        <w:t>SEA FILE=MEDLINE L5 AND L6</w:t>
      </w:r>
    </w:p>
    <w:p w14:paraId="3D1868E6" w14:textId="77777777" w:rsidR="00C0104F" w:rsidRDefault="00C0104F" w:rsidP="00C0104F">
      <w:pPr>
        <w:pStyle w:val="Listenabsatz"/>
        <w:numPr>
          <w:ilvl w:val="0"/>
          <w:numId w:val="4"/>
        </w:numPr>
        <w:spacing w:line="360" w:lineRule="auto"/>
        <w:rPr>
          <w:lang w:val="en-US"/>
        </w:rPr>
      </w:pPr>
      <w:r w:rsidRPr="007A38D8">
        <w:rPr>
          <w:lang w:val="en-US"/>
        </w:rPr>
        <w:t>SEA FILE=EMBASE L5 AND L6</w:t>
      </w:r>
    </w:p>
    <w:p w14:paraId="6C7D0C81" w14:textId="77777777" w:rsidR="00C0104F" w:rsidRDefault="00C0104F" w:rsidP="00C0104F">
      <w:pPr>
        <w:pStyle w:val="Listenabsatz"/>
        <w:numPr>
          <w:ilvl w:val="0"/>
          <w:numId w:val="4"/>
        </w:numPr>
        <w:spacing w:line="360" w:lineRule="auto"/>
        <w:rPr>
          <w:lang w:val="en-US"/>
        </w:rPr>
      </w:pPr>
      <w:r w:rsidRPr="0035383B">
        <w:rPr>
          <w:lang w:val="en-US"/>
        </w:rPr>
        <w:t>SEA L7</w:t>
      </w:r>
    </w:p>
    <w:p w14:paraId="14559F9C" w14:textId="77777777" w:rsidR="00C0104F" w:rsidRPr="00FC5062" w:rsidRDefault="00C0104F" w:rsidP="00C0104F">
      <w:pPr>
        <w:pStyle w:val="Listenabsatz"/>
        <w:numPr>
          <w:ilvl w:val="0"/>
          <w:numId w:val="4"/>
        </w:numPr>
        <w:spacing w:line="360" w:lineRule="auto"/>
        <w:rPr>
          <w:lang w:val="en-US"/>
        </w:rPr>
      </w:pPr>
      <w:r w:rsidRPr="00FC5062">
        <w:rPr>
          <w:lang w:val="en-US"/>
        </w:rPr>
        <w:t>DUP REM L10 (29 DUPLICATES REMOVED)</w:t>
      </w:r>
    </w:p>
    <w:p w14:paraId="33D8E922" w14:textId="77777777" w:rsidR="00C0104F" w:rsidRPr="00833B87" w:rsidRDefault="00C0104F" w:rsidP="00C0104F">
      <w:pPr>
        <w:pStyle w:val="Listenabsatz"/>
        <w:numPr>
          <w:ilvl w:val="0"/>
          <w:numId w:val="4"/>
        </w:numPr>
        <w:spacing w:line="360" w:lineRule="auto"/>
        <w:rPr>
          <w:lang w:val="en-US"/>
        </w:rPr>
      </w:pPr>
      <w:r w:rsidRPr="00D530B9">
        <w:rPr>
          <w:lang w:val="en-US"/>
        </w:rPr>
        <w:t>SOR L11 42-102 PY D</w:t>
      </w:r>
    </w:p>
    <w:p w14:paraId="23747F71" w14:textId="77777777" w:rsidR="00C0104F" w:rsidRDefault="00C0104F" w:rsidP="00C0104F">
      <w:pPr>
        <w:pStyle w:val="Listenabsatz"/>
        <w:spacing w:line="360" w:lineRule="auto"/>
        <w:rPr>
          <w:lang w:val="en-US"/>
        </w:rPr>
      </w:pPr>
    </w:p>
    <w:p w14:paraId="4749CD78" w14:textId="64158D85" w:rsidR="00C0104F" w:rsidRDefault="00C0104F" w:rsidP="00C0104F">
      <w:pPr>
        <w:pStyle w:val="Listenabsatz"/>
        <w:numPr>
          <w:ilvl w:val="0"/>
          <w:numId w:val="2"/>
        </w:numPr>
        <w:spacing w:line="360" w:lineRule="auto"/>
        <w:rPr>
          <w:lang w:val="en-US"/>
        </w:rPr>
      </w:pPr>
      <w:r>
        <w:rPr>
          <w:lang w:val="en-US"/>
        </w:rPr>
        <w:t xml:space="preserve">Medline: this database was searched </w:t>
      </w:r>
      <w:r w:rsidRPr="00FC5062">
        <w:rPr>
          <w:lang w:val="en-US"/>
        </w:rPr>
        <w:t>via OvidSP</w:t>
      </w:r>
      <w:r>
        <w:rPr>
          <w:lang w:val="en-US"/>
        </w:rPr>
        <w:t xml:space="preserve">; the search comprised the period between 1946 and </w:t>
      </w:r>
      <w:r w:rsidR="00BC1A4B">
        <w:rPr>
          <w:lang w:val="en-US"/>
        </w:rPr>
        <w:t>06 May 2022</w:t>
      </w:r>
      <w:r>
        <w:rPr>
          <w:lang w:val="en-US"/>
        </w:rPr>
        <w:t xml:space="preserve">. </w:t>
      </w:r>
      <w:r w:rsidRPr="00623410">
        <w:rPr>
          <w:lang w:val="en-US"/>
        </w:rPr>
        <w:t xml:space="preserve"> </w:t>
      </w:r>
    </w:p>
    <w:p w14:paraId="755C5001" w14:textId="77777777" w:rsidR="00C0104F" w:rsidRPr="00FC5062" w:rsidRDefault="00C0104F" w:rsidP="00C0104F">
      <w:pPr>
        <w:pStyle w:val="Listenabsatz"/>
        <w:numPr>
          <w:ilvl w:val="0"/>
          <w:numId w:val="3"/>
        </w:numPr>
        <w:spacing w:line="360" w:lineRule="auto"/>
      </w:pPr>
      <w:r w:rsidRPr="00FC5062">
        <w:t>"mild neurocognitive disorder".ab,ti.</w:t>
      </w:r>
    </w:p>
    <w:p w14:paraId="71762747" w14:textId="77777777" w:rsidR="00C0104F" w:rsidRPr="00D7062B" w:rsidRDefault="00C0104F" w:rsidP="00C0104F">
      <w:pPr>
        <w:pStyle w:val="Listenabsatz"/>
        <w:numPr>
          <w:ilvl w:val="0"/>
          <w:numId w:val="3"/>
        </w:numPr>
        <w:spacing w:line="360" w:lineRule="auto"/>
        <w:rPr>
          <w:lang w:val="en-US"/>
        </w:rPr>
      </w:pPr>
      <w:r w:rsidRPr="00D7062B">
        <w:rPr>
          <w:lang w:val="en-US"/>
        </w:rPr>
        <w:lastRenderedPageBreak/>
        <w:t xml:space="preserve">((cognit* or memory or cerebr* or mental*) adj3 (declin* or impair* or los* or deteriorat* or degenerat* or complain* or disturb* or disorder* or insufficient* or chronic)).ab,ti. </w:t>
      </w:r>
    </w:p>
    <w:p w14:paraId="5CCDC4CE"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MCI.ab,ti. </w:t>
      </w:r>
    </w:p>
    <w:p w14:paraId="5D03EFF8"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(aMCI or MCIa or nMCI or mMCI).ab,ti. </w:t>
      </w:r>
    </w:p>
    <w:p w14:paraId="7B19F4D3"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(AMCI or ARCD or SMC or CIND or BSF or AAMI or AACD or MNCD).ab,ti. </w:t>
      </w:r>
    </w:p>
    <w:p w14:paraId="2DD24CE5"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"Benign senescent forgetfulness".ab,ti. </w:t>
      </w:r>
    </w:p>
    <w:p w14:paraId="77DCCBF9"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((CDR adj2 "0.5") or ("clinical dementia rating" adj3 "0.5")).ab. </w:t>
      </w:r>
    </w:p>
    <w:p w14:paraId="6C8A070A"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("organic brain disease" or "organic brain syndrome").ab,ti. </w:t>
      </w:r>
    </w:p>
    <w:p w14:paraId="063D06F1"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"preclinical AD".ab,ti. </w:t>
      </w:r>
    </w:p>
    <w:p w14:paraId="6E400C36"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"pre-clinical AD".ab,ti. </w:t>
      </w:r>
    </w:p>
    <w:p w14:paraId="2A216A75"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"preclinical alzheimer*".ab,ti. </w:t>
      </w:r>
    </w:p>
    <w:p w14:paraId="5EFDC146"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"pre-clinical alzheimer* ".ab,ti. </w:t>
      </w:r>
    </w:p>
    <w:p w14:paraId="47EC922A"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or/1-12 </w:t>
      </w:r>
    </w:p>
    <w:p w14:paraId="59B03923"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exp Ginkgo biloba/ </w:t>
      </w:r>
    </w:p>
    <w:p w14:paraId="588CD26C"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ginkgo.ab,ti. </w:t>
      </w:r>
    </w:p>
    <w:p w14:paraId="2D7169DA"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"maidenhair extract*".ab,ti. </w:t>
      </w:r>
    </w:p>
    <w:p w14:paraId="72F6AA42"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"maidenhair tree*".ab,ti. </w:t>
      </w:r>
    </w:p>
    <w:p w14:paraId="7BEE8C8D"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EGb.ab,ti. </w:t>
      </w:r>
    </w:p>
    <w:p w14:paraId="0992F0B1"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GbE.ab,ti. </w:t>
      </w:r>
    </w:p>
    <w:p w14:paraId="65286654"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EGB761.ab,ti. </w:t>
      </w:r>
    </w:p>
    <w:p w14:paraId="59EA8EEA"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Tanakan.ab,ti. </w:t>
      </w:r>
    </w:p>
    <w:p w14:paraId="16797E27"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Rokan.ab,ti. </w:t>
      </w:r>
    </w:p>
    <w:p w14:paraId="4DE95B29"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Tebonin.ab,ti. </w:t>
      </w:r>
    </w:p>
    <w:p w14:paraId="0C5B0831"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Ginkoba.ab,ti. </w:t>
      </w:r>
    </w:p>
    <w:p w14:paraId="1B56008B"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"Pterophyllus salisburiensis leaf".ab,ti. </w:t>
      </w:r>
    </w:p>
    <w:p w14:paraId="4D5F8593" w14:textId="77777777" w:rsidR="00C0104F" w:rsidRPr="00FC5062" w:rsidRDefault="00C0104F" w:rsidP="00C0104F">
      <w:pPr>
        <w:pStyle w:val="Listenabsatz"/>
        <w:numPr>
          <w:ilvl w:val="0"/>
          <w:numId w:val="3"/>
        </w:numPr>
        <w:spacing w:line="360" w:lineRule="auto"/>
        <w:rPr>
          <w:lang w:val="es-ES"/>
        </w:rPr>
      </w:pPr>
      <w:r w:rsidRPr="00FC5062">
        <w:rPr>
          <w:lang w:val="es-ES"/>
        </w:rPr>
        <w:t xml:space="preserve">"Salisburia adiantifolia leaf".ab,ti. </w:t>
      </w:r>
    </w:p>
    <w:p w14:paraId="64943144"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"Salisburia biloba leaf".ab,ti. </w:t>
      </w:r>
    </w:p>
    <w:p w14:paraId="2432E7E1"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Yinxingye.ab,ti. </w:t>
      </w:r>
    </w:p>
    <w:p w14:paraId="4FF664F9"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gingko.ab,ti. </w:t>
      </w:r>
    </w:p>
    <w:p w14:paraId="3A8C942D"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or/14-29 </w:t>
      </w:r>
    </w:p>
    <w:p w14:paraId="3E1D5585"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randomized controlled trial.pt. </w:t>
      </w:r>
    </w:p>
    <w:p w14:paraId="06669AA0"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controlled clinical trial.pt. </w:t>
      </w:r>
    </w:p>
    <w:p w14:paraId="29468E4B"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randomized.ab. </w:t>
      </w:r>
    </w:p>
    <w:p w14:paraId="12CDA67F"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placebo.ab. </w:t>
      </w:r>
    </w:p>
    <w:p w14:paraId="7679020B"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drug therapy.fs. </w:t>
      </w:r>
    </w:p>
    <w:p w14:paraId="1B504AC5"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randomly.ab. </w:t>
      </w:r>
    </w:p>
    <w:p w14:paraId="72513B42" w14:textId="77777777" w:rsidR="00C0104F" w:rsidRPr="00D7062B" w:rsidRDefault="00C0104F" w:rsidP="00C0104F">
      <w:pPr>
        <w:pStyle w:val="Listenabsatz"/>
        <w:numPr>
          <w:ilvl w:val="0"/>
          <w:numId w:val="3"/>
        </w:numPr>
        <w:spacing w:line="360" w:lineRule="auto"/>
        <w:rPr>
          <w:lang w:val="en-US"/>
        </w:rPr>
      </w:pPr>
      <w:r w:rsidRPr="00D7062B">
        <w:rPr>
          <w:lang w:val="en-US"/>
        </w:rPr>
        <w:lastRenderedPageBreak/>
        <w:t xml:space="preserve">trial.ab. </w:t>
      </w:r>
    </w:p>
    <w:p w14:paraId="315B4F0F"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groups.ab. </w:t>
      </w:r>
    </w:p>
    <w:p w14:paraId="16F4C480"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or/31-38 </w:t>
      </w:r>
    </w:p>
    <w:p w14:paraId="47231201"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exp animals/ not humans.sh. </w:t>
      </w:r>
    </w:p>
    <w:p w14:paraId="27769059" w14:textId="77777777" w:rsidR="00C0104F" w:rsidRPr="00D7062B" w:rsidRDefault="00C0104F" w:rsidP="00C0104F">
      <w:pPr>
        <w:pStyle w:val="Listenabsatz"/>
        <w:numPr>
          <w:ilvl w:val="0"/>
          <w:numId w:val="3"/>
        </w:numPr>
        <w:spacing w:line="360" w:lineRule="auto"/>
        <w:rPr>
          <w:lang w:val="en-US"/>
        </w:rPr>
      </w:pPr>
      <w:r w:rsidRPr="00D7062B">
        <w:rPr>
          <w:lang w:val="en-US"/>
        </w:rPr>
        <w:t xml:space="preserve">39 not 40 </w:t>
      </w:r>
    </w:p>
    <w:p w14:paraId="0A8C73F6" w14:textId="77777777" w:rsidR="00C0104F" w:rsidRPr="00FC5062" w:rsidRDefault="00C0104F" w:rsidP="00C0104F">
      <w:pPr>
        <w:pStyle w:val="Listenabsatz"/>
        <w:numPr>
          <w:ilvl w:val="0"/>
          <w:numId w:val="3"/>
        </w:numPr>
        <w:spacing w:line="360" w:lineRule="auto"/>
        <w:rPr>
          <w:lang w:val="en-US"/>
        </w:rPr>
      </w:pPr>
      <w:r w:rsidRPr="007F1111">
        <w:rPr>
          <w:lang w:val="en-US"/>
        </w:rPr>
        <w:t xml:space="preserve">41 and 30 and 13 </w:t>
      </w:r>
    </w:p>
    <w:p w14:paraId="49495EBC" w14:textId="77777777" w:rsidR="00C0104F" w:rsidRPr="00FC5062" w:rsidRDefault="00C0104F" w:rsidP="00C0104F">
      <w:pPr>
        <w:pStyle w:val="Listenabsatz"/>
        <w:spacing w:line="360" w:lineRule="auto"/>
        <w:rPr>
          <w:highlight w:val="green"/>
          <w:lang w:val="en-US"/>
        </w:rPr>
      </w:pPr>
    </w:p>
    <w:p w14:paraId="1EC43F3F" w14:textId="609E686C" w:rsidR="00C0104F" w:rsidRDefault="00C0104F" w:rsidP="00C0104F">
      <w:pPr>
        <w:pStyle w:val="Listenabsatz"/>
        <w:numPr>
          <w:ilvl w:val="0"/>
          <w:numId w:val="2"/>
        </w:numPr>
        <w:spacing w:line="360" w:lineRule="auto"/>
        <w:rPr>
          <w:lang w:val="en-US"/>
        </w:rPr>
      </w:pPr>
      <w:r>
        <w:rPr>
          <w:lang w:val="en-US"/>
        </w:rPr>
        <w:t xml:space="preserve">PubMed: this database was searched online at </w:t>
      </w:r>
      <w:r w:rsidRPr="00287369">
        <w:rPr>
          <w:lang w:val="en-US"/>
        </w:rPr>
        <w:t>https://pubmed.ncbi.nlm.nih.gov/</w:t>
      </w:r>
      <w:r>
        <w:rPr>
          <w:lang w:val="en-US"/>
        </w:rPr>
        <w:t xml:space="preserve">; the search comprised the period from the beginning until </w:t>
      </w:r>
      <w:r w:rsidR="00BC1A4B">
        <w:rPr>
          <w:lang w:val="en-US"/>
        </w:rPr>
        <w:t>06 May 2022</w:t>
      </w:r>
      <w:r>
        <w:rPr>
          <w:lang w:val="en-US"/>
        </w:rPr>
        <w:t xml:space="preserve">. </w:t>
      </w:r>
      <w:r w:rsidRPr="00623410">
        <w:rPr>
          <w:lang w:val="en-US"/>
        </w:rPr>
        <w:t xml:space="preserve"> </w:t>
      </w:r>
    </w:p>
    <w:p w14:paraId="69BB0B68" w14:textId="77777777" w:rsidR="00C0104F" w:rsidRDefault="00C0104F" w:rsidP="00C0104F">
      <w:pPr>
        <w:pStyle w:val="Listenabsatz"/>
        <w:spacing w:line="360" w:lineRule="auto"/>
        <w:rPr>
          <w:lang w:val="en-US"/>
        </w:rPr>
      </w:pPr>
    </w:p>
    <w:p w14:paraId="47B18579" w14:textId="77777777" w:rsidR="00C0104F" w:rsidRPr="00302F2F" w:rsidRDefault="00C0104F" w:rsidP="00C0104F">
      <w:pPr>
        <w:pStyle w:val="Listenabsatz"/>
        <w:spacing w:line="360" w:lineRule="auto"/>
        <w:rPr>
          <w:lang w:val="en-US"/>
        </w:rPr>
      </w:pPr>
      <w:r w:rsidRPr="00FC5062">
        <w:rPr>
          <w:lang w:val="en-US"/>
        </w:rPr>
        <w:t>Search</w:t>
      </w:r>
      <w:r>
        <w:rPr>
          <w:lang w:val="en-US"/>
        </w:rPr>
        <w:t xml:space="preserve"> query</w:t>
      </w:r>
      <w:r w:rsidRPr="00FC5062">
        <w:rPr>
          <w:lang w:val="en-US"/>
        </w:rPr>
        <w:t xml:space="preserve">: </w:t>
      </w:r>
      <w:r>
        <w:rPr>
          <w:lang w:val="en-US"/>
        </w:rPr>
        <w:t>(((((mild cogniti*[Title/Abstract]) OR (mild neurocog*[Title/Abstract])) OR ((“benign senescent forgetfulness”[Title/Abstract]) OR (“benign senile forgetfulness”[Title/Abstract]))) OR ((“clinical dementia rating 0 5”[Title/Abstract]) OR (“clinical dementia rating scale 0 5”[Title/Abstract]))) OR (((((“preclinical alzheimer”[Title/Abstract]) OR (“preclinical alzheimer disease”[Title/Abstract])) OR (“preclinical alzheimer s disease”[Title/Abstract]))) OR (“preclinical alzheimer s”[Title/Abstract]))) AND (((((((((((((((((“ginkgo biloba”[Title/Abstract]) OR (“ginkgo biloba 761”[Title/Abstract])) OR (“ginkgo biloba egb”[Title/Abstract])) OR (“ginkgo biloba egb 761”[Title/Abstract])) OR (“ginkgo biloba extract egb 761”[Title/Abstract])) OR (“ginkgo biloba extract gbe”[Title/Abstract])) OR (“ginkgo biloba extract”[Title/Abstract])) OR (“ginkgo biloba extract egb 761”[Title/Abstract])) OR (“ginkgo biloba extract egb”[Title/Abstract])) OR (“maidenhair extract”[Title/Abstract])) OR (“maidenhair tree”</w:t>
      </w:r>
      <w:r w:rsidRPr="00B4559F">
        <w:rPr>
          <w:lang w:val="en-US"/>
        </w:rPr>
        <w:t xml:space="preserve"> </w:t>
      </w:r>
      <w:r>
        <w:rPr>
          <w:lang w:val="en-US"/>
        </w:rPr>
        <w:t>[Title/Abstract])) OR (“egb 761”[Title/Abstract])) OR (“gbe 761”</w:t>
      </w:r>
      <w:r w:rsidRPr="00242F3F">
        <w:rPr>
          <w:lang w:val="en-US"/>
        </w:rPr>
        <w:t xml:space="preserve"> </w:t>
      </w:r>
      <w:r>
        <w:rPr>
          <w:lang w:val="en-US"/>
        </w:rPr>
        <w:t>[Title/Abstract])) OR (tebonin[Title/Abstract])) OR (tanakan[Title/Abstract])) OR (“rokan”[Title/Abstract])) OR (“ginkoba”[Title/Abstract]))</w:t>
      </w:r>
    </w:p>
    <w:p w14:paraId="005A53FE" w14:textId="77777777" w:rsidR="00C0104F" w:rsidRDefault="00C0104F" w:rsidP="00C0104F">
      <w:pPr>
        <w:pStyle w:val="Listenabsatz"/>
        <w:spacing w:line="360" w:lineRule="auto"/>
        <w:ind w:left="0"/>
        <w:rPr>
          <w:lang w:val="en-US"/>
        </w:rPr>
      </w:pPr>
    </w:p>
    <w:p w14:paraId="12EFAD36" w14:textId="6775E028" w:rsidR="00C0104F" w:rsidRPr="00C0104F" w:rsidRDefault="00C0104F">
      <w:pPr>
        <w:rPr>
          <w:lang w:val="en-US"/>
        </w:rPr>
      </w:pPr>
    </w:p>
    <w:p w14:paraId="6EA49BFD" w14:textId="3C0122A2" w:rsidR="00C0104F" w:rsidRPr="00C0104F" w:rsidRDefault="00C0104F">
      <w:pPr>
        <w:rPr>
          <w:lang w:val="en-US"/>
        </w:rPr>
      </w:pPr>
    </w:p>
    <w:p w14:paraId="129A8615" w14:textId="4D169651" w:rsidR="00C0104F" w:rsidRPr="00C0104F" w:rsidRDefault="00C0104F">
      <w:pPr>
        <w:rPr>
          <w:lang w:val="en-US"/>
        </w:rPr>
      </w:pPr>
    </w:p>
    <w:p w14:paraId="76916E39" w14:textId="443E87E1" w:rsidR="00C0104F" w:rsidRPr="00C0104F" w:rsidRDefault="00C0104F">
      <w:pPr>
        <w:rPr>
          <w:lang w:val="en-US"/>
        </w:rPr>
      </w:pPr>
    </w:p>
    <w:p w14:paraId="2DEF904A" w14:textId="5A7F40A5" w:rsidR="00C0104F" w:rsidRPr="00C0104F" w:rsidRDefault="00C0104F">
      <w:pPr>
        <w:rPr>
          <w:lang w:val="en-US"/>
        </w:rPr>
      </w:pPr>
    </w:p>
    <w:p w14:paraId="5EDFEB02" w14:textId="4F47893D" w:rsidR="00C0104F" w:rsidRPr="00C0104F" w:rsidRDefault="00C0104F">
      <w:pPr>
        <w:rPr>
          <w:lang w:val="en-US"/>
        </w:rPr>
      </w:pPr>
    </w:p>
    <w:p w14:paraId="0668B704" w14:textId="77777777" w:rsidR="00C0104F" w:rsidRPr="00C0104F" w:rsidRDefault="00C0104F">
      <w:pPr>
        <w:rPr>
          <w:lang w:val="en-US"/>
        </w:rPr>
      </w:pPr>
    </w:p>
    <w:sectPr w:rsidR="00C0104F" w:rsidRPr="00C010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33D6" w14:textId="77777777" w:rsidR="00C0104F" w:rsidRDefault="00C0104F" w:rsidP="00A07589">
      <w:r>
        <w:separator/>
      </w:r>
    </w:p>
  </w:endnote>
  <w:endnote w:type="continuationSeparator" w:id="0">
    <w:p w14:paraId="0EAAC6C0" w14:textId="77777777" w:rsidR="00C0104F" w:rsidRDefault="00C0104F" w:rsidP="00A0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15A4" w14:textId="77777777" w:rsidR="00C0104F" w:rsidRDefault="00C0104F" w:rsidP="00A07589">
      <w:r>
        <w:separator/>
      </w:r>
    </w:p>
  </w:footnote>
  <w:footnote w:type="continuationSeparator" w:id="0">
    <w:p w14:paraId="10040732" w14:textId="77777777" w:rsidR="00C0104F" w:rsidRDefault="00C0104F" w:rsidP="00A07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6992"/>
    <w:multiLevelType w:val="hybridMultilevel"/>
    <w:tmpl w:val="4C3061B2"/>
    <w:lvl w:ilvl="0" w:tplc="728826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651606"/>
    <w:multiLevelType w:val="hybridMultilevel"/>
    <w:tmpl w:val="431291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5C0E4F87"/>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5FC4947"/>
    <w:multiLevelType w:val="hybridMultilevel"/>
    <w:tmpl w:val="EA0A0C64"/>
    <w:lvl w:ilvl="0" w:tplc="8BA6FC48">
      <w:start w:val="1"/>
      <w:numFmt w:val="decimal"/>
      <w:lvlText w:val="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4F"/>
    <w:rsid w:val="00031496"/>
    <w:rsid w:val="0003455B"/>
    <w:rsid w:val="001A35A3"/>
    <w:rsid w:val="00204656"/>
    <w:rsid w:val="0030715E"/>
    <w:rsid w:val="00341813"/>
    <w:rsid w:val="003839E9"/>
    <w:rsid w:val="00397D20"/>
    <w:rsid w:val="00414C5E"/>
    <w:rsid w:val="004A62FD"/>
    <w:rsid w:val="004D49CA"/>
    <w:rsid w:val="004E37BA"/>
    <w:rsid w:val="0058171F"/>
    <w:rsid w:val="00596616"/>
    <w:rsid w:val="005E3A8F"/>
    <w:rsid w:val="00690713"/>
    <w:rsid w:val="006C2A7B"/>
    <w:rsid w:val="00732A8C"/>
    <w:rsid w:val="007408F9"/>
    <w:rsid w:val="00770C9F"/>
    <w:rsid w:val="007749A5"/>
    <w:rsid w:val="00790F10"/>
    <w:rsid w:val="007A0E60"/>
    <w:rsid w:val="0081428E"/>
    <w:rsid w:val="00824812"/>
    <w:rsid w:val="00834D2B"/>
    <w:rsid w:val="0085612A"/>
    <w:rsid w:val="008D57C2"/>
    <w:rsid w:val="0097322D"/>
    <w:rsid w:val="00A07589"/>
    <w:rsid w:val="00A6767A"/>
    <w:rsid w:val="00AE3CF4"/>
    <w:rsid w:val="00B06433"/>
    <w:rsid w:val="00BC1A4B"/>
    <w:rsid w:val="00C0104F"/>
    <w:rsid w:val="00C42E1E"/>
    <w:rsid w:val="00C71517"/>
    <w:rsid w:val="00CA1AD8"/>
    <w:rsid w:val="00CB4C4D"/>
    <w:rsid w:val="00DA623F"/>
    <w:rsid w:val="00E16F0F"/>
    <w:rsid w:val="00E6661F"/>
    <w:rsid w:val="00E93F72"/>
    <w:rsid w:val="00EA3D1F"/>
    <w:rsid w:val="00EA458D"/>
    <w:rsid w:val="00F42A30"/>
    <w:rsid w:val="00F442BB"/>
    <w:rsid w:val="00FF7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0C078"/>
  <w15:chartTrackingRefBased/>
  <w15:docId w15:val="{A4AFD162-2C69-4204-817E-3977DFE5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3CF4"/>
  </w:style>
  <w:style w:type="paragraph" w:styleId="berschrift1">
    <w:name w:val="heading 1"/>
    <w:basedOn w:val="Standard"/>
    <w:next w:val="Standard"/>
    <w:qFormat/>
    <w:rsid w:val="0030715E"/>
    <w:pPr>
      <w:spacing w:before="240" w:after="240"/>
      <w:outlineLvl w:val="0"/>
    </w:pPr>
    <w:rPr>
      <w:b/>
      <w:bCs/>
      <w:kern w:val="32"/>
      <w:sz w:val="24"/>
      <w:szCs w:val="32"/>
    </w:rPr>
  </w:style>
  <w:style w:type="paragraph" w:styleId="berschrift2">
    <w:name w:val="heading 2"/>
    <w:basedOn w:val="Standard"/>
    <w:next w:val="Standard"/>
    <w:qFormat/>
    <w:rsid w:val="0030715E"/>
    <w:pPr>
      <w:spacing w:before="240" w:after="240"/>
      <w:outlineLvl w:val="1"/>
    </w:pPr>
    <w:rPr>
      <w:b/>
      <w:bCs/>
      <w:iCs/>
      <w:sz w:val="24"/>
      <w:szCs w:val="28"/>
    </w:rPr>
  </w:style>
  <w:style w:type="paragraph" w:styleId="berschrift3">
    <w:name w:val="heading 3"/>
    <w:basedOn w:val="Standard"/>
    <w:next w:val="Standard"/>
    <w:qFormat/>
    <w:rsid w:val="0030715E"/>
    <w:pPr>
      <w:spacing w:before="240" w:after="240"/>
      <w:outlineLvl w:val="2"/>
    </w:pPr>
    <w:rPr>
      <w:b/>
      <w:bCs/>
      <w:szCs w:val="26"/>
    </w:rPr>
  </w:style>
  <w:style w:type="paragraph" w:styleId="berschrift4">
    <w:name w:val="heading 4"/>
    <w:basedOn w:val="Standard"/>
    <w:next w:val="Standard"/>
    <w:link w:val="berschrift4Zchn"/>
    <w:unhideWhenUsed/>
    <w:qFormat/>
    <w:rsid w:val="0030715E"/>
    <w:pPr>
      <w:keepLines/>
      <w:outlineLvl w:val="3"/>
    </w:pPr>
    <w:rPr>
      <w:rFonts w:eastAsiaTheme="majorEastAsia" w:cstheme="majorBidi"/>
      <w:bCs/>
      <w:iCs/>
    </w:rPr>
  </w:style>
  <w:style w:type="paragraph" w:styleId="berschrift5">
    <w:name w:val="heading 5"/>
    <w:basedOn w:val="Standard"/>
    <w:next w:val="Standard"/>
    <w:link w:val="berschrift5Zchn"/>
    <w:unhideWhenUsed/>
    <w:qFormat/>
    <w:rsid w:val="0030715E"/>
    <w:pPr>
      <w:keepLines/>
      <w:outlineLvl w:val="4"/>
    </w:pPr>
    <w:rPr>
      <w:rFonts w:eastAsiaTheme="majorEastAsia" w:cstheme="majorBidi"/>
    </w:rPr>
  </w:style>
  <w:style w:type="paragraph" w:styleId="berschrift6">
    <w:name w:val="heading 6"/>
    <w:basedOn w:val="Standard"/>
    <w:next w:val="Standard"/>
    <w:link w:val="berschrift6Zchn"/>
    <w:unhideWhenUsed/>
    <w:qFormat/>
    <w:rsid w:val="0030715E"/>
    <w:pPr>
      <w:keepLines/>
      <w:spacing w:before="200"/>
      <w:outlineLvl w:val="5"/>
    </w:pPr>
    <w:rPr>
      <w:rFonts w:eastAsiaTheme="majorEastAsia" w:cstheme="majorBidi"/>
      <w:iCs/>
    </w:rPr>
  </w:style>
  <w:style w:type="paragraph" w:styleId="berschrift7">
    <w:name w:val="heading 7"/>
    <w:basedOn w:val="Standard"/>
    <w:next w:val="Standard"/>
    <w:link w:val="berschrift7Zchn"/>
    <w:semiHidden/>
    <w:unhideWhenUsed/>
    <w:qFormat/>
    <w:rsid w:val="00E6661F"/>
    <w:pPr>
      <w:keepLines/>
      <w:numPr>
        <w:ilvl w:val="6"/>
        <w:numId w:val="1"/>
      </w:numPr>
      <w:outlineLvl w:val="6"/>
    </w:pPr>
    <w:rPr>
      <w:rFonts w:eastAsiaTheme="majorEastAsia" w:cstheme="majorBidi"/>
      <w:iCs/>
      <w:color w:val="404040" w:themeColor="text1" w:themeTint="BF"/>
    </w:rPr>
  </w:style>
  <w:style w:type="paragraph" w:styleId="berschrift8">
    <w:name w:val="heading 8"/>
    <w:basedOn w:val="Standard"/>
    <w:next w:val="Standard"/>
    <w:link w:val="berschrift8Zchn"/>
    <w:unhideWhenUsed/>
    <w:qFormat/>
    <w:rsid w:val="0030715E"/>
    <w:pPr>
      <w:keepLines/>
      <w:outlineLvl w:val="7"/>
    </w:pPr>
    <w:rPr>
      <w:rFonts w:eastAsiaTheme="majorEastAsia" w:cstheme="majorBidi"/>
      <w:color w:val="404040" w:themeColor="text1" w:themeTint="BF"/>
      <w:szCs w:val="20"/>
    </w:rPr>
  </w:style>
  <w:style w:type="paragraph" w:styleId="berschrift9">
    <w:name w:val="heading 9"/>
    <w:basedOn w:val="Standard"/>
    <w:next w:val="Standard"/>
    <w:link w:val="berschrift9Zchn"/>
    <w:unhideWhenUsed/>
    <w:qFormat/>
    <w:rsid w:val="0030715E"/>
    <w:pPr>
      <w:keepLines/>
      <w:outlineLvl w:val="8"/>
    </w:pPr>
    <w:rPr>
      <w:rFonts w:eastAsiaTheme="majorEastAsia" w:cstheme="majorBid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81428E"/>
    <w:pPr>
      <w:spacing w:after="240" w:line="300" w:lineRule="auto"/>
      <w:jc w:val="both"/>
    </w:pPr>
  </w:style>
  <w:style w:type="character" w:customStyle="1" w:styleId="berschrift4Zchn">
    <w:name w:val="Überschrift 4 Zchn"/>
    <w:basedOn w:val="Absatz-Standardschriftart"/>
    <w:link w:val="berschrift4"/>
    <w:rsid w:val="0030715E"/>
    <w:rPr>
      <w:rFonts w:eastAsiaTheme="majorEastAsia" w:cstheme="majorBidi"/>
      <w:bCs/>
      <w:iCs/>
    </w:rPr>
  </w:style>
  <w:style w:type="character" w:customStyle="1" w:styleId="berschrift5Zchn">
    <w:name w:val="Überschrift 5 Zchn"/>
    <w:basedOn w:val="Absatz-Standardschriftart"/>
    <w:link w:val="berschrift5"/>
    <w:rsid w:val="0030715E"/>
    <w:rPr>
      <w:rFonts w:eastAsiaTheme="majorEastAsia" w:cstheme="majorBidi"/>
    </w:rPr>
  </w:style>
  <w:style w:type="character" w:customStyle="1" w:styleId="berschrift6Zchn">
    <w:name w:val="Überschrift 6 Zchn"/>
    <w:basedOn w:val="Absatz-Standardschriftart"/>
    <w:link w:val="berschrift6"/>
    <w:rsid w:val="0030715E"/>
    <w:rPr>
      <w:rFonts w:eastAsiaTheme="majorEastAsia" w:cstheme="majorBidi"/>
      <w:iCs/>
    </w:rPr>
  </w:style>
  <w:style w:type="character" w:customStyle="1" w:styleId="berschrift7Zchn">
    <w:name w:val="Überschrift 7 Zchn"/>
    <w:basedOn w:val="Absatz-Standardschriftart"/>
    <w:link w:val="berschrift7"/>
    <w:semiHidden/>
    <w:rsid w:val="00E6661F"/>
    <w:rPr>
      <w:rFonts w:eastAsiaTheme="majorEastAsia" w:cstheme="majorBidi"/>
      <w:iCs/>
      <w:color w:val="404040" w:themeColor="text1" w:themeTint="BF"/>
    </w:rPr>
  </w:style>
  <w:style w:type="character" w:customStyle="1" w:styleId="berschrift8Zchn">
    <w:name w:val="Überschrift 8 Zchn"/>
    <w:basedOn w:val="Absatz-Standardschriftart"/>
    <w:link w:val="berschrift8"/>
    <w:rsid w:val="0030715E"/>
    <w:rPr>
      <w:rFonts w:eastAsiaTheme="majorEastAsia" w:cstheme="majorBidi"/>
      <w:color w:val="404040" w:themeColor="text1" w:themeTint="BF"/>
      <w:szCs w:val="20"/>
    </w:rPr>
  </w:style>
  <w:style w:type="character" w:customStyle="1" w:styleId="berschrift9Zchn">
    <w:name w:val="Überschrift 9 Zchn"/>
    <w:basedOn w:val="Absatz-Standardschriftart"/>
    <w:link w:val="berschrift9"/>
    <w:rsid w:val="0030715E"/>
    <w:rPr>
      <w:rFonts w:eastAsiaTheme="majorEastAsia" w:cstheme="majorBidi"/>
      <w:iCs/>
      <w:color w:val="404040" w:themeColor="text1" w:themeTint="BF"/>
      <w:szCs w:val="20"/>
    </w:rPr>
  </w:style>
  <w:style w:type="paragraph" w:styleId="Listenabsatz">
    <w:name w:val="List Paragraph"/>
    <w:basedOn w:val="Standard"/>
    <w:uiPriority w:val="34"/>
    <w:qFormat/>
    <w:rsid w:val="00C01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3422</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Hörr, Dr. Robert</dc:creator>
  <cp:keywords/>
  <dc:description/>
  <cp:lastModifiedBy>Hörr, Dr. Robert</cp:lastModifiedBy>
  <cp:revision>2</cp:revision>
  <dcterms:created xsi:type="dcterms:W3CDTF">2021-10-14T10:03:00Z</dcterms:created>
  <dcterms:modified xsi:type="dcterms:W3CDTF">2022-11-23T08:27:00Z</dcterms:modified>
</cp:coreProperties>
</file>