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B7341" w14:textId="77777777" w:rsidR="006F07D8" w:rsidRPr="002913DA" w:rsidRDefault="006F07D8" w:rsidP="006F07D8">
      <w:pPr>
        <w:tabs>
          <w:tab w:val="left" w:pos="1000"/>
        </w:tabs>
        <w:snapToGrid w:val="0"/>
        <w:jc w:val="center"/>
        <w:rPr>
          <w:rFonts w:eastAsia="等线" w:cs="宋体"/>
          <w:b/>
          <w:bCs/>
          <w:sz w:val="22"/>
        </w:rPr>
      </w:pPr>
      <w:r w:rsidRPr="002913DA">
        <w:rPr>
          <w:rFonts w:eastAsia="等线" w:cs="宋体"/>
          <w:b/>
          <w:bCs/>
          <w:sz w:val="22"/>
        </w:rPr>
        <w:t xml:space="preserve">Supplementary Table 1. </w:t>
      </w:r>
      <w:r w:rsidRPr="002913DA">
        <w:rPr>
          <w:rFonts w:eastAsia="等线" w:cs="Times New Roman"/>
          <w:b/>
          <w:bCs/>
        </w:rPr>
        <w:t>Baseline characteristics of patients according to sICH</w:t>
      </w:r>
    </w:p>
    <w:tbl>
      <w:tblPr>
        <w:tblW w:w="9873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3"/>
        <w:gridCol w:w="2003"/>
        <w:gridCol w:w="2459"/>
        <w:gridCol w:w="1118"/>
      </w:tblGrid>
      <w:tr w:rsidR="006F07D8" w:rsidRPr="00877E48" w14:paraId="07FCF2B7" w14:textId="77777777" w:rsidTr="00882A97">
        <w:trPr>
          <w:trHeight w:val="381"/>
        </w:trPr>
        <w:tc>
          <w:tcPr>
            <w:tcW w:w="4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157A2" w14:textId="77777777" w:rsidR="006F07D8" w:rsidRPr="00877E48" w:rsidRDefault="006F07D8" w:rsidP="00882A97">
            <w:pPr>
              <w:adjustRightInd w:val="0"/>
              <w:contextualSpacing/>
              <w:jc w:val="both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Variables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BC595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 w:hint="eastAsia"/>
                <w:sz w:val="21"/>
                <w:szCs w:val="21"/>
                <w:lang w:eastAsia="zh-CN"/>
              </w:rPr>
              <w:t>Non</w:t>
            </w:r>
            <w:r w:rsidRPr="00877E48">
              <w:rPr>
                <w:rFonts w:eastAsia="等线" w:cs="Times New Roman"/>
                <w:sz w:val="21"/>
                <w:szCs w:val="21"/>
              </w:rPr>
              <w:t xml:space="preserve">-sICH </w:t>
            </w:r>
            <w:r w:rsidRPr="00877E48">
              <w:rPr>
                <w:rFonts w:eastAsia="等线" w:cs="Times New Roman" w:hint="eastAsia"/>
                <w:sz w:val="21"/>
                <w:szCs w:val="21"/>
              </w:rPr>
              <w:t>(</w:t>
            </w:r>
            <w:r w:rsidRPr="00877E48">
              <w:rPr>
                <w:rFonts w:eastAsia="等线" w:cs="Times New Roman"/>
                <w:sz w:val="21"/>
                <w:szCs w:val="21"/>
              </w:rPr>
              <w:t>n=386)</w:t>
            </w: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7B5FB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sICH</w:t>
            </w:r>
            <w:r w:rsidRPr="00877E48">
              <w:rPr>
                <w:rFonts w:eastAsia="等线" w:cs="Times New Roman"/>
                <w:color w:val="FF0000"/>
                <w:sz w:val="21"/>
                <w:szCs w:val="21"/>
              </w:rPr>
              <w:t xml:space="preserve"> </w:t>
            </w:r>
            <w:r w:rsidRPr="00877E48">
              <w:rPr>
                <w:rFonts w:eastAsia="等线" w:cs="Times New Roman" w:hint="eastAsia"/>
                <w:sz w:val="21"/>
                <w:szCs w:val="21"/>
              </w:rPr>
              <w:t>(</w:t>
            </w:r>
            <w:r w:rsidRPr="00877E48">
              <w:rPr>
                <w:rFonts w:eastAsia="等线" w:cs="Times New Roman"/>
                <w:sz w:val="21"/>
                <w:szCs w:val="21"/>
              </w:rPr>
              <w:t>n=40)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D114A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i/>
                <w:sz w:val="21"/>
                <w:szCs w:val="21"/>
              </w:rPr>
            </w:pPr>
            <w:r w:rsidRPr="00877E48">
              <w:rPr>
                <w:rFonts w:eastAsia="等线" w:cs="Times New Roman" w:hint="eastAsia"/>
                <w:i/>
                <w:sz w:val="21"/>
                <w:szCs w:val="21"/>
              </w:rPr>
              <w:t>P</w:t>
            </w:r>
          </w:p>
        </w:tc>
      </w:tr>
      <w:tr w:rsidR="006F07D8" w:rsidRPr="00877E48" w14:paraId="7BF867F8" w14:textId="77777777" w:rsidTr="00882A97">
        <w:trPr>
          <w:trHeight w:val="249"/>
        </w:trPr>
        <w:tc>
          <w:tcPr>
            <w:tcW w:w="4293" w:type="dxa"/>
            <w:tcBorders>
              <w:top w:val="single" w:sz="4" w:space="0" w:color="auto"/>
            </w:tcBorders>
          </w:tcPr>
          <w:p w14:paraId="0DF81E1E" w14:textId="77777777" w:rsidR="006F07D8" w:rsidRPr="00877E48" w:rsidRDefault="006F07D8" w:rsidP="00882A97">
            <w:pPr>
              <w:adjustRightInd w:val="0"/>
              <w:contextualSpacing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Demographic characteristics</w:t>
            </w:r>
          </w:p>
        </w:tc>
        <w:tc>
          <w:tcPr>
            <w:tcW w:w="2003" w:type="dxa"/>
            <w:tcBorders>
              <w:top w:val="single" w:sz="4" w:space="0" w:color="auto"/>
            </w:tcBorders>
          </w:tcPr>
          <w:p w14:paraId="02A80AE4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</w:p>
        </w:tc>
        <w:tc>
          <w:tcPr>
            <w:tcW w:w="2459" w:type="dxa"/>
            <w:tcBorders>
              <w:top w:val="single" w:sz="4" w:space="0" w:color="auto"/>
            </w:tcBorders>
          </w:tcPr>
          <w:p w14:paraId="03B683D4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14:paraId="0BEC1BEF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</w:p>
        </w:tc>
      </w:tr>
      <w:tr w:rsidR="006F07D8" w:rsidRPr="00877E48" w14:paraId="63ACD355" w14:textId="77777777" w:rsidTr="00882A97">
        <w:trPr>
          <w:trHeight w:val="249"/>
        </w:trPr>
        <w:tc>
          <w:tcPr>
            <w:tcW w:w="4293" w:type="dxa"/>
          </w:tcPr>
          <w:p w14:paraId="03B982F9" w14:textId="77777777" w:rsidR="006F07D8" w:rsidRPr="00877E48" w:rsidRDefault="006F07D8" w:rsidP="00882A97">
            <w:pPr>
              <w:adjustRightInd w:val="0"/>
              <w:ind w:firstLineChars="100" w:firstLine="210"/>
              <w:contextualSpacing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Age, years</w:t>
            </w:r>
          </w:p>
        </w:tc>
        <w:tc>
          <w:tcPr>
            <w:tcW w:w="2003" w:type="dxa"/>
          </w:tcPr>
          <w:p w14:paraId="7EE22A00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 xml:space="preserve">71 </w:t>
            </w:r>
            <w:r w:rsidRPr="00877E48">
              <w:rPr>
                <w:rFonts w:eastAsia="等线" w:cs="Times New Roman" w:hint="eastAsia"/>
                <w:sz w:val="21"/>
                <w:szCs w:val="21"/>
              </w:rPr>
              <w:t>(</w:t>
            </w:r>
            <w:r w:rsidRPr="00877E48">
              <w:rPr>
                <w:rFonts w:eastAsia="等线" w:cs="Times New Roman"/>
                <w:sz w:val="21"/>
                <w:szCs w:val="21"/>
              </w:rPr>
              <w:t>63, 78)</w:t>
            </w:r>
          </w:p>
        </w:tc>
        <w:tc>
          <w:tcPr>
            <w:tcW w:w="2459" w:type="dxa"/>
          </w:tcPr>
          <w:p w14:paraId="45722DE6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76 (67, 83)</w:t>
            </w:r>
          </w:p>
        </w:tc>
        <w:tc>
          <w:tcPr>
            <w:tcW w:w="1118" w:type="dxa"/>
            <w:vAlign w:val="center"/>
          </w:tcPr>
          <w:p w14:paraId="4857999C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0.007</w:t>
            </w:r>
          </w:p>
        </w:tc>
      </w:tr>
      <w:tr w:rsidR="006F07D8" w:rsidRPr="00877E48" w14:paraId="47259983" w14:textId="77777777" w:rsidTr="00882A97">
        <w:trPr>
          <w:trHeight w:val="240"/>
        </w:trPr>
        <w:tc>
          <w:tcPr>
            <w:tcW w:w="4293" w:type="dxa"/>
          </w:tcPr>
          <w:p w14:paraId="78343FAA" w14:textId="77777777" w:rsidR="006F07D8" w:rsidRPr="00877E48" w:rsidRDefault="006F07D8" w:rsidP="00882A97">
            <w:pPr>
              <w:adjustRightInd w:val="0"/>
              <w:ind w:firstLineChars="100" w:firstLine="210"/>
              <w:contextualSpacing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Male, %</w:t>
            </w:r>
          </w:p>
        </w:tc>
        <w:tc>
          <w:tcPr>
            <w:tcW w:w="2003" w:type="dxa"/>
          </w:tcPr>
          <w:p w14:paraId="077B4A28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248 (64.2)</w:t>
            </w:r>
          </w:p>
        </w:tc>
        <w:tc>
          <w:tcPr>
            <w:tcW w:w="2459" w:type="dxa"/>
          </w:tcPr>
          <w:p w14:paraId="1FD89B81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25 (62.5)</w:t>
            </w:r>
          </w:p>
        </w:tc>
        <w:tc>
          <w:tcPr>
            <w:tcW w:w="1118" w:type="dxa"/>
            <w:vAlign w:val="center"/>
          </w:tcPr>
          <w:p w14:paraId="53D25577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0.826</w:t>
            </w:r>
          </w:p>
        </w:tc>
      </w:tr>
      <w:tr w:rsidR="006F07D8" w:rsidRPr="00877E48" w14:paraId="71807BE1" w14:textId="77777777" w:rsidTr="00882A97">
        <w:trPr>
          <w:trHeight w:val="249"/>
        </w:trPr>
        <w:tc>
          <w:tcPr>
            <w:tcW w:w="4293" w:type="dxa"/>
          </w:tcPr>
          <w:p w14:paraId="087F03EB" w14:textId="77777777" w:rsidR="006F07D8" w:rsidRPr="00877E48" w:rsidRDefault="006F07D8" w:rsidP="00882A97">
            <w:pPr>
              <w:adjustRightInd w:val="0"/>
              <w:contextualSpacing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Vascular risk factors, %</w:t>
            </w:r>
          </w:p>
        </w:tc>
        <w:tc>
          <w:tcPr>
            <w:tcW w:w="2003" w:type="dxa"/>
          </w:tcPr>
          <w:p w14:paraId="0BC6133C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</w:p>
        </w:tc>
        <w:tc>
          <w:tcPr>
            <w:tcW w:w="2459" w:type="dxa"/>
          </w:tcPr>
          <w:p w14:paraId="48DC9580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51602BE3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</w:p>
        </w:tc>
      </w:tr>
      <w:tr w:rsidR="006F07D8" w:rsidRPr="00877E48" w14:paraId="6A0E9732" w14:textId="77777777" w:rsidTr="00882A97">
        <w:trPr>
          <w:trHeight w:val="249"/>
        </w:trPr>
        <w:tc>
          <w:tcPr>
            <w:tcW w:w="4293" w:type="dxa"/>
          </w:tcPr>
          <w:p w14:paraId="691D4D76" w14:textId="77777777" w:rsidR="006F07D8" w:rsidRPr="00877E48" w:rsidRDefault="006F07D8" w:rsidP="00882A97">
            <w:pPr>
              <w:adjustRightInd w:val="0"/>
              <w:ind w:firstLineChars="100" w:firstLine="210"/>
              <w:contextualSpacing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Hypertension</w:t>
            </w:r>
          </w:p>
        </w:tc>
        <w:tc>
          <w:tcPr>
            <w:tcW w:w="2003" w:type="dxa"/>
          </w:tcPr>
          <w:p w14:paraId="2431A945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262 (67.9)</w:t>
            </w:r>
          </w:p>
        </w:tc>
        <w:tc>
          <w:tcPr>
            <w:tcW w:w="2459" w:type="dxa"/>
          </w:tcPr>
          <w:p w14:paraId="20378A25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31 (77.5)</w:t>
            </w:r>
          </w:p>
        </w:tc>
        <w:tc>
          <w:tcPr>
            <w:tcW w:w="1118" w:type="dxa"/>
            <w:vAlign w:val="center"/>
          </w:tcPr>
          <w:p w14:paraId="0DBB6B43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0.211</w:t>
            </w:r>
          </w:p>
        </w:tc>
      </w:tr>
      <w:tr w:rsidR="006F07D8" w:rsidRPr="00877E48" w14:paraId="39250483" w14:textId="77777777" w:rsidTr="00882A97">
        <w:trPr>
          <w:trHeight w:val="249"/>
        </w:trPr>
        <w:tc>
          <w:tcPr>
            <w:tcW w:w="4293" w:type="dxa"/>
          </w:tcPr>
          <w:p w14:paraId="4CCB394C" w14:textId="77777777" w:rsidR="006F07D8" w:rsidRPr="00877E48" w:rsidRDefault="006F07D8" w:rsidP="00882A97">
            <w:pPr>
              <w:adjustRightInd w:val="0"/>
              <w:ind w:firstLineChars="100" w:firstLine="210"/>
              <w:contextualSpacing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 xml:space="preserve">Diabetes mellitus </w:t>
            </w:r>
          </w:p>
        </w:tc>
        <w:tc>
          <w:tcPr>
            <w:tcW w:w="2003" w:type="dxa"/>
          </w:tcPr>
          <w:p w14:paraId="2B61F42C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70 (18.1)</w:t>
            </w:r>
          </w:p>
        </w:tc>
        <w:tc>
          <w:tcPr>
            <w:tcW w:w="2459" w:type="dxa"/>
          </w:tcPr>
          <w:p w14:paraId="67E11479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9 (22.5)</w:t>
            </w:r>
          </w:p>
        </w:tc>
        <w:tc>
          <w:tcPr>
            <w:tcW w:w="1118" w:type="dxa"/>
            <w:vAlign w:val="center"/>
          </w:tcPr>
          <w:p w14:paraId="40DB53A7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0.499</w:t>
            </w:r>
          </w:p>
        </w:tc>
      </w:tr>
      <w:tr w:rsidR="006F07D8" w:rsidRPr="00877E48" w14:paraId="4288EC19" w14:textId="77777777" w:rsidTr="00882A97">
        <w:trPr>
          <w:trHeight w:val="249"/>
        </w:trPr>
        <w:tc>
          <w:tcPr>
            <w:tcW w:w="4293" w:type="dxa"/>
          </w:tcPr>
          <w:p w14:paraId="5C2ADD12" w14:textId="77777777" w:rsidR="006F07D8" w:rsidRPr="00877E48" w:rsidRDefault="006F07D8" w:rsidP="00882A97">
            <w:pPr>
              <w:adjustRightInd w:val="0"/>
              <w:ind w:firstLineChars="100" w:firstLine="210"/>
              <w:contextualSpacing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Dyslipidemia</w:t>
            </w:r>
          </w:p>
        </w:tc>
        <w:tc>
          <w:tcPr>
            <w:tcW w:w="2003" w:type="dxa"/>
          </w:tcPr>
          <w:p w14:paraId="736FE051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47(12.2)</w:t>
            </w:r>
          </w:p>
        </w:tc>
        <w:tc>
          <w:tcPr>
            <w:tcW w:w="2459" w:type="dxa"/>
          </w:tcPr>
          <w:p w14:paraId="25FD6908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7 (17.5)</w:t>
            </w:r>
          </w:p>
        </w:tc>
        <w:tc>
          <w:tcPr>
            <w:tcW w:w="1118" w:type="dxa"/>
            <w:vAlign w:val="center"/>
          </w:tcPr>
          <w:p w14:paraId="05B31713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0.335</w:t>
            </w:r>
          </w:p>
        </w:tc>
      </w:tr>
      <w:tr w:rsidR="006F07D8" w:rsidRPr="00877E48" w14:paraId="361DDCEA" w14:textId="77777777" w:rsidTr="00882A97">
        <w:trPr>
          <w:trHeight w:val="249"/>
        </w:trPr>
        <w:tc>
          <w:tcPr>
            <w:tcW w:w="4293" w:type="dxa"/>
          </w:tcPr>
          <w:p w14:paraId="19D65DC4" w14:textId="77777777" w:rsidR="006F07D8" w:rsidRPr="00877E48" w:rsidRDefault="006F07D8" w:rsidP="00882A97">
            <w:pPr>
              <w:adjustRightInd w:val="0"/>
              <w:ind w:firstLineChars="100" w:firstLine="210"/>
              <w:contextualSpacing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Coronary heart disease</w:t>
            </w:r>
          </w:p>
        </w:tc>
        <w:tc>
          <w:tcPr>
            <w:tcW w:w="2003" w:type="dxa"/>
          </w:tcPr>
          <w:p w14:paraId="4FD7E425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72 (19.0)</w:t>
            </w:r>
          </w:p>
        </w:tc>
        <w:tc>
          <w:tcPr>
            <w:tcW w:w="2459" w:type="dxa"/>
          </w:tcPr>
          <w:p w14:paraId="28584545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7 (17.5)</w:t>
            </w:r>
          </w:p>
        </w:tc>
        <w:tc>
          <w:tcPr>
            <w:tcW w:w="1118" w:type="dxa"/>
            <w:vAlign w:val="center"/>
          </w:tcPr>
          <w:p w14:paraId="5D663C22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0.868</w:t>
            </w:r>
          </w:p>
        </w:tc>
      </w:tr>
      <w:tr w:rsidR="006F07D8" w:rsidRPr="00877E48" w14:paraId="78A62C15" w14:textId="77777777" w:rsidTr="00882A97">
        <w:trPr>
          <w:trHeight w:val="240"/>
        </w:trPr>
        <w:tc>
          <w:tcPr>
            <w:tcW w:w="4293" w:type="dxa"/>
          </w:tcPr>
          <w:p w14:paraId="32B0BA73" w14:textId="77777777" w:rsidR="006F07D8" w:rsidRPr="00877E48" w:rsidRDefault="006F07D8" w:rsidP="00882A97">
            <w:pPr>
              <w:adjustRightInd w:val="0"/>
              <w:ind w:firstLineChars="100" w:firstLine="210"/>
              <w:contextualSpacing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Atrial fibrillation</w:t>
            </w:r>
          </w:p>
        </w:tc>
        <w:tc>
          <w:tcPr>
            <w:tcW w:w="2003" w:type="dxa"/>
          </w:tcPr>
          <w:p w14:paraId="40EDA585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106 (27.5)</w:t>
            </w:r>
          </w:p>
        </w:tc>
        <w:tc>
          <w:tcPr>
            <w:tcW w:w="2459" w:type="dxa"/>
          </w:tcPr>
          <w:p w14:paraId="77F3ADB0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23 (57.5)</w:t>
            </w:r>
          </w:p>
        </w:tc>
        <w:tc>
          <w:tcPr>
            <w:tcW w:w="1118" w:type="dxa"/>
            <w:vAlign w:val="center"/>
          </w:tcPr>
          <w:p w14:paraId="5A5B38FD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 xml:space="preserve">&lt; </w:t>
            </w:r>
            <w:r w:rsidRPr="00877E48">
              <w:rPr>
                <w:rFonts w:eastAsia="等线" w:cs="Times New Roman" w:hint="eastAsia"/>
                <w:sz w:val="21"/>
                <w:szCs w:val="21"/>
              </w:rPr>
              <w:t>0</w:t>
            </w:r>
            <w:r w:rsidRPr="00877E48">
              <w:rPr>
                <w:rFonts w:eastAsia="等线" w:cs="Times New Roman"/>
                <w:sz w:val="21"/>
                <w:szCs w:val="21"/>
              </w:rPr>
              <w:t>.001</w:t>
            </w:r>
          </w:p>
        </w:tc>
      </w:tr>
      <w:tr w:rsidR="006F07D8" w:rsidRPr="00877E48" w14:paraId="4F199F5C" w14:textId="77777777" w:rsidTr="00882A97">
        <w:trPr>
          <w:trHeight w:val="249"/>
        </w:trPr>
        <w:tc>
          <w:tcPr>
            <w:tcW w:w="4293" w:type="dxa"/>
          </w:tcPr>
          <w:p w14:paraId="19F60A3B" w14:textId="77777777" w:rsidR="006F07D8" w:rsidRPr="00877E48" w:rsidRDefault="006F07D8" w:rsidP="00882A97">
            <w:pPr>
              <w:adjustRightInd w:val="0"/>
              <w:ind w:firstLineChars="100" w:firstLine="210"/>
              <w:contextualSpacing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Previous stroke</w:t>
            </w:r>
          </w:p>
        </w:tc>
        <w:tc>
          <w:tcPr>
            <w:tcW w:w="2003" w:type="dxa"/>
          </w:tcPr>
          <w:p w14:paraId="0EF342CB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92 (23.9)</w:t>
            </w:r>
          </w:p>
        </w:tc>
        <w:tc>
          <w:tcPr>
            <w:tcW w:w="2459" w:type="dxa"/>
          </w:tcPr>
          <w:p w14:paraId="2556128E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7 (17.5)</w:t>
            </w:r>
          </w:p>
        </w:tc>
        <w:tc>
          <w:tcPr>
            <w:tcW w:w="1118" w:type="dxa"/>
            <w:vAlign w:val="center"/>
          </w:tcPr>
          <w:p w14:paraId="72129CE3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0.362</w:t>
            </w:r>
          </w:p>
        </w:tc>
      </w:tr>
      <w:tr w:rsidR="006F07D8" w:rsidRPr="00877E48" w14:paraId="20D5B7ED" w14:textId="77777777" w:rsidTr="00882A97">
        <w:trPr>
          <w:trHeight w:val="249"/>
        </w:trPr>
        <w:tc>
          <w:tcPr>
            <w:tcW w:w="4293" w:type="dxa"/>
          </w:tcPr>
          <w:p w14:paraId="25035FAB" w14:textId="77777777" w:rsidR="006F07D8" w:rsidRPr="00877E48" w:rsidRDefault="006F07D8" w:rsidP="00882A97">
            <w:pPr>
              <w:adjustRightInd w:val="0"/>
              <w:ind w:firstLineChars="100" w:firstLine="210"/>
              <w:contextualSpacing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Smoking</w:t>
            </w:r>
          </w:p>
        </w:tc>
        <w:tc>
          <w:tcPr>
            <w:tcW w:w="2003" w:type="dxa"/>
          </w:tcPr>
          <w:p w14:paraId="0D79F565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</w:p>
        </w:tc>
        <w:tc>
          <w:tcPr>
            <w:tcW w:w="2459" w:type="dxa"/>
          </w:tcPr>
          <w:p w14:paraId="1AC7E81B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02200112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0.388</w:t>
            </w:r>
          </w:p>
        </w:tc>
      </w:tr>
      <w:tr w:rsidR="006F07D8" w:rsidRPr="00877E48" w14:paraId="6895EFCE" w14:textId="77777777" w:rsidTr="00882A97">
        <w:trPr>
          <w:trHeight w:val="249"/>
        </w:trPr>
        <w:tc>
          <w:tcPr>
            <w:tcW w:w="4293" w:type="dxa"/>
          </w:tcPr>
          <w:p w14:paraId="41FDD545" w14:textId="77777777" w:rsidR="006F07D8" w:rsidRPr="00877E48" w:rsidRDefault="006F07D8" w:rsidP="00882A97">
            <w:pPr>
              <w:adjustRightInd w:val="0"/>
              <w:ind w:firstLineChars="200" w:firstLine="420"/>
              <w:contextualSpacing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Never</w:t>
            </w:r>
          </w:p>
        </w:tc>
        <w:tc>
          <w:tcPr>
            <w:tcW w:w="2003" w:type="dxa"/>
          </w:tcPr>
          <w:p w14:paraId="41EB7E33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217 (56.4)</w:t>
            </w:r>
          </w:p>
        </w:tc>
        <w:tc>
          <w:tcPr>
            <w:tcW w:w="2459" w:type="dxa"/>
          </w:tcPr>
          <w:p w14:paraId="025544F8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27(67.5)</w:t>
            </w:r>
          </w:p>
        </w:tc>
        <w:tc>
          <w:tcPr>
            <w:tcW w:w="1118" w:type="dxa"/>
            <w:vAlign w:val="center"/>
          </w:tcPr>
          <w:p w14:paraId="1C439ACA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</w:p>
        </w:tc>
      </w:tr>
      <w:tr w:rsidR="006F07D8" w:rsidRPr="00877E48" w14:paraId="636778C8" w14:textId="77777777" w:rsidTr="00882A97">
        <w:trPr>
          <w:trHeight w:val="249"/>
        </w:trPr>
        <w:tc>
          <w:tcPr>
            <w:tcW w:w="4293" w:type="dxa"/>
          </w:tcPr>
          <w:p w14:paraId="5B1D9A0F" w14:textId="77777777" w:rsidR="006F07D8" w:rsidRPr="00877E48" w:rsidRDefault="006F07D8" w:rsidP="00882A97">
            <w:pPr>
              <w:adjustRightInd w:val="0"/>
              <w:ind w:firstLineChars="100" w:firstLine="210"/>
              <w:contextualSpacing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 xml:space="preserve">  </w:t>
            </w:r>
            <w:r>
              <w:rPr>
                <w:rFonts w:eastAsia="等线" w:cs="Times New Roman"/>
                <w:sz w:val="21"/>
                <w:szCs w:val="21"/>
              </w:rPr>
              <w:t>Former</w:t>
            </w:r>
          </w:p>
        </w:tc>
        <w:tc>
          <w:tcPr>
            <w:tcW w:w="2003" w:type="dxa"/>
          </w:tcPr>
          <w:p w14:paraId="19AC24B1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122 (31.7)</w:t>
            </w:r>
          </w:p>
        </w:tc>
        <w:tc>
          <w:tcPr>
            <w:tcW w:w="2459" w:type="dxa"/>
          </w:tcPr>
          <w:p w14:paraId="7C085BB6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9(22.5)</w:t>
            </w:r>
          </w:p>
        </w:tc>
        <w:tc>
          <w:tcPr>
            <w:tcW w:w="1118" w:type="dxa"/>
            <w:vAlign w:val="center"/>
          </w:tcPr>
          <w:p w14:paraId="67B344E8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</w:p>
        </w:tc>
      </w:tr>
      <w:tr w:rsidR="006F07D8" w:rsidRPr="00877E48" w14:paraId="62829B6D" w14:textId="77777777" w:rsidTr="00882A97">
        <w:trPr>
          <w:trHeight w:val="249"/>
        </w:trPr>
        <w:tc>
          <w:tcPr>
            <w:tcW w:w="4293" w:type="dxa"/>
          </w:tcPr>
          <w:p w14:paraId="13917E34" w14:textId="77777777" w:rsidR="006F07D8" w:rsidRPr="00877E48" w:rsidRDefault="006F07D8" w:rsidP="00882A97">
            <w:pPr>
              <w:adjustRightInd w:val="0"/>
              <w:ind w:firstLineChars="100" w:firstLine="210"/>
              <w:contextualSpacing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 xml:space="preserve">  Current</w:t>
            </w:r>
          </w:p>
        </w:tc>
        <w:tc>
          <w:tcPr>
            <w:tcW w:w="2003" w:type="dxa"/>
          </w:tcPr>
          <w:p w14:paraId="4FA359CC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46 (11.9)</w:t>
            </w:r>
          </w:p>
        </w:tc>
        <w:tc>
          <w:tcPr>
            <w:tcW w:w="2459" w:type="dxa"/>
          </w:tcPr>
          <w:p w14:paraId="48B8B6D5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4(10.0)</w:t>
            </w:r>
          </w:p>
        </w:tc>
        <w:tc>
          <w:tcPr>
            <w:tcW w:w="1118" w:type="dxa"/>
            <w:vAlign w:val="center"/>
          </w:tcPr>
          <w:p w14:paraId="714AED68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</w:p>
        </w:tc>
      </w:tr>
      <w:tr w:rsidR="006F07D8" w:rsidRPr="00877E48" w14:paraId="31207C76" w14:textId="77777777" w:rsidTr="00882A97">
        <w:trPr>
          <w:trHeight w:val="240"/>
        </w:trPr>
        <w:tc>
          <w:tcPr>
            <w:tcW w:w="4293" w:type="dxa"/>
          </w:tcPr>
          <w:p w14:paraId="47918D1F" w14:textId="77777777" w:rsidR="006F07D8" w:rsidRPr="00877E48" w:rsidRDefault="006F07D8" w:rsidP="00882A97">
            <w:pPr>
              <w:adjustRightInd w:val="0"/>
              <w:ind w:firstLineChars="100" w:firstLine="210"/>
              <w:contextualSpacing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Drinking alcohol</w:t>
            </w:r>
          </w:p>
        </w:tc>
        <w:tc>
          <w:tcPr>
            <w:tcW w:w="2003" w:type="dxa"/>
          </w:tcPr>
          <w:p w14:paraId="35DFC703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</w:p>
        </w:tc>
        <w:tc>
          <w:tcPr>
            <w:tcW w:w="2459" w:type="dxa"/>
          </w:tcPr>
          <w:p w14:paraId="64E29561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63899B87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0.208</w:t>
            </w:r>
          </w:p>
        </w:tc>
      </w:tr>
      <w:tr w:rsidR="006F07D8" w:rsidRPr="00877E48" w14:paraId="2A541E8C" w14:textId="77777777" w:rsidTr="00882A97">
        <w:trPr>
          <w:trHeight w:val="249"/>
        </w:trPr>
        <w:tc>
          <w:tcPr>
            <w:tcW w:w="4293" w:type="dxa"/>
          </w:tcPr>
          <w:p w14:paraId="46537C5B" w14:textId="77777777" w:rsidR="006F07D8" w:rsidRPr="00877E48" w:rsidRDefault="006F07D8" w:rsidP="00882A97">
            <w:pPr>
              <w:adjustRightInd w:val="0"/>
              <w:ind w:firstLineChars="200" w:firstLine="420"/>
              <w:contextualSpacing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Never</w:t>
            </w:r>
          </w:p>
        </w:tc>
        <w:tc>
          <w:tcPr>
            <w:tcW w:w="2003" w:type="dxa"/>
          </w:tcPr>
          <w:p w14:paraId="0BD67F76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255 (66.2)</w:t>
            </w:r>
          </w:p>
        </w:tc>
        <w:tc>
          <w:tcPr>
            <w:tcW w:w="2459" w:type="dxa"/>
          </w:tcPr>
          <w:p w14:paraId="3EE48186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32 (80.0)</w:t>
            </w:r>
          </w:p>
        </w:tc>
        <w:tc>
          <w:tcPr>
            <w:tcW w:w="1118" w:type="dxa"/>
            <w:vAlign w:val="center"/>
          </w:tcPr>
          <w:p w14:paraId="5F49B93C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</w:p>
        </w:tc>
      </w:tr>
      <w:tr w:rsidR="006F07D8" w:rsidRPr="00877E48" w14:paraId="57B5D2B2" w14:textId="77777777" w:rsidTr="00882A97">
        <w:trPr>
          <w:trHeight w:val="249"/>
        </w:trPr>
        <w:tc>
          <w:tcPr>
            <w:tcW w:w="4293" w:type="dxa"/>
          </w:tcPr>
          <w:p w14:paraId="78249BFA" w14:textId="77777777" w:rsidR="006F07D8" w:rsidRPr="00877E48" w:rsidRDefault="006F07D8" w:rsidP="00882A97">
            <w:pPr>
              <w:adjustRightInd w:val="0"/>
              <w:ind w:firstLineChars="200" w:firstLine="420"/>
              <w:contextualSpacing/>
              <w:rPr>
                <w:rFonts w:eastAsia="等线" w:cs="Times New Roman"/>
                <w:sz w:val="21"/>
                <w:szCs w:val="21"/>
              </w:rPr>
            </w:pPr>
            <w:r>
              <w:rPr>
                <w:rFonts w:eastAsia="等线" w:cs="Times New Roman"/>
                <w:sz w:val="21"/>
                <w:szCs w:val="21"/>
              </w:rPr>
              <w:t>Former</w:t>
            </w:r>
          </w:p>
        </w:tc>
        <w:tc>
          <w:tcPr>
            <w:tcW w:w="2003" w:type="dxa"/>
          </w:tcPr>
          <w:p w14:paraId="2F80ABB9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95 (24.8)</w:t>
            </w:r>
          </w:p>
        </w:tc>
        <w:tc>
          <w:tcPr>
            <w:tcW w:w="2459" w:type="dxa"/>
          </w:tcPr>
          <w:p w14:paraId="7648B33E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6 (15.0)</w:t>
            </w:r>
          </w:p>
        </w:tc>
        <w:tc>
          <w:tcPr>
            <w:tcW w:w="1118" w:type="dxa"/>
            <w:vAlign w:val="center"/>
          </w:tcPr>
          <w:p w14:paraId="5E1145F6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</w:p>
        </w:tc>
      </w:tr>
      <w:tr w:rsidR="006F07D8" w:rsidRPr="00877E48" w14:paraId="1EE63ADE" w14:textId="77777777" w:rsidTr="00882A97">
        <w:trPr>
          <w:trHeight w:val="249"/>
        </w:trPr>
        <w:tc>
          <w:tcPr>
            <w:tcW w:w="4293" w:type="dxa"/>
          </w:tcPr>
          <w:p w14:paraId="7560D8D1" w14:textId="77777777" w:rsidR="006F07D8" w:rsidRPr="00877E48" w:rsidRDefault="006F07D8" w:rsidP="00882A97">
            <w:pPr>
              <w:adjustRightInd w:val="0"/>
              <w:ind w:firstLineChars="200" w:firstLine="420"/>
              <w:contextualSpacing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Current</w:t>
            </w:r>
          </w:p>
        </w:tc>
        <w:tc>
          <w:tcPr>
            <w:tcW w:w="2003" w:type="dxa"/>
          </w:tcPr>
          <w:p w14:paraId="1F6AC82F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35 (9.0)</w:t>
            </w:r>
          </w:p>
        </w:tc>
        <w:tc>
          <w:tcPr>
            <w:tcW w:w="2459" w:type="dxa"/>
          </w:tcPr>
          <w:p w14:paraId="5E8E6919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2 (5.0)</w:t>
            </w:r>
          </w:p>
        </w:tc>
        <w:tc>
          <w:tcPr>
            <w:tcW w:w="1118" w:type="dxa"/>
            <w:vAlign w:val="center"/>
          </w:tcPr>
          <w:p w14:paraId="1862BC80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</w:p>
        </w:tc>
      </w:tr>
      <w:tr w:rsidR="006F07D8" w:rsidRPr="00877E48" w14:paraId="6290DD92" w14:textId="77777777" w:rsidTr="00882A97">
        <w:trPr>
          <w:trHeight w:val="249"/>
        </w:trPr>
        <w:tc>
          <w:tcPr>
            <w:tcW w:w="4293" w:type="dxa"/>
          </w:tcPr>
          <w:p w14:paraId="016D0B41" w14:textId="77777777" w:rsidR="006F07D8" w:rsidRPr="00877E48" w:rsidRDefault="006F07D8" w:rsidP="00882A97">
            <w:pPr>
              <w:adjustRightInd w:val="0"/>
              <w:contextualSpacing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Clinical data</w:t>
            </w:r>
          </w:p>
        </w:tc>
        <w:tc>
          <w:tcPr>
            <w:tcW w:w="2003" w:type="dxa"/>
          </w:tcPr>
          <w:p w14:paraId="4F555D5B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</w:p>
        </w:tc>
        <w:tc>
          <w:tcPr>
            <w:tcW w:w="2459" w:type="dxa"/>
          </w:tcPr>
          <w:p w14:paraId="18EB545D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17102CBC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</w:p>
        </w:tc>
      </w:tr>
      <w:tr w:rsidR="006F07D8" w:rsidRPr="00877E48" w14:paraId="6F071910" w14:textId="77777777" w:rsidTr="00882A97">
        <w:trPr>
          <w:trHeight w:val="240"/>
        </w:trPr>
        <w:tc>
          <w:tcPr>
            <w:tcW w:w="4293" w:type="dxa"/>
          </w:tcPr>
          <w:p w14:paraId="6A91097F" w14:textId="77777777" w:rsidR="006F07D8" w:rsidRPr="00877E48" w:rsidRDefault="006F07D8" w:rsidP="00882A97">
            <w:pPr>
              <w:adjustRightInd w:val="0"/>
              <w:ind w:firstLineChars="100" w:firstLine="210"/>
              <w:contextualSpacing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Previous antiplatelet, %</w:t>
            </w:r>
          </w:p>
        </w:tc>
        <w:tc>
          <w:tcPr>
            <w:tcW w:w="2003" w:type="dxa"/>
          </w:tcPr>
          <w:p w14:paraId="592636B6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67 (17.4)</w:t>
            </w:r>
          </w:p>
        </w:tc>
        <w:tc>
          <w:tcPr>
            <w:tcW w:w="2459" w:type="dxa"/>
          </w:tcPr>
          <w:p w14:paraId="2A0DBB56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7 (17.5)</w:t>
            </w:r>
          </w:p>
        </w:tc>
        <w:tc>
          <w:tcPr>
            <w:tcW w:w="1118" w:type="dxa"/>
            <w:vAlign w:val="center"/>
          </w:tcPr>
          <w:p w14:paraId="6BD89633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0.982</w:t>
            </w:r>
          </w:p>
        </w:tc>
      </w:tr>
      <w:tr w:rsidR="006F07D8" w:rsidRPr="00877E48" w14:paraId="7DDF2206" w14:textId="77777777" w:rsidTr="00882A97">
        <w:trPr>
          <w:trHeight w:val="249"/>
        </w:trPr>
        <w:tc>
          <w:tcPr>
            <w:tcW w:w="4293" w:type="dxa"/>
          </w:tcPr>
          <w:p w14:paraId="7E59626F" w14:textId="77777777" w:rsidR="006F07D8" w:rsidRPr="00877E48" w:rsidRDefault="006F07D8" w:rsidP="00882A97">
            <w:pPr>
              <w:adjustRightInd w:val="0"/>
              <w:ind w:firstLineChars="100" w:firstLine="210"/>
              <w:contextualSpacing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 xml:space="preserve">Previous </w:t>
            </w:r>
            <w:r w:rsidRPr="00877E48">
              <w:rPr>
                <w:rFonts w:eastAsia="等线" w:cs="Times New Roman" w:hint="eastAsia"/>
                <w:sz w:val="21"/>
                <w:szCs w:val="21"/>
                <w:lang w:eastAsia="zh-CN"/>
              </w:rPr>
              <w:t>statin</w:t>
            </w:r>
            <w:r w:rsidRPr="00877E48">
              <w:rPr>
                <w:rFonts w:eastAsia="等线" w:cs="Times New Roman"/>
                <w:sz w:val="21"/>
                <w:szCs w:val="21"/>
              </w:rPr>
              <w:t>, %</w:t>
            </w:r>
          </w:p>
        </w:tc>
        <w:tc>
          <w:tcPr>
            <w:tcW w:w="2003" w:type="dxa"/>
          </w:tcPr>
          <w:p w14:paraId="4622449E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37 (9.6)</w:t>
            </w:r>
          </w:p>
        </w:tc>
        <w:tc>
          <w:tcPr>
            <w:tcW w:w="2459" w:type="dxa"/>
          </w:tcPr>
          <w:p w14:paraId="2BAF4AD3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3 (7.5)</w:t>
            </w:r>
          </w:p>
        </w:tc>
        <w:tc>
          <w:tcPr>
            <w:tcW w:w="1118" w:type="dxa"/>
            <w:vAlign w:val="center"/>
          </w:tcPr>
          <w:p w14:paraId="7ED649EE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0.664</w:t>
            </w:r>
          </w:p>
        </w:tc>
      </w:tr>
      <w:tr w:rsidR="006F07D8" w:rsidRPr="00877E48" w14:paraId="5B0ACDD2" w14:textId="77777777" w:rsidTr="00882A97">
        <w:trPr>
          <w:trHeight w:val="249"/>
        </w:trPr>
        <w:tc>
          <w:tcPr>
            <w:tcW w:w="4293" w:type="dxa"/>
          </w:tcPr>
          <w:p w14:paraId="7429360A" w14:textId="77777777" w:rsidR="006F07D8" w:rsidRPr="00877E48" w:rsidRDefault="006F07D8" w:rsidP="00882A97">
            <w:pPr>
              <w:adjustRightInd w:val="0"/>
              <w:ind w:firstLineChars="100" w:firstLine="210"/>
              <w:contextualSpacing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  <w:lang w:eastAsia="zh-CN"/>
              </w:rPr>
              <w:t>Initial NIHSS score</w:t>
            </w:r>
          </w:p>
        </w:tc>
        <w:tc>
          <w:tcPr>
            <w:tcW w:w="2003" w:type="dxa"/>
          </w:tcPr>
          <w:p w14:paraId="6C0B1331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14 (11, 18)</w:t>
            </w:r>
          </w:p>
        </w:tc>
        <w:tc>
          <w:tcPr>
            <w:tcW w:w="2459" w:type="dxa"/>
          </w:tcPr>
          <w:p w14:paraId="7FEC3EDA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17.0 (14, 21)</w:t>
            </w:r>
          </w:p>
        </w:tc>
        <w:tc>
          <w:tcPr>
            <w:tcW w:w="1118" w:type="dxa"/>
            <w:vAlign w:val="center"/>
          </w:tcPr>
          <w:p w14:paraId="25341B5F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0.007</w:t>
            </w:r>
          </w:p>
        </w:tc>
      </w:tr>
      <w:tr w:rsidR="006F07D8" w:rsidRPr="00877E48" w14:paraId="16A41072" w14:textId="77777777" w:rsidTr="00882A97">
        <w:trPr>
          <w:trHeight w:val="249"/>
        </w:trPr>
        <w:tc>
          <w:tcPr>
            <w:tcW w:w="4293" w:type="dxa"/>
          </w:tcPr>
          <w:p w14:paraId="4886E7FA" w14:textId="77777777" w:rsidR="006F07D8" w:rsidRPr="00877E48" w:rsidRDefault="006F07D8" w:rsidP="00882A97">
            <w:pPr>
              <w:adjustRightInd w:val="0"/>
              <w:ind w:firstLineChars="100" w:firstLine="210"/>
              <w:contextualSpacing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 w:hint="eastAsia"/>
                <w:sz w:val="21"/>
                <w:szCs w:val="21"/>
              </w:rPr>
              <w:t>SBP</w:t>
            </w:r>
            <w:r w:rsidRPr="00877E48">
              <w:rPr>
                <w:rFonts w:eastAsia="等线" w:cs="Times New Roman"/>
                <w:sz w:val="21"/>
                <w:szCs w:val="21"/>
              </w:rPr>
              <w:t>, mmHg</w:t>
            </w:r>
          </w:p>
        </w:tc>
        <w:tc>
          <w:tcPr>
            <w:tcW w:w="2003" w:type="dxa"/>
          </w:tcPr>
          <w:p w14:paraId="7A7E30DE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137 (124, 153)</w:t>
            </w:r>
          </w:p>
        </w:tc>
        <w:tc>
          <w:tcPr>
            <w:tcW w:w="2459" w:type="dxa"/>
          </w:tcPr>
          <w:p w14:paraId="5625A6B0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142 (128, 157)</w:t>
            </w:r>
          </w:p>
        </w:tc>
        <w:tc>
          <w:tcPr>
            <w:tcW w:w="1118" w:type="dxa"/>
            <w:vAlign w:val="center"/>
          </w:tcPr>
          <w:p w14:paraId="7D789975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0.334</w:t>
            </w:r>
          </w:p>
        </w:tc>
      </w:tr>
      <w:tr w:rsidR="006F07D8" w:rsidRPr="00877E48" w14:paraId="7DAFCDDE" w14:textId="77777777" w:rsidTr="00882A97">
        <w:trPr>
          <w:trHeight w:val="249"/>
        </w:trPr>
        <w:tc>
          <w:tcPr>
            <w:tcW w:w="4293" w:type="dxa"/>
          </w:tcPr>
          <w:p w14:paraId="2F17B178" w14:textId="77777777" w:rsidR="006F07D8" w:rsidRPr="00877E48" w:rsidRDefault="006F07D8" w:rsidP="00882A97">
            <w:pPr>
              <w:adjustRightInd w:val="0"/>
              <w:ind w:firstLineChars="100" w:firstLine="210"/>
              <w:contextualSpacing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 w:hint="eastAsia"/>
                <w:sz w:val="21"/>
                <w:szCs w:val="21"/>
              </w:rPr>
              <w:t>DBP</w:t>
            </w:r>
            <w:r w:rsidRPr="00877E48">
              <w:rPr>
                <w:rFonts w:eastAsia="等线" w:cs="Times New Roman"/>
                <w:sz w:val="21"/>
                <w:szCs w:val="21"/>
              </w:rPr>
              <w:t>, mmHg</w:t>
            </w:r>
          </w:p>
        </w:tc>
        <w:tc>
          <w:tcPr>
            <w:tcW w:w="2003" w:type="dxa"/>
          </w:tcPr>
          <w:p w14:paraId="3B000A15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84.2±14.6</w:t>
            </w:r>
          </w:p>
        </w:tc>
        <w:tc>
          <w:tcPr>
            <w:tcW w:w="2459" w:type="dxa"/>
          </w:tcPr>
          <w:p w14:paraId="0B8F9808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89.1±16.6</w:t>
            </w:r>
          </w:p>
        </w:tc>
        <w:tc>
          <w:tcPr>
            <w:tcW w:w="1118" w:type="dxa"/>
            <w:vAlign w:val="center"/>
          </w:tcPr>
          <w:p w14:paraId="1EC81A90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0.045</w:t>
            </w:r>
          </w:p>
        </w:tc>
      </w:tr>
      <w:tr w:rsidR="006F07D8" w:rsidRPr="00877E48" w14:paraId="286DF859" w14:textId="77777777" w:rsidTr="00882A97">
        <w:trPr>
          <w:trHeight w:val="249"/>
        </w:trPr>
        <w:tc>
          <w:tcPr>
            <w:tcW w:w="4293" w:type="dxa"/>
          </w:tcPr>
          <w:p w14:paraId="5C79A965" w14:textId="77777777" w:rsidR="006F07D8" w:rsidRPr="00877E48" w:rsidRDefault="006F07D8" w:rsidP="00882A97">
            <w:pPr>
              <w:adjustRightInd w:val="0"/>
              <w:ind w:firstLineChars="100" w:firstLine="210"/>
              <w:contextualSpacing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Intravenous thrombolysis, %</w:t>
            </w:r>
          </w:p>
        </w:tc>
        <w:tc>
          <w:tcPr>
            <w:tcW w:w="2003" w:type="dxa"/>
          </w:tcPr>
          <w:p w14:paraId="42646953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  <w:lang w:eastAsia="zh-CN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158 (40.9)</w:t>
            </w:r>
          </w:p>
        </w:tc>
        <w:tc>
          <w:tcPr>
            <w:tcW w:w="2459" w:type="dxa"/>
          </w:tcPr>
          <w:p w14:paraId="212962A1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  <w:lang w:eastAsia="zh-CN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22 (55.0)</w:t>
            </w:r>
          </w:p>
        </w:tc>
        <w:tc>
          <w:tcPr>
            <w:tcW w:w="1118" w:type="dxa"/>
            <w:vAlign w:val="center"/>
          </w:tcPr>
          <w:p w14:paraId="4BB98D49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  <w:lang w:eastAsia="zh-CN"/>
              </w:rPr>
            </w:pPr>
            <w:r w:rsidRPr="00877E48">
              <w:rPr>
                <w:rFonts w:eastAsia="等线" w:cs="Times New Roman" w:hint="eastAsia"/>
                <w:sz w:val="21"/>
                <w:szCs w:val="21"/>
                <w:lang w:eastAsia="zh-CN"/>
              </w:rPr>
              <w:t>0</w:t>
            </w:r>
            <w:r w:rsidRPr="00877E48">
              <w:rPr>
                <w:rFonts w:eastAsia="等线" w:cs="Times New Roman"/>
                <w:sz w:val="21"/>
                <w:szCs w:val="21"/>
                <w:lang w:eastAsia="zh-CN"/>
              </w:rPr>
              <w:t>.086</w:t>
            </w:r>
          </w:p>
        </w:tc>
      </w:tr>
      <w:tr w:rsidR="006F07D8" w:rsidRPr="00877E48" w14:paraId="277C35EE" w14:textId="77777777" w:rsidTr="00882A97">
        <w:trPr>
          <w:trHeight w:val="249"/>
        </w:trPr>
        <w:tc>
          <w:tcPr>
            <w:tcW w:w="4293" w:type="dxa"/>
          </w:tcPr>
          <w:p w14:paraId="1DDD251B" w14:textId="77777777" w:rsidR="006F07D8" w:rsidRPr="00877E48" w:rsidRDefault="006F07D8" w:rsidP="00882A97">
            <w:pPr>
              <w:adjustRightInd w:val="0"/>
              <w:ind w:firstLineChars="100" w:firstLine="210"/>
              <w:contextualSpacing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 xml:space="preserve">Door-to-puncture time, min </w:t>
            </w:r>
          </w:p>
        </w:tc>
        <w:tc>
          <w:tcPr>
            <w:tcW w:w="2003" w:type="dxa"/>
          </w:tcPr>
          <w:p w14:paraId="47E54E2E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105.0 (75.0, 132.0)</w:t>
            </w:r>
          </w:p>
        </w:tc>
        <w:tc>
          <w:tcPr>
            <w:tcW w:w="2459" w:type="dxa"/>
          </w:tcPr>
          <w:p w14:paraId="42F51E97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119.0 (78.0,147.0)</w:t>
            </w:r>
          </w:p>
        </w:tc>
        <w:tc>
          <w:tcPr>
            <w:tcW w:w="1118" w:type="dxa"/>
            <w:vAlign w:val="center"/>
          </w:tcPr>
          <w:p w14:paraId="50A36590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 w:hint="eastAsia"/>
                <w:sz w:val="21"/>
                <w:szCs w:val="21"/>
              </w:rPr>
              <w:t>0</w:t>
            </w:r>
            <w:r w:rsidRPr="00877E48">
              <w:rPr>
                <w:rFonts w:eastAsia="等线" w:cs="Times New Roman"/>
                <w:sz w:val="21"/>
                <w:szCs w:val="21"/>
              </w:rPr>
              <w:t>.</w:t>
            </w:r>
            <w:r w:rsidRPr="00877E48">
              <w:rPr>
                <w:rFonts w:eastAsia="等线" w:cs="Times New Roman"/>
                <w:sz w:val="21"/>
                <w:szCs w:val="21"/>
                <w:lang w:eastAsia="zh-CN"/>
              </w:rPr>
              <w:t>335</w:t>
            </w:r>
          </w:p>
        </w:tc>
      </w:tr>
      <w:tr w:rsidR="006F07D8" w:rsidRPr="00877E48" w14:paraId="1F16E3BF" w14:textId="77777777" w:rsidTr="00882A97">
        <w:trPr>
          <w:trHeight w:val="249"/>
        </w:trPr>
        <w:tc>
          <w:tcPr>
            <w:tcW w:w="4293" w:type="dxa"/>
          </w:tcPr>
          <w:p w14:paraId="632DC586" w14:textId="77777777" w:rsidR="006F07D8" w:rsidRPr="00877E48" w:rsidRDefault="006F07D8" w:rsidP="00882A97">
            <w:pPr>
              <w:adjustRightInd w:val="0"/>
              <w:ind w:firstLineChars="100" w:firstLine="210"/>
              <w:contextualSpacing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Onset-to-puncture time, min</w:t>
            </w:r>
          </w:p>
        </w:tc>
        <w:tc>
          <w:tcPr>
            <w:tcW w:w="2003" w:type="dxa"/>
          </w:tcPr>
          <w:p w14:paraId="6DFF8C41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243.0 (177.0, 305.0)</w:t>
            </w:r>
          </w:p>
        </w:tc>
        <w:tc>
          <w:tcPr>
            <w:tcW w:w="2459" w:type="dxa"/>
          </w:tcPr>
          <w:p w14:paraId="7FB48D00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220.0 (190.0,275.0)</w:t>
            </w:r>
          </w:p>
        </w:tc>
        <w:tc>
          <w:tcPr>
            <w:tcW w:w="1118" w:type="dxa"/>
            <w:vAlign w:val="center"/>
          </w:tcPr>
          <w:p w14:paraId="4C922EB6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0.375</w:t>
            </w:r>
          </w:p>
        </w:tc>
      </w:tr>
      <w:tr w:rsidR="006F07D8" w:rsidRPr="00877E48" w14:paraId="15A60BAF" w14:textId="77777777" w:rsidTr="00882A97">
        <w:trPr>
          <w:trHeight w:val="240"/>
        </w:trPr>
        <w:tc>
          <w:tcPr>
            <w:tcW w:w="4293" w:type="dxa"/>
          </w:tcPr>
          <w:p w14:paraId="4C2BD1E1" w14:textId="77777777" w:rsidR="006F07D8" w:rsidRPr="00877E48" w:rsidRDefault="006F07D8" w:rsidP="00882A97">
            <w:pPr>
              <w:adjustRightInd w:val="0"/>
              <w:ind w:firstLineChars="100" w:firstLine="210"/>
              <w:contextualSpacing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 w:hint="eastAsia"/>
                <w:sz w:val="21"/>
                <w:szCs w:val="21"/>
                <w:lang w:eastAsia="zh-CN"/>
              </w:rPr>
              <w:t>N</w:t>
            </w:r>
            <w:r w:rsidRPr="00877E48">
              <w:rPr>
                <w:rFonts w:eastAsia="等线" w:cs="Times New Roman"/>
                <w:sz w:val="21"/>
                <w:szCs w:val="21"/>
              </w:rPr>
              <w:t xml:space="preserve">umber of </w:t>
            </w:r>
            <w:proofErr w:type="gramStart"/>
            <w:r w:rsidRPr="00877E48">
              <w:rPr>
                <w:rFonts w:eastAsia="等线" w:cs="Times New Roman"/>
                <w:sz w:val="21"/>
                <w:szCs w:val="21"/>
              </w:rPr>
              <w:t>device</w:t>
            </w:r>
            <w:proofErr w:type="gramEnd"/>
            <w:r w:rsidRPr="00877E48">
              <w:rPr>
                <w:rFonts w:eastAsia="等线" w:cs="Times New Roman"/>
                <w:sz w:val="21"/>
                <w:szCs w:val="21"/>
              </w:rPr>
              <w:t xml:space="preserve"> passes</w:t>
            </w:r>
          </w:p>
        </w:tc>
        <w:tc>
          <w:tcPr>
            <w:tcW w:w="2003" w:type="dxa"/>
          </w:tcPr>
          <w:p w14:paraId="481F871E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 w:hint="eastAsia"/>
                <w:sz w:val="21"/>
                <w:szCs w:val="21"/>
                <w:lang w:eastAsia="zh-CN"/>
              </w:rPr>
              <w:t>2</w:t>
            </w:r>
            <w:r w:rsidRPr="00877E48">
              <w:rPr>
                <w:rFonts w:eastAsia="等线" w:cs="Times New Roman"/>
                <w:sz w:val="21"/>
                <w:szCs w:val="21"/>
              </w:rPr>
              <w:t xml:space="preserve"> (</w:t>
            </w:r>
            <w:r w:rsidRPr="00877E48">
              <w:rPr>
                <w:rFonts w:eastAsia="等线" w:cs="Times New Roman" w:hint="eastAsia"/>
                <w:sz w:val="21"/>
                <w:szCs w:val="21"/>
                <w:lang w:eastAsia="zh-CN"/>
              </w:rPr>
              <w:t>1</w:t>
            </w:r>
            <w:r w:rsidRPr="00877E48">
              <w:rPr>
                <w:rFonts w:eastAsia="等线" w:cs="Times New Roman"/>
                <w:sz w:val="21"/>
                <w:szCs w:val="21"/>
              </w:rPr>
              <w:t xml:space="preserve">, </w:t>
            </w:r>
            <w:r w:rsidRPr="00877E48">
              <w:rPr>
                <w:rFonts w:eastAsia="等线" w:cs="Times New Roman" w:hint="eastAsia"/>
                <w:sz w:val="21"/>
                <w:szCs w:val="21"/>
                <w:lang w:eastAsia="zh-CN"/>
              </w:rPr>
              <w:t>3</w:t>
            </w:r>
            <w:r w:rsidRPr="00877E48">
              <w:rPr>
                <w:rFonts w:eastAsia="等线" w:cs="Times New Roman"/>
                <w:sz w:val="21"/>
                <w:szCs w:val="21"/>
              </w:rPr>
              <w:t>)</w:t>
            </w:r>
          </w:p>
        </w:tc>
        <w:tc>
          <w:tcPr>
            <w:tcW w:w="2459" w:type="dxa"/>
          </w:tcPr>
          <w:p w14:paraId="7C8F76B1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 w:hint="eastAsia"/>
                <w:sz w:val="21"/>
                <w:szCs w:val="21"/>
                <w:lang w:eastAsia="zh-CN"/>
              </w:rPr>
              <w:t>2</w:t>
            </w:r>
            <w:r w:rsidRPr="00877E48">
              <w:rPr>
                <w:rFonts w:eastAsia="等线" w:cs="Times New Roman"/>
                <w:sz w:val="21"/>
                <w:szCs w:val="21"/>
              </w:rPr>
              <w:t xml:space="preserve"> (</w:t>
            </w:r>
            <w:r w:rsidRPr="00877E48">
              <w:rPr>
                <w:rFonts w:eastAsia="等线" w:cs="Times New Roman" w:hint="eastAsia"/>
                <w:sz w:val="21"/>
                <w:szCs w:val="21"/>
                <w:lang w:eastAsia="zh-CN"/>
              </w:rPr>
              <w:t>1</w:t>
            </w:r>
            <w:r w:rsidRPr="00877E48">
              <w:rPr>
                <w:rFonts w:eastAsia="等线" w:cs="Times New Roman"/>
                <w:sz w:val="21"/>
                <w:szCs w:val="21"/>
              </w:rPr>
              <w:t xml:space="preserve">, </w:t>
            </w:r>
            <w:r w:rsidRPr="00877E48">
              <w:rPr>
                <w:rFonts w:eastAsia="等线" w:cs="Times New Roman"/>
                <w:sz w:val="21"/>
                <w:szCs w:val="21"/>
                <w:lang w:eastAsia="zh-CN"/>
              </w:rPr>
              <w:t>4</w:t>
            </w:r>
            <w:r w:rsidRPr="00877E48">
              <w:rPr>
                <w:rFonts w:eastAsia="等线" w:cs="Times New Roman"/>
                <w:sz w:val="21"/>
                <w:szCs w:val="21"/>
              </w:rPr>
              <w:t>)</w:t>
            </w:r>
          </w:p>
        </w:tc>
        <w:tc>
          <w:tcPr>
            <w:tcW w:w="1118" w:type="dxa"/>
            <w:vAlign w:val="center"/>
          </w:tcPr>
          <w:p w14:paraId="26C95A9D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 w:hint="eastAsia"/>
                <w:sz w:val="21"/>
                <w:szCs w:val="21"/>
              </w:rPr>
              <w:t>0.0</w:t>
            </w:r>
            <w:r w:rsidRPr="00877E48">
              <w:rPr>
                <w:rFonts w:eastAsia="等线" w:cs="Times New Roman"/>
                <w:sz w:val="21"/>
                <w:szCs w:val="21"/>
                <w:lang w:eastAsia="zh-CN"/>
              </w:rPr>
              <w:t>13</w:t>
            </w:r>
          </w:p>
        </w:tc>
      </w:tr>
      <w:tr w:rsidR="006F07D8" w:rsidRPr="00877E48" w14:paraId="6BDED75C" w14:textId="77777777" w:rsidTr="00882A97">
        <w:trPr>
          <w:trHeight w:val="249"/>
        </w:trPr>
        <w:tc>
          <w:tcPr>
            <w:tcW w:w="4293" w:type="dxa"/>
          </w:tcPr>
          <w:p w14:paraId="1E1AF977" w14:textId="77777777" w:rsidR="006F07D8" w:rsidRPr="00877E48" w:rsidRDefault="006F07D8" w:rsidP="00882A97">
            <w:pPr>
              <w:adjustRightInd w:val="0"/>
              <w:ind w:firstLineChars="100" w:firstLine="210"/>
              <w:contextualSpacing/>
              <w:rPr>
                <w:rFonts w:eastAsia="等线" w:cs="Times New Roman"/>
                <w:sz w:val="21"/>
                <w:szCs w:val="21"/>
                <w:lang w:eastAsia="zh-CN"/>
              </w:rPr>
            </w:pPr>
            <w:r w:rsidRPr="00877E48">
              <w:rPr>
                <w:rFonts w:eastAsia="等线" w:cs="Times New Roman"/>
                <w:sz w:val="21"/>
                <w:szCs w:val="21"/>
                <w:lang w:eastAsia="zh-CN"/>
              </w:rPr>
              <w:t>Poor collateral status</w:t>
            </w:r>
            <w:r w:rsidRPr="00877E48">
              <w:rPr>
                <w:rFonts w:eastAsia="等线" w:cs="Times New Roman"/>
                <w:sz w:val="21"/>
                <w:szCs w:val="21"/>
              </w:rPr>
              <w:t>, %</w:t>
            </w:r>
          </w:p>
        </w:tc>
        <w:tc>
          <w:tcPr>
            <w:tcW w:w="2003" w:type="dxa"/>
          </w:tcPr>
          <w:p w14:paraId="0BE10940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  <w:lang w:eastAsia="zh-CN"/>
              </w:rPr>
            </w:pPr>
            <w:r w:rsidRPr="00877E48">
              <w:rPr>
                <w:rFonts w:eastAsia="等线" w:cs="Times New Roman"/>
                <w:sz w:val="21"/>
                <w:szCs w:val="21"/>
                <w:lang w:eastAsia="zh-CN"/>
              </w:rPr>
              <w:t>166 (43.0)</w:t>
            </w:r>
          </w:p>
        </w:tc>
        <w:tc>
          <w:tcPr>
            <w:tcW w:w="2459" w:type="dxa"/>
          </w:tcPr>
          <w:p w14:paraId="532C8682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  <w:lang w:eastAsia="zh-CN"/>
              </w:rPr>
            </w:pPr>
            <w:r w:rsidRPr="00877E48">
              <w:rPr>
                <w:rFonts w:eastAsia="等线" w:cs="Times New Roman"/>
                <w:sz w:val="21"/>
                <w:szCs w:val="21"/>
                <w:lang w:eastAsia="zh-CN"/>
              </w:rPr>
              <w:t>23 (57.5)</w:t>
            </w:r>
          </w:p>
        </w:tc>
        <w:tc>
          <w:tcPr>
            <w:tcW w:w="1118" w:type="dxa"/>
            <w:vAlign w:val="center"/>
          </w:tcPr>
          <w:p w14:paraId="6E311426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  <w:lang w:eastAsia="zh-CN"/>
              </w:rPr>
            </w:pPr>
            <w:r w:rsidRPr="00877E48">
              <w:rPr>
                <w:rFonts w:eastAsia="等线" w:cs="Times New Roman"/>
                <w:sz w:val="21"/>
                <w:szCs w:val="21"/>
                <w:lang w:eastAsia="zh-CN"/>
              </w:rPr>
              <w:t>0.079</w:t>
            </w:r>
          </w:p>
        </w:tc>
      </w:tr>
      <w:tr w:rsidR="006F07D8" w:rsidRPr="00877E48" w14:paraId="13F84711" w14:textId="77777777" w:rsidTr="00882A97">
        <w:trPr>
          <w:trHeight w:val="249"/>
        </w:trPr>
        <w:tc>
          <w:tcPr>
            <w:tcW w:w="4293" w:type="dxa"/>
          </w:tcPr>
          <w:p w14:paraId="5EF8D171" w14:textId="77777777" w:rsidR="006F07D8" w:rsidRPr="00877E48" w:rsidRDefault="006F07D8" w:rsidP="00882A97">
            <w:pPr>
              <w:adjustRightInd w:val="0"/>
              <w:ind w:firstLineChars="100" w:firstLine="210"/>
              <w:contextualSpacing/>
              <w:rPr>
                <w:rFonts w:eastAsia="等线" w:cs="Times New Roman"/>
                <w:sz w:val="21"/>
                <w:szCs w:val="21"/>
                <w:lang w:eastAsia="zh-CN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Successful recanalization, %</w:t>
            </w:r>
          </w:p>
        </w:tc>
        <w:tc>
          <w:tcPr>
            <w:tcW w:w="2003" w:type="dxa"/>
          </w:tcPr>
          <w:p w14:paraId="0A87C0FC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  <w:lang w:eastAsia="zh-CN"/>
              </w:rPr>
            </w:pPr>
            <w:r w:rsidRPr="00877E48">
              <w:rPr>
                <w:rFonts w:eastAsia="等线" w:cs="Times New Roman"/>
                <w:sz w:val="21"/>
                <w:szCs w:val="21"/>
                <w:lang w:eastAsia="zh-CN"/>
              </w:rPr>
              <w:t>331 (85.8)</w:t>
            </w:r>
          </w:p>
        </w:tc>
        <w:tc>
          <w:tcPr>
            <w:tcW w:w="2459" w:type="dxa"/>
          </w:tcPr>
          <w:p w14:paraId="15032A5D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  <w:lang w:eastAsia="zh-CN"/>
              </w:rPr>
            </w:pPr>
            <w:r w:rsidRPr="00877E48">
              <w:rPr>
                <w:rFonts w:eastAsia="等线" w:cs="Times New Roman"/>
                <w:sz w:val="21"/>
                <w:szCs w:val="21"/>
                <w:lang w:eastAsia="zh-CN"/>
              </w:rPr>
              <w:t>36 (90.0)</w:t>
            </w:r>
          </w:p>
        </w:tc>
        <w:tc>
          <w:tcPr>
            <w:tcW w:w="1118" w:type="dxa"/>
            <w:vAlign w:val="center"/>
          </w:tcPr>
          <w:p w14:paraId="357CE8B5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  <w:lang w:eastAsia="zh-CN"/>
              </w:rPr>
            </w:pPr>
            <w:r w:rsidRPr="00877E48">
              <w:rPr>
                <w:rFonts w:eastAsia="等线" w:cs="Times New Roman"/>
                <w:sz w:val="21"/>
                <w:szCs w:val="21"/>
                <w:lang w:eastAsia="zh-CN"/>
              </w:rPr>
              <w:t>0.459</w:t>
            </w:r>
          </w:p>
        </w:tc>
      </w:tr>
      <w:tr w:rsidR="006F07D8" w:rsidRPr="00877E48" w14:paraId="7CD562E4" w14:textId="77777777" w:rsidTr="00882A97">
        <w:trPr>
          <w:trHeight w:val="249"/>
        </w:trPr>
        <w:tc>
          <w:tcPr>
            <w:tcW w:w="4293" w:type="dxa"/>
          </w:tcPr>
          <w:p w14:paraId="36CB0C73" w14:textId="77777777" w:rsidR="006F07D8" w:rsidRPr="00877E48" w:rsidRDefault="006F07D8" w:rsidP="00882A97">
            <w:pPr>
              <w:adjustRightInd w:val="0"/>
              <w:contextualSpacing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Stroke subtype, %</w:t>
            </w:r>
          </w:p>
        </w:tc>
        <w:tc>
          <w:tcPr>
            <w:tcW w:w="2003" w:type="dxa"/>
          </w:tcPr>
          <w:p w14:paraId="26A9773D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</w:p>
        </w:tc>
        <w:tc>
          <w:tcPr>
            <w:tcW w:w="2459" w:type="dxa"/>
          </w:tcPr>
          <w:p w14:paraId="4E50225F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73436DBA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 w:hint="eastAsia"/>
                <w:sz w:val="21"/>
                <w:szCs w:val="21"/>
              </w:rPr>
              <w:t>0.</w:t>
            </w:r>
            <w:r w:rsidRPr="00877E48">
              <w:rPr>
                <w:rFonts w:eastAsia="等线" w:cs="Times New Roman"/>
                <w:sz w:val="21"/>
                <w:szCs w:val="21"/>
                <w:lang w:eastAsia="zh-CN"/>
              </w:rPr>
              <w:t>003</w:t>
            </w:r>
          </w:p>
        </w:tc>
      </w:tr>
      <w:tr w:rsidR="006F07D8" w:rsidRPr="00877E48" w14:paraId="058B0334" w14:textId="77777777" w:rsidTr="00882A97">
        <w:trPr>
          <w:trHeight w:val="249"/>
        </w:trPr>
        <w:tc>
          <w:tcPr>
            <w:tcW w:w="4293" w:type="dxa"/>
          </w:tcPr>
          <w:p w14:paraId="213FBB71" w14:textId="77777777" w:rsidR="006F07D8" w:rsidRPr="00877E48" w:rsidRDefault="006F07D8" w:rsidP="00882A97">
            <w:pPr>
              <w:adjustRightInd w:val="0"/>
              <w:ind w:firstLineChars="100" w:firstLine="210"/>
              <w:contextualSpacing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LAA</w:t>
            </w:r>
          </w:p>
        </w:tc>
        <w:tc>
          <w:tcPr>
            <w:tcW w:w="2003" w:type="dxa"/>
          </w:tcPr>
          <w:p w14:paraId="2506A635" w14:textId="77777777" w:rsidR="006F07D8" w:rsidRPr="00877E48" w:rsidRDefault="006F07D8" w:rsidP="00882A97">
            <w:pPr>
              <w:adjustRightInd w:val="0"/>
              <w:ind w:firstLineChars="100" w:firstLine="21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174 (45.1)</w:t>
            </w:r>
          </w:p>
        </w:tc>
        <w:tc>
          <w:tcPr>
            <w:tcW w:w="2459" w:type="dxa"/>
          </w:tcPr>
          <w:p w14:paraId="0B231606" w14:textId="77777777" w:rsidR="006F07D8" w:rsidRPr="00877E48" w:rsidRDefault="006F07D8" w:rsidP="00882A97">
            <w:pPr>
              <w:adjustRightInd w:val="0"/>
              <w:ind w:firstLineChars="100" w:firstLine="21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7 (17.5)</w:t>
            </w:r>
          </w:p>
        </w:tc>
        <w:tc>
          <w:tcPr>
            <w:tcW w:w="1118" w:type="dxa"/>
            <w:vAlign w:val="center"/>
          </w:tcPr>
          <w:p w14:paraId="5C10A4B1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</w:p>
        </w:tc>
      </w:tr>
      <w:tr w:rsidR="006F07D8" w:rsidRPr="00877E48" w14:paraId="770CF287" w14:textId="77777777" w:rsidTr="00882A97">
        <w:trPr>
          <w:trHeight w:val="240"/>
        </w:trPr>
        <w:tc>
          <w:tcPr>
            <w:tcW w:w="4293" w:type="dxa"/>
          </w:tcPr>
          <w:p w14:paraId="4106A0C1" w14:textId="77777777" w:rsidR="006F07D8" w:rsidRPr="00877E48" w:rsidRDefault="006F07D8" w:rsidP="00882A97">
            <w:pPr>
              <w:adjustRightInd w:val="0"/>
              <w:ind w:firstLineChars="100" w:firstLine="210"/>
              <w:contextualSpacing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CE</w:t>
            </w:r>
          </w:p>
        </w:tc>
        <w:tc>
          <w:tcPr>
            <w:tcW w:w="2003" w:type="dxa"/>
          </w:tcPr>
          <w:p w14:paraId="3651F52A" w14:textId="77777777" w:rsidR="006F07D8" w:rsidRPr="00877E48" w:rsidRDefault="006F07D8" w:rsidP="00882A97">
            <w:pPr>
              <w:adjustRightInd w:val="0"/>
              <w:ind w:firstLineChars="100" w:firstLine="21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166 (43.0)</w:t>
            </w:r>
          </w:p>
        </w:tc>
        <w:tc>
          <w:tcPr>
            <w:tcW w:w="2459" w:type="dxa"/>
          </w:tcPr>
          <w:p w14:paraId="01371910" w14:textId="77777777" w:rsidR="006F07D8" w:rsidRPr="00877E48" w:rsidRDefault="006F07D8" w:rsidP="00882A97">
            <w:pPr>
              <w:adjustRightInd w:val="0"/>
              <w:ind w:firstLineChars="100" w:firstLine="21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25 (62.5)</w:t>
            </w:r>
          </w:p>
        </w:tc>
        <w:tc>
          <w:tcPr>
            <w:tcW w:w="1118" w:type="dxa"/>
            <w:vAlign w:val="center"/>
          </w:tcPr>
          <w:p w14:paraId="39C93542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</w:p>
        </w:tc>
      </w:tr>
      <w:tr w:rsidR="006F07D8" w:rsidRPr="00877E48" w14:paraId="7A83434F" w14:textId="77777777" w:rsidTr="00882A97">
        <w:trPr>
          <w:trHeight w:val="249"/>
        </w:trPr>
        <w:tc>
          <w:tcPr>
            <w:tcW w:w="4293" w:type="dxa"/>
          </w:tcPr>
          <w:p w14:paraId="46C10A45" w14:textId="77777777" w:rsidR="006F07D8" w:rsidRPr="00877E48" w:rsidRDefault="006F07D8" w:rsidP="00882A97">
            <w:pPr>
              <w:adjustRightInd w:val="0"/>
              <w:ind w:firstLineChars="100" w:firstLine="210"/>
              <w:contextualSpacing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 xml:space="preserve">Other </w:t>
            </w:r>
            <w:r w:rsidRPr="00877E48">
              <w:rPr>
                <w:rFonts w:eastAsia="等线" w:cs="Times New Roman" w:hint="eastAsia"/>
                <w:sz w:val="21"/>
                <w:szCs w:val="21"/>
                <w:lang w:eastAsia="zh-CN"/>
              </w:rPr>
              <w:t>subtype</w:t>
            </w:r>
            <w:r w:rsidRPr="00877E48">
              <w:rPr>
                <w:rFonts w:eastAsia="等线" w:cs="Times New Roman"/>
                <w:sz w:val="21"/>
                <w:szCs w:val="21"/>
                <w:lang w:eastAsia="zh-CN"/>
              </w:rPr>
              <w:t>s</w:t>
            </w:r>
          </w:p>
        </w:tc>
        <w:tc>
          <w:tcPr>
            <w:tcW w:w="2003" w:type="dxa"/>
          </w:tcPr>
          <w:p w14:paraId="76B3E230" w14:textId="77777777" w:rsidR="006F07D8" w:rsidRPr="00877E48" w:rsidRDefault="006F07D8" w:rsidP="00882A97">
            <w:pPr>
              <w:adjustRightInd w:val="0"/>
              <w:ind w:firstLineChars="100" w:firstLine="21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46 (11.9)</w:t>
            </w:r>
          </w:p>
        </w:tc>
        <w:tc>
          <w:tcPr>
            <w:tcW w:w="2459" w:type="dxa"/>
          </w:tcPr>
          <w:p w14:paraId="6DF94591" w14:textId="77777777" w:rsidR="006F07D8" w:rsidRPr="00877E48" w:rsidRDefault="006F07D8" w:rsidP="00882A97">
            <w:pPr>
              <w:adjustRightInd w:val="0"/>
              <w:ind w:firstLineChars="100" w:firstLine="21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8 (20.0)</w:t>
            </w:r>
          </w:p>
        </w:tc>
        <w:tc>
          <w:tcPr>
            <w:tcW w:w="1118" w:type="dxa"/>
            <w:vAlign w:val="center"/>
          </w:tcPr>
          <w:p w14:paraId="0EEECEE1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</w:p>
        </w:tc>
      </w:tr>
      <w:tr w:rsidR="006F07D8" w:rsidRPr="00877E48" w14:paraId="68EDAAC8" w14:textId="77777777" w:rsidTr="00882A97">
        <w:trPr>
          <w:trHeight w:val="249"/>
        </w:trPr>
        <w:tc>
          <w:tcPr>
            <w:tcW w:w="4293" w:type="dxa"/>
          </w:tcPr>
          <w:p w14:paraId="18BA2909" w14:textId="77777777" w:rsidR="006F07D8" w:rsidRPr="00877E48" w:rsidRDefault="006F07D8" w:rsidP="00882A97">
            <w:pPr>
              <w:adjustRightInd w:val="0"/>
              <w:contextualSpacing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Laboratory data</w:t>
            </w:r>
          </w:p>
        </w:tc>
        <w:tc>
          <w:tcPr>
            <w:tcW w:w="2003" w:type="dxa"/>
          </w:tcPr>
          <w:p w14:paraId="38C4F126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</w:p>
        </w:tc>
        <w:tc>
          <w:tcPr>
            <w:tcW w:w="2459" w:type="dxa"/>
          </w:tcPr>
          <w:p w14:paraId="7663FF17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753E0FB6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</w:p>
        </w:tc>
      </w:tr>
      <w:tr w:rsidR="006F07D8" w:rsidRPr="00877E48" w14:paraId="08201D97" w14:textId="77777777" w:rsidTr="00882A97">
        <w:trPr>
          <w:trHeight w:val="249"/>
        </w:trPr>
        <w:tc>
          <w:tcPr>
            <w:tcW w:w="4293" w:type="dxa"/>
          </w:tcPr>
          <w:p w14:paraId="00BDA9A1" w14:textId="77777777" w:rsidR="006F07D8" w:rsidRPr="00877E48" w:rsidRDefault="006F07D8" w:rsidP="00882A97">
            <w:pPr>
              <w:adjustRightInd w:val="0"/>
              <w:ind w:firstLineChars="100" w:firstLine="210"/>
              <w:contextualSpacing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TC, mmol/L</w:t>
            </w:r>
          </w:p>
        </w:tc>
        <w:tc>
          <w:tcPr>
            <w:tcW w:w="2003" w:type="dxa"/>
          </w:tcPr>
          <w:p w14:paraId="07213958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4.14 (3.42, 5.00)</w:t>
            </w:r>
          </w:p>
        </w:tc>
        <w:tc>
          <w:tcPr>
            <w:tcW w:w="2459" w:type="dxa"/>
          </w:tcPr>
          <w:p w14:paraId="20A18CC2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4.33 (3.64, 5.02)</w:t>
            </w:r>
          </w:p>
        </w:tc>
        <w:tc>
          <w:tcPr>
            <w:tcW w:w="1118" w:type="dxa"/>
            <w:vAlign w:val="center"/>
          </w:tcPr>
          <w:p w14:paraId="70A1BEC2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0.434</w:t>
            </w:r>
          </w:p>
        </w:tc>
      </w:tr>
      <w:tr w:rsidR="006F07D8" w:rsidRPr="00877E48" w14:paraId="7994D762" w14:textId="77777777" w:rsidTr="00882A97">
        <w:trPr>
          <w:trHeight w:val="249"/>
        </w:trPr>
        <w:tc>
          <w:tcPr>
            <w:tcW w:w="4293" w:type="dxa"/>
          </w:tcPr>
          <w:p w14:paraId="531BE486" w14:textId="77777777" w:rsidR="006F07D8" w:rsidRPr="00877E48" w:rsidRDefault="006F07D8" w:rsidP="00882A97">
            <w:pPr>
              <w:adjustRightInd w:val="0"/>
              <w:ind w:firstLineChars="100" w:firstLine="210"/>
              <w:contextualSpacing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TG, mmol/L</w:t>
            </w:r>
          </w:p>
        </w:tc>
        <w:tc>
          <w:tcPr>
            <w:tcW w:w="2003" w:type="dxa"/>
          </w:tcPr>
          <w:p w14:paraId="701ACB22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1.06 (0.76, 1.53)</w:t>
            </w:r>
          </w:p>
        </w:tc>
        <w:tc>
          <w:tcPr>
            <w:tcW w:w="2459" w:type="dxa"/>
          </w:tcPr>
          <w:p w14:paraId="4EEFCB1D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1.03 (0.78, 1.43)</w:t>
            </w:r>
          </w:p>
        </w:tc>
        <w:tc>
          <w:tcPr>
            <w:tcW w:w="1118" w:type="dxa"/>
            <w:vAlign w:val="center"/>
          </w:tcPr>
          <w:p w14:paraId="605009CD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0.545</w:t>
            </w:r>
          </w:p>
        </w:tc>
      </w:tr>
      <w:tr w:rsidR="006F07D8" w:rsidRPr="00877E48" w14:paraId="2E589D2E" w14:textId="77777777" w:rsidTr="00882A97">
        <w:trPr>
          <w:trHeight w:val="249"/>
        </w:trPr>
        <w:tc>
          <w:tcPr>
            <w:tcW w:w="4293" w:type="dxa"/>
          </w:tcPr>
          <w:p w14:paraId="5E17C99A" w14:textId="77777777" w:rsidR="006F07D8" w:rsidRPr="00877E48" w:rsidRDefault="006F07D8" w:rsidP="00882A97">
            <w:pPr>
              <w:adjustRightInd w:val="0"/>
              <w:ind w:firstLineChars="100" w:firstLine="210"/>
              <w:contextualSpacing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LDL, mmol/L</w:t>
            </w:r>
          </w:p>
        </w:tc>
        <w:tc>
          <w:tcPr>
            <w:tcW w:w="2003" w:type="dxa"/>
          </w:tcPr>
          <w:p w14:paraId="519E14A7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2.49 (1.92, 3.15)</w:t>
            </w:r>
          </w:p>
        </w:tc>
        <w:tc>
          <w:tcPr>
            <w:tcW w:w="2459" w:type="dxa"/>
          </w:tcPr>
          <w:p w14:paraId="388B203D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2.64 (2.04, 3.07)</w:t>
            </w:r>
          </w:p>
        </w:tc>
        <w:tc>
          <w:tcPr>
            <w:tcW w:w="1118" w:type="dxa"/>
            <w:vAlign w:val="center"/>
          </w:tcPr>
          <w:p w14:paraId="4C608845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0.722</w:t>
            </w:r>
          </w:p>
        </w:tc>
      </w:tr>
      <w:tr w:rsidR="006F07D8" w:rsidRPr="00877E48" w14:paraId="4A20C974" w14:textId="77777777" w:rsidTr="00882A97">
        <w:trPr>
          <w:trHeight w:val="240"/>
        </w:trPr>
        <w:tc>
          <w:tcPr>
            <w:tcW w:w="4293" w:type="dxa"/>
          </w:tcPr>
          <w:p w14:paraId="1892A696" w14:textId="77777777" w:rsidR="006F07D8" w:rsidRPr="00877E48" w:rsidRDefault="006F07D8" w:rsidP="00882A97">
            <w:pPr>
              <w:adjustRightInd w:val="0"/>
              <w:ind w:firstLineChars="100" w:firstLine="210"/>
              <w:contextualSpacing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 w:hint="eastAsia"/>
                <w:sz w:val="21"/>
                <w:szCs w:val="21"/>
                <w:lang w:eastAsia="zh-CN"/>
              </w:rPr>
              <w:t>HDL</w:t>
            </w:r>
            <w:r w:rsidRPr="00877E48">
              <w:rPr>
                <w:rFonts w:eastAsia="等线" w:cs="Times New Roman"/>
                <w:sz w:val="21"/>
                <w:szCs w:val="21"/>
              </w:rPr>
              <w:t>, mmol/L</w:t>
            </w:r>
          </w:p>
        </w:tc>
        <w:tc>
          <w:tcPr>
            <w:tcW w:w="2003" w:type="dxa"/>
          </w:tcPr>
          <w:p w14:paraId="4D0D76CC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1.06 (0.89,1.28)</w:t>
            </w:r>
          </w:p>
        </w:tc>
        <w:tc>
          <w:tcPr>
            <w:tcW w:w="2459" w:type="dxa"/>
          </w:tcPr>
          <w:p w14:paraId="189353B1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1.23 (1.08,1.42)</w:t>
            </w:r>
          </w:p>
        </w:tc>
        <w:tc>
          <w:tcPr>
            <w:tcW w:w="1118" w:type="dxa"/>
            <w:vAlign w:val="center"/>
          </w:tcPr>
          <w:p w14:paraId="66FE7023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0.002</w:t>
            </w:r>
          </w:p>
        </w:tc>
      </w:tr>
      <w:tr w:rsidR="006F07D8" w:rsidRPr="00877E48" w14:paraId="544D0B58" w14:textId="77777777" w:rsidTr="00882A97">
        <w:trPr>
          <w:trHeight w:val="249"/>
        </w:trPr>
        <w:tc>
          <w:tcPr>
            <w:tcW w:w="4293" w:type="dxa"/>
          </w:tcPr>
          <w:p w14:paraId="66DD3FB4" w14:textId="77777777" w:rsidR="006F07D8" w:rsidRPr="00877E48" w:rsidRDefault="006F07D8" w:rsidP="00882A97">
            <w:pPr>
              <w:adjustRightInd w:val="0"/>
              <w:ind w:firstLineChars="100" w:firstLine="210"/>
              <w:contextualSpacing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FBG, mmol/L</w:t>
            </w:r>
          </w:p>
        </w:tc>
        <w:tc>
          <w:tcPr>
            <w:tcW w:w="2003" w:type="dxa"/>
          </w:tcPr>
          <w:p w14:paraId="50E1D10E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6.31 (5.16,7.69)</w:t>
            </w:r>
          </w:p>
        </w:tc>
        <w:tc>
          <w:tcPr>
            <w:tcW w:w="2459" w:type="dxa"/>
          </w:tcPr>
          <w:p w14:paraId="021DD8D0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7.96 (6.62,9.87)</w:t>
            </w:r>
          </w:p>
        </w:tc>
        <w:tc>
          <w:tcPr>
            <w:tcW w:w="1118" w:type="dxa"/>
            <w:vAlign w:val="center"/>
          </w:tcPr>
          <w:p w14:paraId="4E13450E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 xml:space="preserve">&lt; </w:t>
            </w:r>
            <w:r w:rsidRPr="00877E48">
              <w:rPr>
                <w:rFonts w:eastAsia="等线" w:cs="Times New Roman" w:hint="eastAsia"/>
                <w:sz w:val="21"/>
                <w:szCs w:val="21"/>
              </w:rPr>
              <w:t>0.001</w:t>
            </w:r>
          </w:p>
        </w:tc>
      </w:tr>
      <w:tr w:rsidR="006F07D8" w:rsidRPr="00877E48" w14:paraId="420EC96F" w14:textId="77777777" w:rsidTr="00882A97">
        <w:trPr>
          <w:trHeight w:val="249"/>
        </w:trPr>
        <w:tc>
          <w:tcPr>
            <w:tcW w:w="4293" w:type="dxa"/>
          </w:tcPr>
          <w:p w14:paraId="2AB916F9" w14:textId="77777777" w:rsidR="006F07D8" w:rsidRPr="00877E48" w:rsidRDefault="006F07D8" w:rsidP="00882A97">
            <w:pPr>
              <w:adjustRightInd w:val="0"/>
              <w:contextualSpacing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 xml:space="preserve">  </w:t>
            </w:r>
            <w:r w:rsidRPr="00877E48">
              <w:rPr>
                <w:rFonts w:eastAsia="等线" w:cs="Times New Roman" w:hint="eastAsia"/>
                <w:sz w:val="21"/>
                <w:szCs w:val="21"/>
                <w:lang w:eastAsia="zh-CN"/>
              </w:rPr>
              <w:t>NSE</w:t>
            </w:r>
            <w:r w:rsidRPr="00877E48">
              <w:rPr>
                <w:rFonts w:eastAsia="等线" w:cs="Times New Roman"/>
                <w:sz w:val="21"/>
                <w:szCs w:val="21"/>
              </w:rPr>
              <w:t xml:space="preserve">, </w:t>
            </w:r>
            <w:r w:rsidRPr="00877E48">
              <w:rPr>
                <w:rFonts w:eastAsia="等线" w:cs="Times New Roman" w:hint="eastAsia"/>
                <w:sz w:val="21"/>
                <w:szCs w:val="21"/>
                <w:lang w:eastAsia="zh-CN"/>
              </w:rPr>
              <w:t>ng</w:t>
            </w:r>
            <w:r w:rsidRPr="00877E48">
              <w:rPr>
                <w:rFonts w:eastAsia="等线" w:cs="Times New Roman"/>
                <w:sz w:val="21"/>
                <w:szCs w:val="21"/>
                <w:lang w:eastAsia="zh-CN"/>
              </w:rPr>
              <w:t>/</w:t>
            </w:r>
            <w:r w:rsidRPr="00877E48">
              <w:rPr>
                <w:rFonts w:eastAsia="等线" w:cs="Times New Roman" w:hint="eastAsia"/>
                <w:sz w:val="21"/>
                <w:szCs w:val="21"/>
                <w:lang w:eastAsia="zh-CN"/>
              </w:rPr>
              <w:t>m</w:t>
            </w:r>
            <w:r w:rsidRPr="00877E48">
              <w:rPr>
                <w:rFonts w:eastAsia="等线" w:cs="Times New Roman"/>
                <w:sz w:val="21"/>
                <w:szCs w:val="21"/>
                <w:lang w:eastAsia="zh-CN"/>
              </w:rPr>
              <w:t xml:space="preserve">L </w:t>
            </w:r>
          </w:p>
        </w:tc>
        <w:tc>
          <w:tcPr>
            <w:tcW w:w="2003" w:type="dxa"/>
          </w:tcPr>
          <w:p w14:paraId="19B3066E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15.16 (12.58, 19.55)</w:t>
            </w:r>
          </w:p>
        </w:tc>
        <w:tc>
          <w:tcPr>
            <w:tcW w:w="2459" w:type="dxa"/>
          </w:tcPr>
          <w:p w14:paraId="040A77BE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>23.47 (17.70, 31.66)</w:t>
            </w:r>
          </w:p>
        </w:tc>
        <w:tc>
          <w:tcPr>
            <w:tcW w:w="1118" w:type="dxa"/>
            <w:vAlign w:val="center"/>
          </w:tcPr>
          <w:p w14:paraId="20A055F8" w14:textId="77777777" w:rsidR="006F07D8" w:rsidRPr="00877E48" w:rsidRDefault="006F07D8" w:rsidP="00882A97">
            <w:pPr>
              <w:adjustRightInd w:val="0"/>
              <w:contextualSpacing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77E48">
              <w:rPr>
                <w:rFonts w:eastAsia="等线" w:cs="Times New Roman"/>
                <w:sz w:val="21"/>
                <w:szCs w:val="21"/>
              </w:rPr>
              <w:t xml:space="preserve">&lt; </w:t>
            </w:r>
            <w:r w:rsidRPr="00877E48">
              <w:rPr>
                <w:rFonts w:eastAsia="等线" w:cs="Times New Roman" w:hint="eastAsia"/>
                <w:sz w:val="21"/>
                <w:szCs w:val="21"/>
              </w:rPr>
              <w:t>0</w:t>
            </w:r>
            <w:r w:rsidRPr="00877E48">
              <w:rPr>
                <w:rFonts w:eastAsia="等线" w:cs="Times New Roman"/>
                <w:sz w:val="21"/>
                <w:szCs w:val="21"/>
              </w:rPr>
              <w:t>.001</w:t>
            </w:r>
          </w:p>
        </w:tc>
      </w:tr>
    </w:tbl>
    <w:p w14:paraId="4C5285F5" w14:textId="77777777" w:rsidR="006F07D8" w:rsidRPr="002913DA" w:rsidRDefault="006F07D8" w:rsidP="006F07D8">
      <w:pPr>
        <w:adjustRightInd w:val="0"/>
        <w:contextualSpacing/>
        <w:rPr>
          <w:rFonts w:eastAsia="等线" w:cs="Times New Roman"/>
          <w:sz w:val="21"/>
          <w:szCs w:val="21"/>
          <w:lang w:eastAsia="zh-CN"/>
        </w:rPr>
      </w:pPr>
      <w:r w:rsidRPr="002913DA">
        <w:rPr>
          <w:rFonts w:eastAsia="等线" w:cs="Times New Roman"/>
          <w:sz w:val="21"/>
          <w:szCs w:val="21"/>
          <w:lang w:eastAsia="zh-CN"/>
        </w:rPr>
        <w:t>Abbreviation: sICH, symptomatic intracranial hemorrhage;</w:t>
      </w:r>
      <w:r>
        <w:rPr>
          <w:rFonts w:eastAsia="等线" w:cs="Times New Roman"/>
          <w:sz w:val="21"/>
          <w:szCs w:val="21"/>
          <w:lang w:eastAsia="zh-CN"/>
        </w:rPr>
        <w:t xml:space="preserve"> </w:t>
      </w:r>
      <w:r w:rsidRPr="002913DA">
        <w:rPr>
          <w:rFonts w:eastAsia="等线" w:cs="Times New Roman"/>
          <w:sz w:val="21"/>
          <w:szCs w:val="21"/>
          <w:lang w:eastAsia="zh-CN"/>
        </w:rPr>
        <w:t xml:space="preserve">NIHSS, </w:t>
      </w:r>
      <w:r w:rsidRPr="002277CB">
        <w:rPr>
          <w:rFonts w:eastAsia="等线" w:cs="Times New Roman"/>
          <w:sz w:val="21"/>
          <w:szCs w:val="21"/>
          <w:lang w:eastAsia="zh-CN"/>
        </w:rPr>
        <w:t>National Institutes of Health Stroke Scale</w:t>
      </w:r>
      <w:r w:rsidRPr="002913DA">
        <w:rPr>
          <w:rFonts w:eastAsia="等线" w:cs="Times New Roman"/>
          <w:sz w:val="21"/>
          <w:szCs w:val="21"/>
          <w:lang w:eastAsia="zh-CN"/>
        </w:rPr>
        <w:t xml:space="preserve">; </w:t>
      </w:r>
      <w:r w:rsidRPr="002913DA">
        <w:rPr>
          <w:rFonts w:eastAsia="等线" w:cs="Times New Roman" w:hint="eastAsia"/>
          <w:sz w:val="21"/>
          <w:szCs w:val="21"/>
          <w:lang w:eastAsia="zh-CN"/>
        </w:rPr>
        <w:t>SBP,</w:t>
      </w:r>
      <w:r w:rsidRPr="002913DA">
        <w:rPr>
          <w:rFonts w:eastAsia="等线" w:cs="Times New Roman"/>
          <w:sz w:val="21"/>
          <w:szCs w:val="21"/>
          <w:lang w:eastAsia="zh-CN"/>
        </w:rPr>
        <w:t xml:space="preserve"> Systolic blood pressure; DBP, Diastolic blood pressure; LAA, large-artery atherosclerosis; CE, </w:t>
      </w:r>
      <w:proofErr w:type="spellStart"/>
      <w:r w:rsidRPr="002913DA">
        <w:rPr>
          <w:rFonts w:eastAsia="等线" w:cs="Times New Roman"/>
          <w:sz w:val="21"/>
          <w:szCs w:val="21"/>
          <w:lang w:eastAsia="zh-CN"/>
        </w:rPr>
        <w:t>cardioembolism</w:t>
      </w:r>
      <w:proofErr w:type="spellEnd"/>
      <w:r w:rsidRPr="002913DA">
        <w:rPr>
          <w:rFonts w:eastAsia="等线" w:cs="Times New Roman"/>
          <w:sz w:val="21"/>
          <w:szCs w:val="21"/>
          <w:lang w:eastAsia="zh-CN"/>
        </w:rPr>
        <w:t>; TC, total cholesterol; TG, triglyceride; LDL, low-density lipoprotein; HDL, high-density lipoprotein; FBG, fasting blood glucose; NSE, neuron specific enolase.</w:t>
      </w:r>
    </w:p>
    <w:p w14:paraId="14E9F1A8" w14:textId="77777777" w:rsidR="006F07D8" w:rsidRPr="002913DA" w:rsidRDefault="006F07D8" w:rsidP="006F07D8">
      <w:pPr>
        <w:widowControl w:val="0"/>
        <w:spacing w:before="0" w:after="0"/>
        <w:jc w:val="both"/>
        <w:rPr>
          <w:rFonts w:eastAsia="宋体" w:cs="Times New Roman"/>
          <w:szCs w:val="24"/>
          <w:lang w:eastAsia="zh-CN"/>
        </w:rPr>
      </w:pPr>
    </w:p>
    <w:p w14:paraId="6DE871DA" w14:textId="77777777" w:rsidR="006F07D8" w:rsidRPr="002913DA" w:rsidRDefault="006F07D8" w:rsidP="006F07D8"/>
    <w:p w14:paraId="01AB2EE4" w14:textId="32D90E96" w:rsidR="00844136" w:rsidRDefault="00EA0301">
      <w:r w:rsidRPr="006F07D8">
        <w:rPr>
          <w:rFonts w:eastAsia="宋体" w:cs="Times New Roman"/>
          <w:b/>
          <w:bCs/>
          <w:color w:val="000000"/>
          <w:szCs w:val="24"/>
        </w:rPr>
        <w:lastRenderedPageBreak/>
        <w:t>Supplementary Figure 1</w:t>
      </w:r>
    </w:p>
    <w:p w14:paraId="0DD64E62" w14:textId="0B7897E6" w:rsidR="006F07D8" w:rsidRDefault="006F07D8">
      <w:r>
        <w:rPr>
          <w:noProof/>
        </w:rPr>
        <w:drawing>
          <wp:inline distT="0" distB="0" distL="0" distR="0" wp14:anchorId="6728BEB4" wp14:editId="1C420E0E">
            <wp:extent cx="3095625" cy="40386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B5246" w14:textId="77777777" w:rsidR="006F07D8" w:rsidRPr="006F07D8" w:rsidRDefault="006F07D8" w:rsidP="006F07D8">
      <w:pPr>
        <w:widowControl w:val="0"/>
        <w:spacing w:before="0" w:after="0" w:line="480" w:lineRule="auto"/>
        <w:jc w:val="both"/>
        <w:rPr>
          <w:rFonts w:eastAsia="宋体" w:cs="Times New Roman"/>
          <w:color w:val="000000"/>
          <w:szCs w:val="24"/>
        </w:rPr>
      </w:pPr>
      <w:r w:rsidRPr="006F07D8">
        <w:rPr>
          <w:rFonts w:eastAsia="宋体" w:cs="Times New Roman"/>
          <w:b/>
          <w:bCs/>
          <w:color w:val="000000"/>
          <w:szCs w:val="24"/>
        </w:rPr>
        <w:t xml:space="preserve">Supplementary Figure 1 </w:t>
      </w:r>
      <w:r w:rsidRPr="006F07D8">
        <w:rPr>
          <w:rFonts w:eastAsia="宋体" w:cs="Times New Roman"/>
          <w:color w:val="000000"/>
          <w:szCs w:val="24"/>
          <w:lang w:eastAsia="zh-CN"/>
        </w:rPr>
        <w:t>Comparisons of NSE levels</w:t>
      </w:r>
      <w:r w:rsidRPr="006F07D8">
        <w:rPr>
          <w:rFonts w:eastAsia="宋体" w:cs="Times New Roman"/>
          <w:color w:val="000000"/>
          <w:szCs w:val="24"/>
        </w:rPr>
        <w:t xml:space="preserve"> between mild (NIHSS 0-4), moderate (NIHSS 5-14) and severe (NIHSS &gt;14) stroke. Value represents median; error bars represent interquartile range</w:t>
      </w:r>
    </w:p>
    <w:p w14:paraId="2C67FA0B" w14:textId="2BF04746" w:rsidR="006F07D8" w:rsidRDefault="006F07D8"/>
    <w:p w14:paraId="3BEB02A6" w14:textId="41D17950" w:rsidR="006F07D8" w:rsidRDefault="006F07D8"/>
    <w:p w14:paraId="1C27D831" w14:textId="3F9D9961" w:rsidR="006F07D8" w:rsidRDefault="006F07D8"/>
    <w:p w14:paraId="1C120651" w14:textId="7A89105D" w:rsidR="006F07D8" w:rsidRDefault="006F07D8"/>
    <w:p w14:paraId="7745AFCD" w14:textId="47763A97" w:rsidR="006F07D8" w:rsidRDefault="006F07D8"/>
    <w:p w14:paraId="1DB29B15" w14:textId="67F44181" w:rsidR="006F07D8" w:rsidRDefault="006F07D8"/>
    <w:p w14:paraId="2081D9A4" w14:textId="30873202" w:rsidR="006F07D8" w:rsidRDefault="006F07D8"/>
    <w:p w14:paraId="4D9650DD" w14:textId="1AA91BD5" w:rsidR="006F07D8" w:rsidRDefault="006F07D8"/>
    <w:p w14:paraId="649D8348" w14:textId="09C2573F" w:rsidR="006F07D8" w:rsidRDefault="006F07D8"/>
    <w:p w14:paraId="04EB0C13" w14:textId="3A32DC4C" w:rsidR="006F07D8" w:rsidRDefault="00EA0301">
      <w:r w:rsidRPr="006F07D8">
        <w:rPr>
          <w:rFonts w:eastAsia="宋体" w:cs="Times New Roman"/>
          <w:b/>
          <w:bCs/>
          <w:color w:val="000000"/>
          <w:szCs w:val="24"/>
        </w:rPr>
        <w:lastRenderedPageBreak/>
        <w:t>Supplementary Figure 2</w:t>
      </w:r>
    </w:p>
    <w:p w14:paraId="027C455A" w14:textId="502446C0" w:rsidR="006F07D8" w:rsidRDefault="006F07D8">
      <w:r>
        <w:rPr>
          <w:noProof/>
        </w:rPr>
        <w:drawing>
          <wp:inline distT="0" distB="0" distL="0" distR="0" wp14:anchorId="04718C30" wp14:editId="24B85F14">
            <wp:extent cx="3046095" cy="2470150"/>
            <wp:effectExtent l="0" t="0" r="190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095" cy="24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E60FB" w14:textId="0CDBF75A" w:rsidR="006F07D8" w:rsidRPr="006F07D8" w:rsidRDefault="006F07D8" w:rsidP="006F07D8">
      <w:pPr>
        <w:widowControl w:val="0"/>
        <w:spacing w:before="0" w:after="0" w:line="480" w:lineRule="auto"/>
        <w:jc w:val="both"/>
        <w:rPr>
          <w:rFonts w:eastAsia="宋体" w:cs="Times New Roman"/>
          <w:b/>
          <w:bCs/>
          <w:color w:val="000000"/>
          <w:szCs w:val="24"/>
        </w:rPr>
      </w:pPr>
      <w:r w:rsidRPr="006F07D8">
        <w:rPr>
          <w:rFonts w:eastAsia="宋体" w:cs="Times New Roman"/>
          <w:b/>
          <w:bCs/>
          <w:color w:val="000000"/>
          <w:szCs w:val="24"/>
        </w:rPr>
        <w:t xml:space="preserve">Supplementary Figure 2 </w:t>
      </w:r>
      <w:r w:rsidRPr="006F07D8">
        <w:rPr>
          <w:rFonts w:eastAsia="宋体" w:cs="Times New Roman"/>
          <w:color w:val="000000"/>
          <w:szCs w:val="24"/>
          <w:lang w:eastAsia="zh-CN"/>
        </w:rPr>
        <w:t>Comparisons of NSE levels</w:t>
      </w:r>
      <w:r w:rsidRPr="006F07D8">
        <w:rPr>
          <w:rFonts w:eastAsia="宋体" w:cs="Times New Roman"/>
          <w:color w:val="000000"/>
          <w:szCs w:val="24"/>
        </w:rPr>
        <w:t xml:space="preserve"> based on number of passes during MT.</w:t>
      </w:r>
      <w:r>
        <w:rPr>
          <w:rFonts w:eastAsia="宋体" w:cs="Times New Roman"/>
          <w:color w:val="000000"/>
          <w:szCs w:val="24"/>
        </w:rPr>
        <w:t xml:space="preserve"> </w:t>
      </w:r>
      <w:r w:rsidRPr="006F07D8">
        <w:rPr>
          <w:rFonts w:eastAsia="宋体" w:cs="Times New Roman"/>
          <w:color w:val="000000"/>
          <w:szCs w:val="24"/>
        </w:rPr>
        <w:t>Value represents median; error bars represent interquartile range</w:t>
      </w:r>
    </w:p>
    <w:p w14:paraId="17863C05" w14:textId="13B95B05" w:rsidR="006F07D8" w:rsidRDefault="006F07D8"/>
    <w:p w14:paraId="48E58211" w14:textId="27BBA94F" w:rsidR="006F07D8" w:rsidRDefault="006F07D8"/>
    <w:p w14:paraId="655AFB16" w14:textId="77777777" w:rsidR="006F07D8" w:rsidRDefault="006F07D8"/>
    <w:sectPr w:rsidR="006F07D8" w:rsidSect="00B254DB">
      <w:footerReference w:type="first" r:id="rId8"/>
      <w:pgSz w:w="12240" w:h="15840"/>
      <w:pgMar w:top="1140" w:right="1701" w:bottom="1140" w:left="1701" w:header="284" w:footer="51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F96EC" w14:textId="77777777" w:rsidR="005F2563" w:rsidRDefault="005F2563" w:rsidP="006F07D8">
      <w:pPr>
        <w:spacing w:before="0" w:after="0"/>
      </w:pPr>
      <w:r>
        <w:separator/>
      </w:r>
    </w:p>
  </w:endnote>
  <w:endnote w:type="continuationSeparator" w:id="0">
    <w:p w14:paraId="27418FBB" w14:textId="77777777" w:rsidR="005F2563" w:rsidRDefault="005F2563" w:rsidP="006F07D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6854844"/>
      <w:docPartObj>
        <w:docPartGallery w:val="Page Numbers (Bottom of Page)"/>
        <w:docPartUnique/>
      </w:docPartObj>
    </w:sdtPr>
    <w:sdtContent>
      <w:p w14:paraId="09649E67" w14:textId="77777777" w:rsidR="00862025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741D7F9A" w14:textId="77777777" w:rsidR="00862025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3101E" w14:textId="77777777" w:rsidR="005F2563" w:rsidRDefault="005F2563" w:rsidP="006F07D8">
      <w:pPr>
        <w:spacing w:before="0" w:after="0"/>
      </w:pPr>
      <w:r>
        <w:separator/>
      </w:r>
    </w:p>
  </w:footnote>
  <w:footnote w:type="continuationSeparator" w:id="0">
    <w:p w14:paraId="048E904A" w14:textId="77777777" w:rsidR="005F2563" w:rsidRDefault="005F2563" w:rsidP="006F07D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52"/>
    <w:rsid w:val="002A6222"/>
    <w:rsid w:val="00327452"/>
    <w:rsid w:val="005F2563"/>
    <w:rsid w:val="006F07D8"/>
    <w:rsid w:val="00844136"/>
    <w:rsid w:val="00EA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9B6AE"/>
  <w15:chartTrackingRefBased/>
  <w15:docId w15:val="{4D5FBF9F-718B-4BAE-922E-27ED07F8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7D8"/>
    <w:pPr>
      <w:spacing w:before="120" w:after="240"/>
    </w:pPr>
    <w:rPr>
      <w:rFonts w:eastAsiaTheme="minorEastAsia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7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07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07D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07D8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6F07D8"/>
  </w:style>
  <w:style w:type="character" w:customStyle="1" w:styleId="a8">
    <w:name w:val="批注文字 字符"/>
    <w:basedOn w:val="a0"/>
    <w:link w:val="a7"/>
    <w:uiPriority w:val="99"/>
    <w:semiHidden/>
    <w:rsid w:val="006F07D8"/>
    <w:rPr>
      <w:rFonts w:eastAsiaTheme="minorEastAsia"/>
      <w:kern w:val="0"/>
      <w:sz w:val="24"/>
      <w:lang w:eastAsia="en-US"/>
    </w:rPr>
  </w:style>
  <w:style w:type="character" w:styleId="a9">
    <w:name w:val="annotation reference"/>
    <w:basedOn w:val="a0"/>
    <w:uiPriority w:val="99"/>
    <w:semiHidden/>
    <w:unhideWhenUsed/>
    <w:rsid w:val="006F07D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 Kite</dc:creator>
  <cp:keywords/>
  <dc:description/>
  <cp:lastModifiedBy>Peng Kite</cp:lastModifiedBy>
  <cp:revision>3</cp:revision>
  <dcterms:created xsi:type="dcterms:W3CDTF">2023-03-23T04:34:00Z</dcterms:created>
  <dcterms:modified xsi:type="dcterms:W3CDTF">2023-03-23T05:17:00Z</dcterms:modified>
</cp:coreProperties>
</file>