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D010" w14:textId="057C3D41" w:rsidR="008A7B78" w:rsidRPr="00D5572E" w:rsidRDefault="008A7B78" w:rsidP="00CE1FF5">
      <w:pPr>
        <w:pStyle w:val="Titolo1"/>
        <w:spacing w:line="360" w:lineRule="auto"/>
        <w:rPr>
          <w:sz w:val="20"/>
          <w:szCs w:val="20"/>
        </w:rPr>
      </w:pPr>
      <w:bookmarkStart w:id="0" w:name="_Ref18403339"/>
      <w:bookmarkStart w:id="1" w:name="_Ref18506891"/>
      <w:bookmarkStart w:id="2" w:name="_Toc23343079"/>
      <w:r w:rsidRPr="00D5572E">
        <w:rPr>
          <w:sz w:val="20"/>
          <w:szCs w:val="20"/>
        </w:rPr>
        <w:t xml:space="preserve">Table </w:t>
      </w:r>
      <w:bookmarkEnd w:id="0"/>
      <w:r w:rsidRPr="00D5572E">
        <w:rPr>
          <w:sz w:val="20"/>
          <w:szCs w:val="20"/>
        </w:rPr>
        <w:t>S1</w:t>
      </w:r>
      <w:bookmarkEnd w:id="1"/>
      <w:r w:rsidRPr="00D5572E">
        <w:rPr>
          <w:sz w:val="20"/>
          <w:szCs w:val="20"/>
        </w:rPr>
        <w:tab/>
      </w:r>
      <w:bookmarkEnd w:id="2"/>
      <w:r w:rsidRPr="00D5572E">
        <w:rPr>
          <w:b w:val="0"/>
          <w:bCs w:val="0"/>
          <w:sz w:val="20"/>
          <w:szCs w:val="20"/>
        </w:rPr>
        <w:t xml:space="preserve">Patients without established cardiovascular disease: </w:t>
      </w:r>
      <w:r w:rsidR="00AC6DDE" w:rsidRPr="00D5572E">
        <w:rPr>
          <w:b w:val="0"/>
          <w:bCs w:val="0"/>
          <w:sz w:val="20"/>
          <w:szCs w:val="20"/>
        </w:rPr>
        <w:t>b</w:t>
      </w:r>
      <w:r w:rsidRPr="00D5572E">
        <w:rPr>
          <w:b w:val="0"/>
          <w:bCs w:val="0"/>
          <w:sz w:val="20"/>
          <w:szCs w:val="20"/>
        </w:rPr>
        <w:t>aseline cohort characteristics</w:t>
      </w:r>
    </w:p>
    <w:tbl>
      <w:tblPr>
        <w:tblStyle w:val="Scientific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894"/>
        <w:gridCol w:w="1571"/>
        <w:gridCol w:w="3636"/>
      </w:tblGrid>
      <w:tr w:rsidR="008A7B78" w:rsidRPr="00D5572E" w14:paraId="4A5F9AE3" w14:textId="77777777" w:rsidTr="0007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tcBorders>
              <w:bottom w:val="none" w:sz="0" w:space="0" w:color="auto"/>
            </w:tcBorders>
            <w:noWrap/>
            <w:hideMark/>
          </w:tcPr>
          <w:p w14:paraId="431AF902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Variable</w:t>
            </w:r>
          </w:p>
        </w:tc>
        <w:tc>
          <w:tcPr>
            <w:tcW w:w="496" w:type="pct"/>
            <w:tcBorders>
              <w:bottom w:val="none" w:sz="0" w:space="0" w:color="auto"/>
            </w:tcBorders>
            <w:noWrap/>
            <w:hideMark/>
          </w:tcPr>
          <w:p w14:paraId="7CCF88FB" w14:textId="29E6F9C6" w:rsidR="008A7B78" w:rsidRPr="00D5572E" w:rsidRDefault="00AC6DDE" w:rsidP="008A7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Mean</w:t>
            </w:r>
          </w:p>
        </w:tc>
        <w:tc>
          <w:tcPr>
            <w:tcW w:w="871" w:type="pct"/>
            <w:tcBorders>
              <w:bottom w:val="none" w:sz="0" w:space="0" w:color="auto"/>
            </w:tcBorders>
            <w:noWrap/>
            <w:hideMark/>
          </w:tcPr>
          <w:p w14:paraId="40C6FB6C" w14:textId="77777777" w:rsidR="008A7B78" w:rsidRPr="00D5572E" w:rsidRDefault="008A7B78" w:rsidP="008A7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Unit</w:t>
            </w:r>
          </w:p>
        </w:tc>
        <w:tc>
          <w:tcPr>
            <w:tcW w:w="2016" w:type="pct"/>
            <w:tcBorders>
              <w:bottom w:val="none" w:sz="0" w:space="0" w:color="auto"/>
            </w:tcBorders>
            <w:noWrap/>
            <w:hideMark/>
          </w:tcPr>
          <w:p w14:paraId="2CA829FD" w14:textId="77777777" w:rsidR="008A7B78" w:rsidRPr="00D5572E" w:rsidRDefault="008A7B78" w:rsidP="008A7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Source</w:t>
            </w:r>
          </w:p>
        </w:tc>
      </w:tr>
      <w:tr w:rsidR="008A7B78" w:rsidRPr="00D5572E" w14:paraId="1871D51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0C5D759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PATIENT DEMOGRAPHICS</w:t>
            </w:r>
          </w:p>
        </w:tc>
        <w:tc>
          <w:tcPr>
            <w:tcW w:w="496" w:type="pct"/>
            <w:noWrap/>
            <w:hideMark/>
          </w:tcPr>
          <w:p w14:paraId="50E345DA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39FB91D7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0316B030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3D769DB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207A66C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Start age </w:t>
            </w:r>
          </w:p>
        </w:tc>
        <w:tc>
          <w:tcPr>
            <w:tcW w:w="496" w:type="pct"/>
            <w:noWrap/>
            <w:hideMark/>
          </w:tcPr>
          <w:p w14:paraId="5A886562" w14:textId="75AAE58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55.70</w:t>
            </w:r>
          </w:p>
        </w:tc>
        <w:tc>
          <w:tcPr>
            <w:tcW w:w="871" w:type="pct"/>
            <w:noWrap/>
            <w:hideMark/>
          </w:tcPr>
          <w:p w14:paraId="3DA64CE0" w14:textId="4F34D288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Years</w:t>
            </w:r>
          </w:p>
        </w:tc>
        <w:tc>
          <w:tcPr>
            <w:tcW w:w="2016" w:type="pct"/>
            <w:noWrap/>
            <w:vAlign w:val="top"/>
          </w:tcPr>
          <w:p w14:paraId="2FDFF2E9" w14:textId="0C0D714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272C02D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A8CB9B1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Duration of Diabetes </w:t>
            </w:r>
          </w:p>
        </w:tc>
        <w:tc>
          <w:tcPr>
            <w:tcW w:w="496" w:type="pct"/>
            <w:noWrap/>
            <w:hideMark/>
          </w:tcPr>
          <w:p w14:paraId="53BC70B9" w14:textId="2F335CD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6.0</w:t>
            </w:r>
            <w:r w:rsidR="00FB1B5E" w:rsidRPr="00D5572E">
              <w:rPr>
                <w:rFonts w:ascii="Arial" w:hAnsi="Arial" w:cs="Arial"/>
              </w:rPr>
              <w:t>0</w:t>
            </w:r>
          </w:p>
        </w:tc>
        <w:tc>
          <w:tcPr>
            <w:tcW w:w="871" w:type="pct"/>
            <w:noWrap/>
            <w:hideMark/>
          </w:tcPr>
          <w:p w14:paraId="7F3D5699" w14:textId="1ED6516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Years</w:t>
            </w:r>
          </w:p>
        </w:tc>
        <w:tc>
          <w:tcPr>
            <w:tcW w:w="2016" w:type="pct"/>
            <w:noWrap/>
            <w:vAlign w:val="top"/>
          </w:tcPr>
          <w:p w14:paraId="6F303346" w14:textId="20C5F43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79A9C89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E758FB3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Male </w:t>
            </w:r>
          </w:p>
        </w:tc>
        <w:tc>
          <w:tcPr>
            <w:tcW w:w="496" w:type="pct"/>
            <w:noWrap/>
            <w:hideMark/>
          </w:tcPr>
          <w:p w14:paraId="5F16BC90" w14:textId="569EFFF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0.57</w:t>
            </w:r>
          </w:p>
        </w:tc>
        <w:tc>
          <w:tcPr>
            <w:tcW w:w="871" w:type="pct"/>
            <w:noWrap/>
            <w:hideMark/>
          </w:tcPr>
          <w:p w14:paraId="064CC7CB" w14:textId="051F412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4A99644D" w14:textId="5D91036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43A2D86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1815B45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A9716D8" w14:textId="412600D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71" w:type="pct"/>
            <w:noWrap/>
            <w:hideMark/>
          </w:tcPr>
          <w:p w14:paraId="71543FD2" w14:textId="69FA88E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hideMark/>
          </w:tcPr>
          <w:p w14:paraId="48216169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4E1537F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953D5E8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RISK FACTORS</w:t>
            </w:r>
          </w:p>
        </w:tc>
        <w:tc>
          <w:tcPr>
            <w:tcW w:w="496" w:type="pct"/>
            <w:noWrap/>
            <w:hideMark/>
          </w:tcPr>
          <w:p w14:paraId="004208DD" w14:textId="4B62CF1F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71" w:type="pct"/>
            <w:noWrap/>
            <w:hideMark/>
          </w:tcPr>
          <w:p w14:paraId="005AC920" w14:textId="28B0C3D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hideMark/>
          </w:tcPr>
          <w:p w14:paraId="35E28501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2F48EF3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F0FDC70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HbA1c </w:t>
            </w:r>
          </w:p>
        </w:tc>
        <w:tc>
          <w:tcPr>
            <w:tcW w:w="496" w:type="pct"/>
            <w:noWrap/>
            <w:hideMark/>
          </w:tcPr>
          <w:p w14:paraId="3E887DE5" w14:textId="68731FA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7.90</w:t>
            </w:r>
          </w:p>
        </w:tc>
        <w:tc>
          <w:tcPr>
            <w:tcW w:w="871" w:type="pct"/>
            <w:noWrap/>
            <w:hideMark/>
          </w:tcPr>
          <w:p w14:paraId="15527F6E" w14:textId="1EB54BE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%-points</w:t>
            </w:r>
          </w:p>
        </w:tc>
        <w:tc>
          <w:tcPr>
            <w:tcW w:w="2016" w:type="pct"/>
            <w:noWrap/>
            <w:vAlign w:val="top"/>
            <w:hideMark/>
          </w:tcPr>
          <w:p w14:paraId="18EF4C25" w14:textId="183E7C0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3F8E083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C0E3800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SBP </w:t>
            </w:r>
          </w:p>
        </w:tc>
        <w:tc>
          <w:tcPr>
            <w:tcW w:w="496" w:type="pct"/>
            <w:noWrap/>
            <w:hideMark/>
          </w:tcPr>
          <w:p w14:paraId="688706C1" w14:textId="67BA0F8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129.40</w:t>
            </w:r>
          </w:p>
        </w:tc>
        <w:tc>
          <w:tcPr>
            <w:tcW w:w="871" w:type="pct"/>
            <w:noWrap/>
            <w:hideMark/>
          </w:tcPr>
          <w:p w14:paraId="1F1B0124" w14:textId="49B9081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mmHg</w:t>
            </w:r>
          </w:p>
        </w:tc>
        <w:tc>
          <w:tcPr>
            <w:tcW w:w="2016" w:type="pct"/>
            <w:noWrap/>
            <w:vAlign w:val="top"/>
            <w:hideMark/>
          </w:tcPr>
          <w:p w14:paraId="6A07928D" w14:textId="4AF97C7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61355EF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6DDC30D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DBP</w:t>
            </w:r>
          </w:p>
        </w:tc>
        <w:tc>
          <w:tcPr>
            <w:tcW w:w="496" w:type="pct"/>
            <w:noWrap/>
            <w:hideMark/>
          </w:tcPr>
          <w:p w14:paraId="4490B5D8" w14:textId="7D4823E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78.70</w:t>
            </w:r>
          </w:p>
        </w:tc>
        <w:tc>
          <w:tcPr>
            <w:tcW w:w="871" w:type="pct"/>
            <w:noWrap/>
            <w:hideMark/>
          </w:tcPr>
          <w:p w14:paraId="7E9CFD6D" w14:textId="52678F3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mmHg</w:t>
            </w:r>
          </w:p>
        </w:tc>
        <w:tc>
          <w:tcPr>
            <w:tcW w:w="2016" w:type="pct"/>
            <w:noWrap/>
            <w:vAlign w:val="top"/>
            <w:hideMark/>
          </w:tcPr>
          <w:p w14:paraId="67B33642" w14:textId="7DE3A47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65046BA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788ED2A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T-CHOL </w:t>
            </w:r>
          </w:p>
        </w:tc>
        <w:tc>
          <w:tcPr>
            <w:tcW w:w="496" w:type="pct"/>
            <w:noWrap/>
            <w:hideMark/>
          </w:tcPr>
          <w:p w14:paraId="3AFF5061" w14:textId="49552A9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161.64</w:t>
            </w:r>
          </w:p>
        </w:tc>
        <w:tc>
          <w:tcPr>
            <w:tcW w:w="871" w:type="pct"/>
            <w:noWrap/>
            <w:hideMark/>
          </w:tcPr>
          <w:p w14:paraId="6FBB7732" w14:textId="60DEEAC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05D8B0D4" w14:textId="7E7BE22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71E17D7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5A23603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HDL </w:t>
            </w:r>
          </w:p>
        </w:tc>
        <w:tc>
          <w:tcPr>
            <w:tcW w:w="496" w:type="pct"/>
            <w:noWrap/>
            <w:hideMark/>
          </w:tcPr>
          <w:p w14:paraId="6AFEFD36" w14:textId="297ACF2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43.95</w:t>
            </w:r>
          </w:p>
        </w:tc>
        <w:tc>
          <w:tcPr>
            <w:tcW w:w="871" w:type="pct"/>
            <w:noWrap/>
            <w:hideMark/>
          </w:tcPr>
          <w:p w14:paraId="5344DEA7" w14:textId="42D0F38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141E8503" w14:textId="667CE07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3D9581F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297DD21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LDL </w:t>
            </w:r>
          </w:p>
        </w:tc>
        <w:tc>
          <w:tcPr>
            <w:tcW w:w="496" w:type="pct"/>
            <w:noWrap/>
            <w:hideMark/>
          </w:tcPr>
          <w:p w14:paraId="470B2829" w14:textId="51281DA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71.79</w:t>
            </w:r>
          </w:p>
        </w:tc>
        <w:tc>
          <w:tcPr>
            <w:tcW w:w="871" w:type="pct"/>
            <w:noWrap/>
            <w:hideMark/>
          </w:tcPr>
          <w:p w14:paraId="12107966" w14:textId="6B89765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1D0E02FE" w14:textId="6EBAA53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37F9028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BA6F92E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TRIG </w:t>
            </w:r>
          </w:p>
        </w:tc>
        <w:tc>
          <w:tcPr>
            <w:tcW w:w="496" w:type="pct"/>
            <w:noWrap/>
            <w:hideMark/>
          </w:tcPr>
          <w:p w14:paraId="3FB23280" w14:textId="720C454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103.19</w:t>
            </w:r>
          </w:p>
        </w:tc>
        <w:tc>
          <w:tcPr>
            <w:tcW w:w="871" w:type="pct"/>
            <w:noWrap/>
            <w:hideMark/>
          </w:tcPr>
          <w:p w14:paraId="32483BB5" w14:textId="2436A4C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1827551D" w14:textId="49D2ABAB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028C96E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6E258A5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BMI </w:t>
            </w:r>
          </w:p>
        </w:tc>
        <w:tc>
          <w:tcPr>
            <w:tcW w:w="496" w:type="pct"/>
            <w:noWrap/>
            <w:hideMark/>
          </w:tcPr>
          <w:p w14:paraId="146F91DA" w14:textId="3205FA4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29.20</w:t>
            </w:r>
          </w:p>
        </w:tc>
        <w:tc>
          <w:tcPr>
            <w:tcW w:w="871" w:type="pct"/>
            <w:noWrap/>
            <w:hideMark/>
          </w:tcPr>
          <w:p w14:paraId="173B1EDB" w14:textId="40D6309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kg/m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6" w:type="pct"/>
            <w:noWrap/>
            <w:vAlign w:val="top"/>
            <w:hideMark/>
          </w:tcPr>
          <w:p w14:paraId="521B760C" w14:textId="007F154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2A801F4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68709DE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eGFR</w:t>
            </w:r>
          </w:p>
        </w:tc>
        <w:tc>
          <w:tcPr>
            <w:tcW w:w="496" w:type="pct"/>
            <w:noWrap/>
            <w:hideMark/>
          </w:tcPr>
          <w:p w14:paraId="65926895" w14:textId="7CE0EB08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89.00</w:t>
            </w:r>
          </w:p>
        </w:tc>
        <w:tc>
          <w:tcPr>
            <w:tcW w:w="871" w:type="pct"/>
            <w:noWrap/>
            <w:hideMark/>
          </w:tcPr>
          <w:p w14:paraId="3CC3124B" w14:textId="79BACFBA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ml/min/1.73m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6" w:type="pct"/>
            <w:noWrap/>
            <w:vAlign w:val="top"/>
            <w:hideMark/>
          </w:tcPr>
          <w:p w14:paraId="22A18BE2" w14:textId="6F87595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08FB37B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03C3618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Haemoglobin</w:t>
            </w:r>
            <w:proofErr w:type="spellEnd"/>
          </w:p>
        </w:tc>
        <w:tc>
          <w:tcPr>
            <w:tcW w:w="496" w:type="pct"/>
            <w:noWrap/>
            <w:hideMark/>
          </w:tcPr>
          <w:p w14:paraId="70F3E7A5" w14:textId="4901F7C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14.50</w:t>
            </w:r>
          </w:p>
        </w:tc>
        <w:tc>
          <w:tcPr>
            <w:tcW w:w="871" w:type="pct"/>
            <w:noWrap/>
            <w:hideMark/>
          </w:tcPr>
          <w:p w14:paraId="580A963B" w14:textId="3D61ECB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gr/dl</w:t>
            </w:r>
          </w:p>
        </w:tc>
        <w:tc>
          <w:tcPr>
            <w:tcW w:w="2016" w:type="pct"/>
            <w:noWrap/>
            <w:vAlign w:val="top"/>
            <w:hideMark/>
          </w:tcPr>
          <w:p w14:paraId="293247DA" w14:textId="3CCF616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Hayes et al 2013</w:t>
            </w:r>
            <w:r w:rsidR="00AC6DDE" w:rsidRPr="00D5572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C6DDE" w:rsidRPr="00D5572E" w14:paraId="0216B8B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89404F9" w14:textId="77777777" w:rsidR="00AC6DDE" w:rsidRPr="00D5572E" w:rsidRDefault="00AC6DDE" w:rsidP="00AC6DDE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WBC</w:t>
            </w:r>
          </w:p>
        </w:tc>
        <w:tc>
          <w:tcPr>
            <w:tcW w:w="496" w:type="pct"/>
            <w:noWrap/>
            <w:hideMark/>
          </w:tcPr>
          <w:p w14:paraId="518F9A79" w14:textId="7B227C78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6.80</w:t>
            </w:r>
          </w:p>
        </w:tc>
        <w:tc>
          <w:tcPr>
            <w:tcW w:w="871" w:type="pct"/>
            <w:noWrap/>
            <w:hideMark/>
          </w:tcPr>
          <w:p w14:paraId="0D2601E1" w14:textId="37B81E90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10</w:t>
            </w:r>
            <w:r w:rsidRPr="00D5572E">
              <w:rPr>
                <w:rFonts w:ascii="Arial" w:hAnsi="Arial" w:cs="Arial"/>
                <w:vertAlign w:val="superscript"/>
              </w:rPr>
              <w:t>6</w:t>
            </w:r>
            <w:r w:rsidRPr="00D5572E">
              <w:rPr>
                <w:rFonts w:ascii="Arial" w:hAnsi="Arial" w:cs="Arial"/>
              </w:rPr>
              <w:t>/ml</w:t>
            </w:r>
          </w:p>
        </w:tc>
        <w:tc>
          <w:tcPr>
            <w:tcW w:w="2016" w:type="pct"/>
            <w:noWrap/>
            <w:vAlign w:val="top"/>
            <w:hideMark/>
          </w:tcPr>
          <w:p w14:paraId="0622DA20" w14:textId="3206E293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Hayes et al 2013</w:t>
            </w:r>
            <w:r w:rsidRPr="00D5572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C6DDE" w:rsidRPr="00D5572E" w14:paraId="0748A6F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CBA36ED" w14:textId="77777777" w:rsidR="00AC6DDE" w:rsidRPr="00D5572E" w:rsidRDefault="00AC6DDE" w:rsidP="00AC6DDE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Heart rate</w:t>
            </w:r>
          </w:p>
        </w:tc>
        <w:tc>
          <w:tcPr>
            <w:tcW w:w="496" w:type="pct"/>
            <w:noWrap/>
            <w:hideMark/>
          </w:tcPr>
          <w:p w14:paraId="4ED9FD23" w14:textId="4DFD12A6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72.00</w:t>
            </w:r>
          </w:p>
        </w:tc>
        <w:tc>
          <w:tcPr>
            <w:tcW w:w="871" w:type="pct"/>
            <w:noWrap/>
            <w:hideMark/>
          </w:tcPr>
          <w:p w14:paraId="1BD10CCC" w14:textId="709C7A34" w:rsidR="00AC6DDE" w:rsidRPr="00D5572E" w:rsidRDefault="00FB1B5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b</w:t>
            </w:r>
            <w:r w:rsidR="00AC6DDE" w:rsidRPr="00D5572E">
              <w:rPr>
                <w:rFonts w:ascii="Arial" w:hAnsi="Arial" w:cs="Arial"/>
              </w:rPr>
              <w:t>pm</w:t>
            </w:r>
          </w:p>
        </w:tc>
        <w:tc>
          <w:tcPr>
            <w:tcW w:w="2016" w:type="pct"/>
            <w:noWrap/>
            <w:vAlign w:val="top"/>
            <w:hideMark/>
          </w:tcPr>
          <w:p w14:paraId="3DE4A2DC" w14:textId="1D63B6F7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Hayes et al 2013</w:t>
            </w:r>
            <w:r w:rsidRPr="00D5572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8A7B78" w:rsidRPr="00D5572E" w14:paraId="21BF728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93A31CB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WHR</w:t>
            </w:r>
          </w:p>
        </w:tc>
        <w:tc>
          <w:tcPr>
            <w:tcW w:w="496" w:type="pct"/>
            <w:noWrap/>
            <w:hideMark/>
          </w:tcPr>
          <w:p w14:paraId="1894E6FB" w14:textId="67C6818B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0.93</w:t>
            </w:r>
          </w:p>
        </w:tc>
        <w:tc>
          <w:tcPr>
            <w:tcW w:w="871" w:type="pct"/>
            <w:noWrap/>
            <w:hideMark/>
          </w:tcPr>
          <w:p w14:paraId="236DE16F" w14:textId="2056A278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vAlign w:val="top"/>
            <w:hideMark/>
          </w:tcPr>
          <w:p w14:paraId="496E2648" w14:textId="156EF28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Folsom et al 2003</w:t>
            </w:r>
            <w:r w:rsidR="00AC6DDE" w:rsidRPr="00D5572E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8A7B78" w:rsidRPr="00D5572E" w14:paraId="686D966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8993467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uAER</w:t>
            </w:r>
            <w:proofErr w:type="spellEnd"/>
          </w:p>
        </w:tc>
        <w:tc>
          <w:tcPr>
            <w:tcW w:w="496" w:type="pct"/>
            <w:noWrap/>
            <w:hideMark/>
          </w:tcPr>
          <w:p w14:paraId="387C3653" w14:textId="6E5B202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3.10</w:t>
            </w:r>
          </w:p>
        </w:tc>
        <w:tc>
          <w:tcPr>
            <w:tcW w:w="871" w:type="pct"/>
            <w:noWrap/>
            <w:hideMark/>
          </w:tcPr>
          <w:p w14:paraId="103CDF01" w14:textId="02F16E2B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mg/mmol</w:t>
            </w:r>
          </w:p>
        </w:tc>
        <w:tc>
          <w:tcPr>
            <w:tcW w:w="2016" w:type="pct"/>
            <w:noWrap/>
            <w:vAlign w:val="top"/>
            <w:hideMark/>
          </w:tcPr>
          <w:p w14:paraId="0A43DC78" w14:textId="5C5A115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Davis et al 2010</w:t>
            </w:r>
            <w:r w:rsidR="00AC6DDE" w:rsidRPr="00D5572E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8A7B78" w:rsidRPr="00D5572E" w14:paraId="782D887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F309B3A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Serum Creatinine</w:t>
            </w:r>
          </w:p>
        </w:tc>
        <w:tc>
          <w:tcPr>
            <w:tcW w:w="496" w:type="pct"/>
            <w:noWrap/>
            <w:hideMark/>
          </w:tcPr>
          <w:p w14:paraId="16BFF2CA" w14:textId="3125FAA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0.88</w:t>
            </w:r>
          </w:p>
        </w:tc>
        <w:tc>
          <w:tcPr>
            <w:tcW w:w="871" w:type="pct"/>
            <w:noWrap/>
            <w:hideMark/>
          </w:tcPr>
          <w:p w14:paraId="5CD1E661" w14:textId="20BBC27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7B7FFD83" w14:textId="3C9733C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315C7CC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5D9436E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Serum albumin</w:t>
            </w:r>
          </w:p>
        </w:tc>
        <w:tc>
          <w:tcPr>
            <w:tcW w:w="496" w:type="pct"/>
            <w:noWrap/>
            <w:hideMark/>
          </w:tcPr>
          <w:p w14:paraId="7AFC92B9" w14:textId="5447933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4.75</w:t>
            </w:r>
          </w:p>
        </w:tc>
        <w:tc>
          <w:tcPr>
            <w:tcW w:w="871" w:type="pct"/>
            <w:noWrap/>
            <w:hideMark/>
          </w:tcPr>
          <w:p w14:paraId="4695B326" w14:textId="6C2BC0F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g/dl</w:t>
            </w:r>
          </w:p>
        </w:tc>
        <w:tc>
          <w:tcPr>
            <w:tcW w:w="2016" w:type="pct"/>
            <w:noWrap/>
            <w:vAlign w:val="top"/>
            <w:hideMark/>
          </w:tcPr>
          <w:p w14:paraId="7806A107" w14:textId="030A603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442836C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42BEC95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smoker </w:t>
            </w:r>
          </w:p>
        </w:tc>
        <w:tc>
          <w:tcPr>
            <w:tcW w:w="496" w:type="pct"/>
            <w:noWrap/>
            <w:hideMark/>
          </w:tcPr>
          <w:p w14:paraId="641FE77E" w14:textId="15E0A45F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0.147</w:t>
            </w:r>
          </w:p>
        </w:tc>
        <w:tc>
          <w:tcPr>
            <w:tcW w:w="871" w:type="pct"/>
            <w:noWrap/>
            <w:hideMark/>
          </w:tcPr>
          <w:p w14:paraId="3700C509" w14:textId="55EA529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393B234" w14:textId="1679FACF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0EC48A1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5C956FD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Cigarettes/day </w:t>
            </w:r>
          </w:p>
        </w:tc>
        <w:tc>
          <w:tcPr>
            <w:tcW w:w="496" w:type="pct"/>
            <w:noWrap/>
            <w:hideMark/>
          </w:tcPr>
          <w:p w14:paraId="281B0FB0" w14:textId="74AFF23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3.00</w:t>
            </w:r>
          </w:p>
        </w:tc>
        <w:tc>
          <w:tcPr>
            <w:tcW w:w="871" w:type="pct"/>
            <w:noWrap/>
            <w:hideMark/>
          </w:tcPr>
          <w:p w14:paraId="31359C5E" w14:textId="36A39D6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vAlign w:val="top"/>
            <w:hideMark/>
          </w:tcPr>
          <w:p w14:paraId="70BC9C49" w14:textId="4841D0AA" w:rsidR="008A7B78" w:rsidRPr="00D5572E" w:rsidRDefault="001A51E1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WHO</w:t>
            </w:r>
            <w:r w:rsidR="008A7B78" w:rsidRPr="00D5572E">
              <w:rPr>
                <w:rFonts w:ascii="Arial" w:hAnsi="Arial" w:cs="Arial"/>
              </w:rPr>
              <w:t>. The Tobacco Atlas</w:t>
            </w:r>
            <w:r w:rsidR="00AC6DDE" w:rsidRPr="00D5572E">
              <w:rPr>
                <w:rFonts w:ascii="Arial" w:hAnsi="Arial" w:cs="Arial"/>
                <w:vertAlign w:val="superscript"/>
              </w:rPr>
              <w:t>6</w:t>
            </w:r>
          </w:p>
        </w:tc>
      </w:tr>
      <w:tr w:rsidR="008A7B78" w:rsidRPr="00D5572E" w14:paraId="0D01835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4F1773C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Alcohol consumption oz/week </w:t>
            </w:r>
          </w:p>
        </w:tc>
        <w:tc>
          <w:tcPr>
            <w:tcW w:w="496" w:type="pct"/>
            <w:noWrap/>
            <w:hideMark/>
          </w:tcPr>
          <w:p w14:paraId="5E77F018" w14:textId="16773B1A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3.00</w:t>
            </w:r>
          </w:p>
        </w:tc>
        <w:tc>
          <w:tcPr>
            <w:tcW w:w="871" w:type="pct"/>
            <w:noWrap/>
            <w:hideMark/>
          </w:tcPr>
          <w:p w14:paraId="3A42A482" w14:textId="17DF444B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Oz/week</w:t>
            </w:r>
          </w:p>
        </w:tc>
        <w:tc>
          <w:tcPr>
            <w:tcW w:w="2016" w:type="pct"/>
            <w:noWrap/>
            <w:vAlign w:val="top"/>
            <w:hideMark/>
          </w:tcPr>
          <w:p w14:paraId="29ADD643" w14:textId="44EC73FC" w:rsidR="008A7B78" w:rsidRPr="00D5572E" w:rsidRDefault="001A51E1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WHO</w:t>
            </w:r>
            <w:r w:rsidR="008A7B78" w:rsidRPr="00D5572E">
              <w:rPr>
                <w:rFonts w:ascii="Arial" w:hAnsi="Arial" w:cs="Arial"/>
              </w:rPr>
              <w:t>. Global Status Report on Alcohol</w:t>
            </w:r>
            <w:r w:rsidR="00AC6DDE" w:rsidRPr="00D5572E">
              <w:rPr>
                <w:rFonts w:ascii="Arial" w:hAnsi="Arial" w:cs="Arial"/>
                <w:vertAlign w:val="superscript"/>
              </w:rPr>
              <w:t>7</w:t>
            </w:r>
          </w:p>
        </w:tc>
      </w:tr>
      <w:tr w:rsidR="008A7B78" w:rsidRPr="00D5572E" w14:paraId="7FA9342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E1745AB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2DD86E0A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630242F5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68CF9C39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59398B6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941FF1B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RACIAL CHARACTERISTICS</w:t>
            </w:r>
          </w:p>
        </w:tc>
        <w:tc>
          <w:tcPr>
            <w:tcW w:w="496" w:type="pct"/>
            <w:noWrap/>
            <w:hideMark/>
          </w:tcPr>
          <w:p w14:paraId="13E460F0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3B679E85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11392B29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6F7303F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FA4C6A8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White </w:t>
            </w:r>
          </w:p>
        </w:tc>
        <w:tc>
          <w:tcPr>
            <w:tcW w:w="496" w:type="pct"/>
            <w:noWrap/>
            <w:vAlign w:val="top"/>
            <w:hideMark/>
          </w:tcPr>
          <w:p w14:paraId="3F65DA45" w14:textId="48629F5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0.531</w:t>
            </w:r>
          </w:p>
        </w:tc>
        <w:tc>
          <w:tcPr>
            <w:tcW w:w="871" w:type="pct"/>
            <w:noWrap/>
            <w:vAlign w:val="top"/>
            <w:hideMark/>
          </w:tcPr>
          <w:p w14:paraId="41736E98" w14:textId="6BBC22B4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04669BC8" w14:textId="605C312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2D7A428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A6C49C4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Black </w:t>
            </w:r>
          </w:p>
        </w:tc>
        <w:tc>
          <w:tcPr>
            <w:tcW w:w="496" w:type="pct"/>
            <w:noWrap/>
            <w:vAlign w:val="top"/>
            <w:hideMark/>
          </w:tcPr>
          <w:p w14:paraId="1756A3AC" w14:textId="3DEEF73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0.009</w:t>
            </w:r>
          </w:p>
        </w:tc>
        <w:tc>
          <w:tcPr>
            <w:tcW w:w="871" w:type="pct"/>
            <w:noWrap/>
            <w:vAlign w:val="top"/>
            <w:hideMark/>
          </w:tcPr>
          <w:p w14:paraId="71D1AB30" w14:textId="0BA4F30B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13A14900" w14:textId="65C0822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7B6EDB6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656A0AA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Hispanic </w:t>
            </w:r>
          </w:p>
        </w:tc>
        <w:tc>
          <w:tcPr>
            <w:tcW w:w="496" w:type="pct"/>
            <w:noWrap/>
            <w:vAlign w:val="top"/>
            <w:hideMark/>
          </w:tcPr>
          <w:p w14:paraId="045E6404" w14:textId="3E9B1D1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342FA128" w14:textId="50CA7793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22463BBF" w14:textId="6695B1D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4DFD29E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6E440DB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Native American </w:t>
            </w:r>
          </w:p>
        </w:tc>
        <w:tc>
          <w:tcPr>
            <w:tcW w:w="496" w:type="pct"/>
            <w:noWrap/>
            <w:vAlign w:val="top"/>
            <w:hideMark/>
          </w:tcPr>
          <w:p w14:paraId="5D98F92F" w14:textId="080CE014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0.006</w:t>
            </w:r>
          </w:p>
        </w:tc>
        <w:tc>
          <w:tcPr>
            <w:tcW w:w="871" w:type="pct"/>
            <w:noWrap/>
            <w:vAlign w:val="top"/>
            <w:hideMark/>
          </w:tcPr>
          <w:p w14:paraId="509C61EE" w14:textId="352CE99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1A65C9D8" w14:textId="699367C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05100A6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43D52DF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Asian/Pacific Islander </w:t>
            </w:r>
          </w:p>
        </w:tc>
        <w:tc>
          <w:tcPr>
            <w:tcW w:w="496" w:type="pct"/>
            <w:noWrap/>
            <w:vAlign w:val="top"/>
            <w:hideMark/>
          </w:tcPr>
          <w:p w14:paraId="3FA0E138" w14:textId="1FB1A53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0.454</w:t>
            </w:r>
          </w:p>
        </w:tc>
        <w:tc>
          <w:tcPr>
            <w:tcW w:w="871" w:type="pct"/>
            <w:noWrap/>
            <w:vAlign w:val="top"/>
            <w:hideMark/>
          </w:tcPr>
          <w:p w14:paraId="19ED01A1" w14:textId="297C53E1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46440A0" w14:textId="5AFEDD4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Haring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8A7B78" w:rsidRPr="00D5572E" w14:paraId="71A860A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36ACCF5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4345A2CD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61837D78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0C714D1F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0876BF9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3909798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CVD COMPLICATIONS</w:t>
            </w:r>
          </w:p>
        </w:tc>
        <w:tc>
          <w:tcPr>
            <w:tcW w:w="496" w:type="pct"/>
            <w:noWrap/>
            <w:hideMark/>
          </w:tcPr>
          <w:p w14:paraId="3D149396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596EB483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070FE953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74C24E6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E9FC9CF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MI </w:t>
            </w:r>
          </w:p>
        </w:tc>
        <w:tc>
          <w:tcPr>
            <w:tcW w:w="496" w:type="pct"/>
            <w:noWrap/>
            <w:vAlign w:val="top"/>
            <w:hideMark/>
          </w:tcPr>
          <w:p w14:paraId="630DE383" w14:textId="5B4EEFB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</w:t>
            </w:r>
            <w:r w:rsidR="00130E5C" w:rsidRPr="00D5572E">
              <w:rPr>
                <w:rFonts w:ascii="Arial" w:hAnsi="Arial" w:cs="Arial"/>
              </w:rPr>
              <w:t>00</w:t>
            </w:r>
          </w:p>
        </w:tc>
        <w:tc>
          <w:tcPr>
            <w:tcW w:w="871" w:type="pct"/>
            <w:noWrap/>
            <w:vAlign w:val="top"/>
            <w:hideMark/>
          </w:tcPr>
          <w:p w14:paraId="26DE0636" w14:textId="32BB759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2EA1157E" w14:textId="515804E6" w:rsidR="008A7B78" w:rsidRPr="00D5572E" w:rsidRDefault="00130E5C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130E5C" w:rsidRPr="00D5572E" w14:paraId="451F562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D459D47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Angina </w:t>
            </w:r>
          </w:p>
        </w:tc>
        <w:tc>
          <w:tcPr>
            <w:tcW w:w="496" w:type="pct"/>
            <w:noWrap/>
            <w:vAlign w:val="top"/>
            <w:hideMark/>
          </w:tcPr>
          <w:p w14:paraId="52AF95EB" w14:textId="4096632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35172C24" w14:textId="4D6ABA5B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55053DC3" w14:textId="4A770676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130E5C" w:rsidRPr="00D5572E" w14:paraId="5E603F1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E38063B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PVD </w:t>
            </w:r>
          </w:p>
        </w:tc>
        <w:tc>
          <w:tcPr>
            <w:tcW w:w="496" w:type="pct"/>
            <w:noWrap/>
            <w:vAlign w:val="top"/>
            <w:hideMark/>
          </w:tcPr>
          <w:p w14:paraId="2653E1E6" w14:textId="7ADD662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7B0DED92" w14:textId="4DE0395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60600302" w14:textId="50117B4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130E5C" w:rsidRPr="00D5572E" w14:paraId="3B36AA5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D6032C3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stroke </w:t>
            </w:r>
          </w:p>
        </w:tc>
        <w:tc>
          <w:tcPr>
            <w:tcW w:w="496" w:type="pct"/>
            <w:noWrap/>
            <w:vAlign w:val="top"/>
            <w:hideMark/>
          </w:tcPr>
          <w:p w14:paraId="5E883689" w14:textId="6EDA24EB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2AA0FB7D" w14:textId="4CB3147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7CDCBC74" w14:textId="52D914C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130E5C" w:rsidRPr="00D5572E" w14:paraId="3EE9D12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B32DEA5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HF </w:t>
            </w:r>
          </w:p>
        </w:tc>
        <w:tc>
          <w:tcPr>
            <w:tcW w:w="496" w:type="pct"/>
            <w:noWrap/>
            <w:vAlign w:val="top"/>
            <w:hideMark/>
          </w:tcPr>
          <w:p w14:paraId="29943B81" w14:textId="1626B2A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36BB9C5B" w14:textId="7B75C6C5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566A1664" w14:textId="7BDBCBF9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130E5C" w:rsidRPr="00D5572E" w14:paraId="23E4808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B0A4C78" w14:textId="7C039401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Atrial fibrillation </w:t>
            </w:r>
          </w:p>
        </w:tc>
        <w:tc>
          <w:tcPr>
            <w:tcW w:w="496" w:type="pct"/>
            <w:noWrap/>
            <w:vAlign w:val="top"/>
            <w:hideMark/>
          </w:tcPr>
          <w:p w14:paraId="45245602" w14:textId="6AA3D9F8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1E047055" w14:textId="0977C7F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2B562C0C" w14:textId="6C9F2512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130E5C" w:rsidRPr="00D5572E" w14:paraId="3572396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024AA45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LVH </w:t>
            </w:r>
          </w:p>
        </w:tc>
        <w:tc>
          <w:tcPr>
            <w:tcW w:w="496" w:type="pct"/>
            <w:noWrap/>
            <w:vAlign w:val="top"/>
            <w:hideMark/>
          </w:tcPr>
          <w:p w14:paraId="69A4D502" w14:textId="05B5CBD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738C938D" w14:textId="5F6DA66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730582A7" w14:textId="260CA7AB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8A7B78" w:rsidRPr="00D5572E" w14:paraId="11934FF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A1009B0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 xml:space="preserve"> </w:t>
            </w:r>
          </w:p>
        </w:tc>
        <w:tc>
          <w:tcPr>
            <w:tcW w:w="496" w:type="pct"/>
            <w:noWrap/>
            <w:hideMark/>
          </w:tcPr>
          <w:p w14:paraId="5450A1C4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345ACDB8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1A92ECCE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A51E1" w:rsidRPr="00D5572E" w14:paraId="1367F50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41EBF021" w14:textId="39BB6EE2" w:rsidR="001A51E1" w:rsidRPr="00D5572E" w:rsidRDefault="001A51E1" w:rsidP="001A51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RENAL COMPLICATIONS</w:t>
            </w:r>
          </w:p>
        </w:tc>
      </w:tr>
      <w:tr w:rsidR="008A7B78" w:rsidRPr="00D5572E" w14:paraId="734DFFC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62F3176" w14:textId="5D762FE2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</w:t>
            </w:r>
            <w:r w:rsidR="00FB1B5E" w:rsidRPr="00D5572E">
              <w:rPr>
                <w:rFonts w:ascii="Arial" w:hAnsi="Arial" w:cs="Arial"/>
                <w:color w:val="000000" w:themeColor="text1"/>
                <w:lang w:eastAsia="en-GB"/>
              </w:rPr>
              <w:t>MA</w:t>
            </w:r>
          </w:p>
        </w:tc>
        <w:tc>
          <w:tcPr>
            <w:tcW w:w="496" w:type="pct"/>
            <w:noWrap/>
            <w:hideMark/>
          </w:tcPr>
          <w:p w14:paraId="2B892647" w14:textId="415A3E4B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0.027</w:t>
            </w:r>
          </w:p>
        </w:tc>
        <w:tc>
          <w:tcPr>
            <w:tcW w:w="871" w:type="pct"/>
            <w:noWrap/>
            <w:hideMark/>
          </w:tcPr>
          <w:p w14:paraId="478E444A" w14:textId="384861C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7DEA433" w14:textId="24839CAC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2F8BCDB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25A91E5" w14:textId="57DFA380" w:rsidR="008A7B78" w:rsidRPr="00D5572E" w:rsidRDefault="008A7B78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</w:t>
            </w:r>
            <w:r w:rsidR="00F96A13" w:rsidRPr="00D5572E">
              <w:rPr>
                <w:rFonts w:ascii="Arial" w:hAnsi="Arial" w:cs="Arial"/>
                <w:color w:val="000000" w:themeColor="text1"/>
                <w:lang w:eastAsia="en-GB"/>
              </w:rPr>
              <w:t>GRP</w:t>
            </w:r>
          </w:p>
        </w:tc>
        <w:tc>
          <w:tcPr>
            <w:tcW w:w="496" w:type="pct"/>
            <w:noWrap/>
            <w:hideMark/>
          </w:tcPr>
          <w:p w14:paraId="379BC9F2" w14:textId="25C364B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0.006</w:t>
            </w:r>
          </w:p>
        </w:tc>
        <w:tc>
          <w:tcPr>
            <w:tcW w:w="871" w:type="pct"/>
            <w:noWrap/>
            <w:hideMark/>
          </w:tcPr>
          <w:p w14:paraId="6E9F14E4" w14:textId="13EF78D2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67F14FB5" w14:textId="6D09C1D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130E5C" w:rsidRPr="00D5572E" w14:paraId="5C4FA22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15F9BBB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ESRD </w:t>
            </w:r>
          </w:p>
        </w:tc>
        <w:tc>
          <w:tcPr>
            <w:tcW w:w="496" w:type="pct"/>
            <w:noWrap/>
            <w:vAlign w:val="top"/>
            <w:hideMark/>
          </w:tcPr>
          <w:p w14:paraId="6BE61BE3" w14:textId="1381EE5B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75C8D430" w14:textId="0486727D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481380A" w14:textId="79AD18F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Patients without established CVD</w:t>
            </w:r>
          </w:p>
        </w:tc>
      </w:tr>
      <w:tr w:rsidR="008A7B78" w:rsidRPr="00D5572E" w14:paraId="6F7F370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60DDB02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0C97D830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384D51AD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09432215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A51E1" w:rsidRPr="00D5572E" w14:paraId="40A4BA9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02D85796" w14:textId="5308838D" w:rsidR="001A51E1" w:rsidRPr="00D5572E" w:rsidRDefault="001A51E1" w:rsidP="001A51E1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RETINOPATHY COMPLICATIONS</w:t>
            </w:r>
          </w:p>
        </w:tc>
      </w:tr>
      <w:tr w:rsidR="008A7B78" w:rsidRPr="00D5572E" w14:paraId="71E222C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A96BC9A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BDR </w:t>
            </w:r>
          </w:p>
        </w:tc>
        <w:tc>
          <w:tcPr>
            <w:tcW w:w="496" w:type="pct"/>
            <w:noWrap/>
            <w:hideMark/>
          </w:tcPr>
          <w:p w14:paraId="53CE1B96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0.047</w:t>
            </w:r>
          </w:p>
        </w:tc>
        <w:tc>
          <w:tcPr>
            <w:tcW w:w="871" w:type="pct"/>
            <w:noWrap/>
            <w:hideMark/>
          </w:tcPr>
          <w:p w14:paraId="250539D0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54879EC1" w14:textId="0D0A4BA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3721F34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B5E5118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PDR </w:t>
            </w:r>
          </w:p>
        </w:tc>
        <w:tc>
          <w:tcPr>
            <w:tcW w:w="496" w:type="pct"/>
            <w:noWrap/>
            <w:hideMark/>
          </w:tcPr>
          <w:p w14:paraId="3C59BCCB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0.071</w:t>
            </w:r>
          </w:p>
        </w:tc>
        <w:tc>
          <w:tcPr>
            <w:tcW w:w="871" w:type="pct"/>
            <w:noWrap/>
            <w:hideMark/>
          </w:tcPr>
          <w:p w14:paraId="59AC7EA1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4982B9E2" w14:textId="33BB1FF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The ADVANCE Collaborative Group</w:t>
            </w:r>
            <w:r w:rsidR="00130E5C"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t>8</w:t>
            </w:r>
          </w:p>
        </w:tc>
      </w:tr>
      <w:tr w:rsidR="008A7B78" w:rsidRPr="00D5572E" w14:paraId="1887832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C80003B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SVL </w:t>
            </w:r>
          </w:p>
        </w:tc>
        <w:tc>
          <w:tcPr>
            <w:tcW w:w="496" w:type="pct"/>
            <w:noWrap/>
            <w:hideMark/>
          </w:tcPr>
          <w:p w14:paraId="4595ABCE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0.030</w:t>
            </w:r>
          </w:p>
        </w:tc>
        <w:tc>
          <w:tcPr>
            <w:tcW w:w="871" w:type="pct"/>
            <w:noWrap/>
            <w:hideMark/>
          </w:tcPr>
          <w:p w14:paraId="19ECC58C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2B6338D1" w14:textId="0FA75A3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Ismail-</w:t>
            </w:r>
            <w:proofErr w:type="spellStart"/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Beigi</w:t>
            </w:r>
            <w:proofErr w:type="spellEnd"/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et al 2010</w:t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fldChar w:fldCharType="begin">
                <w:fldData xml:space="preserve">PEVuZE5vdGU+PENpdGU+PEF1dGhvcj5Jc21haWwtQmVpZ2k8L0F1dGhvcj48WWVhcj4yMDEwPC9Z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</w:fldData>
              </w:fldChar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instrText xml:space="preserve"> ADDIN EN.CITE </w:instrText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fldChar w:fldCharType="begin">
                <w:fldData xml:space="preserve">PEVuZE5vdGU+PENpdGU+PEF1dGhvcj5Jc21haWwtQmVpZ2k8L0F1dGhvcj48WWVhcj4yMDEwPC9Z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</w:fldData>
              </w:fldChar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instrText xml:space="preserve"> ADDIN EN.CITE.DATA </w:instrText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fldChar w:fldCharType="separate"/>
            </w:r>
            <w:r w:rsidR="00130E5C"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t>9</w:t>
            </w:r>
            <w:r w:rsidRPr="00D5572E">
              <w:rPr>
                <w:rFonts w:ascii="Arial" w:hAnsi="Arial" w:cs="Arial"/>
                <w:color w:val="000000" w:themeColor="text1"/>
                <w:vertAlign w:val="superscript"/>
                <w:lang w:eastAsia="en-GB"/>
              </w:rPr>
              <w:fldChar w:fldCharType="end"/>
            </w:r>
          </w:p>
        </w:tc>
      </w:tr>
      <w:tr w:rsidR="008A7B78" w:rsidRPr="00D5572E" w14:paraId="279ACA3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1BFC8E9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58B66A3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5FED6CCE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327402C3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2D109A5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84C2526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MACULAR EDEMA</w:t>
            </w:r>
          </w:p>
        </w:tc>
        <w:tc>
          <w:tcPr>
            <w:tcW w:w="496" w:type="pct"/>
            <w:noWrap/>
            <w:hideMark/>
          </w:tcPr>
          <w:p w14:paraId="1C3A111A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7AAED44E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2013A794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662EDEB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0FD5FE1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ME </w:t>
            </w:r>
          </w:p>
        </w:tc>
        <w:tc>
          <w:tcPr>
            <w:tcW w:w="496" w:type="pct"/>
            <w:noWrap/>
            <w:hideMark/>
          </w:tcPr>
          <w:p w14:paraId="43543300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0.001</w:t>
            </w:r>
          </w:p>
        </w:tc>
        <w:tc>
          <w:tcPr>
            <w:tcW w:w="871" w:type="pct"/>
            <w:noWrap/>
            <w:hideMark/>
          </w:tcPr>
          <w:p w14:paraId="10354F02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6824C88E" w14:textId="0562AD8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3920B45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F22878B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AB6A567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BF44C51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5620887B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2FB51D7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6B36FC2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CATARACT</w:t>
            </w:r>
          </w:p>
        </w:tc>
        <w:tc>
          <w:tcPr>
            <w:tcW w:w="496" w:type="pct"/>
            <w:noWrap/>
            <w:hideMark/>
          </w:tcPr>
          <w:p w14:paraId="1CD32C83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6C5F588E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20D53DEB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4C3224E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2372CF3" w14:textId="0D413D02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Cataract </w:t>
            </w:r>
          </w:p>
        </w:tc>
        <w:tc>
          <w:tcPr>
            <w:tcW w:w="496" w:type="pct"/>
            <w:noWrap/>
            <w:hideMark/>
          </w:tcPr>
          <w:p w14:paraId="29C44942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0.058</w:t>
            </w:r>
          </w:p>
        </w:tc>
        <w:tc>
          <w:tcPr>
            <w:tcW w:w="871" w:type="pct"/>
            <w:noWrap/>
            <w:hideMark/>
          </w:tcPr>
          <w:p w14:paraId="6A3B40CA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7E318116" w14:textId="55DED75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5E85995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ABF5C5C" w14:textId="77777777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A46FB1B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701C11CC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7FE3BAE3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A51E1" w:rsidRPr="00D5572E" w14:paraId="01ED253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FCDB6DE" w14:textId="0D2C8297" w:rsidR="001A51E1" w:rsidRPr="00D5572E" w:rsidRDefault="001A51E1" w:rsidP="001A51E1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FOOT ULCER COMPLICATIONS</w:t>
            </w:r>
          </w:p>
        </w:tc>
      </w:tr>
      <w:tr w:rsidR="008A7B78" w:rsidRPr="00D5572E" w14:paraId="7BB03CC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1B8614E" w14:textId="7373F186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Uninfected ulcer </w:t>
            </w:r>
          </w:p>
        </w:tc>
        <w:tc>
          <w:tcPr>
            <w:tcW w:w="496" w:type="pct"/>
            <w:noWrap/>
            <w:hideMark/>
          </w:tcPr>
          <w:p w14:paraId="1979B007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0.009</w:t>
            </w:r>
          </w:p>
        </w:tc>
        <w:tc>
          <w:tcPr>
            <w:tcW w:w="871" w:type="pct"/>
            <w:noWrap/>
            <w:hideMark/>
          </w:tcPr>
          <w:p w14:paraId="6C62B9FA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2285A24E" w14:textId="19165545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2AB245F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317E80C" w14:textId="6B3782D5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Infected ulcer </w:t>
            </w:r>
          </w:p>
        </w:tc>
        <w:tc>
          <w:tcPr>
            <w:tcW w:w="496" w:type="pct"/>
            <w:noWrap/>
            <w:hideMark/>
          </w:tcPr>
          <w:p w14:paraId="372DDAB8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752C8DD2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4949AE58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69B639B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4326F45" w14:textId="49A11C6F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Healed ulcer </w:t>
            </w:r>
          </w:p>
        </w:tc>
        <w:tc>
          <w:tcPr>
            <w:tcW w:w="496" w:type="pct"/>
            <w:noWrap/>
            <w:hideMark/>
          </w:tcPr>
          <w:p w14:paraId="6DE3646F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4790E345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1C6BAC1B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8A7B78" w:rsidRPr="00D5572E" w14:paraId="53ABB6A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</w:tcPr>
          <w:p w14:paraId="2FC928CA" w14:textId="7BC93480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History of amputation </w:t>
            </w:r>
          </w:p>
        </w:tc>
        <w:tc>
          <w:tcPr>
            <w:tcW w:w="496" w:type="pct"/>
            <w:noWrap/>
          </w:tcPr>
          <w:p w14:paraId="532EA0ED" w14:textId="49BB736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0.000</w:t>
            </w:r>
          </w:p>
        </w:tc>
        <w:tc>
          <w:tcPr>
            <w:tcW w:w="871" w:type="pct"/>
            <w:noWrap/>
          </w:tcPr>
          <w:p w14:paraId="3EE0923E" w14:textId="374772A4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</w:tcPr>
          <w:p w14:paraId="48572ED0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</w:tr>
      <w:tr w:rsidR="001A51E1" w:rsidRPr="00D5572E" w14:paraId="6E30D48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05F39F3F" w14:textId="1C14C143" w:rsidR="001A51E1" w:rsidRPr="00D5572E" w:rsidRDefault="001A51E1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FOOT ULCER COMPLICATIONS</w:t>
            </w:r>
          </w:p>
        </w:tc>
      </w:tr>
      <w:tr w:rsidR="008A7B78" w:rsidRPr="00D5572E" w14:paraId="5CDE23C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vAlign w:val="top"/>
          </w:tcPr>
          <w:p w14:paraId="7CF5D68A" w14:textId="47071E2C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Prop. Neuropathy </w:t>
            </w:r>
          </w:p>
        </w:tc>
        <w:tc>
          <w:tcPr>
            <w:tcW w:w="496" w:type="pct"/>
            <w:noWrap/>
            <w:vAlign w:val="top"/>
          </w:tcPr>
          <w:p w14:paraId="7E3468F6" w14:textId="680DD5C0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0.082</w:t>
            </w:r>
          </w:p>
        </w:tc>
        <w:tc>
          <w:tcPr>
            <w:tcW w:w="871" w:type="pct"/>
            <w:noWrap/>
            <w:vAlign w:val="top"/>
          </w:tcPr>
          <w:p w14:paraId="3BAB96E2" w14:textId="75CE09CD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</w:tcPr>
          <w:p w14:paraId="40C83D22" w14:textId="78DE5E4F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A7B78" w:rsidRPr="00D5572E" w14:paraId="2FF32B0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</w:tcPr>
          <w:p w14:paraId="2A399B94" w14:textId="2DD84462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BASELINE DEPRESSION</w:t>
            </w:r>
          </w:p>
        </w:tc>
        <w:tc>
          <w:tcPr>
            <w:tcW w:w="496" w:type="pct"/>
            <w:noWrap/>
          </w:tcPr>
          <w:p w14:paraId="7F125314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71" w:type="pct"/>
            <w:noWrap/>
          </w:tcPr>
          <w:p w14:paraId="7D0A300E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</w:tcPr>
          <w:p w14:paraId="0AE28ACA" w14:textId="77777777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</w:tr>
      <w:tr w:rsidR="008A7B78" w:rsidRPr="00D5572E" w14:paraId="72D7D66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ED0D3E9" w14:textId="3B9C8CE0" w:rsidR="008A7B78" w:rsidRPr="00D5572E" w:rsidRDefault="008A7B78" w:rsidP="008A7B78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Prop. Depression</w:t>
            </w:r>
          </w:p>
        </w:tc>
        <w:tc>
          <w:tcPr>
            <w:tcW w:w="496" w:type="pct"/>
            <w:noWrap/>
            <w:hideMark/>
          </w:tcPr>
          <w:p w14:paraId="7C5E4E7C" w14:textId="0C53A809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0.031</w:t>
            </w:r>
          </w:p>
        </w:tc>
        <w:tc>
          <w:tcPr>
            <w:tcW w:w="871" w:type="pct"/>
            <w:noWrap/>
            <w:hideMark/>
          </w:tcPr>
          <w:p w14:paraId="48F5D7C5" w14:textId="4C4FE5BE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1A6369A0" w14:textId="58A90836" w:rsidR="008A7B78" w:rsidRPr="00D5572E" w:rsidRDefault="008A7B78" w:rsidP="008A7B7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CSR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576F7445" w14:textId="10E83469" w:rsidR="008A7B78" w:rsidRPr="00D5572E" w:rsidRDefault="001A51E1" w:rsidP="001A51E1">
      <w:pPr>
        <w:pStyle w:val="Text"/>
        <w:spacing w:line="240" w:lineRule="auto"/>
        <w:rPr>
          <w:rFonts w:ascii="Arial" w:hAnsi="Arial" w:cs="Arial"/>
        </w:rPr>
      </w:pPr>
      <w:r w:rsidRPr="00D5572E">
        <w:rPr>
          <w:rFonts w:ascii="Arial" w:hAnsi="Arial" w:cs="Arial"/>
          <w:b/>
          <w:bCs/>
        </w:rPr>
        <w:t>Abbreviations</w:t>
      </w:r>
      <w:r w:rsidRPr="00D5572E">
        <w:rPr>
          <w:rFonts w:ascii="Arial" w:hAnsi="Arial" w:cs="Arial"/>
        </w:rPr>
        <w:t xml:space="preserve">: HbA1c: glycosylated </w:t>
      </w:r>
      <w:r w:rsidR="00D5572E" w:rsidRPr="00D5572E">
        <w:rPr>
          <w:rFonts w:ascii="Arial" w:hAnsi="Arial" w:cs="Arial"/>
        </w:rPr>
        <w:t>hemoglobin</w:t>
      </w:r>
      <w:r w:rsidRPr="00D5572E">
        <w:rPr>
          <w:rFonts w:ascii="Arial" w:hAnsi="Arial" w:cs="Arial"/>
        </w:rPr>
        <w:t xml:space="preserve">; SBP: systolic blood pressure; DBP: diastolic blood pressure; T-Chol: total cholesterol; HDL: high density lipoprotein; LDL: low density lipoprotein; TRIG: triglycerides; BMI: body mass index; eGFR: estimated glomerular filtration rate; WBC: white blood cells; WHR: waist-to-hip ratio; </w:t>
      </w:r>
      <w:proofErr w:type="spellStart"/>
      <w:r w:rsidRPr="00D5572E">
        <w:rPr>
          <w:rFonts w:ascii="Arial" w:hAnsi="Arial" w:cs="Arial"/>
        </w:rPr>
        <w:t>uAER</w:t>
      </w:r>
      <w:proofErr w:type="spellEnd"/>
      <w:r w:rsidRPr="00D5572E">
        <w:rPr>
          <w:rFonts w:ascii="Arial" w:hAnsi="Arial" w:cs="Arial"/>
        </w:rPr>
        <w:t xml:space="preserve">: urinary albumin/creatinine ratio; CVD: cardiovascular disease; MI: myocardial infarction; PVD: peripheral vascular disease; HF: heart failure; LVH: left ventricular hypertrophy; MA: microalbuminuria; GRP: </w:t>
      </w:r>
      <w:r w:rsidR="00FD51BC" w:rsidRPr="00D5572E">
        <w:rPr>
          <w:rFonts w:ascii="Arial" w:hAnsi="Arial" w:cs="Arial"/>
        </w:rPr>
        <w:t>g</w:t>
      </w:r>
      <w:r w:rsidRPr="00D5572E">
        <w:rPr>
          <w:rFonts w:ascii="Arial" w:hAnsi="Arial" w:cs="Arial"/>
        </w:rPr>
        <w:t>ross renal proteinuria; ESRD: end-stage renal disease; BDR: background diabetic retinopathy; PDR: proliferative diabetic retinopathy; SVL: severe vision loss; ME: macular edema.</w:t>
      </w:r>
    </w:p>
    <w:p w14:paraId="556A36DE" w14:textId="77777777" w:rsidR="00D8282E" w:rsidRPr="00D5572E" w:rsidRDefault="00D8282E">
      <w:pPr>
        <w:autoSpaceDE/>
        <w:autoSpaceDN/>
        <w:adjustRightInd/>
        <w:spacing w:after="160" w:line="259" w:lineRule="auto"/>
        <w:rPr>
          <w:rFonts w:ascii="Arial" w:hAnsi="Arial" w:cs="Arial"/>
          <w:b/>
        </w:rPr>
      </w:pPr>
      <w:bookmarkStart w:id="3" w:name="_Ref18403569"/>
      <w:r w:rsidRPr="00D5572E">
        <w:rPr>
          <w:rFonts w:ascii="Arial" w:hAnsi="Arial" w:cs="Arial"/>
          <w:b/>
        </w:rPr>
        <w:br w:type="page"/>
      </w:r>
    </w:p>
    <w:p w14:paraId="66C7B8D0" w14:textId="3F0951B9" w:rsidR="00D8282E" w:rsidRPr="00D5572E" w:rsidRDefault="00D8282E" w:rsidP="00CE1FF5">
      <w:pPr>
        <w:pStyle w:val="Titolo1"/>
        <w:spacing w:line="360" w:lineRule="auto"/>
        <w:rPr>
          <w:sz w:val="20"/>
          <w:szCs w:val="20"/>
        </w:rPr>
      </w:pPr>
      <w:r w:rsidRPr="00D5572E">
        <w:rPr>
          <w:sz w:val="20"/>
          <w:szCs w:val="20"/>
        </w:rPr>
        <w:lastRenderedPageBreak/>
        <w:t>Table S</w:t>
      </w:r>
      <w:r w:rsidR="00A71167" w:rsidRPr="00D5572E">
        <w:rPr>
          <w:sz w:val="20"/>
          <w:szCs w:val="20"/>
        </w:rPr>
        <w:t>2</w:t>
      </w:r>
      <w:r w:rsidRPr="00D5572E">
        <w:rPr>
          <w:sz w:val="20"/>
          <w:szCs w:val="20"/>
        </w:rPr>
        <w:tab/>
      </w:r>
      <w:r w:rsidR="00DB562F" w:rsidRPr="00D5572E">
        <w:rPr>
          <w:b w:val="0"/>
          <w:bCs w:val="0"/>
          <w:sz w:val="20"/>
          <w:szCs w:val="20"/>
        </w:rPr>
        <w:t xml:space="preserve"> </w:t>
      </w:r>
      <w:r w:rsidRPr="00D5572E">
        <w:rPr>
          <w:b w:val="0"/>
          <w:bCs w:val="0"/>
          <w:sz w:val="20"/>
          <w:szCs w:val="20"/>
        </w:rPr>
        <w:t xml:space="preserve">Assumptions applied to match endpoint definitions in ITC and </w:t>
      </w:r>
      <w:r w:rsidR="00071542" w:rsidRPr="00D5572E">
        <w:rPr>
          <w:b w:val="0"/>
          <w:bCs w:val="0"/>
          <w:sz w:val="20"/>
          <w:szCs w:val="20"/>
        </w:rPr>
        <w:t xml:space="preserve">IQVIA </w:t>
      </w:r>
      <w:r w:rsidRPr="00D5572E">
        <w:rPr>
          <w:b w:val="0"/>
          <w:bCs w:val="0"/>
          <w:sz w:val="20"/>
          <w:szCs w:val="20"/>
        </w:rPr>
        <w:t>CDM</w:t>
      </w:r>
    </w:p>
    <w:tbl>
      <w:tblPr>
        <w:tblStyle w:val="Scientific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701"/>
        <w:gridCol w:w="5618"/>
      </w:tblGrid>
      <w:tr w:rsidR="00D8282E" w:rsidRPr="00D5572E" w14:paraId="31175242" w14:textId="77777777" w:rsidTr="0007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bottom w:val="none" w:sz="0" w:space="0" w:color="auto"/>
            </w:tcBorders>
            <w:noWrap/>
            <w:vAlign w:val="top"/>
            <w:hideMark/>
          </w:tcPr>
          <w:p w14:paraId="1709FF6C" w14:textId="0C5F399E" w:rsidR="00D8282E" w:rsidRPr="00D5572E" w:rsidRDefault="00D8282E" w:rsidP="00D8282E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ITC endpoint</w:t>
            </w:r>
          </w:p>
        </w:tc>
        <w:tc>
          <w:tcPr>
            <w:tcW w:w="943" w:type="pct"/>
            <w:tcBorders>
              <w:bottom w:val="none" w:sz="0" w:space="0" w:color="auto"/>
            </w:tcBorders>
            <w:noWrap/>
            <w:vAlign w:val="top"/>
            <w:hideMark/>
          </w:tcPr>
          <w:p w14:paraId="78C1381A" w14:textId="69137D52" w:rsidR="00D8282E" w:rsidRPr="00D5572E" w:rsidRDefault="00D8282E" w:rsidP="00D828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CDM endpoint</w:t>
            </w:r>
          </w:p>
        </w:tc>
        <w:tc>
          <w:tcPr>
            <w:tcW w:w="3115" w:type="pct"/>
            <w:tcBorders>
              <w:bottom w:val="none" w:sz="0" w:space="0" w:color="auto"/>
            </w:tcBorders>
            <w:noWrap/>
            <w:vAlign w:val="top"/>
            <w:hideMark/>
          </w:tcPr>
          <w:p w14:paraId="279242BF" w14:textId="575EF385" w:rsidR="00D8282E" w:rsidRPr="00D5572E" w:rsidRDefault="00D8282E" w:rsidP="00D828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Comment</w:t>
            </w:r>
          </w:p>
        </w:tc>
      </w:tr>
      <w:tr w:rsidR="00D8282E" w:rsidRPr="00D5572E" w14:paraId="24593AD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vAlign w:val="top"/>
          </w:tcPr>
          <w:p w14:paraId="66BB82A5" w14:textId="31D1C5CE" w:rsidR="00D8282E" w:rsidRPr="00D5572E" w:rsidRDefault="00D8282E" w:rsidP="00F96A1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Cardiovascular</w:t>
            </w:r>
            <w:r w:rsidR="000F545B" w:rsidRPr="00D5572E">
              <w:rPr>
                <w:rFonts w:ascii="Arial" w:hAnsi="Arial" w:cs="Arial"/>
              </w:rPr>
              <w:t xml:space="preserve"> (CV) </w:t>
            </w:r>
            <w:r w:rsidRPr="00D5572E">
              <w:rPr>
                <w:rFonts w:ascii="Arial" w:hAnsi="Arial" w:cs="Arial"/>
              </w:rPr>
              <w:t>related mortality</w:t>
            </w:r>
          </w:p>
        </w:tc>
        <w:tc>
          <w:tcPr>
            <w:tcW w:w="943" w:type="pct"/>
            <w:noWrap/>
            <w:vAlign w:val="top"/>
          </w:tcPr>
          <w:p w14:paraId="234BF285" w14:textId="7F0E9B9D" w:rsidR="00D8282E" w:rsidRPr="00D5572E" w:rsidRDefault="00D8282E" w:rsidP="00F96A1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Event fatality </w:t>
            </w:r>
          </w:p>
        </w:tc>
        <w:tc>
          <w:tcPr>
            <w:tcW w:w="3115" w:type="pct"/>
            <w:noWrap/>
          </w:tcPr>
          <w:p w14:paraId="33A38CB1" w14:textId="2E85227A" w:rsidR="00D8282E" w:rsidRPr="00D5572E" w:rsidRDefault="00D8282E" w:rsidP="00D8282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The UKPDS 82 mortality equations were designed to track death with or without history of events in that year. Thus, does not differentiate between CV and non-CV death. As a proxy, we compared CV mortality endpoint from the ITC to event fatality, </w:t>
            </w:r>
            <w:proofErr w:type="spellStart"/>
            <w:proofErr w:type="gramStart"/>
            <w:r w:rsidRPr="00D5572E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D5572E">
              <w:rPr>
                <w:rFonts w:ascii="Arial" w:hAnsi="Arial" w:cs="Arial"/>
              </w:rPr>
              <w:t xml:space="preserve"> mortality in the year of one of the following events: MI, </w:t>
            </w:r>
            <w:r w:rsidR="000F545B" w:rsidRPr="00D5572E">
              <w:rPr>
                <w:rFonts w:ascii="Arial" w:hAnsi="Arial" w:cs="Arial"/>
              </w:rPr>
              <w:t>s</w:t>
            </w:r>
            <w:r w:rsidRPr="00D5572E">
              <w:rPr>
                <w:rFonts w:ascii="Arial" w:hAnsi="Arial" w:cs="Arial"/>
              </w:rPr>
              <w:t xml:space="preserve">troke, heart failure, angina, </w:t>
            </w:r>
            <w:r w:rsidR="000F545B" w:rsidRPr="00D5572E">
              <w:rPr>
                <w:rFonts w:ascii="Arial" w:hAnsi="Arial" w:cs="Arial"/>
              </w:rPr>
              <w:t>end-stage renal disease</w:t>
            </w:r>
            <w:r w:rsidRPr="00D5572E">
              <w:rPr>
                <w:rFonts w:ascii="Arial" w:hAnsi="Arial" w:cs="Arial"/>
              </w:rPr>
              <w:t xml:space="preserve"> or amputation. </w:t>
            </w:r>
          </w:p>
        </w:tc>
      </w:tr>
      <w:tr w:rsidR="00D8282E" w:rsidRPr="00D5572E" w14:paraId="41D0AC6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vAlign w:val="top"/>
          </w:tcPr>
          <w:p w14:paraId="0E3424F4" w14:textId="12BC8680" w:rsidR="00D8282E" w:rsidRPr="00D5572E" w:rsidRDefault="00D8282E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All-cause mortality</w:t>
            </w:r>
            <w:r w:rsidR="000F545B" w:rsidRPr="00D5572E">
              <w:rPr>
                <w:rFonts w:ascii="Arial" w:hAnsi="Arial" w:cs="Arial"/>
              </w:rPr>
              <w:t xml:space="preserve"> (ACM)</w:t>
            </w:r>
          </w:p>
        </w:tc>
        <w:tc>
          <w:tcPr>
            <w:tcW w:w="943" w:type="pct"/>
            <w:noWrap/>
            <w:vAlign w:val="top"/>
          </w:tcPr>
          <w:p w14:paraId="4C8234DB" w14:textId="7432639C" w:rsidR="00D8282E" w:rsidRPr="00D5572E" w:rsidRDefault="00D8282E" w:rsidP="00F96A1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Mortality from all causes </w:t>
            </w:r>
          </w:p>
        </w:tc>
        <w:tc>
          <w:tcPr>
            <w:tcW w:w="3115" w:type="pct"/>
            <w:noWrap/>
          </w:tcPr>
          <w:p w14:paraId="3A3296D1" w14:textId="416F3552" w:rsidR="00D8282E" w:rsidRPr="00D5572E" w:rsidRDefault="00D8282E" w:rsidP="00D8282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Mortality from all causes was assessed in the CDM as the sum of event fatality and non-event related fatality. Since event fatality risk was already adjusted by the RR from the above category, the RR for the non-event related fatality risk (</w:t>
            </w:r>
            <w:proofErr w:type="spellStart"/>
            <w:proofErr w:type="gramStart"/>
            <w:r w:rsidRPr="00D5572E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D5572E">
              <w:rPr>
                <w:rFonts w:ascii="Arial" w:hAnsi="Arial" w:cs="Arial"/>
              </w:rPr>
              <w:t xml:space="preserve"> fatality related to the history of complications in subsequent years or non-diabetes specific fatality) was calibrated such that the ACM outcome from the CDM matched the expected ACM outcome for the respective comparator following ITC adjustments. </w:t>
            </w:r>
          </w:p>
        </w:tc>
      </w:tr>
      <w:tr w:rsidR="00D8282E" w:rsidRPr="00D5572E" w14:paraId="1568353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vAlign w:val="top"/>
          </w:tcPr>
          <w:p w14:paraId="7D723158" w14:textId="29435E70" w:rsidR="00D8282E" w:rsidRPr="00D5572E" w:rsidRDefault="00D8282E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Composite endpoint</w:t>
            </w:r>
          </w:p>
        </w:tc>
        <w:tc>
          <w:tcPr>
            <w:tcW w:w="943" w:type="pct"/>
            <w:noWrap/>
            <w:vAlign w:val="top"/>
          </w:tcPr>
          <w:p w14:paraId="33DCA387" w14:textId="188AAE14" w:rsidR="00D8282E" w:rsidRPr="00D5572E" w:rsidRDefault="00D8282E" w:rsidP="00F96A1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*/*</w:t>
            </w:r>
          </w:p>
        </w:tc>
        <w:tc>
          <w:tcPr>
            <w:tcW w:w="3115" w:type="pct"/>
            <w:noWrap/>
          </w:tcPr>
          <w:p w14:paraId="327A35A1" w14:textId="1B45025F" w:rsidR="00D8282E" w:rsidRPr="00D5572E" w:rsidRDefault="00D8282E" w:rsidP="00D8282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The composite endpoint is not evaluated in the CDM</w:t>
            </w:r>
          </w:p>
        </w:tc>
      </w:tr>
      <w:tr w:rsidR="00D8282E" w:rsidRPr="00D5572E" w14:paraId="30C3238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vAlign w:val="top"/>
          </w:tcPr>
          <w:p w14:paraId="59CD21CA" w14:textId="4178A677" w:rsidR="00D8282E" w:rsidRPr="00D5572E" w:rsidRDefault="00D8282E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Hospitalization due to heart failure</w:t>
            </w:r>
          </w:p>
        </w:tc>
        <w:tc>
          <w:tcPr>
            <w:tcW w:w="943" w:type="pct"/>
            <w:noWrap/>
            <w:vAlign w:val="top"/>
          </w:tcPr>
          <w:p w14:paraId="775A539C" w14:textId="4C9706A9" w:rsidR="00D8282E" w:rsidRPr="00D5572E" w:rsidRDefault="00D8282E" w:rsidP="00F96A1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Heart failure</w:t>
            </w:r>
          </w:p>
        </w:tc>
        <w:tc>
          <w:tcPr>
            <w:tcW w:w="3115" w:type="pct"/>
            <w:noWrap/>
          </w:tcPr>
          <w:p w14:paraId="5F468E04" w14:textId="58E75CA8" w:rsidR="00D8282E" w:rsidRPr="00D5572E" w:rsidRDefault="00D8282E" w:rsidP="00D8282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Hospitalization due to heart failure as reported in the CVOT is assumed to be equal to heart failure as defined in the CDM. </w:t>
            </w:r>
          </w:p>
        </w:tc>
      </w:tr>
      <w:tr w:rsidR="00D8282E" w:rsidRPr="00D5572E" w14:paraId="14881CB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vAlign w:val="top"/>
          </w:tcPr>
          <w:p w14:paraId="493666A7" w14:textId="657A6F52" w:rsidR="00D8282E" w:rsidRPr="00D5572E" w:rsidRDefault="00D8282E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Non-fatal</w:t>
            </w:r>
            <w:r w:rsidR="000F545B" w:rsidRPr="00D5572E">
              <w:rPr>
                <w:rFonts w:ascii="Arial" w:hAnsi="Arial" w:cs="Arial"/>
              </w:rPr>
              <w:t xml:space="preserve"> (NF)</w:t>
            </w:r>
            <w:r w:rsidRPr="00D5572E">
              <w:rPr>
                <w:rFonts w:ascii="Arial" w:hAnsi="Arial" w:cs="Arial"/>
              </w:rPr>
              <w:t xml:space="preserve"> stroke</w:t>
            </w:r>
          </w:p>
        </w:tc>
        <w:tc>
          <w:tcPr>
            <w:tcW w:w="943" w:type="pct"/>
            <w:noWrap/>
            <w:vAlign w:val="top"/>
          </w:tcPr>
          <w:p w14:paraId="5865A908" w14:textId="6B924D74" w:rsidR="00D8282E" w:rsidRPr="00D5572E" w:rsidRDefault="00D8282E" w:rsidP="00F96A1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Fatal and non-fatal</w:t>
            </w:r>
            <w:r w:rsidR="000F545B" w:rsidRPr="00D5572E">
              <w:rPr>
                <w:rFonts w:ascii="Arial" w:hAnsi="Arial" w:cs="Arial"/>
              </w:rPr>
              <w:t xml:space="preserve"> (F&amp;NF)</w:t>
            </w:r>
            <w:r w:rsidRPr="00D5572E">
              <w:rPr>
                <w:rFonts w:ascii="Arial" w:hAnsi="Arial" w:cs="Arial"/>
              </w:rPr>
              <w:t xml:space="preserve"> stroke</w:t>
            </w:r>
          </w:p>
        </w:tc>
        <w:tc>
          <w:tcPr>
            <w:tcW w:w="3115" w:type="pct"/>
            <w:noWrap/>
          </w:tcPr>
          <w:p w14:paraId="4F128514" w14:textId="55D71D87" w:rsidR="00D8282E" w:rsidRPr="00D5572E" w:rsidRDefault="00D8282E" w:rsidP="00D8282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Since the CDM predicts the incidence of fatal &amp; non-fatal stroke, the RR for NF stroke from the ITC was adjusted to derive the corresponding RR for F&amp;NF stroke according to the proportions of NF stroke and fatal (F) stroke in the </w:t>
            </w:r>
            <w:r w:rsidR="000F545B" w:rsidRPr="00D5572E">
              <w:rPr>
                <w:rFonts w:ascii="Arial" w:hAnsi="Arial" w:cs="Arial"/>
              </w:rPr>
              <w:t>empagliflozin</w:t>
            </w:r>
            <w:r w:rsidRPr="00D5572E">
              <w:rPr>
                <w:rFonts w:ascii="Arial" w:hAnsi="Arial" w:cs="Arial"/>
              </w:rPr>
              <w:t xml:space="preserve"> arm of the EMPA-REG OUTCOME study. This adjustment was based on the assumption that the RR for F stroke was risk neutral (</w:t>
            </w:r>
            <w:proofErr w:type="spellStart"/>
            <w:proofErr w:type="gramStart"/>
            <w:r w:rsidRPr="00D5572E">
              <w:rPr>
                <w:rFonts w:ascii="Arial" w:hAnsi="Arial" w:cs="Arial"/>
              </w:rPr>
              <w:t>ie</w:t>
            </w:r>
            <w:proofErr w:type="spellEnd"/>
            <w:proofErr w:type="gramEnd"/>
            <w:r w:rsidR="00D5572E">
              <w:rPr>
                <w:rFonts w:ascii="Arial" w:hAnsi="Arial" w:cs="Arial"/>
              </w:rPr>
              <w:t xml:space="preserve"> </w:t>
            </w:r>
            <w:r w:rsidRPr="00D5572E">
              <w:rPr>
                <w:rFonts w:ascii="Arial" w:hAnsi="Arial" w:cs="Arial"/>
              </w:rPr>
              <w:t>RR = 1). As CV mortality is already considered in the first endpoint of this list, this assumption was applied to avoid double counting.</w:t>
            </w:r>
          </w:p>
        </w:tc>
      </w:tr>
      <w:tr w:rsidR="00D8282E" w:rsidRPr="00D5572E" w14:paraId="09B2C4A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vAlign w:val="top"/>
          </w:tcPr>
          <w:p w14:paraId="037C3391" w14:textId="2D7ADDEB" w:rsidR="00D8282E" w:rsidRPr="00D5572E" w:rsidRDefault="00D8282E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Non-fatal </w:t>
            </w:r>
            <w:r w:rsidR="000F545B" w:rsidRPr="00D5572E">
              <w:rPr>
                <w:rFonts w:ascii="Arial" w:hAnsi="Arial" w:cs="Arial"/>
              </w:rPr>
              <w:t xml:space="preserve">(NF) </w:t>
            </w:r>
            <w:r w:rsidRPr="00D5572E">
              <w:rPr>
                <w:rFonts w:ascii="Arial" w:hAnsi="Arial" w:cs="Arial"/>
              </w:rPr>
              <w:t>myocardial infarction</w:t>
            </w:r>
            <w:r w:rsidR="000F545B" w:rsidRPr="00D5572E">
              <w:rPr>
                <w:rFonts w:ascii="Arial" w:hAnsi="Arial" w:cs="Arial"/>
              </w:rPr>
              <w:t xml:space="preserve"> (MI)</w:t>
            </w:r>
          </w:p>
        </w:tc>
        <w:tc>
          <w:tcPr>
            <w:tcW w:w="943" w:type="pct"/>
            <w:noWrap/>
            <w:vAlign w:val="top"/>
          </w:tcPr>
          <w:p w14:paraId="0E7B2630" w14:textId="583568C0" w:rsidR="00D8282E" w:rsidRPr="00D5572E" w:rsidRDefault="00D8282E" w:rsidP="00F96A1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Fatal and non-fatal myocardial infarction</w:t>
            </w:r>
          </w:p>
        </w:tc>
        <w:tc>
          <w:tcPr>
            <w:tcW w:w="3115" w:type="pct"/>
            <w:noWrap/>
          </w:tcPr>
          <w:p w14:paraId="2574B790" w14:textId="5CA19893" w:rsidR="00D8282E" w:rsidRPr="00D5572E" w:rsidRDefault="00D8282E" w:rsidP="00D8282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The same approach as presented in the above example for stroke was applied to MI</w:t>
            </w:r>
          </w:p>
        </w:tc>
      </w:tr>
    </w:tbl>
    <w:p w14:paraId="69CC4CF6" w14:textId="3AA48AB6" w:rsidR="00AC6DDE" w:rsidRPr="00D5572E" w:rsidRDefault="00AC6DDE">
      <w:pPr>
        <w:autoSpaceDE/>
        <w:autoSpaceDN/>
        <w:adjustRightInd/>
        <w:spacing w:after="160" w:line="259" w:lineRule="auto"/>
        <w:rPr>
          <w:rFonts w:ascii="Arial" w:hAnsi="Arial" w:cs="Arial"/>
          <w:b/>
        </w:rPr>
      </w:pPr>
      <w:r w:rsidRPr="00D5572E">
        <w:rPr>
          <w:rFonts w:ascii="Arial" w:hAnsi="Arial" w:cs="Arial"/>
          <w:b/>
        </w:rPr>
        <w:br w:type="page"/>
      </w:r>
    </w:p>
    <w:p w14:paraId="4FC6665D" w14:textId="10296431" w:rsidR="00AC6DDE" w:rsidRPr="00D5572E" w:rsidRDefault="00AC6DDE" w:rsidP="00CE1FF5">
      <w:pPr>
        <w:pStyle w:val="Titolo1"/>
        <w:spacing w:line="360" w:lineRule="auto"/>
        <w:rPr>
          <w:sz w:val="20"/>
          <w:szCs w:val="20"/>
        </w:rPr>
      </w:pPr>
      <w:r w:rsidRPr="00D5572E">
        <w:rPr>
          <w:sz w:val="20"/>
          <w:szCs w:val="20"/>
        </w:rPr>
        <w:lastRenderedPageBreak/>
        <w:t>Table S</w:t>
      </w:r>
      <w:r w:rsidR="00A71167" w:rsidRPr="00D5572E">
        <w:rPr>
          <w:sz w:val="20"/>
          <w:szCs w:val="20"/>
        </w:rPr>
        <w:t>3</w:t>
      </w:r>
      <w:r w:rsidRPr="00D5572E">
        <w:rPr>
          <w:sz w:val="20"/>
          <w:szCs w:val="20"/>
        </w:rPr>
        <w:tab/>
      </w:r>
      <w:r w:rsidR="00DB562F" w:rsidRPr="00D5572E">
        <w:rPr>
          <w:b w:val="0"/>
          <w:bCs w:val="0"/>
          <w:sz w:val="20"/>
          <w:szCs w:val="20"/>
        </w:rPr>
        <w:t xml:space="preserve"> </w:t>
      </w:r>
      <w:r w:rsidRPr="00D5572E">
        <w:rPr>
          <w:b w:val="0"/>
          <w:bCs w:val="0"/>
          <w:sz w:val="20"/>
          <w:szCs w:val="20"/>
        </w:rPr>
        <w:t>Patients with established cardiovascular disease: baseline cohort characteristics</w:t>
      </w:r>
    </w:p>
    <w:tbl>
      <w:tblPr>
        <w:tblStyle w:val="Scientific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894"/>
        <w:gridCol w:w="1571"/>
        <w:gridCol w:w="3636"/>
      </w:tblGrid>
      <w:tr w:rsidR="00AC6DDE" w:rsidRPr="00D5572E" w14:paraId="44F33EEC" w14:textId="77777777" w:rsidTr="0007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tcBorders>
              <w:bottom w:val="none" w:sz="0" w:space="0" w:color="auto"/>
            </w:tcBorders>
            <w:noWrap/>
            <w:hideMark/>
          </w:tcPr>
          <w:p w14:paraId="0951E14B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Variable</w:t>
            </w:r>
          </w:p>
        </w:tc>
        <w:tc>
          <w:tcPr>
            <w:tcW w:w="496" w:type="pct"/>
            <w:tcBorders>
              <w:bottom w:val="none" w:sz="0" w:space="0" w:color="auto"/>
            </w:tcBorders>
            <w:noWrap/>
            <w:hideMark/>
          </w:tcPr>
          <w:p w14:paraId="253CB61E" w14:textId="77777777" w:rsidR="00AC6DDE" w:rsidRPr="00D5572E" w:rsidRDefault="00AC6DDE" w:rsidP="00E248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Mean</w:t>
            </w:r>
          </w:p>
        </w:tc>
        <w:tc>
          <w:tcPr>
            <w:tcW w:w="871" w:type="pct"/>
            <w:tcBorders>
              <w:bottom w:val="none" w:sz="0" w:space="0" w:color="auto"/>
            </w:tcBorders>
            <w:noWrap/>
            <w:hideMark/>
          </w:tcPr>
          <w:p w14:paraId="25235565" w14:textId="77777777" w:rsidR="00AC6DDE" w:rsidRPr="00D5572E" w:rsidRDefault="00AC6DDE" w:rsidP="00E248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Unit</w:t>
            </w:r>
          </w:p>
        </w:tc>
        <w:tc>
          <w:tcPr>
            <w:tcW w:w="2016" w:type="pct"/>
            <w:tcBorders>
              <w:bottom w:val="none" w:sz="0" w:space="0" w:color="auto"/>
            </w:tcBorders>
            <w:noWrap/>
            <w:hideMark/>
          </w:tcPr>
          <w:p w14:paraId="578FDBE2" w14:textId="77777777" w:rsidR="00AC6DDE" w:rsidRPr="00D5572E" w:rsidRDefault="00AC6DDE" w:rsidP="00E248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Cs/>
                <w:color w:val="000000" w:themeColor="text1"/>
                <w:lang w:eastAsia="en-GB"/>
              </w:rPr>
              <w:t>Source</w:t>
            </w:r>
          </w:p>
        </w:tc>
      </w:tr>
      <w:tr w:rsidR="00AC6DDE" w:rsidRPr="00D5572E" w14:paraId="00BDA72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2C1CB10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PATIENT DEMOGRAPHICS</w:t>
            </w:r>
          </w:p>
        </w:tc>
        <w:tc>
          <w:tcPr>
            <w:tcW w:w="496" w:type="pct"/>
            <w:noWrap/>
            <w:hideMark/>
          </w:tcPr>
          <w:p w14:paraId="1F97EACC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217609D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75E22BF7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3A3EB88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6C17555" w14:textId="77777777" w:rsidR="00AC6DDE" w:rsidRPr="00D5572E" w:rsidRDefault="00AC6DDE" w:rsidP="00AC6DDE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Start age </w:t>
            </w:r>
          </w:p>
        </w:tc>
        <w:tc>
          <w:tcPr>
            <w:tcW w:w="496" w:type="pct"/>
            <w:noWrap/>
            <w:vAlign w:val="top"/>
            <w:hideMark/>
          </w:tcPr>
          <w:p w14:paraId="46BEF746" w14:textId="2B0160BF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63.10</w:t>
            </w:r>
          </w:p>
        </w:tc>
        <w:tc>
          <w:tcPr>
            <w:tcW w:w="871" w:type="pct"/>
            <w:noWrap/>
            <w:vAlign w:val="top"/>
            <w:hideMark/>
          </w:tcPr>
          <w:p w14:paraId="27212304" w14:textId="049E8AF6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Years</w:t>
            </w:r>
          </w:p>
        </w:tc>
        <w:tc>
          <w:tcPr>
            <w:tcW w:w="2016" w:type="pct"/>
            <w:noWrap/>
            <w:vAlign w:val="top"/>
          </w:tcPr>
          <w:p w14:paraId="3D4925DF" w14:textId="5E5F5759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="00AB342A" w:rsidRPr="00D5572E">
              <w:rPr>
                <w:rFonts w:ascii="Arial" w:hAnsi="Arial" w:cs="Arial"/>
                <w:vertAlign w:val="superscript"/>
              </w:rPr>
              <w:t>1</w:t>
            </w:r>
            <w:r w:rsidR="00130E5C" w:rsidRPr="00D5572E">
              <w:rPr>
                <w:rFonts w:ascii="Arial" w:hAnsi="Arial" w:cs="Arial"/>
                <w:vertAlign w:val="superscript"/>
              </w:rPr>
              <w:t>0</w:t>
            </w:r>
          </w:p>
        </w:tc>
      </w:tr>
      <w:tr w:rsidR="00130E5C" w:rsidRPr="00D5572E" w14:paraId="7983D07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33AB937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Duration of Diabetes </w:t>
            </w:r>
          </w:p>
        </w:tc>
        <w:tc>
          <w:tcPr>
            <w:tcW w:w="496" w:type="pct"/>
            <w:noWrap/>
            <w:vAlign w:val="top"/>
            <w:hideMark/>
          </w:tcPr>
          <w:p w14:paraId="4EE02B1A" w14:textId="50BF493B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9</w:t>
            </w:r>
          </w:p>
        </w:tc>
        <w:tc>
          <w:tcPr>
            <w:tcW w:w="871" w:type="pct"/>
            <w:noWrap/>
            <w:vAlign w:val="top"/>
            <w:hideMark/>
          </w:tcPr>
          <w:p w14:paraId="08E26029" w14:textId="3F70D752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Years</w:t>
            </w:r>
          </w:p>
        </w:tc>
        <w:tc>
          <w:tcPr>
            <w:tcW w:w="2016" w:type="pct"/>
            <w:noWrap/>
            <w:vAlign w:val="top"/>
          </w:tcPr>
          <w:p w14:paraId="6F8FC4F5" w14:textId="3EA944A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2A30526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0E0F03F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Male </w:t>
            </w:r>
          </w:p>
        </w:tc>
        <w:tc>
          <w:tcPr>
            <w:tcW w:w="496" w:type="pct"/>
            <w:noWrap/>
            <w:vAlign w:val="top"/>
            <w:hideMark/>
          </w:tcPr>
          <w:p w14:paraId="606D6F56" w14:textId="05A3F63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0.71</w:t>
            </w:r>
          </w:p>
        </w:tc>
        <w:tc>
          <w:tcPr>
            <w:tcW w:w="871" w:type="pct"/>
            <w:noWrap/>
            <w:vAlign w:val="top"/>
            <w:hideMark/>
          </w:tcPr>
          <w:p w14:paraId="615516E6" w14:textId="027ADE3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185C5B89" w14:textId="2D7CC53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C6DDE" w:rsidRPr="00D5572E" w14:paraId="2BF3722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AD67677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308B716C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71" w:type="pct"/>
            <w:noWrap/>
            <w:hideMark/>
          </w:tcPr>
          <w:p w14:paraId="708B0CEE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hideMark/>
          </w:tcPr>
          <w:p w14:paraId="217BF85B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5030715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56E493C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RISK FACTORS</w:t>
            </w:r>
          </w:p>
        </w:tc>
        <w:tc>
          <w:tcPr>
            <w:tcW w:w="496" w:type="pct"/>
            <w:noWrap/>
            <w:hideMark/>
          </w:tcPr>
          <w:p w14:paraId="62FC5631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71" w:type="pct"/>
            <w:noWrap/>
            <w:hideMark/>
          </w:tcPr>
          <w:p w14:paraId="05837603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hideMark/>
          </w:tcPr>
          <w:p w14:paraId="1F530D42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30E5C" w:rsidRPr="00D5572E" w14:paraId="5F605C5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D792B09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HbA1c </w:t>
            </w:r>
          </w:p>
        </w:tc>
        <w:tc>
          <w:tcPr>
            <w:tcW w:w="496" w:type="pct"/>
            <w:noWrap/>
            <w:vAlign w:val="top"/>
            <w:hideMark/>
          </w:tcPr>
          <w:p w14:paraId="5C74F1F4" w14:textId="04EB2C8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8.07</w:t>
            </w:r>
          </w:p>
        </w:tc>
        <w:tc>
          <w:tcPr>
            <w:tcW w:w="871" w:type="pct"/>
            <w:noWrap/>
            <w:hideMark/>
          </w:tcPr>
          <w:p w14:paraId="0D72F6E2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%-points</w:t>
            </w:r>
          </w:p>
        </w:tc>
        <w:tc>
          <w:tcPr>
            <w:tcW w:w="2016" w:type="pct"/>
            <w:noWrap/>
            <w:vAlign w:val="top"/>
            <w:hideMark/>
          </w:tcPr>
          <w:p w14:paraId="0E75FC65" w14:textId="3036B0D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06C0083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EC2A762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SBP </w:t>
            </w:r>
          </w:p>
        </w:tc>
        <w:tc>
          <w:tcPr>
            <w:tcW w:w="496" w:type="pct"/>
            <w:noWrap/>
            <w:vAlign w:val="top"/>
            <w:hideMark/>
          </w:tcPr>
          <w:p w14:paraId="5C9C1C2A" w14:textId="527A4A98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135.47</w:t>
            </w:r>
          </w:p>
        </w:tc>
        <w:tc>
          <w:tcPr>
            <w:tcW w:w="871" w:type="pct"/>
            <w:noWrap/>
            <w:hideMark/>
          </w:tcPr>
          <w:p w14:paraId="6BF14E9F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mmHg</w:t>
            </w:r>
          </w:p>
        </w:tc>
        <w:tc>
          <w:tcPr>
            <w:tcW w:w="2016" w:type="pct"/>
            <w:noWrap/>
            <w:vAlign w:val="top"/>
            <w:hideMark/>
          </w:tcPr>
          <w:p w14:paraId="23622206" w14:textId="4697930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55A943A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006E245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DBP</w:t>
            </w:r>
          </w:p>
        </w:tc>
        <w:tc>
          <w:tcPr>
            <w:tcW w:w="496" w:type="pct"/>
            <w:noWrap/>
            <w:vAlign w:val="top"/>
            <w:hideMark/>
          </w:tcPr>
          <w:p w14:paraId="732339D2" w14:textId="040DAB49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76.67</w:t>
            </w:r>
          </w:p>
        </w:tc>
        <w:tc>
          <w:tcPr>
            <w:tcW w:w="871" w:type="pct"/>
            <w:noWrap/>
            <w:hideMark/>
          </w:tcPr>
          <w:p w14:paraId="296E1571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mmHg</w:t>
            </w:r>
          </w:p>
        </w:tc>
        <w:tc>
          <w:tcPr>
            <w:tcW w:w="2016" w:type="pct"/>
            <w:noWrap/>
            <w:vAlign w:val="top"/>
            <w:hideMark/>
          </w:tcPr>
          <w:p w14:paraId="7F39561B" w14:textId="287B51A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11C7257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994D1E7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T-CHOL </w:t>
            </w:r>
          </w:p>
        </w:tc>
        <w:tc>
          <w:tcPr>
            <w:tcW w:w="496" w:type="pct"/>
            <w:noWrap/>
            <w:vAlign w:val="top"/>
            <w:hideMark/>
          </w:tcPr>
          <w:p w14:paraId="3D457744" w14:textId="5026601C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162.90</w:t>
            </w:r>
          </w:p>
        </w:tc>
        <w:tc>
          <w:tcPr>
            <w:tcW w:w="871" w:type="pct"/>
            <w:noWrap/>
            <w:hideMark/>
          </w:tcPr>
          <w:p w14:paraId="2CFD3835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09620E31" w14:textId="2FAF8A7C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0AC68A8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FF56B3A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HDL </w:t>
            </w:r>
          </w:p>
        </w:tc>
        <w:tc>
          <w:tcPr>
            <w:tcW w:w="496" w:type="pct"/>
            <w:noWrap/>
            <w:vAlign w:val="top"/>
            <w:hideMark/>
          </w:tcPr>
          <w:p w14:paraId="251F4280" w14:textId="5BF6960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44.40</w:t>
            </w:r>
          </w:p>
        </w:tc>
        <w:tc>
          <w:tcPr>
            <w:tcW w:w="871" w:type="pct"/>
            <w:noWrap/>
            <w:hideMark/>
          </w:tcPr>
          <w:p w14:paraId="3B46E558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29D92754" w14:textId="1CC0676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4249CE4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DBC00D3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LDL </w:t>
            </w:r>
          </w:p>
        </w:tc>
        <w:tc>
          <w:tcPr>
            <w:tcW w:w="496" w:type="pct"/>
            <w:noWrap/>
            <w:vAlign w:val="top"/>
            <w:hideMark/>
          </w:tcPr>
          <w:p w14:paraId="3078A4ED" w14:textId="2B13105C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85.60</w:t>
            </w:r>
          </w:p>
        </w:tc>
        <w:tc>
          <w:tcPr>
            <w:tcW w:w="871" w:type="pct"/>
            <w:noWrap/>
            <w:hideMark/>
          </w:tcPr>
          <w:p w14:paraId="1F5BDEC2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227D76F8" w14:textId="74C0C3C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247729C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47C4162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TRIG </w:t>
            </w:r>
          </w:p>
        </w:tc>
        <w:tc>
          <w:tcPr>
            <w:tcW w:w="496" w:type="pct"/>
            <w:noWrap/>
            <w:vAlign w:val="top"/>
            <w:hideMark/>
          </w:tcPr>
          <w:p w14:paraId="4DE5052C" w14:textId="3C33A938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170.50</w:t>
            </w:r>
          </w:p>
        </w:tc>
        <w:tc>
          <w:tcPr>
            <w:tcW w:w="871" w:type="pct"/>
            <w:noWrap/>
            <w:hideMark/>
          </w:tcPr>
          <w:p w14:paraId="66044824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4D508124" w14:textId="5F15F07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0EC1D24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A8AA01F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BMI </w:t>
            </w:r>
          </w:p>
        </w:tc>
        <w:tc>
          <w:tcPr>
            <w:tcW w:w="496" w:type="pct"/>
            <w:noWrap/>
            <w:vAlign w:val="top"/>
            <w:hideMark/>
          </w:tcPr>
          <w:p w14:paraId="032D7D2A" w14:textId="1928CA2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30.62</w:t>
            </w:r>
          </w:p>
        </w:tc>
        <w:tc>
          <w:tcPr>
            <w:tcW w:w="871" w:type="pct"/>
            <w:noWrap/>
            <w:hideMark/>
          </w:tcPr>
          <w:p w14:paraId="032754B5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kg/m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6" w:type="pct"/>
            <w:noWrap/>
            <w:vAlign w:val="top"/>
            <w:hideMark/>
          </w:tcPr>
          <w:p w14:paraId="16E949D3" w14:textId="0302309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58956C7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CABD914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eGFR</w:t>
            </w:r>
          </w:p>
        </w:tc>
        <w:tc>
          <w:tcPr>
            <w:tcW w:w="496" w:type="pct"/>
            <w:noWrap/>
            <w:vAlign w:val="top"/>
            <w:hideMark/>
          </w:tcPr>
          <w:p w14:paraId="27B3B744" w14:textId="6E245285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74.04</w:t>
            </w:r>
          </w:p>
        </w:tc>
        <w:tc>
          <w:tcPr>
            <w:tcW w:w="871" w:type="pct"/>
            <w:noWrap/>
            <w:hideMark/>
          </w:tcPr>
          <w:p w14:paraId="348A7BA7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ml/min/1.73m</w:t>
            </w:r>
            <w:r w:rsidRPr="00D5572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6" w:type="pct"/>
            <w:noWrap/>
            <w:vAlign w:val="top"/>
            <w:hideMark/>
          </w:tcPr>
          <w:p w14:paraId="3FB6883D" w14:textId="005519A2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C6DDE" w:rsidRPr="00D5572E" w14:paraId="2B34470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76E148C" w14:textId="391211EB" w:rsidR="00AC6DDE" w:rsidRPr="00D5572E" w:rsidRDefault="00D5572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Hemoglobin</w:t>
            </w:r>
          </w:p>
        </w:tc>
        <w:tc>
          <w:tcPr>
            <w:tcW w:w="496" w:type="pct"/>
            <w:noWrap/>
            <w:hideMark/>
          </w:tcPr>
          <w:p w14:paraId="55173578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14.50</w:t>
            </w:r>
          </w:p>
        </w:tc>
        <w:tc>
          <w:tcPr>
            <w:tcW w:w="871" w:type="pct"/>
            <w:noWrap/>
            <w:hideMark/>
          </w:tcPr>
          <w:p w14:paraId="766B2B1C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gr/dl</w:t>
            </w:r>
          </w:p>
        </w:tc>
        <w:tc>
          <w:tcPr>
            <w:tcW w:w="2016" w:type="pct"/>
            <w:noWrap/>
            <w:vAlign w:val="top"/>
            <w:hideMark/>
          </w:tcPr>
          <w:p w14:paraId="0861CE4E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Hayes et al 2013</w:t>
            </w:r>
            <w:r w:rsidRPr="00D5572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C6DDE" w:rsidRPr="00D5572E" w14:paraId="18D83A1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F949B7A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WBC</w:t>
            </w:r>
          </w:p>
        </w:tc>
        <w:tc>
          <w:tcPr>
            <w:tcW w:w="496" w:type="pct"/>
            <w:noWrap/>
            <w:hideMark/>
          </w:tcPr>
          <w:p w14:paraId="531D4DF1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6.80</w:t>
            </w:r>
          </w:p>
        </w:tc>
        <w:tc>
          <w:tcPr>
            <w:tcW w:w="871" w:type="pct"/>
            <w:noWrap/>
            <w:hideMark/>
          </w:tcPr>
          <w:p w14:paraId="2644005A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10</w:t>
            </w:r>
            <w:r w:rsidRPr="00D5572E">
              <w:rPr>
                <w:rFonts w:ascii="Arial" w:hAnsi="Arial" w:cs="Arial"/>
                <w:vertAlign w:val="superscript"/>
              </w:rPr>
              <w:t>6</w:t>
            </w:r>
            <w:r w:rsidRPr="00D5572E">
              <w:rPr>
                <w:rFonts w:ascii="Arial" w:hAnsi="Arial" w:cs="Arial"/>
              </w:rPr>
              <w:t>/ml</w:t>
            </w:r>
          </w:p>
        </w:tc>
        <w:tc>
          <w:tcPr>
            <w:tcW w:w="2016" w:type="pct"/>
            <w:noWrap/>
            <w:vAlign w:val="top"/>
            <w:hideMark/>
          </w:tcPr>
          <w:p w14:paraId="19CE4275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Hayes et al 2013</w:t>
            </w:r>
            <w:r w:rsidRPr="00D5572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C6DDE" w:rsidRPr="00D5572E" w14:paraId="1EBCA23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A39C8BE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Heart rate</w:t>
            </w:r>
          </w:p>
        </w:tc>
        <w:tc>
          <w:tcPr>
            <w:tcW w:w="496" w:type="pct"/>
            <w:noWrap/>
            <w:hideMark/>
          </w:tcPr>
          <w:p w14:paraId="55D6FDEF" w14:textId="71C2DCB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68.08</w:t>
            </w:r>
          </w:p>
        </w:tc>
        <w:tc>
          <w:tcPr>
            <w:tcW w:w="871" w:type="pct"/>
            <w:noWrap/>
            <w:hideMark/>
          </w:tcPr>
          <w:p w14:paraId="33D89CA8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Bpm</w:t>
            </w:r>
          </w:p>
        </w:tc>
        <w:tc>
          <w:tcPr>
            <w:tcW w:w="2016" w:type="pct"/>
            <w:noWrap/>
            <w:vAlign w:val="top"/>
            <w:hideMark/>
          </w:tcPr>
          <w:p w14:paraId="17FEA2EA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Hayes et al 2013</w:t>
            </w:r>
            <w:r w:rsidRPr="00D5572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C6DDE" w:rsidRPr="00D5572E" w14:paraId="2EA48ED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5A88641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WHR</w:t>
            </w:r>
          </w:p>
        </w:tc>
        <w:tc>
          <w:tcPr>
            <w:tcW w:w="496" w:type="pct"/>
            <w:noWrap/>
            <w:hideMark/>
          </w:tcPr>
          <w:p w14:paraId="6D3336C4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0.93</w:t>
            </w:r>
          </w:p>
        </w:tc>
        <w:tc>
          <w:tcPr>
            <w:tcW w:w="871" w:type="pct"/>
            <w:noWrap/>
            <w:hideMark/>
          </w:tcPr>
          <w:p w14:paraId="60C8DE29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vAlign w:val="top"/>
            <w:hideMark/>
          </w:tcPr>
          <w:p w14:paraId="14FFA689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Folsom et al 2003</w:t>
            </w:r>
            <w:r w:rsidRPr="00D5572E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AC6DDE" w:rsidRPr="00D5572E" w14:paraId="5E40E24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A099DDB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uAER</w:t>
            </w:r>
            <w:proofErr w:type="spellEnd"/>
          </w:p>
        </w:tc>
        <w:tc>
          <w:tcPr>
            <w:tcW w:w="496" w:type="pct"/>
            <w:noWrap/>
            <w:hideMark/>
          </w:tcPr>
          <w:p w14:paraId="5DF9D823" w14:textId="583FC876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19.3</w:t>
            </w:r>
          </w:p>
        </w:tc>
        <w:tc>
          <w:tcPr>
            <w:tcW w:w="871" w:type="pct"/>
            <w:noWrap/>
            <w:hideMark/>
          </w:tcPr>
          <w:p w14:paraId="54E5A10A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mg/mmol</w:t>
            </w:r>
          </w:p>
        </w:tc>
        <w:tc>
          <w:tcPr>
            <w:tcW w:w="2016" w:type="pct"/>
            <w:noWrap/>
            <w:vAlign w:val="top"/>
            <w:hideMark/>
          </w:tcPr>
          <w:p w14:paraId="085FCCCF" w14:textId="32EC3391" w:rsidR="00AC6DDE" w:rsidRPr="00D5572E" w:rsidRDefault="00130E5C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C6DDE" w:rsidRPr="00D5572E" w14:paraId="1D1FE00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A36EAFB" w14:textId="77777777" w:rsidR="00AC6DDE" w:rsidRPr="00D5572E" w:rsidRDefault="00AC6DDE" w:rsidP="00AC6DDE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Serum Creatinine</w:t>
            </w:r>
          </w:p>
        </w:tc>
        <w:tc>
          <w:tcPr>
            <w:tcW w:w="496" w:type="pct"/>
            <w:noWrap/>
            <w:vAlign w:val="top"/>
            <w:hideMark/>
          </w:tcPr>
          <w:p w14:paraId="27E189CF" w14:textId="4C09AECD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1.1</w:t>
            </w:r>
          </w:p>
        </w:tc>
        <w:tc>
          <w:tcPr>
            <w:tcW w:w="871" w:type="pct"/>
            <w:noWrap/>
            <w:hideMark/>
          </w:tcPr>
          <w:p w14:paraId="12708FF6" w14:textId="77777777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mg/dl</w:t>
            </w:r>
          </w:p>
        </w:tc>
        <w:tc>
          <w:tcPr>
            <w:tcW w:w="2016" w:type="pct"/>
            <w:noWrap/>
            <w:vAlign w:val="top"/>
            <w:hideMark/>
          </w:tcPr>
          <w:p w14:paraId="034F87F8" w14:textId="55FA49D8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Folsom et al 2003</w:t>
            </w:r>
            <w:r w:rsidRPr="00D5572E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AC6DDE" w:rsidRPr="00D5572E" w14:paraId="7B74B2D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AE24974" w14:textId="77777777" w:rsidR="00AC6DDE" w:rsidRPr="00D5572E" w:rsidRDefault="00AC6DDE" w:rsidP="00AC6DDE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Serum albumin</w:t>
            </w:r>
          </w:p>
        </w:tc>
        <w:tc>
          <w:tcPr>
            <w:tcW w:w="496" w:type="pct"/>
            <w:noWrap/>
            <w:vAlign w:val="top"/>
            <w:hideMark/>
          </w:tcPr>
          <w:p w14:paraId="0628E0FA" w14:textId="1D21314E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3.9</w:t>
            </w:r>
          </w:p>
        </w:tc>
        <w:tc>
          <w:tcPr>
            <w:tcW w:w="871" w:type="pct"/>
            <w:noWrap/>
            <w:hideMark/>
          </w:tcPr>
          <w:p w14:paraId="694B97C8" w14:textId="77777777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g/dl</w:t>
            </w:r>
          </w:p>
        </w:tc>
        <w:tc>
          <w:tcPr>
            <w:tcW w:w="2016" w:type="pct"/>
            <w:noWrap/>
            <w:vAlign w:val="top"/>
            <w:hideMark/>
          </w:tcPr>
          <w:p w14:paraId="140AC001" w14:textId="748E4B38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Folsom et al 2003</w:t>
            </w:r>
            <w:r w:rsidRPr="00D5572E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AC6DDE" w:rsidRPr="00D5572E" w14:paraId="65D58FC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6FEB395" w14:textId="77777777" w:rsidR="00AC6DDE" w:rsidRPr="00D5572E" w:rsidRDefault="00AC6DDE" w:rsidP="00AC6DDE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smoker </w:t>
            </w:r>
          </w:p>
        </w:tc>
        <w:tc>
          <w:tcPr>
            <w:tcW w:w="496" w:type="pct"/>
            <w:noWrap/>
            <w:vAlign w:val="top"/>
            <w:hideMark/>
          </w:tcPr>
          <w:p w14:paraId="343C392A" w14:textId="629F2F77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0.1</w:t>
            </w:r>
            <w:r w:rsidR="00C74F2E" w:rsidRPr="00D5572E">
              <w:rPr>
                <w:rFonts w:ascii="Arial" w:hAnsi="Arial" w:cs="Arial"/>
              </w:rPr>
              <w:t>32</w:t>
            </w:r>
          </w:p>
        </w:tc>
        <w:tc>
          <w:tcPr>
            <w:tcW w:w="871" w:type="pct"/>
            <w:noWrap/>
            <w:hideMark/>
          </w:tcPr>
          <w:p w14:paraId="0569D887" w14:textId="77777777" w:rsidR="00AC6DDE" w:rsidRPr="00D5572E" w:rsidRDefault="00AC6DDE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48A46578" w14:textId="01CF139F" w:rsidR="00AC6DDE" w:rsidRPr="00D5572E" w:rsidRDefault="00130E5C" w:rsidP="00AC6D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C6DDE" w:rsidRPr="00D5572E" w14:paraId="5B23991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CFA71D4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Cigarettes/day </w:t>
            </w:r>
          </w:p>
        </w:tc>
        <w:tc>
          <w:tcPr>
            <w:tcW w:w="496" w:type="pct"/>
            <w:noWrap/>
            <w:hideMark/>
          </w:tcPr>
          <w:p w14:paraId="3EEDC15C" w14:textId="524D0AEF" w:rsidR="00AC6DDE" w:rsidRPr="00D5572E" w:rsidRDefault="00C74F2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</w:t>
            </w:r>
            <w:r w:rsidR="00AC6DDE" w:rsidRPr="00D5572E">
              <w:rPr>
                <w:rFonts w:ascii="Arial" w:hAnsi="Arial" w:cs="Arial"/>
              </w:rPr>
              <w:t>.00</w:t>
            </w:r>
          </w:p>
        </w:tc>
        <w:tc>
          <w:tcPr>
            <w:tcW w:w="871" w:type="pct"/>
            <w:noWrap/>
            <w:hideMark/>
          </w:tcPr>
          <w:p w14:paraId="421FBD1D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  <w:vAlign w:val="top"/>
            <w:hideMark/>
          </w:tcPr>
          <w:p w14:paraId="56A6E171" w14:textId="36189804" w:rsidR="00AC6DDE" w:rsidRPr="00D5572E" w:rsidRDefault="001A51E1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WHO</w:t>
            </w:r>
            <w:r w:rsidR="00AC6DDE" w:rsidRPr="00D5572E">
              <w:rPr>
                <w:rFonts w:ascii="Arial" w:hAnsi="Arial" w:cs="Arial"/>
              </w:rPr>
              <w:t>. The Tobacco Atlas</w:t>
            </w:r>
            <w:r w:rsidR="00AC6DDE" w:rsidRPr="00D5572E">
              <w:rPr>
                <w:rFonts w:ascii="Arial" w:hAnsi="Arial" w:cs="Arial"/>
                <w:vertAlign w:val="superscript"/>
              </w:rPr>
              <w:t>6</w:t>
            </w:r>
          </w:p>
        </w:tc>
      </w:tr>
      <w:tr w:rsidR="00AC6DDE" w:rsidRPr="00D5572E" w14:paraId="0D13AB0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FB42C64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Alcohol consumption oz/week </w:t>
            </w:r>
          </w:p>
        </w:tc>
        <w:tc>
          <w:tcPr>
            <w:tcW w:w="496" w:type="pct"/>
            <w:noWrap/>
            <w:hideMark/>
          </w:tcPr>
          <w:p w14:paraId="3E17E4E6" w14:textId="2AB81E61" w:rsidR="00AC6DDE" w:rsidRPr="00D5572E" w:rsidRDefault="00C74F2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3</w:t>
            </w:r>
            <w:r w:rsidR="00AC6DDE" w:rsidRPr="00D5572E">
              <w:rPr>
                <w:rFonts w:ascii="Arial" w:hAnsi="Arial" w:cs="Arial"/>
              </w:rPr>
              <w:t>.00</w:t>
            </w:r>
          </w:p>
        </w:tc>
        <w:tc>
          <w:tcPr>
            <w:tcW w:w="871" w:type="pct"/>
            <w:noWrap/>
            <w:hideMark/>
          </w:tcPr>
          <w:p w14:paraId="35B52D0A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Oz/week</w:t>
            </w:r>
          </w:p>
        </w:tc>
        <w:tc>
          <w:tcPr>
            <w:tcW w:w="2016" w:type="pct"/>
            <w:noWrap/>
            <w:vAlign w:val="top"/>
            <w:hideMark/>
          </w:tcPr>
          <w:p w14:paraId="028D982D" w14:textId="228F970E" w:rsidR="00AC6DDE" w:rsidRPr="00D5572E" w:rsidRDefault="001A51E1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WHO</w:t>
            </w:r>
            <w:r w:rsidR="00AC6DDE" w:rsidRPr="00D5572E">
              <w:rPr>
                <w:rFonts w:ascii="Arial" w:hAnsi="Arial" w:cs="Arial"/>
              </w:rPr>
              <w:t>. Global Status Report on Alcohol</w:t>
            </w:r>
            <w:r w:rsidR="00AC6DDE" w:rsidRPr="00D5572E">
              <w:rPr>
                <w:rFonts w:ascii="Arial" w:hAnsi="Arial" w:cs="Arial"/>
                <w:vertAlign w:val="superscript"/>
              </w:rPr>
              <w:t>7</w:t>
            </w:r>
          </w:p>
        </w:tc>
      </w:tr>
      <w:tr w:rsidR="00AC6DDE" w:rsidRPr="00D5572E" w14:paraId="6AD58C5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694D342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6795FC9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095C8441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3D4A6A1C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299AE1D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D769D9C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RACIAL CHARACTERISTICS</w:t>
            </w:r>
          </w:p>
        </w:tc>
        <w:tc>
          <w:tcPr>
            <w:tcW w:w="496" w:type="pct"/>
            <w:noWrap/>
            <w:hideMark/>
          </w:tcPr>
          <w:p w14:paraId="6A892AA2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B357533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3CDDF208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30E5C" w:rsidRPr="00D5572E" w14:paraId="7C65BCE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5D6D324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White </w:t>
            </w:r>
          </w:p>
        </w:tc>
        <w:tc>
          <w:tcPr>
            <w:tcW w:w="496" w:type="pct"/>
            <w:noWrap/>
            <w:vAlign w:val="top"/>
            <w:hideMark/>
          </w:tcPr>
          <w:p w14:paraId="0D6EE459" w14:textId="738B751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0.543</w:t>
            </w:r>
          </w:p>
        </w:tc>
        <w:tc>
          <w:tcPr>
            <w:tcW w:w="871" w:type="pct"/>
            <w:noWrap/>
            <w:vAlign w:val="top"/>
            <w:hideMark/>
          </w:tcPr>
          <w:p w14:paraId="723ADCC2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5733E1AE" w14:textId="53778B2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5D746BD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60DE5CD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Black </w:t>
            </w:r>
          </w:p>
        </w:tc>
        <w:tc>
          <w:tcPr>
            <w:tcW w:w="496" w:type="pct"/>
            <w:noWrap/>
            <w:vAlign w:val="top"/>
            <w:hideMark/>
          </w:tcPr>
          <w:p w14:paraId="3E35E6AE" w14:textId="46BFA353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0.051</w:t>
            </w:r>
          </w:p>
        </w:tc>
        <w:tc>
          <w:tcPr>
            <w:tcW w:w="871" w:type="pct"/>
            <w:noWrap/>
            <w:vAlign w:val="top"/>
            <w:hideMark/>
          </w:tcPr>
          <w:p w14:paraId="34DF68B2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79C03313" w14:textId="63278BEA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6CC0AA2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65B092D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Hispanic </w:t>
            </w:r>
          </w:p>
        </w:tc>
        <w:tc>
          <w:tcPr>
            <w:tcW w:w="496" w:type="pct"/>
            <w:noWrap/>
            <w:vAlign w:val="top"/>
            <w:hideMark/>
          </w:tcPr>
          <w:p w14:paraId="7D7BE1E7" w14:textId="5B81A55D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0.180</w:t>
            </w:r>
          </w:p>
        </w:tc>
        <w:tc>
          <w:tcPr>
            <w:tcW w:w="871" w:type="pct"/>
            <w:noWrap/>
            <w:vAlign w:val="top"/>
            <w:hideMark/>
          </w:tcPr>
          <w:p w14:paraId="149663F7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6885B6BF" w14:textId="59C2D29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0E7EFD3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64D9D06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Native American </w:t>
            </w:r>
          </w:p>
        </w:tc>
        <w:tc>
          <w:tcPr>
            <w:tcW w:w="496" w:type="pct"/>
            <w:noWrap/>
            <w:vAlign w:val="top"/>
            <w:hideMark/>
          </w:tcPr>
          <w:p w14:paraId="5A8DC1D3" w14:textId="19BE6D6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0.008</w:t>
            </w:r>
          </w:p>
        </w:tc>
        <w:tc>
          <w:tcPr>
            <w:tcW w:w="871" w:type="pct"/>
            <w:noWrap/>
            <w:vAlign w:val="top"/>
            <w:hideMark/>
          </w:tcPr>
          <w:p w14:paraId="0B51A2E8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55E35D4C" w14:textId="2A3B52B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5DB93BF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8C5AB5B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Asian/Pacific Islander </w:t>
            </w:r>
          </w:p>
        </w:tc>
        <w:tc>
          <w:tcPr>
            <w:tcW w:w="496" w:type="pct"/>
            <w:noWrap/>
            <w:vAlign w:val="top"/>
            <w:hideMark/>
          </w:tcPr>
          <w:p w14:paraId="124BA39E" w14:textId="1B2EAA7B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0.218</w:t>
            </w:r>
          </w:p>
        </w:tc>
        <w:tc>
          <w:tcPr>
            <w:tcW w:w="871" w:type="pct"/>
            <w:noWrap/>
            <w:vAlign w:val="top"/>
            <w:hideMark/>
          </w:tcPr>
          <w:p w14:paraId="7AD0AAE7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2395D33" w14:textId="7F56A7A5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C6DDE" w:rsidRPr="00D5572E" w14:paraId="1578554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63EC67B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1511C4C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FB7719E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2B8E845B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77B2F19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46B48F3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CVD COMPLICATIONS</w:t>
            </w:r>
          </w:p>
        </w:tc>
        <w:tc>
          <w:tcPr>
            <w:tcW w:w="496" w:type="pct"/>
            <w:noWrap/>
            <w:hideMark/>
          </w:tcPr>
          <w:p w14:paraId="62DA5DCE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6E4D8545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2EFE9550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30E5C" w:rsidRPr="00D5572E" w14:paraId="0725C62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6EBB574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MI </w:t>
            </w:r>
          </w:p>
        </w:tc>
        <w:tc>
          <w:tcPr>
            <w:tcW w:w="496" w:type="pct"/>
            <w:noWrap/>
            <w:hideMark/>
          </w:tcPr>
          <w:p w14:paraId="3B9CFD94" w14:textId="4AED281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0.466</w:t>
            </w:r>
          </w:p>
        </w:tc>
        <w:tc>
          <w:tcPr>
            <w:tcW w:w="871" w:type="pct"/>
            <w:noWrap/>
            <w:vAlign w:val="top"/>
            <w:hideMark/>
          </w:tcPr>
          <w:p w14:paraId="10B8F9D3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2354CC13" w14:textId="3E4E066D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7C63D4A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F2E8F91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Angina </w:t>
            </w:r>
          </w:p>
        </w:tc>
        <w:tc>
          <w:tcPr>
            <w:tcW w:w="496" w:type="pct"/>
            <w:noWrap/>
            <w:hideMark/>
          </w:tcPr>
          <w:p w14:paraId="484694A1" w14:textId="0F7F9B0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0.290</w:t>
            </w:r>
          </w:p>
        </w:tc>
        <w:tc>
          <w:tcPr>
            <w:tcW w:w="871" w:type="pct"/>
            <w:noWrap/>
            <w:vAlign w:val="top"/>
            <w:hideMark/>
          </w:tcPr>
          <w:p w14:paraId="56C0ADFE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8DFCA62" w14:textId="48C44A79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2BBB157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CE2470A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PVD </w:t>
            </w:r>
          </w:p>
        </w:tc>
        <w:tc>
          <w:tcPr>
            <w:tcW w:w="496" w:type="pct"/>
            <w:noWrap/>
            <w:hideMark/>
          </w:tcPr>
          <w:p w14:paraId="2FCC16FC" w14:textId="2C805A6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0.208</w:t>
            </w:r>
          </w:p>
        </w:tc>
        <w:tc>
          <w:tcPr>
            <w:tcW w:w="871" w:type="pct"/>
            <w:noWrap/>
            <w:vAlign w:val="top"/>
            <w:hideMark/>
          </w:tcPr>
          <w:p w14:paraId="439A9EE8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1DCF1090" w14:textId="50D653A3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6FF338E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3335610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stroke </w:t>
            </w:r>
          </w:p>
        </w:tc>
        <w:tc>
          <w:tcPr>
            <w:tcW w:w="496" w:type="pct"/>
            <w:noWrap/>
            <w:hideMark/>
          </w:tcPr>
          <w:p w14:paraId="237989DE" w14:textId="7C8C3143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0.233</w:t>
            </w:r>
          </w:p>
        </w:tc>
        <w:tc>
          <w:tcPr>
            <w:tcW w:w="871" w:type="pct"/>
            <w:noWrap/>
            <w:vAlign w:val="top"/>
            <w:hideMark/>
          </w:tcPr>
          <w:p w14:paraId="08AACC43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1B6AEC2D" w14:textId="1EDD55D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3145A3E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0DB362F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HF </w:t>
            </w:r>
          </w:p>
        </w:tc>
        <w:tc>
          <w:tcPr>
            <w:tcW w:w="496" w:type="pct"/>
            <w:noWrap/>
            <w:hideMark/>
          </w:tcPr>
          <w:p w14:paraId="54BA8682" w14:textId="37839DF0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0.101</w:t>
            </w:r>
          </w:p>
        </w:tc>
        <w:tc>
          <w:tcPr>
            <w:tcW w:w="871" w:type="pct"/>
            <w:noWrap/>
            <w:vAlign w:val="top"/>
            <w:hideMark/>
          </w:tcPr>
          <w:p w14:paraId="12C7167A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7AB5F359" w14:textId="36BC40D3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00919FE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7ADB773" w14:textId="52E35C49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Atrial </w:t>
            </w:r>
            <w:r w:rsidR="002C2095" w:rsidRPr="00D5572E">
              <w:rPr>
                <w:rFonts w:ascii="Arial" w:hAnsi="Arial" w:cs="Arial"/>
                <w:color w:val="000000" w:themeColor="text1"/>
                <w:lang w:eastAsia="en-GB"/>
              </w:rPr>
              <w:t>fibrillation</w:t>
            </w: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3E638B26" w14:textId="1B0CDE63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0BDDF884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5D938CE9" w14:textId="1AADC039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130E5C" w:rsidRPr="00D5572E" w14:paraId="67C0B49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DAF87C0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LVH </w:t>
            </w:r>
          </w:p>
        </w:tc>
        <w:tc>
          <w:tcPr>
            <w:tcW w:w="496" w:type="pct"/>
            <w:noWrap/>
            <w:hideMark/>
          </w:tcPr>
          <w:p w14:paraId="01F7CB1D" w14:textId="6B661D59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vAlign w:val="top"/>
            <w:hideMark/>
          </w:tcPr>
          <w:p w14:paraId="1A37C804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690108EF" w14:textId="16B40CB9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AC6DDE" w:rsidRPr="00D5572E" w14:paraId="4CD8F90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6DD7AD8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59BE96D2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7FACD4C5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246B8BA5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A51E1" w:rsidRPr="00D5572E" w14:paraId="2EA3505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48F9B50B" w14:textId="2441FA4D" w:rsidR="001A51E1" w:rsidRPr="00D5572E" w:rsidRDefault="001A51E1" w:rsidP="001A51E1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lastRenderedPageBreak/>
              <w:t>BASELINE RENAL COMPLICATIONS</w:t>
            </w: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B342A" w:rsidRPr="00D5572E" w14:paraId="60403CE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A4E28A5" w14:textId="010CA264" w:rsidR="00AB342A" w:rsidRPr="00D5572E" w:rsidRDefault="00AB342A" w:rsidP="00AB342A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</w:t>
            </w:r>
            <w:r w:rsidR="00C157DF" w:rsidRPr="00D5572E">
              <w:rPr>
                <w:rFonts w:ascii="Arial" w:hAnsi="Arial" w:cs="Arial"/>
                <w:color w:val="000000" w:themeColor="text1"/>
                <w:lang w:eastAsia="en-GB"/>
              </w:rPr>
              <w:t>MA</w:t>
            </w:r>
          </w:p>
        </w:tc>
        <w:tc>
          <w:tcPr>
            <w:tcW w:w="496" w:type="pct"/>
            <w:noWrap/>
            <w:hideMark/>
          </w:tcPr>
          <w:p w14:paraId="337A1244" w14:textId="309043D6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0.195</w:t>
            </w:r>
          </w:p>
        </w:tc>
        <w:tc>
          <w:tcPr>
            <w:tcW w:w="871" w:type="pct"/>
            <w:noWrap/>
            <w:hideMark/>
          </w:tcPr>
          <w:p w14:paraId="6D1B89C0" w14:textId="77777777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54807CCA" w14:textId="46D28637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B342A" w:rsidRPr="00D5572E" w14:paraId="308582B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B6D5CDC" w14:textId="0B761820" w:rsidR="00AB342A" w:rsidRPr="00D5572E" w:rsidRDefault="00AB342A" w:rsidP="00F96A13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</w:t>
            </w:r>
            <w:r w:rsidR="00F96A13" w:rsidRPr="00D5572E">
              <w:rPr>
                <w:rFonts w:ascii="Arial" w:hAnsi="Arial" w:cs="Arial"/>
                <w:color w:val="000000" w:themeColor="text1"/>
                <w:lang w:eastAsia="en-GB"/>
              </w:rPr>
              <w:t>GRP</w:t>
            </w:r>
          </w:p>
        </w:tc>
        <w:tc>
          <w:tcPr>
            <w:tcW w:w="496" w:type="pct"/>
            <w:noWrap/>
            <w:hideMark/>
          </w:tcPr>
          <w:p w14:paraId="4D902FD3" w14:textId="43321566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2F878B91" w14:textId="77777777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7E021250" w14:textId="51DF3864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AB342A" w:rsidRPr="00D5572E" w14:paraId="596EBC4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CF3B56B" w14:textId="77777777" w:rsidR="00AB342A" w:rsidRPr="00D5572E" w:rsidRDefault="00AB342A" w:rsidP="00AB342A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ESRD </w:t>
            </w:r>
          </w:p>
        </w:tc>
        <w:tc>
          <w:tcPr>
            <w:tcW w:w="496" w:type="pct"/>
            <w:noWrap/>
            <w:hideMark/>
          </w:tcPr>
          <w:p w14:paraId="7C8379AC" w14:textId="07DC9EA7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5ADFB757" w14:textId="77777777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5389682F" w14:textId="6D8CE94E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AC6DDE" w:rsidRPr="00D5572E" w14:paraId="5ABD757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839A42C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265BDE30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D67A5BD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7C4E1661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A51E1" w:rsidRPr="00D5572E" w14:paraId="74D9727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01B0C09A" w14:textId="71CDFCAD" w:rsidR="001A51E1" w:rsidRPr="00D5572E" w:rsidRDefault="001A51E1" w:rsidP="001A51E1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RETINOPATHY COMPLICATIONS</w:t>
            </w: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30E5C" w:rsidRPr="00D5572E" w14:paraId="0990F4A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508301E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BDR </w:t>
            </w:r>
          </w:p>
        </w:tc>
        <w:tc>
          <w:tcPr>
            <w:tcW w:w="496" w:type="pct"/>
            <w:noWrap/>
            <w:hideMark/>
          </w:tcPr>
          <w:p w14:paraId="362AE25D" w14:textId="62944C26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0.110</w:t>
            </w:r>
          </w:p>
        </w:tc>
        <w:tc>
          <w:tcPr>
            <w:tcW w:w="871" w:type="pct"/>
            <w:noWrap/>
            <w:hideMark/>
          </w:tcPr>
          <w:p w14:paraId="263AE01B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BB428E0" w14:textId="1B5EDC5F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51227A2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905F433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PDR </w:t>
            </w:r>
          </w:p>
        </w:tc>
        <w:tc>
          <w:tcPr>
            <w:tcW w:w="496" w:type="pct"/>
            <w:noWrap/>
            <w:hideMark/>
          </w:tcPr>
          <w:p w14:paraId="1475F9FC" w14:textId="4A4BBCE1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0.110</w:t>
            </w:r>
          </w:p>
        </w:tc>
        <w:tc>
          <w:tcPr>
            <w:tcW w:w="871" w:type="pct"/>
            <w:noWrap/>
            <w:hideMark/>
          </w:tcPr>
          <w:p w14:paraId="0D03E788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69D5FB9C" w14:textId="2227B35D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B342A" w:rsidRPr="00D5572E" w14:paraId="026BDC8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2B4BB8D" w14:textId="77777777" w:rsidR="00AB342A" w:rsidRPr="00D5572E" w:rsidRDefault="00AB342A" w:rsidP="00AB342A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SVL </w:t>
            </w:r>
          </w:p>
        </w:tc>
        <w:tc>
          <w:tcPr>
            <w:tcW w:w="496" w:type="pct"/>
            <w:noWrap/>
            <w:hideMark/>
          </w:tcPr>
          <w:p w14:paraId="5A8BEF75" w14:textId="659D220B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456E302C" w14:textId="77777777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2F3AEB91" w14:textId="665930DE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AC6DDE" w:rsidRPr="00D5572E" w14:paraId="43F1602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EF76853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746A3715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9D00602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2C834B6D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0CCD879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E018910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MACULAR EDEMA</w:t>
            </w:r>
          </w:p>
        </w:tc>
        <w:tc>
          <w:tcPr>
            <w:tcW w:w="496" w:type="pct"/>
            <w:noWrap/>
            <w:hideMark/>
          </w:tcPr>
          <w:p w14:paraId="3BF3F1B2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188C0D10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4FDDD8A8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B342A" w:rsidRPr="00D5572E" w14:paraId="49AE7E9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3D673AF" w14:textId="77777777" w:rsidR="00AB342A" w:rsidRPr="00D5572E" w:rsidRDefault="00AB342A" w:rsidP="00AB342A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ME </w:t>
            </w:r>
          </w:p>
        </w:tc>
        <w:tc>
          <w:tcPr>
            <w:tcW w:w="496" w:type="pct"/>
            <w:noWrap/>
            <w:hideMark/>
          </w:tcPr>
          <w:p w14:paraId="1520C849" w14:textId="320DD9B8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25B0457A" w14:textId="628E8F4D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7666328F" w14:textId="02DFDB2A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AC6DDE" w:rsidRPr="00D5572E" w14:paraId="3A4AE4A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63BAE17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7A928184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617FAB00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79CFF730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133B81D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6318F16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CATARACT</w:t>
            </w:r>
          </w:p>
        </w:tc>
        <w:tc>
          <w:tcPr>
            <w:tcW w:w="496" w:type="pct"/>
            <w:noWrap/>
            <w:hideMark/>
          </w:tcPr>
          <w:p w14:paraId="164B2B57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5CCA751B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5DFB781B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B342A" w:rsidRPr="00D5572E" w14:paraId="2D311C3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CF113BB" w14:textId="77777777" w:rsidR="00AB342A" w:rsidRPr="00D5572E" w:rsidRDefault="00AB342A" w:rsidP="00AB342A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Cataract </w:t>
            </w:r>
          </w:p>
        </w:tc>
        <w:tc>
          <w:tcPr>
            <w:tcW w:w="496" w:type="pct"/>
            <w:noWrap/>
            <w:hideMark/>
          </w:tcPr>
          <w:p w14:paraId="778EEC15" w14:textId="1708846A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4103EB46" w14:textId="0C9468B5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4E65A9D4" w14:textId="60E77B86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AC6DDE" w:rsidRPr="00D5572E" w14:paraId="563E4B5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013F033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96" w:type="pct"/>
            <w:noWrap/>
            <w:hideMark/>
          </w:tcPr>
          <w:p w14:paraId="27F2B14A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871" w:type="pct"/>
            <w:noWrap/>
            <w:hideMark/>
          </w:tcPr>
          <w:p w14:paraId="248838C7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016" w:type="pct"/>
            <w:noWrap/>
            <w:hideMark/>
          </w:tcPr>
          <w:p w14:paraId="18F6FC6B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1A51E1" w:rsidRPr="00D5572E" w14:paraId="079EBFB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310AD51E" w14:textId="49B49FA9" w:rsidR="001A51E1" w:rsidRPr="00D5572E" w:rsidRDefault="001A51E1" w:rsidP="001A51E1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FOOT ULCER COMPLICATIONS</w:t>
            </w: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AC6DDE" w:rsidRPr="00D5572E" w14:paraId="4566076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02E4EFC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Uninfected ulcer </w:t>
            </w:r>
          </w:p>
        </w:tc>
        <w:tc>
          <w:tcPr>
            <w:tcW w:w="496" w:type="pct"/>
            <w:noWrap/>
            <w:hideMark/>
          </w:tcPr>
          <w:p w14:paraId="3B990286" w14:textId="2D41B502" w:rsidR="00AC6DDE" w:rsidRPr="00D5572E" w:rsidRDefault="00AB342A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0.006</w:t>
            </w:r>
          </w:p>
        </w:tc>
        <w:tc>
          <w:tcPr>
            <w:tcW w:w="871" w:type="pct"/>
            <w:noWrap/>
            <w:hideMark/>
          </w:tcPr>
          <w:p w14:paraId="78029496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160B2A64" w14:textId="15F7F620" w:rsidR="00AC6DDE" w:rsidRPr="00D5572E" w:rsidRDefault="00130E5C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130E5C" w:rsidRPr="00D5572E" w14:paraId="03A5C7A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6361842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Infected ulcer </w:t>
            </w:r>
          </w:p>
        </w:tc>
        <w:tc>
          <w:tcPr>
            <w:tcW w:w="496" w:type="pct"/>
            <w:noWrap/>
            <w:hideMark/>
          </w:tcPr>
          <w:p w14:paraId="144D9E21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00B81F19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328DC405" w14:textId="6502596D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130E5C" w:rsidRPr="00D5572E" w14:paraId="4A8D843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9E98D8E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Healed ulcer </w:t>
            </w:r>
          </w:p>
        </w:tc>
        <w:tc>
          <w:tcPr>
            <w:tcW w:w="496" w:type="pct"/>
            <w:noWrap/>
            <w:hideMark/>
          </w:tcPr>
          <w:p w14:paraId="5FE832AD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69ECEDE0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  <w:hideMark/>
          </w:tcPr>
          <w:p w14:paraId="416E966C" w14:textId="3F99DC2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130E5C" w:rsidRPr="00D5572E" w14:paraId="3450072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</w:tcPr>
          <w:p w14:paraId="32167A7D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 xml:space="preserve">Prop. History of amputation </w:t>
            </w:r>
          </w:p>
        </w:tc>
        <w:tc>
          <w:tcPr>
            <w:tcW w:w="496" w:type="pct"/>
            <w:noWrap/>
          </w:tcPr>
          <w:p w14:paraId="2365E9F3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0.000</w:t>
            </w:r>
          </w:p>
        </w:tc>
        <w:tc>
          <w:tcPr>
            <w:tcW w:w="871" w:type="pct"/>
            <w:noWrap/>
          </w:tcPr>
          <w:p w14:paraId="17CCCF45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vAlign w:val="top"/>
          </w:tcPr>
          <w:p w14:paraId="27384231" w14:textId="0CA0B66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  <w:tr w:rsidR="001A51E1" w:rsidRPr="00D5572E" w14:paraId="1B1C582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21E2F6A2" w14:textId="0432126A" w:rsidR="001A51E1" w:rsidRPr="00D5572E" w:rsidRDefault="001A51E1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BASELINE FOOT ULCER COMPLICATIONS</w:t>
            </w:r>
          </w:p>
        </w:tc>
      </w:tr>
      <w:tr w:rsidR="00AC6DDE" w:rsidRPr="00D5572E" w14:paraId="13C2E4F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vAlign w:val="top"/>
          </w:tcPr>
          <w:p w14:paraId="296FA073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Prop. Neuropathy </w:t>
            </w:r>
          </w:p>
        </w:tc>
        <w:tc>
          <w:tcPr>
            <w:tcW w:w="496" w:type="pct"/>
            <w:noWrap/>
            <w:vAlign w:val="top"/>
          </w:tcPr>
          <w:p w14:paraId="3A6B170C" w14:textId="48F5FBA8" w:rsidR="00AC6DDE" w:rsidRPr="00D5572E" w:rsidRDefault="00AB342A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0.313</w:t>
            </w:r>
          </w:p>
        </w:tc>
        <w:tc>
          <w:tcPr>
            <w:tcW w:w="871" w:type="pct"/>
            <w:noWrap/>
            <w:vAlign w:val="top"/>
          </w:tcPr>
          <w:p w14:paraId="395FF4D6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</w:rPr>
              <w:t>[0-1]</w:t>
            </w:r>
          </w:p>
        </w:tc>
        <w:tc>
          <w:tcPr>
            <w:tcW w:w="2016" w:type="pct"/>
            <w:noWrap/>
          </w:tcPr>
          <w:p w14:paraId="3140888A" w14:textId="66150347" w:rsidR="00AC6DDE" w:rsidRPr="00D5572E" w:rsidRDefault="00130E5C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Zinman</w:t>
            </w:r>
            <w:proofErr w:type="spellEnd"/>
            <w:r w:rsidRPr="00D5572E">
              <w:rPr>
                <w:rFonts w:ascii="Arial" w:hAnsi="Arial" w:cs="Arial"/>
              </w:rPr>
              <w:t xml:space="preserve"> et al 2015</w:t>
            </w:r>
            <w:r w:rsidRPr="00D5572E">
              <w:rPr>
                <w:rFonts w:ascii="Arial" w:hAnsi="Arial" w:cs="Arial"/>
                <w:vertAlign w:val="superscript"/>
              </w:rPr>
              <w:t>10</w:t>
            </w:r>
          </w:p>
        </w:tc>
      </w:tr>
      <w:tr w:rsidR="00AC6DDE" w:rsidRPr="00D5572E" w14:paraId="12948F4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</w:tcPr>
          <w:p w14:paraId="36D66824" w14:textId="77777777" w:rsidR="00AC6DDE" w:rsidRPr="00D5572E" w:rsidRDefault="00AC6DDE" w:rsidP="00E24850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BASELINE DEPRESSION</w:t>
            </w:r>
          </w:p>
        </w:tc>
        <w:tc>
          <w:tcPr>
            <w:tcW w:w="496" w:type="pct"/>
            <w:noWrap/>
          </w:tcPr>
          <w:p w14:paraId="5A65FE73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71" w:type="pct"/>
            <w:noWrap/>
          </w:tcPr>
          <w:p w14:paraId="15DF65A9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2016" w:type="pct"/>
            <w:noWrap/>
          </w:tcPr>
          <w:p w14:paraId="364BBCBE" w14:textId="77777777" w:rsidR="00AC6DDE" w:rsidRPr="00D5572E" w:rsidRDefault="00AC6DDE" w:rsidP="00E248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</w:tr>
      <w:tr w:rsidR="00AB342A" w:rsidRPr="00D5572E" w14:paraId="79BCF72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84970DB" w14:textId="77777777" w:rsidR="00AB342A" w:rsidRPr="00D5572E" w:rsidRDefault="00AB342A" w:rsidP="00AB342A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Prop. Depression</w:t>
            </w:r>
          </w:p>
        </w:tc>
        <w:tc>
          <w:tcPr>
            <w:tcW w:w="496" w:type="pct"/>
            <w:noWrap/>
            <w:hideMark/>
          </w:tcPr>
          <w:p w14:paraId="647B6822" w14:textId="647C11E2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0.000</w:t>
            </w:r>
          </w:p>
        </w:tc>
        <w:tc>
          <w:tcPr>
            <w:tcW w:w="871" w:type="pct"/>
            <w:noWrap/>
            <w:hideMark/>
          </w:tcPr>
          <w:p w14:paraId="6D56D3BD" w14:textId="1CE422B1" w:rsidR="00AB342A" w:rsidRPr="00D5572E" w:rsidRDefault="00AB342A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[0-1]</w:t>
            </w:r>
          </w:p>
        </w:tc>
        <w:tc>
          <w:tcPr>
            <w:tcW w:w="2016" w:type="pct"/>
            <w:noWrap/>
            <w:hideMark/>
          </w:tcPr>
          <w:p w14:paraId="3705EF60" w14:textId="0C81E077" w:rsidR="00AB342A" w:rsidRPr="00D5572E" w:rsidRDefault="00130E5C" w:rsidP="00AB342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5572E">
              <w:rPr>
                <w:rFonts w:ascii="Arial" w:hAnsi="Arial" w:cs="Arial"/>
                <w:color w:val="000000" w:themeColor="text1"/>
                <w:lang w:eastAsia="en-GB"/>
              </w:rPr>
              <w:t>No source</w:t>
            </w:r>
          </w:p>
        </w:tc>
      </w:tr>
    </w:tbl>
    <w:p w14:paraId="03C64281" w14:textId="747F7BC2" w:rsidR="00DB562F" w:rsidRPr="00D5572E" w:rsidRDefault="001A51E1" w:rsidP="008A7B78">
      <w:pPr>
        <w:spacing w:line="240" w:lineRule="auto"/>
        <w:rPr>
          <w:rFonts w:ascii="Arial" w:hAnsi="Arial" w:cs="Arial"/>
          <w:bCs/>
        </w:rPr>
      </w:pPr>
      <w:r w:rsidRPr="00D5572E">
        <w:rPr>
          <w:rFonts w:ascii="Arial" w:hAnsi="Arial" w:cs="Arial"/>
          <w:b/>
        </w:rPr>
        <w:t>Abbreviations</w:t>
      </w:r>
      <w:r w:rsidRPr="00D5572E">
        <w:rPr>
          <w:rFonts w:ascii="Arial" w:hAnsi="Arial" w:cs="Arial"/>
          <w:bCs/>
        </w:rPr>
        <w:t xml:space="preserve">: HbA1c: glycosylated </w:t>
      </w:r>
      <w:r w:rsidR="00D5572E" w:rsidRPr="00D5572E">
        <w:rPr>
          <w:rFonts w:ascii="Arial" w:hAnsi="Arial" w:cs="Arial"/>
          <w:bCs/>
        </w:rPr>
        <w:t>hemoglobin</w:t>
      </w:r>
      <w:r w:rsidRPr="00D5572E">
        <w:rPr>
          <w:rFonts w:ascii="Arial" w:hAnsi="Arial" w:cs="Arial"/>
          <w:bCs/>
        </w:rPr>
        <w:t xml:space="preserve">; SBP: systolic blood pressure; DBP: diastolic blood pressure; T-Chol: total cholesterol; HDL: high density lipoprotein; LDL: low density lipoprotein; TRIG: triglycerides; BMI: body mass index; eGFR: estimated glomerular filtration rate; WBC: white blood cells; WHR: waist-to-hip ratio; </w:t>
      </w:r>
      <w:proofErr w:type="spellStart"/>
      <w:r w:rsidRPr="00D5572E">
        <w:rPr>
          <w:rFonts w:ascii="Arial" w:hAnsi="Arial" w:cs="Arial"/>
          <w:bCs/>
        </w:rPr>
        <w:t>uAER</w:t>
      </w:r>
      <w:proofErr w:type="spellEnd"/>
      <w:r w:rsidRPr="00D5572E">
        <w:rPr>
          <w:rFonts w:ascii="Arial" w:hAnsi="Arial" w:cs="Arial"/>
          <w:bCs/>
        </w:rPr>
        <w:t>: urinary albumin/creatinine ratio; CVD: cardiovascular disease; MI: myocardial infarction; PVD: peripheral vascular disease; HF: heart failure; LVH: left ventricular hypertrophy; MA: microalbuminuria; GRP: Gross renal proteinuria; ESRD: end-stage renal disease; BDR: background diabetic retinopathy; PDR: proliferative diabetic retinopathy; SVL: severe vision loss; ME: macular edema.</w:t>
      </w:r>
    </w:p>
    <w:p w14:paraId="43237981" w14:textId="77777777" w:rsidR="00DB562F" w:rsidRPr="00D5572E" w:rsidRDefault="00DB562F">
      <w:pPr>
        <w:autoSpaceDE/>
        <w:autoSpaceDN/>
        <w:adjustRightInd/>
        <w:spacing w:after="160" w:line="259" w:lineRule="auto"/>
        <w:rPr>
          <w:rFonts w:ascii="Arial" w:hAnsi="Arial" w:cs="Arial"/>
          <w:b/>
        </w:rPr>
      </w:pPr>
      <w:r w:rsidRPr="00D5572E">
        <w:rPr>
          <w:rFonts w:ascii="Arial" w:hAnsi="Arial" w:cs="Arial"/>
          <w:b/>
        </w:rPr>
        <w:br w:type="page"/>
      </w:r>
    </w:p>
    <w:p w14:paraId="5DB167A9" w14:textId="493A9719" w:rsidR="008A7B78" w:rsidRPr="00D5572E" w:rsidRDefault="008A7B78" w:rsidP="00CE1FF5">
      <w:pPr>
        <w:pStyle w:val="Titolo1"/>
        <w:spacing w:line="360" w:lineRule="auto"/>
        <w:rPr>
          <w:sz w:val="20"/>
          <w:szCs w:val="20"/>
        </w:rPr>
      </w:pPr>
      <w:bookmarkStart w:id="4" w:name="_Toc23343080"/>
      <w:r w:rsidRPr="00D5572E">
        <w:rPr>
          <w:sz w:val="20"/>
          <w:szCs w:val="20"/>
        </w:rPr>
        <w:lastRenderedPageBreak/>
        <w:t>Table S</w:t>
      </w:r>
      <w:bookmarkEnd w:id="3"/>
      <w:r w:rsidR="00A71167" w:rsidRPr="00D5572E">
        <w:rPr>
          <w:sz w:val="20"/>
          <w:szCs w:val="20"/>
        </w:rPr>
        <w:t>4</w:t>
      </w:r>
      <w:r w:rsidRPr="00D5572E">
        <w:rPr>
          <w:sz w:val="20"/>
          <w:szCs w:val="20"/>
        </w:rPr>
        <w:tab/>
      </w:r>
      <w:r w:rsidRPr="00D5572E">
        <w:rPr>
          <w:b w:val="0"/>
          <w:bCs w:val="0"/>
          <w:sz w:val="20"/>
          <w:szCs w:val="20"/>
        </w:rPr>
        <w:t>Health state utilities used in all analyses</w:t>
      </w:r>
      <w:bookmarkEnd w:id="4"/>
    </w:p>
    <w:tbl>
      <w:tblPr>
        <w:tblStyle w:val="Scientific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5"/>
      </w:tblGrid>
      <w:tr w:rsidR="009A0535" w:rsidRPr="00D5572E" w14:paraId="11CCE262" w14:textId="77777777" w:rsidTr="0007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none" w:sz="0" w:space="0" w:color="auto"/>
            </w:tcBorders>
            <w:noWrap/>
            <w:vAlign w:val="top"/>
            <w:hideMark/>
          </w:tcPr>
          <w:p w14:paraId="23831251" w14:textId="77777777" w:rsidR="009A0535" w:rsidRPr="00D5572E" w:rsidRDefault="009A0535" w:rsidP="00E24850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 Complication</w:t>
            </w:r>
          </w:p>
        </w:tc>
        <w:tc>
          <w:tcPr>
            <w:tcW w:w="2693" w:type="dxa"/>
            <w:tcBorders>
              <w:bottom w:val="none" w:sz="0" w:space="0" w:color="auto"/>
            </w:tcBorders>
            <w:noWrap/>
            <w:vAlign w:val="top"/>
            <w:hideMark/>
          </w:tcPr>
          <w:p w14:paraId="7662762E" w14:textId="77777777" w:rsidR="009A0535" w:rsidRPr="00D5572E" w:rsidRDefault="009A0535" w:rsidP="00E248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Utility</w:t>
            </w:r>
          </w:p>
        </w:tc>
        <w:tc>
          <w:tcPr>
            <w:tcW w:w="3255" w:type="dxa"/>
            <w:tcBorders>
              <w:bottom w:val="none" w:sz="0" w:space="0" w:color="auto"/>
            </w:tcBorders>
            <w:noWrap/>
            <w:vAlign w:val="top"/>
            <w:hideMark/>
          </w:tcPr>
          <w:p w14:paraId="3A5CB65D" w14:textId="77777777" w:rsidR="009A0535" w:rsidRPr="00D5572E" w:rsidRDefault="009A0535" w:rsidP="00E2485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Reference</w:t>
            </w:r>
          </w:p>
        </w:tc>
      </w:tr>
      <w:tr w:rsidR="009A0535" w:rsidRPr="00D5572E" w14:paraId="0DD6C45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7C157FD9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T2 no complications </w:t>
            </w:r>
          </w:p>
        </w:tc>
        <w:tc>
          <w:tcPr>
            <w:tcW w:w="2693" w:type="dxa"/>
            <w:noWrap/>
            <w:hideMark/>
          </w:tcPr>
          <w:p w14:paraId="5FD69527" w14:textId="77777777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0.785</w:t>
            </w:r>
          </w:p>
        </w:tc>
        <w:tc>
          <w:tcPr>
            <w:tcW w:w="3255" w:type="dxa"/>
            <w:noWrap/>
            <w:hideMark/>
          </w:tcPr>
          <w:p w14:paraId="4624D39B" w14:textId="2D3D1191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="00130E5C"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130E5C" w:rsidRPr="00D5572E" w14:paraId="08F6F41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14:paraId="03380293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MI event</w:t>
            </w:r>
          </w:p>
        </w:tc>
        <w:tc>
          <w:tcPr>
            <w:tcW w:w="2693" w:type="dxa"/>
            <w:noWrap/>
          </w:tcPr>
          <w:p w14:paraId="16C76C44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-0.055</w:t>
            </w:r>
          </w:p>
        </w:tc>
        <w:tc>
          <w:tcPr>
            <w:tcW w:w="3255" w:type="dxa"/>
            <w:noWrap/>
          </w:tcPr>
          <w:p w14:paraId="7B911C48" w14:textId="759842C4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250586F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04FFBD0D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post MI </w:t>
            </w:r>
          </w:p>
        </w:tc>
        <w:tc>
          <w:tcPr>
            <w:tcW w:w="2693" w:type="dxa"/>
            <w:noWrap/>
            <w:hideMark/>
          </w:tcPr>
          <w:p w14:paraId="62045E42" w14:textId="76558991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</w:t>
            </w:r>
            <w:r w:rsidR="00017EFE" w:rsidRPr="00D5572E">
              <w:rPr>
                <w:rFonts w:ascii="Arial" w:hAnsi="Arial" w:cs="Arial"/>
              </w:rPr>
              <w:t>730</w:t>
            </w:r>
          </w:p>
        </w:tc>
        <w:tc>
          <w:tcPr>
            <w:tcW w:w="3255" w:type="dxa"/>
            <w:noWrap/>
            <w:hideMark/>
          </w:tcPr>
          <w:p w14:paraId="5CA0EF34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2B62134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6016985A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angina event </w:t>
            </w:r>
          </w:p>
        </w:tc>
        <w:tc>
          <w:tcPr>
            <w:tcW w:w="2693" w:type="dxa"/>
            <w:noWrap/>
            <w:hideMark/>
          </w:tcPr>
          <w:p w14:paraId="5DDF9580" w14:textId="0D58E02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-0.090</w:t>
            </w:r>
          </w:p>
        </w:tc>
        <w:tc>
          <w:tcPr>
            <w:tcW w:w="3255" w:type="dxa"/>
            <w:noWrap/>
            <w:hideMark/>
          </w:tcPr>
          <w:p w14:paraId="65774369" w14:textId="200D565B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6A2E11F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6C8A2F21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angina </w:t>
            </w:r>
          </w:p>
        </w:tc>
        <w:tc>
          <w:tcPr>
            <w:tcW w:w="2693" w:type="dxa"/>
            <w:noWrap/>
            <w:hideMark/>
          </w:tcPr>
          <w:p w14:paraId="0C3F08DE" w14:textId="5815F22C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</w:t>
            </w:r>
            <w:r w:rsidR="00F96A13" w:rsidRPr="00D5572E">
              <w:rPr>
                <w:rFonts w:ascii="Arial" w:hAnsi="Arial" w:cs="Arial"/>
              </w:rPr>
              <w:t>695</w:t>
            </w:r>
          </w:p>
        </w:tc>
        <w:tc>
          <w:tcPr>
            <w:tcW w:w="3255" w:type="dxa"/>
            <w:noWrap/>
            <w:hideMark/>
          </w:tcPr>
          <w:p w14:paraId="6943D422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5FA0219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0474F77F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heart failure event </w:t>
            </w:r>
          </w:p>
        </w:tc>
        <w:tc>
          <w:tcPr>
            <w:tcW w:w="2693" w:type="dxa"/>
            <w:noWrap/>
            <w:hideMark/>
          </w:tcPr>
          <w:p w14:paraId="16477BC9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-0.108</w:t>
            </w:r>
          </w:p>
        </w:tc>
        <w:tc>
          <w:tcPr>
            <w:tcW w:w="3255" w:type="dxa"/>
            <w:noWrap/>
            <w:hideMark/>
          </w:tcPr>
          <w:p w14:paraId="4F648DC8" w14:textId="2066C275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5155F83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D35D2A9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heart failure </w:t>
            </w:r>
          </w:p>
        </w:tc>
        <w:tc>
          <w:tcPr>
            <w:tcW w:w="2693" w:type="dxa"/>
            <w:noWrap/>
            <w:hideMark/>
          </w:tcPr>
          <w:p w14:paraId="34DF5C56" w14:textId="61438D0D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</w:t>
            </w:r>
            <w:r w:rsidR="00F96A13" w:rsidRPr="00D5572E">
              <w:rPr>
                <w:rFonts w:ascii="Arial" w:hAnsi="Arial" w:cs="Arial"/>
              </w:rPr>
              <w:t>677</w:t>
            </w:r>
          </w:p>
        </w:tc>
        <w:tc>
          <w:tcPr>
            <w:tcW w:w="3255" w:type="dxa"/>
            <w:noWrap/>
            <w:hideMark/>
          </w:tcPr>
          <w:p w14:paraId="77E618E5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1531961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14:paraId="6A20F720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stroke event</w:t>
            </w:r>
          </w:p>
        </w:tc>
        <w:tc>
          <w:tcPr>
            <w:tcW w:w="2693" w:type="dxa"/>
            <w:noWrap/>
          </w:tcPr>
          <w:p w14:paraId="0DB584F5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-0.164</w:t>
            </w:r>
          </w:p>
        </w:tc>
        <w:tc>
          <w:tcPr>
            <w:tcW w:w="3255" w:type="dxa"/>
            <w:noWrap/>
          </w:tcPr>
          <w:p w14:paraId="07BA67ED" w14:textId="68E0FF60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7736AF1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A56A8AC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post Stroke </w:t>
            </w:r>
          </w:p>
        </w:tc>
        <w:tc>
          <w:tcPr>
            <w:tcW w:w="2693" w:type="dxa"/>
            <w:noWrap/>
            <w:hideMark/>
          </w:tcPr>
          <w:p w14:paraId="5991A58D" w14:textId="5AA97C34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0.621</w:t>
            </w:r>
          </w:p>
        </w:tc>
        <w:tc>
          <w:tcPr>
            <w:tcW w:w="3255" w:type="dxa"/>
            <w:noWrap/>
            <w:hideMark/>
          </w:tcPr>
          <w:p w14:paraId="4388EE9C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7F358C8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07E7C5B9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PVD</w:t>
            </w:r>
          </w:p>
        </w:tc>
        <w:tc>
          <w:tcPr>
            <w:tcW w:w="2693" w:type="dxa"/>
            <w:noWrap/>
            <w:hideMark/>
          </w:tcPr>
          <w:p w14:paraId="6198FEE1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-0.061</w:t>
            </w:r>
          </w:p>
        </w:tc>
        <w:tc>
          <w:tcPr>
            <w:tcW w:w="3255" w:type="dxa"/>
            <w:noWrap/>
            <w:hideMark/>
          </w:tcPr>
          <w:p w14:paraId="4576F22D" w14:textId="7381DA45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731900C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445CEB43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PVD </w:t>
            </w:r>
          </w:p>
        </w:tc>
        <w:tc>
          <w:tcPr>
            <w:tcW w:w="2693" w:type="dxa"/>
            <w:noWrap/>
            <w:hideMark/>
          </w:tcPr>
          <w:p w14:paraId="3BBA4979" w14:textId="58E0621A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0.724</w:t>
            </w:r>
          </w:p>
        </w:tc>
        <w:tc>
          <w:tcPr>
            <w:tcW w:w="3255" w:type="dxa"/>
            <w:noWrap/>
            <w:hideMark/>
          </w:tcPr>
          <w:p w14:paraId="74A18284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9A0535" w:rsidRPr="00D5572E" w14:paraId="3AE0BEC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140CC9C" w14:textId="32E4145E" w:rsidR="009A0535" w:rsidRPr="00D5572E" w:rsidRDefault="00F96A13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="009A0535" w:rsidRPr="00D5572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017EFE" w:rsidRPr="00D5572E">
              <w:rPr>
                <w:rFonts w:ascii="Arial" w:hAnsi="Arial" w:cs="Arial"/>
                <w:color w:val="000000"/>
                <w:lang w:eastAsia="en-GB"/>
              </w:rPr>
              <w:t>MA</w:t>
            </w:r>
          </w:p>
        </w:tc>
        <w:tc>
          <w:tcPr>
            <w:tcW w:w="2693" w:type="dxa"/>
            <w:noWrap/>
            <w:hideMark/>
          </w:tcPr>
          <w:p w14:paraId="4DF63431" w14:textId="77777777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</w:t>
            </w:r>
          </w:p>
        </w:tc>
        <w:tc>
          <w:tcPr>
            <w:tcW w:w="3255" w:type="dxa"/>
            <w:noWrap/>
            <w:hideMark/>
          </w:tcPr>
          <w:p w14:paraId="793D2C7D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Assumed null</w:t>
            </w:r>
          </w:p>
        </w:tc>
      </w:tr>
      <w:tr w:rsidR="009A0535" w:rsidRPr="00D5572E" w14:paraId="1567748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5B04C75E" w14:textId="0116897A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</w:t>
            </w:r>
            <w:r w:rsidR="00017EFE" w:rsidRPr="00D5572E">
              <w:rPr>
                <w:rFonts w:ascii="Arial" w:hAnsi="Arial" w:cs="Arial"/>
                <w:color w:val="000000"/>
                <w:lang w:eastAsia="en-GB"/>
              </w:rPr>
              <w:t>MA</w:t>
            </w:r>
          </w:p>
        </w:tc>
        <w:tc>
          <w:tcPr>
            <w:tcW w:w="2693" w:type="dxa"/>
            <w:noWrap/>
            <w:hideMark/>
          </w:tcPr>
          <w:p w14:paraId="61613584" w14:textId="5A85C72B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0.785</w:t>
            </w:r>
          </w:p>
        </w:tc>
        <w:tc>
          <w:tcPr>
            <w:tcW w:w="3255" w:type="dxa"/>
            <w:noWrap/>
            <w:hideMark/>
          </w:tcPr>
          <w:p w14:paraId="694EF705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56C58FC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CED2BBD" w14:textId="0E9ECD0D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GRP</w:t>
            </w:r>
          </w:p>
        </w:tc>
        <w:tc>
          <w:tcPr>
            <w:tcW w:w="2693" w:type="dxa"/>
            <w:noWrap/>
            <w:hideMark/>
          </w:tcPr>
          <w:p w14:paraId="71B3D84F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-0.048</w:t>
            </w:r>
          </w:p>
        </w:tc>
        <w:tc>
          <w:tcPr>
            <w:tcW w:w="3255" w:type="dxa"/>
            <w:noWrap/>
            <w:hideMark/>
          </w:tcPr>
          <w:p w14:paraId="1B7E490F" w14:textId="5D3A0D49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52B9F96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7428A7A4" w14:textId="3DBB0A34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</w:t>
            </w:r>
            <w:r w:rsidR="00F96A13" w:rsidRPr="00D5572E">
              <w:rPr>
                <w:rFonts w:ascii="Arial" w:hAnsi="Arial" w:cs="Arial"/>
                <w:color w:val="000000"/>
                <w:lang w:eastAsia="en-GB"/>
              </w:rPr>
              <w:t>GRP</w:t>
            </w:r>
          </w:p>
        </w:tc>
        <w:tc>
          <w:tcPr>
            <w:tcW w:w="2693" w:type="dxa"/>
            <w:noWrap/>
            <w:hideMark/>
          </w:tcPr>
          <w:p w14:paraId="56B43830" w14:textId="21F1539B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0.737</w:t>
            </w:r>
          </w:p>
        </w:tc>
        <w:tc>
          <w:tcPr>
            <w:tcW w:w="3255" w:type="dxa"/>
            <w:noWrap/>
            <w:hideMark/>
          </w:tcPr>
          <w:p w14:paraId="5ADC5BC8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0D9BDF1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43A18D8E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HD</w:t>
            </w:r>
          </w:p>
        </w:tc>
        <w:tc>
          <w:tcPr>
            <w:tcW w:w="2693" w:type="dxa"/>
            <w:noWrap/>
            <w:hideMark/>
          </w:tcPr>
          <w:p w14:paraId="27C04FB6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-0.164</w:t>
            </w:r>
          </w:p>
        </w:tc>
        <w:tc>
          <w:tcPr>
            <w:tcW w:w="3255" w:type="dxa"/>
            <w:noWrap/>
            <w:hideMark/>
          </w:tcPr>
          <w:p w14:paraId="17BECBC4" w14:textId="23434C5E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6D1E16C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FCA5ABC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HD </w:t>
            </w:r>
          </w:p>
        </w:tc>
        <w:tc>
          <w:tcPr>
            <w:tcW w:w="2693" w:type="dxa"/>
            <w:noWrap/>
            <w:hideMark/>
          </w:tcPr>
          <w:p w14:paraId="0107AEED" w14:textId="208E73EE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0.621</w:t>
            </w:r>
          </w:p>
        </w:tc>
        <w:tc>
          <w:tcPr>
            <w:tcW w:w="3255" w:type="dxa"/>
            <w:noWrap/>
            <w:hideMark/>
          </w:tcPr>
          <w:p w14:paraId="1ECE584C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5612D6A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65DAED9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PD</w:t>
            </w:r>
          </w:p>
        </w:tc>
        <w:tc>
          <w:tcPr>
            <w:tcW w:w="2693" w:type="dxa"/>
            <w:noWrap/>
            <w:hideMark/>
          </w:tcPr>
          <w:p w14:paraId="43097A26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-0.204</w:t>
            </w:r>
          </w:p>
        </w:tc>
        <w:tc>
          <w:tcPr>
            <w:tcW w:w="3255" w:type="dxa"/>
            <w:noWrap/>
            <w:hideMark/>
          </w:tcPr>
          <w:p w14:paraId="5D9FC9F0" w14:textId="7BD34A8F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1B38965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BC09B2F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PD </w:t>
            </w:r>
          </w:p>
        </w:tc>
        <w:tc>
          <w:tcPr>
            <w:tcW w:w="2693" w:type="dxa"/>
            <w:noWrap/>
            <w:hideMark/>
          </w:tcPr>
          <w:p w14:paraId="170E1280" w14:textId="34243C45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0.581</w:t>
            </w:r>
          </w:p>
        </w:tc>
        <w:tc>
          <w:tcPr>
            <w:tcW w:w="3255" w:type="dxa"/>
            <w:noWrap/>
            <w:hideMark/>
          </w:tcPr>
          <w:p w14:paraId="11E8635D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78CF753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64ED54BC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RT </w:t>
            </w:r>
          </w:p>
        </w:tc>
        <w:tc>
          <w:tcPr>
            <w:tcW w:w="2693" w:type="dxa"/>
            <w:noWrap/>
            <w:hideMark/>
          </w:tcPr>
          <w:p w14:paraId="7FD8A029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0.762</w:t>
            </w:r>
          </w:p>
        </w:tc>
        <w:tc>
          <w:tcPr>
            <w:tcW w:w="3255" w:type="dxa"/>
            <w:noWrap/>
            <w:hideMark/>
          </w:tcPr>
          <w:p w14:paraId="34854C5E" w14:textId="4BC4EA15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130E5C" w:rsidRPr="00D5572E" w14:paraId="76C576D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49D061E6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BDR </w:t>
            </w:r>
          </w:p>
        </w:tc>
        <w:tc>
          <w:tcPr>
            <w:tcW w:w="2693" w:type="dxa"/>
            <w:noWrap/>
            <w:hideMark/>
          </w:tcPr>
          <w:p w14:paraId="5A4880E8" w14:textId="421DD3F3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-0.040</w:t>
            </w:r>
          </w:p>
        </w:tc>
        <w:tc>
          <w:tcPr>
            <w:tcW w:w="3255" w:type="dxa"/>
            <w:noWrap/>
            <w:hideMark/>
          </w:tcPr>
          <w:p w14:paraId="2A8621A5" w14:textId="43A1F037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5C7CE44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06D8714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BDR </w:t>
            </w:r>
          </w:p>
        </w:tc>
        <w:tc>
          <w:tcPr>
            <w:tcW w:w="2693" w:type="dxa"/>
            <w:noWrap/>
            <w:hideMark/>
          </w:tcPr>
          <w:p w14:paraId="54E3C3BC" w14:textId="58026762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0.745</w:t>
            </w:r>
          </w:p>
        </w:tc>
        <w:tc>
          <w:tcPr>
            <w:tcW w:w="3255" w:type="dxa"/>
            <w:noWrap/>
            <w:hideMark/>
          </w:tcPr>
          <w:p w14:paraId="40D8E959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 Calculated</w:t>
            </w:r>
          </w:p>
        </w:tc>
      </w:tr>
      <w:tr w:rsidR="009A0535" w:rsidRPr="00D5572E" w14:paraId="726CFC2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E4F7088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BDR wrongly treated </w:t>
            </w:r>
          </w:p>
        </w:tc>
        <w:tc>
          <w:tcPr>
            <w:tcW w:w="2693" w:type="dxa"/>
            <w:noWrap/>
            <w:hideMark/>
          </w:tcPr>
          <w:p w14:paraId="089CF657" w14:textId="7728CAC1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0.745</w:t>
            </w:r>
          </w:p>
        </w:tc>
        <w:tc>
          <w:tcPr>
            <w:tcW w:w="3255" w:type="dxa"/>
            <w:noWrap/>
            <w:hideMark/>
          </w:tcPr>
          <w:p w14:paraId="08A30E6C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 Calculated</w:t>
            </w:r>
          </w:p>
        </w:tc>
      </w:tr>
      <w:tr w:rsidR="00130E5C" w:rsidRPr="00D5572E" w14:paraId="1603484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5A1269D7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PDR</w:t>
            </w:r>
          </w:p>
        </w:tc>
        <w:tc>
          <w:tcPr>
            <w:tcW w:w="2693" w:type="dxa"/>
            <w:noWrap/>
            <w:hideMark/>
          </w:tcPr>
          <w:p w14:paraId="0F7338BF" w14:textId="58A4B76E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-0.070</w:t>
            </w:r>
          </w:p>
        </w:tc>
        <w:tc>
          <w:tcPr>
            <w:tcW w:w="3255" w:type="dxa"/>
            <w:noWrap/>
            <w:hideMark/>
          </w:tcPr>
          <w:p w14:paraId="5254B07B" w14:textId="1F8C41CA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3864099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6F7E332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PDR laser treated </w:t>
            </w:r>
          </w:p>
        </w:tc>
        <w:tc>
          <w:tcPr>
            <w:tcW w:w="2693" w:type="dxa"/>
            <w:noWrap/>
            <w:hideMark/>
          </w:tcPr>
          <w:p w14:paraId="3ED3B920" w14:textId="11FD8859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0.715</w:t>
            </w:r>
          </w:p>
        </w:tc>
        <w:tc>
          <w:tcPr>
            <w:tcW w:w="3255" w:type="dxa"/>
            <w:noWrap/>
            <w:hideMark/>
          </w:tcPr>
          <w:p w14:paraId="5B71D0CC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9A0535" w:rsidRPr="00D5572E" w14:paraId="5A8FC21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70D09369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PDR no Laser </w:t>
            </w:r>
          </w:p>
        </w:tc>
        <w:tc>
          <w:tcPr>
            <w:tcW w:w="2693" w:type="dxa"/>
            <w:noWrap/>
            <w:hideMark/>
          </w:tcPr>
          <w:p w14:paraId="0CB40DC5" w14:textId="19714137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0.715</w:t>
            </w:r>
          </w:p>
        </w:tc>
        <w:tc>
          <w:tcPr>
            <w:tcW w:w="3255" w:type="dxa"/>
            <w:noWrap/>
            <w:hideMark/>
          </w:tcPr>
          <w:p w14:paraId="72810452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670682D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5816A3FB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ME</w:t>
            </w:r>
          </w:p>
        </w:tc>
        <w:tc>
          <w:tcPr>
            <w:tcW w:w="2693" w:type="dxa"/>
            <w:noWrap/>
            <w:hideMark/>
          </w:tcPr>
          <w:p w14:paraId="779DBF07" w14:textId="259D0274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-0.040</w:t>
            </w:r>
          </w:p>
        </w:tc>
        <w:tc>
          <w:tcPr>
            <w:tcW w:w="3255" w:type="dxa"/>
            <w:noWrap/>
            <w:hideMark/>
          </w:tcPr>
          <w:p w14:paraId="79B6707E" w14:textId="0A053B5C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560F717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7FD64FB0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ME </w:t>
            </w:r>
          </w:p>
        </w:tc>
        <w:tc>
          <w:tcPr>
            <w:tcW w:w="2693" w:type="dxa"/>
            <w:noWrap/>
            <w:hideMark/>
          </w:tcPr>
          <w:p w14:paraId="5BBC0E1E" w14:textId="7BE0F895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0.745</w:t>
            </w:r>
          </w:p>
        </w:tc>
        <w:tc>
          <w:tcPr>
            <w:tcW w:w="3255" w:type="dxa"/>
            <w:noWrap/>
            <w:hideMark/>
          </w:tcPr>
          <w:p w14:paraId="5876866A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5C03DC6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980BDB8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SVL</w:t>
            </w:r>
          </w:p>
        </w:tc>
        <w:tc>
          <w:tcPr>
            <w:tcW w:w="2693" w:type="dxa"/>
            <w:noWrap/>
            <w:hideMark/>
          </w:tcPr>
          <w:p w14:paraId="4AFB0D5E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-0.074</w:t>
            </w:r>
          </w:p>
        </w:tc>
        <w:tc>
          <w:tcPr>
            <w:tcW w:w="3255" w:type="dxa"/>
            <w:noWrap/>
            <w:hideMark/>
          </w:tcPr>
          <w:p w14:paraId="1C3C9A9B" w14:textId="7E608F77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59E2054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B2B9983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SVL </w:t>
            </w:r>
          </w:p>
        </w:tc>
        <w:tc>
          <w:tcPr>
            <w:tcW w:w="2693" w:type="dxa"/>
            <w:noWrap/>
            <w:hideMark/>
          </w:tcPr>
          <w:p w14:paraId="72AD099C" w14:textId="165E7F02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0.711</w:t>
            </w:r>
          </w:p>
        </w:tc>
        <w:tc>
          <w:tcPr>
            <w:tcW w:w="3255" w:type="dxa"/>
            <w:noWrap/>
            <w:hideMark/>
          </w:tcPr>
          <w:p w14:paraId="73568966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76C5DC8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4EF0DB3E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cataract</w:t>
            </w:r>
          </w:p>
        </w:tc>
        <w:tc>
          <w:tcPr>
            <w:tcW w:w="2693" w:type="dxa"/>
            <w:noWrap/>
            <w:hideMark/>
          </w:tcPr>
          <w:p w14:paraId="0917B5B0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-0.016</w:t>
            </w:r>
          </w:p>
        </w:tc>
        <w:tc>
          <w:tcPr>
            <w:tcW w:w="3255" w:type="dxa"/>
            <w:noWrap/>
            <w:hideMark/>
          </w:tcPr>
          <w:p w14:paraId="6DA1E472" w14:textId="70ED87D3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71F9CB0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FA91AB4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cataract </w:t>
            </w:r>
          </w:p>
        </w:tc>
        <w:tc>
          <w:tcPr>
            <w:tcW w:w="2693" w:type="dxa"/>
            <w:noWrap/>
            <w:hideMark/>
          </w:tcPr>
          <w:p w14:paraId="35723D23" w14:textId="730170B5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0.769</w:t>
            </w:r>
          </w:p>
        </w:tc>
        <w:tc>
          <w:tcPr>
            <w:tcW w:w="3255" w:type="dxa"/>
            <w:noWrap/>
            <w:hideMark/>
          </w:tcPr>
          <w:p w14:paraId="7AA04812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3CB4646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6EDD7EE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neuropathy</w:t>
            </w:r>
          </w:p>
        </w:tc>
        <w:tc>
          <w:tcPr>
            <w:tcW w:w="2693" w:type="dxa"/>
            <w:noWrap/>
            <w:hideMark/>
          </w:tcPr>
          <w:p w14:paraId="3D8194F6" w14:textId="77777777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-0.084</w:t>
            </w:r>
          </w:p>
        </w:tc>
        <w:tc>
          <w:tcPr>
            <w:tcW w:w="3255" w:type="dxa"/>
            <w:noWrap/>
            <w:hideMark/>
          </w:tcPr>
          <w:p w14:paraId="2F3C707E" w14:textId="54137E1E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44BE715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6F7D441F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neuropathy </w:t>
            </w:r>
          </w:p>
        </w:tc>
        <w:tc>
          <w:tcPr>
            <w:tcW w:w="2693" w:type="dxa"/>
            <w:noWrap/>
            <w:hideMark/>
          </w:tcPr>
          <w:p w14:paraId="33AB3EA4" w14:textId="56024046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0.701</w:t>
            </w:r>
          </w:p>
        </w:tc>
        <w:tc>
          <w:tcPr>
            <w:tcW w:w="3255" w:type="dxa"/>
            <w:noWrap/>
            <w:hideMark/>
          </w:tcPr>
          <w:p w14:paraId="4B8EEA47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9A0535" w:rsidRPr="00D5572E" w14:paraId="6874007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590E3439" w14:textId="696F208B" w:rsidR="009A0535" w:rsidRPr="00D5572E" w:rsidRDefault="00F96A13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9A0535" w:rsidRPr="00D5572E">
              <w:rPr>
                <w:rFonts w:ascii="Arial" w:hAnsi="Arial" w:cs="Arial"/>
                <w:color w:val="000000"/>
                <w:lang w:eastAsia="en-GB"/>
              </w:rPr>
              <w:t xml:space="preserve">healed ulcer </w:t>
            </w:r>
          </w:p>
        </w:tc>
        <w:tc>
          <w:tcPr>
            <w:tcW w:w="2693" w:type="dxa"/>
            <w:noWrap/>
            <w:hideMark/>
          </w:tcPr>
          <w:p w14:paraId="10F65BF5" w14:textId="77777777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</w:t>
            </w:r>
          </w:p>
        </w:tc>
        <w:tc>
          <w:tcPr>
            <w:tcW w:w="3255" w:type="dxa"/>
            <w:noWrap/>
            <w:hideMark/>
          </w:tcPr>
          <w:p w14:paraId="56327309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Assumed null</w:t>
            </w:r>
          </w:p>
        </w:tc>
      </w:tr>
      <w:tr w:rsidR="009A0535" w:rsidRPr="00D5572E" w14:paraId="358C45E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45432ADA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healed ulcer </w:t>
            </w:r>
          </w:p>
        </w:tc>
        <w:tc>
          <w:tcPr>
            <w:tcW w:w="2693" w:type="dxa"/>
            <w:noWrap/>
            <w:hideMark/>
          </w:tcPr>
          <w:p w14:paraId="3CCFC191" w14:textId="5CBC0A00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0.785</w:t>
            </w:r>
          </w:p>
        </w:tc>
        <w:tc>
          <w:tcPr>
            <w:tcW w:w="3255" w:type="dxa"/>
            <w:noWrap/>
            <w:hideMark/>
          </w:tcPr>
          <w:p w14:paraId="09419F63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 </w:t>
            </w:r>
          </w:p>
        </w:tc>
      </w:tr>
      <w:tr w:rsidR="00130E5C" w:rsidRPr="00D5572E" w14:paraId="6896FCD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616347F9" w14:textId="2BD5CAB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active ulcer</w:t>
            </w:r>
          </w:p>
        </w:tc>
        <w:tc>
          <w:tcPr>
            <w:tcW w:w="2693" w:type="dxa"/>
            <w:noWrap/>
            <w:hideMark/>
          </w:tcPr>
          <w:p w14:paraId="38CD021C" w14:textId="1373E965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-0.170</w:t>
            </w:r>
          </w:p>
        </w:tc>
        <w:tc>
          <w:tcPr>
            <w:tcW w:w="3255" w:type="dxa"/>
            <w:noWrap/>
            <w:hideMark/>
          </w:tcPr>
          <w:p w14:paraId="2BD6C02B" w14:textId="0D36D44E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767D171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036EF8C3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active ulcer </w:t>
            </w:r>
          </w:p>
        </w:tc>
        <w:tc>
          <w:tcPr>
            <w:tcW w:w="2693" w:type="dxa"/>
            <w:noWrap/>
            <w:hideMark/>
          </w:tcPr>
          <w:p w14:paraId="534A01D8" w14:textId="7397704C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0.615</w:t>
            </w:r>
          </w:p>
        </w:tc>
        <w:tc>
          <w:tcPr>
            <w:tcW w:w="3255" w:type="dxa"/>
            <w:noWrap/>
            <w:hideMark/>
          </w:tcPr>
          <w:p w14:paraId="59358D5D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130E5C" w:rsidRPr="00D5572E" w14:paraId="4C3DE8F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7EB427E" w14:textId="77777777" w:rsidR="00130E5C" w:rsidRPr="00D5572E" w:rsidRDefault="00130E5C" w:rsidP="00130E5C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amputation event </w:t>
            </w:r>
          </w:p>
        </w:tc>
        <w:tc>
          <w:tcPr>
            <w:tcW w:w="2693" w:type="dxa"/>
            <w:noWrap/>
            <w:hideMark/>
          </w:tcPr>
          <w:p w14:paraId="5762A8B9" w14:textId="60CD8595" w:rsidR="00130E5C" w:rsidRPr="00D5572E" w:rsidRDefault="00130E5C" w:rsidP="00130E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-0.280</w:t>
            </w:r>
          </w:p>
        </w:tc>
        <w:tc>
          <w:tcPr>
            <w:tcW w:w="3255" w:type="dxa"/>
            <w:noWrap/>
            <w:hideMark/>
          </w:tcPr>
          <w:p w14:paraId="7EEFAFF3" w14:textId="7014C251" w:rsidR="00130E5C" w:rsidRPr="00D5572E" w:rsidRDefault="00130E5C" w:rsidP="00130E5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Beaudet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&lt;EndNote&gt;&lt;Cite&gt;&lt;Author&gt;Beaudet&lt;/Author&gt;&lt;Year&gt;2014&lt;/Year&gt;&lt;RecNum&gt;94&lt;/RecNum&gt;&lt;DisplayText&gt;&lt;style face="superscript"&gt;12&lt;/style&gt;&lt;/DisplayText&gt;&lt;record&gt;&lt;rec-number&gt;94&lt;/rec-number&gt;&lt;foreign-keys&gt;&lt;key app="EN" db-id="fsvxzdpt6pfr99ezre5xe2vz0wrazseddete" timestamp="1589889560"&gt;94&lt;/key&gt;&lt;/foreign-keys&gt;&lt;ref-type name="Journal Article"&gt;17&lt;/ref-type&gt;&lt;contributors&gt;&lt;authors&gt;&lt;author&gt;Beaudet, A.&lt;/author&gt;&lt;author&gt;Clegg, J.&lt;/author&gt;&lt;author&gt;Thuresson, P. O.&lt;/author&gt;&lt;author&gt;Lloyd, A.&lt;/author&gt;&lt;author&gt;McEwan, P.&lt;/author&gt;&lt;/authors&gt;&lt;/contributors&gt;&lt;auth-address&gt;IMS Health, Basel, Switzerland. Electronic address: abeaudet@ch.imshealth.com.&amp;#xD;IMS Health, Basel, Switzerland.&amp;#xD;IMS Health, London, UK.&amp;#xD;Centre for Health Economics, Swansea University, Swansea, UK.&lt;/auth-address&gt;&lt;titles&gt;&lt;title&gt;Review of utility values for economic modeling in type 2 diabetes&lt;/title&gt;&lt;secondary-title&gt;Value Health&lt;/secondary-title&gt;&lt;/titles&gt;&lt;periodical&gt;&lt;full-title&gt;Value Health&lt;/full-title&gt;&lt;/periodical&gt;&lt;pages&gt;462-70&lt;/pages&gt;&lt;volume&gt;17&lt;/volume&gt;&lt;number&gt;4&lt;/number&gt;&lt;edition&gt;2014/06/28&lt;/edition&gt;&lt;keywords&gt;&lt;keyword&gt;Cost-Benefit Analysis&lt;/keyword&gt;&lt;keyword&gt;Diabetes Complications/*economics&lt;/keyword&gt;&lt;keyword&gt;Diabetes Mellitus, Type 2/*economics&lt;/keyword&gt;&lt;keyword&gt;Health Status&lt;/keyword&gt;&lt;keyword&gt;Humans&lt;/keyword&gt;&lt;keyword&gt;*Models, Economic&lt;/keyword&gt;&lt;keyword&gt;*Quality of Life&lt;/keyword&gt;&lt;keyword&gt;Eq-5d&lt;/keyword&gt;&lt;keyword&gt;diabetes&lt;/keyword&gt;&lt;keyword&gt;quality of life&lt;/keyword&gt;&lt;keyword&gt;systematic review&lt;/keyword&gt;&lt;keyword&gt;utility&lt;/keyword&gt;&lt;/keywords&gt;&lt;dates&gt;&lt;year&gt;2014&lt;/year&gt;&lt;pub-dates&gt;&lt;date&gt;Jun&lt;/date&gt;&lt;/pub-dates&gt;&lt;/dates&gt;&lt;isbn&gt;1524-4733 (Electronic)&amp;#xD;1098-3015 (Linking)&lt;/isbn&gt;&lt;accession-num&gt;24969008&lt;/accession-num&gt;&lt;urls&gt;&lt;related-urls&gt;&lt;url&gt;https://www.ncbi.nlm.nih.gov/pubmed/24969008&lt;/url&gt;&lt;/related-urls&gt;&lt;/urls&gt;&lt;electronic-resource-num&gt;10.1016/j.jval.2014.03.003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11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</w:tc>
      </w:tr>
      <w:tr w:rsidR="009A0535" w:rsidRPr="00D5572E" w14:paraId="2FF28A4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7E1E8CDD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U post amputation </w:t>
            </w:r>
          </w:p>
        </w:tc>
        <w:tc>
          <w:tcPr>
            <w:tcW w:w="2693" w:type="dxa"/>
            <w:noWrap/>
            <w:hideMark/>
          </w:tcPr>
          <w:p w14:paraId="750EEB46" w14:textId="65BDF5C4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0.505</w:t>
            </w:r>
          </w:p>
        </w:tc>
        <w:tc>
          <w:tcPr>
            <w:tcW w:w="3255" w:type="dxa"/>
            <w:noWrap/>
            <w:hideMark/>
          </w:tcPr>
          <w:p w14:paraId="5864D956" w14:textId="77777777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Calculated</w:t>
            </w:r>
          </w:p>
        </w:tc>
      </w:tr>
      <w:tr w:rsidR="009A0535" w:rsidRPr="00D5572E" w14:paraId="71EC867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06B00EC1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Diminishing NSHE disutility </w:t>
            </w:r>
          </w:p>
        </w:tc>
        <w:tc>
          <w:tcPr>
            <w:tcW w:w="2693" w:type="dxa"/>
            <w:noWrap/>
            <w:hideMark/>
          </w:tcPr>
          <w:p w14:paraId="2B32BBBC" w14:textId="77777777" w:rsidR="009A0535" w:rsidRPr="00D5572E" w:rsidRDefault="009A0535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Yes</w:t>
            </w:r>
          </w:p>
        </w:tc>
        <w:tc>
          <w:tcPr>
            <w:tcW w:w="3255" w:type="dxa"/>
            <w:noWrap/>
            <w:hideMark/>
          </w:tcPr>
          <w:p w14:paraId="5458E8EC" w14:textId="67EB3B34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Lauridsen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et al 2014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&lt;EndNote&gt;&lt;Cite&gt;&lt;Author&gt;Lauridsen&lt;/Author&gt;&lt;Year&gt;2014&lt;/Year&gt;&lt;RecNum&gt;95&lt;/RecNum&gt;&lt;DisplayText&gt;&lt;style face="superscript"&gt;13&lt;/style&gt;&lt;/DisplayText&gt;&lt;record&gt;&lt;rec-number&gt;95&lt;/rec-number&gt;&lt;foreign-keys&gt;&lt;key app="EN" db-id="fsvxzdpt6pfr99ezre5xe2vz0wrazseddete" timestamp="1589890740"&gt;95&lt;/key&gt;&lt;/foreign-keys&gt;&lt;ref-type name="Journal Article"&gt;17&lt;/ref-type&gt;&lt;contributors&gt;&lt;authors&gt;&lt;author&gt;Lauridsen, J. T.&lt;/author&gt;&lt;author&gt;Lonborg, J.&lt;/author&gt;&lt;author&gt;Gundgaard, J.&lt;/author&gt;&lt;author&gt;Jensen, H. H.&lt;/author&gt;&lt;/authors&gt;&lt;/contributors&gt;&lt;auth-address&gt;Centre of Health Economics Research (COHERE), Campusvej 55, 5230, Odense M, Denmark, jtl@sam.sdu.dk.&lt;/auth-address&gt;&lt;titles&gt;&lt;title&gt;Diminishing marginal disutility of hypoglycaemic events: results from a time trade-off survey in five countries&lt;/title&gt;&lt;secondary-title&gt;Qual Life Res&lt;/secondary-title&gt;&lt;/titles&gt;&lt;periodical&gt;&lt;full-title&gt;Qual Life Res&lt;/full-title&gt;&lt;/periodical&gt;&lt;pages&gt;2645-50&lt;/pages&gt;&lt;volume&gt;23&lt;/volume&gt;&lt;number&gt;9&lt;/number&gt;&lt;edition&gt;2014/05/20&lt;/edition&gt;&lt;keywords&gt;&lt;keyword&gt;Aged&lt;/keyword&gt;&lt;keyword&gt;Diabetes Complications/*psychology&lt;/keyword&gt;&lt;keyword&gt;Diabetes Mellitus, Type 1&lt;/keyword&gt;&lt;keyword&gt;Diabetes Mellitus, Type 2&lt;/keyword&gt;&lt;keyword&gt;Female&lt;/keyword&gt;&lt;keyword&gt;*Health Status&lt;/keyword&gt;&lt;keyword&gt;Health Surveys&lt;/keyword&gt;&lt;keyword&gt;Humans&lt;/keyword&gt;&lt;keyword&gt;Hypoglycemia/etiology/*psychology&lt;/keyword&gt;&lt;keyword&gt;Hypoglycemic Agents/adverse effects&lt;/keyword&gt;&lt;keyword&gt;Male&lt;/keyword&gt;&lt;keyword&gt;Middle Aged&lt;/keyword&gt;&lt;keyword&gt;*Quality of Life&lt;/keyword&gt;&lt;keyword&gt;Statistics, Nonparametric&lt;/keyword&gt;&lt;/keywords&gt;&lt;dates&gt;&lt;year&gt;2014&lt;/year&gt;&lt;pub-dates&gt;&lt;date&gt;Nov&lt;/date&gt;&lt;/pub-dates&gt;&lt;/dates&gt;&lt;isbn&gt;1573-2649 (Electronic)&amp;#xD;0962-9343 (Linking)&lt;/isbn&gt;&lt;accession-num&gt;24838908&lt;/accession-num&gt;&lt;urls&gt;&lt;related-urls&gt;&lt;url&gt;https://www.ncbi.nlm.nih.gov/pubmed/24838908&lt;/url&gt;&lt;/related-urls&gt;&lt;/urls&gt;&lt;electronic-resource-num&gt;10.1007/s11136-014-0712-x&lt;/electronic-resource-num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="00DC4DC6"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2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9A0535" w:rsidRPr="00D5572E" w14:paraId="0BF6D47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9EF702E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for SHE 1 (during daytime) </w:t>
            </w:r>
          </w:p>
        </w:tc>
        <w:tc>
          <w:tcPr>
            <w:tcW w:w="2693" w:type="dxa"/>
            <w:noWrap/>
            <w:hideMark/>
          </w:tcPr>
          <w:p w14:paraId="11AF4C63" w14:textId="2D56B654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-0.0137</w:t>
            </w:r>
          </w:p>
        </w:tc>
        <w:tc>
          <w:tcPr>
            <w:tcW w:w="3255" w:type="dxa"/>
            <w:noWrap/>
            <w:hideMark/>
          </w:tcPr>
          <w:p w14:paraId="0D1223DF" w14:textId="49A839F3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Foos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et al 2018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&lt;EndNote&gt;&lt;Cite&gt;&lt;Author&gt;Foos&lt;/Author&gt;&lt;Year&gt;2018&lt;/Year&gt;&lt;RecNum&gt;97&lt;/RecNum&gt;&lt;DisplayText&gt;&lt;style face="superscript"&gt;14&lt;/style&gt;&lt;/DisplayText&gt;&lt;record&gt;&lt;rec-number&gt;97&lt;/rec-number&gt;&lt;foreign-keys&gt;&lt;key app="EN" db-id="fsvxzdpt6pfr99ezre5xe2vz0wrazseddete" timestamp="1589891479"&gt;97&lt;/key&gt;&lt;/foreign-keys&gt;&lt;ref-type name="Journal Article"&gt;17&lt;/ref-type&gt;&lt;contributors&gt;&lt;authors&gt;&lt;author&gt;Foos, V.; McEwan, P. &lt;/author&gt;&lt;/authors&gt;&lt;/contributors&gt;&lt;titles&gt;&lt;title&gt;Conversion of Hypoglycaemia Utility Decrements from Categorical Units Reflecting Event History into Event Specific Disutility Scores Applicable to Diabetes Decision Models&lt;/title&gt;&lt;secondary-title&gt;Value Health&lt;/secondary-title&gt;&lt;/titles&gt;&lt;periodical&gt;&lt;full-title&gt;Value Health&lt;/full-title&gt;&lt;/periodical&gt;&lt;volume&gt;21&lt;/volume&gt;&lt;num-vols&gt;S223&lt;/num-vols&gt;&lt;dates&gt;&lt;year&gt;2018&lt;/year&gt;&lt;/dates&gt;&lt;urls&gt;&lt;/urls&gt;&lt;/record&gt;&lt;/Cite&gt;&lt;/EndNote&gt;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="00DC4DC6"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3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9A0535" w:rsidRPr="00D5572E" w14:paraId="7E121D9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740AFE5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for SHE 1 (nocturnal) </w:t>
            </w:r>
          </w:p>
        </w:tc>
        <w:tc>
          <w:tcPr>
            <w:tcW w:w="2693" w:type="dxa"/>
            <w:noWrap/>
            <w:hideMark/>
          </w:tcPr>
          <w:p w14:paraId="27A8AA8D" w14:textId="6C0666EA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-0.0137</w:t>
            </w:r>
          </w:p>
        </w:tc>
        <w:tc>
          <w:tcPr>
            <w:tcW w:w="3255" w:type="dxa"/>
            <w:noWrap/>
            <w:hideMark/>
          </w:tcPr>
          <w:p w14:paraId="0CA3AC35" w14:textId="5AEAFD8D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Foos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et al 2018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&lt;EndNote&gt;&lt;Cite&gt;&lt;Author&gt;Foos&lt;/Author&gt;&lt;Year&gt;2018&lt;/Year&gt;&lt;RecNum&gt;97&lt;/RecNum&gt;&lt;DisplayText&gt;&lt;style face="superscript"&gt;14&lt;/style&gt;&lt;/DisplayText&gt;&lt;record&gt;&lt;rec-number&gt;97&lt;/rec-number&gt;&lt;foreign-keys&gt;&lt;key app="EN" db-id="fsvxzdpt6pfr99ezre5xe2vz0wrazseddete" timestamp="1589891479"&gt;97&lt;/key&gt;&lt;/foreign-keys&gt;&lt;ref-type name="Journal Article"&gt;17&lt;/ref-type&gt;&lt;contributors&gt;&lt;authors&gt;&lt;author&gt;Foos, V.; McEwan, P. &lt;/author&gt;&lt;/authors&gt;&lt;/contributors&gt;&lt;titles&gt;&lt;title&gt;Conversion of Hypoglycaemia Utility Decrements from Categorical Units Reflecting Event History into Event Specific Disutility Scores Applicable to Diabetes Decision Models&lt;/title&gt;&lt;secondary-title&gt;Value Health&lt;/secondary-title&gt;&lt;/titles&gt;&lt;periodical&gt;&lt;full-title&gt;Value Health&lt;/full-title&gt;&lt;/periodical&gt;&lt;volume&gt;21&lt;/volume&gt;&lt;num-vols&gt;S223&lt;/num-vols&gt;&lt;dates&gt;&lt;year&gt;2018&lt;/year&gt;&lt;/dates&gt;&lt;urls&gt;&lt;/urls&gt;&lt;/record&gt;&lt;/Cite&gt;&lt;/EndNote&gt;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="00DC4DC6"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3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9A0535" w:rsidRPr="00D5572E" w14:paraId="3EC8EED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805BD0A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for SHE 2 (during daytime) </w:t>
            </w:r>
          </w:p>
        </w:tc>
        <w:tc>
          <w:tcPr>
            <w:tcW w:w="2693" w:type="dxa"/>
            <w:noWrap/>
            <w:hideMark/>
          </w:tcPr>
          <w:p w14:paraId="2F31EF4B" w14:textId="3F4BD00F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-0.0578</w:t>
            </w:r>
          </w:p>
        </w:tc>
        <w:tc>
          <w:tcPr>
            <w:tcW w:w="3255" w:type="dxa"/>
            <w:noWrap/>
            <w:hideMark/>
          </w:tcPr>
          <w:p w14:paraId="29B5CEBD" w14:textId="25D5F5C2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Foos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et al 2018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&lt;EndNote&gt;&lt;Cite&gt;&lt;Author&gt;Foos&lt;/Author&gt;&lt;Year&gt;2018&lt;/Year&gt;&lt;RecNum&gt;97&lt;/RecNum&gt;&lt;DisplayText&gt;&lt;style face="superscript"&gt;14&lt;/style&gt;&lt;/DisplayText&gt;&lt;record&gt;&lt;rec-number&gt;97&lt;/rec-number&gt;&lt;foreign-keys&gt;&lt;key app="EN" db-id="fsvxzdpt6pfr99ezre5xe2vz0wrazseddete" timestamp="1589891479"&gt;97&lt;/key&gt;&lt;/foreign-keys&gt;&lt;ref-type name="Journal Article"&gt;17&lt;/ref-type&gt;&lt;contributors&gt;&lt;authors&gt;&lt;author&gt;Foos, V.; McEwan, P. &lt;/author&gt;&lt;/authors&gt;&lt;/contributors&gt;&lt;titles&gt;&lt;title&gt;Conversion of Hypoglycaemia Utility Decrements from Categorical Units Reflecting Event History into Event Specific Disutility Scores Applicable to Diabetes Decision Models&lt;/title&gt;&lt;secondary-title&gt;Value Health&lt;/secondary-title&gt;&lt;/titles&gt;&lt;periodical&gt;&lt;full-title&gt;Value Health&lt;/full-title&gt;&lt;/periodical&gt;&lt;volume&gt;21&lt;/volume&gt;&lt;num-vols&gt;S223&lt;/num-vols&gt;&lt;dates&gt;&lt;year&gt;2018&lt;/year&gt;&lt;/dates&gt;&lt;urls&gt;&lt;/urls&gt;&lt;/record&gt;&lt;/Cite&gt;&lt;/EndNote&gt;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="00DC4DC6"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3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9A0535" w:rsidRPr="00D5572E" w14:paraId="09D46E8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D809C0E" w14:textId="77777777" w:rsidR="009A0535" w:rsidRPr="00D5572E" w:rsidRDefault="009A0535" w:rsidP="00DB562F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lastRenderedPageBreak/>
              <w:t>DisU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for SHE 2 (nocturnal) </w:t>
            </w:r>
          </w:p>
        </w:tc>
        <w:tc>
          <w:tcPr>
            <w:tcW w:w="2693" w:type="dxa"/>
            <w:noWrap/>
            <w:hideMark/>
          </w:tcPr>
          <w:p w14:paraId="09EFA406" w14:textId="0754F996" w:rsidR="009A0535" w:rsidRPr="00D5572E" w:rsidRDefault="00F96A13" w:rsidP="00DB56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-0.0578</w:t>
            </w:r>
          </w:p>
        </w:tc>
        <w:tc>
          <w:tcPr>
            <w:tcW w:w="3255" w:type="dxa"/>
            <w:noWrap/>
            <w:hideMark/>
          </w:tcPr>
          <w:p w14:paraId="497432FA" w14:textId="27E3D1FB" w:rsidR="009A0535" w:rsidRPr="00D5572E" w:rsidRDefault="009A0535" w:rsidP="00DB562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color w:val="000000"/>
                <w:lang w:eastAsia="en-GB"/>
              </w:rPr>
              <w:t>Foos</w:t>
            </w:r>
            <w:proofErr w:type="spellEnd"/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et al 2018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instrText xml:space="preserve"> ADDIN EN.CITE &lt;EndNote&gt;&lt;Cite&gt;&lt;Author&gt;Foos&lt;/Author&gt;&lt;Year&gt;2018&lt;/Year&gt;&lt;RecNum&gt;97&lt;/RecNum&gt;&lt;DisplayText&gt;&lt;style face="superscript"&gt;14&lt;/style&gt;&lt;/DisplayText&gt;&lt;record&gt;&lt;rec-number&gt;97&lt;/rec-number&gt;&lt;foreign-keys&gt;&lt;key app="EN" db-id="fsvxzdpt6pfr99ezre5xe2vz0wrazseddete" timestamp="1589891479"&gt;97&lt;/key&gt;&lt;/foreign-keys&gt;&lt;ref-type name="Journal Article"&gt;17&lt;/ref-type&gt;&lt;contributors&gt;&lt;authors&gt;&lt;author&gt;Foos, V.; McEwan, P. &lt;/author&gt;&lt;/authors&gt;&lt;/contributors&gt;&lt;titles&gt;&lt;title&gt;Conversion of Hypoglycaemia Utility Decrements from Categorical Units Reflecting Event History into Event Specific Disutility Scores Applicable to Diabetes Decision Models&lt;/title&gt;&lt;secondary-title&gt;Value Health&lt;/secondary-title&gt;&lt;/titles&gt;&lt;periodical&gt;&lt;full-title&gt;Value Health&lt;/full-title&gt;&lt;/periodical&gt;&lt;volume&gt;21&lt;/volume&gt;&lt;num-vols&gt;S223&lt;/num-vols&gt;&lt;dates&gt;&lt;year&gt;2018&lt;/year&gt;&lt;/dates&gt;&lt;urls&gt;&lt;/urls&gt;&lt;/record&gt;&lt;/Cite&gt;&lt;/EndNote&gt;</w:instrTex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1</w:t>
            </w:r>
            <w:r w:rsidR="00DC4DC6" w:rsidRPr="00D5572E">
              <w:rPr>
                <w:rFonts w:ascii="Arial" w:hAnsi="Arial" w:cs="Arial"/>
                <w:color w:val="000000"/>
                <w:vertAlign w:val="superscript"/>
                <w:lang w:eastAsia="en-GB"/>
              </w:rPr>
              <w:t>3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794B1DA9" w14:textId="77D260FA" w:rsidR="008A7B78" w:rsidRPr="00D5572E" w:rsidRDefault="00E24850" w:rsidP="00CE1FF5">
      <w:pPr>
        <w:pStyle w:val="Footnote"/>
        <w:spacing w:before="0" w:after="0" w:line="240" w:lineRule="auto"/>
        <w:rPr>
          <w:rFonts w:ascii="Arial" w:hAnsi="Arial" w:cs="Arial"/>
          <w:sz w:val="20"/>
        </w:rPr>
      </w:pPr>
      <w:r w:rsidRPr="00D5572E">
        <w:rPr>
          <w:rFonts w:ascii="Arial" w:hAnsi="Arial" w:cs="Arial"/>
          <w:b/>
          <w:bCs/>
          <w:sz w:val="20"/>
        </w:rPr>
        <w:t>Abbreviations</w:t>
      </w:r>
      <w:r w:rsidRPr="00D5572E">
        <w:rPr>
          <w:rFonts w:ascii="Arial" w:hAnsi="Arial" w:cs="Arial"/>
          <w:sz w:val="20"/>
        </w:rPr>
        <w:t xml:space="preserve">: </w:t>
      </w:r>
      <w:r w:rsidR="00FD51BC" w:rsidRPr="00D5572E">
        <w:rPr>
          <w:rFonts w:ascii="Arial" w:hAnsi="Arial" w:cs="Arial"/>
          <w:sz w:val="20"/>
        </w:rPr>
        <w:t xml:space="preserve">Amp: amputation; BDR: background retinopathy; CHF: congestive heart failure; </w:t>
      </w:r>
      <w:proofErr w:type="spellStart"/>
      <w:r w:rsidR="00F96A13" w:rsidRPr="00D5572E">
        <w:rPr>
          <w:rFonts w:ascii="Arial" w:hAnsi="Arial" w:cs="Arial"/>
          <w:sz w:val="20"/>
        </w:rPr>
        <w:t>DisU</w:t>
      </w:r>
      <w:proofErr w:type="spellEnd"/>
      <w:r w:rsidR="00F96A13" w:rsidRPr="00D5572E">
        <w:rPr>
          <w:rFonts w:ascii="Arial" w:hAnsi="Arial" w:cs="Arial"/>
          <w:sz w:val="20"/>
        </w:rPr>
        <w:t>: disutility of an event;</w:t>
      </w:r>
      <w:r w:rsidR="00FD51BC" w:rsidRPr="00D5572E">
        <w:rPr>
          <w:rFonts w:ascii="Arial" w:hAnsi="Arial" w:cs="Arial"/>
          <w:sz w:val="20"/>
        </w:rPr>
        <w:t xml:space="preserve"> GRP: gross renal proteinuria; </w:t>
      </w:r>
      <w:r w:rsidR="00F96A13" w:rsidRPr="00D5572E">
        <w:rPr>
          <w:rFonts w:ascii="Arial" w:hAnsi="Arial" w:cs="Arial"/>
          <w:sz w:val="20"/>
        </w:rPr>
        <w:t xml:space="preserve">GUI: genital and urinary infection; HD: </w:t>
      </w:r>
      <w:r w:rsidR="00D5572E" w:rsidRPr="00D5572E">
        <w:rPr>
          <w:rFonts w:ascii="Arial" w:hAnsi="Arial" w:cs="Arial"/>
          <w:sz w:val="20"/>
        </w:rPr>
        <w:t>hemodialysis</w:t>
      </w:r>
      <w:r w:rsidR="00F96A13" w:rsidRPr="00D5572E">
        <w:rPr>
          <w:rFonts w:ascii="Arial" w:hAnsi="Arial" w:cs="Arial"/>
          <w:sz w:val="20"/>
        </w:rPr>
        <w:t xml:space="preserve">; </w:t>
      </w:r>
      <w:r w:rsidR="00FD51BC" w:rsidRPr="00D5572E">
        <w:rPr>
          <w:rFonts w:ascii="Arial" w:hAnsi="Arial" w:cs="Arial"/>
          <w:sz w:val="20"/>
        </w:rPr>
        <w:t xml:space="preserve">HF: heart failure; </w:t>
      </w:r>
      <w:r w:rsidR="00F96A13" w:rsidRPr="00D5572E">
        <w:rPr>
          <w:rFonts w:ascii="Arial" w:hAnsi="Arial" w:cs="Arial"/>
          <w:sz w:val="20"/>
        </w:rPr>
        <w:t xml:space="preserve">MA: microalbuminuria; ME: macular edema; MI: myocardial infarction; </w:t>
      </w:r>
      <w:r w:rsidR="00FD51BC" w:rsidRPr="00D5572E">
        <w:rPr>
          <w:rFonts w:ascii="Arial" w:hAnsi="Arial" w:cs="Arial"/>
          <w:sz w:val="20"/>
        </w:rPr>
        <w:t xml:space="preserve">NSHE: non-severe </w:t>
      </w:r>
      <w:r w:rsidR="00D5572E" w:rsidRPr="00D5572E">
        <w:rPr>
          <w:rFonts w:ascii="Arial" w:hAnsi="Arial" w:cs="Arial"/>
          <w:sz w:val="20"/>
        </w:rPr>
        <w:t>hypoglycemia</w:t>
      </w:r>
      <w:r w:rsidR="00FD51BC" w:rsidRPr="00D5572E">
        <w:rPr>
          <w:rFonts w:ascii="Arial" w:hAnsi="Arial" w:cs="Arial"/>
          <w:sz w:val="20"/>
        </w:rPr>
        <w:t xml:space="preserve"> event;</w:t>
      </w:r>
      <w:r w:rsidR="00F96A13" w:rsidRPr="00D5572E">
        <w:rPr>
          <w:rFonts w:ascii="Arial" w:hAnsi="Arial" w:cs="Arial"/>
          <w:sz w:val="20"/>
        </w:rPr>
        <w:t xml:space="preserve"> </w:t>
      </w:r>
      <w:r w:rsidR="00FD51BC" w:rsidRPr="00D5572E">
        <w:rPr>
          <w:rFonts w:ascii="Arial" w:hAnsi="Arial" w:cs="Arial"/>
          <w:sz w:val="20"/>
        </w:rPr>
        <w:t xml:space="preserve">PD: peritoneal dialysis; PDR: proliferative diabetic retinopathy; </w:t>
      </w:r>
      <w:r w:rsidR="00F96A13" w:rsidRPr="00D5572E">
        <w:rPr>
          <w:rFonts w:ascii="Arial" w:hAnsi="Arial" w:cs="Arial"/>
          <w:sz w:val="20"/>
        </w:rPr>
        <w:t>PVD: peripheral vascular disease; RT: renal transplant;</w:t>
      </w:r>
      <w:r w:rsidR="00FD51BC" w:rsidRPr="00D5572E">
        <w:rPr>
          <w:rFonts w:ascii="Arial" w:hAnsi="Arial" w:cs="Arial"/>
          <w:sz w:val="20"/>
        </w:rPr>
        <w:t xml:space="preserve"> SHE1: severe </w:t>
      </w:r>
      <w:r w:rsidR="00D5572E" w:rsidRPr="00D5572E">
        <w:rPr>
          <w:rFonts w:ascii="Arial" w:hAnsi="Arial" w:cs="Arial"/>
          <w:sz w:val="20"/>
        </w:rPr>
        <w:t>hypoglycemia</w:t>
      </w:r>
      <w:r w:rsidR="00FD51BC" w:rsidRPr="00D5572E">
        <w:rPr>
          <w:rFonts w:ascii="Arial" w:hAnsi="Arial" w:cs="Arial"/>
          <w:sz w:val="20"/>
        </w:rPr>
        <w:t xml:space="preserve"> event (not requiring medical assistance); SHE2: severe </w:t>
      </w:r>
      <w:r w:rsidR="00D5572E" w:rsidRPr="00D5572E">
        <w:rPr>
          <w:rFonts w:ascii="Arial" w:hAnsi="Arial" w:cs="Arial"/>
          <w:sz w:val="20"/>
        </w:rPr>
        <w:t>hypoglycemia</w:t>
      </w:r>
      <w:r w:rsidR="00FD51BC" w:rsidRPr="00D5572E">
        <w:rPr>
          <w:rFonts w:ascii="Arial" w:hAnsi="Arial" w:cs="Arial"/>
          <w:sz w:val="20"/>
        </w:rPr>
        <w:t xml:space="preserve"> event (requiring medical assistance); SVL: severe vision loss; U: health state utility</w:t>
      </w:r>
      <w:r w:rsidR="008A7B78" w:rsidRPr="00D5572E">
        <w:rPr>
          <w:rFonts w:ascii="Arial" w:hAnsi="Arial" w:cs="Arial"/>
          <w:sz w:val="20"/>
        </w:rPr>
        <w:t>.</w:t>
      </w:r>
    </w:p>
    <w:p w14:paraId="40C4AADB" w14:textId="53DB7317" w:rsidR="00E24850" w:rsidRPr="00D5572E" w:rsidRDefault="00E24850">
      <w:pPr>
        <w:autoSpaceDE/>
        <w:autoSpaceDN/>
        <w:adjustRightInd/>
        <w:spacing w:after="160" w:line="259" w:lineRule="auto"/>
        <w:rPr>
          <w:rFonts w:ascii="Arial" w:eastAsia="Calibri" w:hAnsi="Arial" w:cs="Arial"/>
          <w:lang w:eastAsia="en-US"/>
        </w:rPr>
      </w:pPr>
      <w:r w:rsidRPr="00D5572E">
        <w:rPr>
          <w:rFonts w:ascii="Arial" w:hAnsi="Arial" w:cs="Arial"/>
        </w:rPr>
        <w:br w:type="page"/>
      </w:r>
    </w:p>
    <w:p w14:paraId="559CED6E" w14:textId="51D5644D" w:rsidR="00E24850" w:rsidRPr="00D5572E" w:rsidRDefault="00E24850" w:rsidP="00CE1FF5">
      <w:pPr>
        <w:pStyle w:val="Titolo1"/>
        <w:spacing w:line="360" w:lineRule="auto"/>
        <w:rPr>
          <w:sz w:val="20"/>
          <w:szCs w:val="20"/>
        </w:rPr>
      </w:pPr>
      <w:bookmarkStart w:id="5" w:name="_Ref18403372"/>
      <w:bookmarkStart w:id="6" w:name="_Toc23343081"/>
      <w:r w:rsidRPr="00D5572E">
        <w:rPr>
          <w:sz w:val="20"/>
          <w:szCs w:val="20"/>
        </w:rPr>
        <w:lastRenderedPageBreak/>
        <w:t>Table S</w:t>
      </w:r>
      <w:r w:rsidR="00A71167" w:rsidRPr="00D5572E">
        <w:rPr>
          <w:sz w:val="20"/>
          <w:szCs w:val="20"/>
        </w:rPr>
        <w:t>5</w:t>
      </w:r>
      <w:r w:rsidRPr="00D5572E">
        <w:rPr>
          <w:sz w:val="20"/>
          <w:szCs w:val="20"/>
        </w:rPr>
        <w:tab/>
        <w:t xml:space="preserve"> </w:t>
      </w:r>
      <w:r w:rsidRPr="00D5572E">
        <w:rPr>
          <w:b w:val="0"/>
          <w:bCs w:val="0"/>
          <w:sz w:val="20"/>
          <w:szCs w:val="20"/>
        </w:rPr>
        <w:t>Annual treatment cost applied in the analysis</w:t>
      </w:r>
    </w:p>
    <w:tbl>
      <w:tblPr>
        <w:tblStyle w:val="Scientific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1"/>
        <w:gridCol w:w="2563"/>
      </w:tblGrid>
      <w:tr w:rsidR="00E24850" w:rsidRPr="00D5572E" w14:paraId="340D3DDF" w14:textId="77777777" w:rsidTr="0007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tcBorders>
              <w:bottom w:val="none" w:sz="0" w:space="0" w:color="auto"/>
            </w:tcBorders>
            <w:noWrap/>
            <w:hideMark/>
          </w:tcPr>
          <w:p w14:paraId="2915CAAA" w14:textId="470B9ACB" w:rsidR="00E24850" w:rsidRPr="00D5572E" w:rsidRDefault="00E24850" w:rsidP="00E2485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Intervention</w:t>
            </w:r>
            <w:r w:rsidR="00573EE7" w:rsidRPr="00D5572E">
              <w:rPr>
                <w:rFonts w:ascii="Arial" w:hAnsi="Arial" w:cs="Arial"/>
                <w:color w:val="000000"/>
              </w:rPr>
              <w:t xml:space="preserve"> - posology</w:t>
            </w:r>
          </w:p>
        </w:tc>
        <w:tc>
          <w:tcPr>
            <w:tcW w:w="2563" w:type="dxa"/>
            <w:tcBorders>
              <w:bottom w:val="none" w:sz="0" w:space="0" w:color="auto"/>
            </w:tcBorders>
            <w:noWrap/>
            <w:hideMark/>
          </w:tcPr>
          <w:p w14:paraId="440CA470" w14:textId="77777777" w:rsidR="00E24850" w:rsidRPr="00D5572E" w:rsidRDefault="00E24850" w:rsidP="00E2485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Annual Cost (€)</w:t>
            </w:r>
          </w:p>
        </w:tc>
      </w:tr>
      <w:tr w:rsidR="00E24850" w:rsidRPr="00D5572E" w14:paraId="3584782F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  <w:hideMark/>
          </w:tcPr>
          <w:p w14:paraId="7B0B5E0A" w14:textId="66F08176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 xml:space="preserve">Empagliflozin - </w:t>
            </w:r>
            <w:r w:rsidR="00880F0B" w:rsidRPr="00D5572E">
              <w:rPr>
                <w:rFonts w:ascii="Arial" w:hAnsi="Arial" w:cs="Arial"/>
              </w:rPr>
              <w:t>10</w:t>
            </w:r>
            <w:r w:rsidRPr="00D5572E">
              <w:rPr>
                <w:rFonts w:ascii="Arial" w:hAnsi="Arial" w:cs="Arial"/>
              </w:rPr>
              <w:t>mg/day</w:t>
            </w:r>
          </w:p>
        </w:tc>
        <w:tc>
          <w:tcPr>
            <w:tcW w:w="2563" w:type="dxa"/>
            <w:noWrap/>
            <w:hideMark/>
          </w:tcPr>
          <w:p w14:paraId="7E239127" w14:textId="648D8A94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53</w:t>
            </w:r>
            <w:r w:rsidR="009F660C" w:rsidRPr="00D5572E">
              <w:rPr>
                <w:rFonts w:ascii="Arial" w:hAnsi="Arial" w:cs="Arial"/>
                <w:color w:val="000000"/>
              </w:rPr>
              <w:t>0</w:t>
            </w:r>
            <w:r w:rsidRPr="00D5572E">
              <w:rPr>
                <w:rFonts w:ascii="Arial" w:hAnsi="Arial" w:cs="Arial"/>
                <w:color w:val="000000"/>
              </w:rPr>
              <w:t>.</w:t>
            </w:r>
            <w:r w:rsidR="009F660C" w:rsidRPr="00D5572E">
              <w:rPr>
                <w:rFonts w:ascii="Arial" w:hAnsi="Arial" w:cs="Arial"/>
                <w:color w:val="000000"/>
              </w:rPr>
              <w:t>71</w:t>
            </w:r>
          </w:p>
        </w:tc>
      </w:tr>
      <w:tr w:rsidR="00E24850" w:rsidRPr="00D5572E" w14:paraId="751254A8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  <w:hideMark/>
          </w:tcPr>
          <w:p w14:paraId="36037605" w14:textId="094D4700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Sitagliptin - 100mg/day</w:t>
            </w:r>
          </w:p>
        </w:tc>
        <w:tc>
          <w:tcPr>
            <w:tcW w:w="2563" w:type="dxa"/>
            <w:noWrap/>
            <w:hideMark/>
          </w:tcPr>
          <w:p w14:paraId="3DD37A94" w14:textId="6B0F4D11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3</w:t>
            </w:r>
            <w:r w:rsidR="009F660C" w:rsidRPr="00D5572E">
              <w:rPr>
                <w:rFonts w:ascii="Arial" w:hAnsi="Arial" w:cs="Arial"/>
                <w:color w:val="000000"/>
              </w:rPr>
              <w:t>54</w:t>
            </w:r>
            <w:r w:rsidRPr="00D5572E">
              <w:rPr>
                <w:rFonts w:ascii="Arial" w:hAnsi="Arial" w:cs="Arial"/>
                <w:color w:val="000000"/>
              </w:rPr>
              <w:t>.</w:t>
            </w:r>
            <w:r w:rsidR="009F660C" w:rsidRPr="00D5572E">
              <w:rPr>
                <w:rFonts w:ascii="Arial" w:hAnsi="Arial" w:cs="Arial"/>
                <w:color w:val="000000"/>
              </w:rPr>
              <w:t>05</w:t>
            </w:r>
          </w:p>
        </w:tc>
      </w:tr>
      <w:tr w:rsidR="00E24850" w:rsidRPr="00D5572E" w14:paraId="3A9E663F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</w:tcPr>
          <w:p w14:paraId="5B46A984" w14:textId="74A98A3D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Metformin - 1,700mg/day</w:t>
            </w:r>
          </w:p>
        </w:tc>
        <w:tc>
          <w:tcPr>
            <w:tcW w:w="2563" w:type="dxa"/>
            <w:noWrap/>
          </w:tcPr>
          <w:p w14:paraId="40E209CA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27.38</w:t>
            </w:r>
          </w:p>
        </w:tc>
      </w:tr>
      <w:tr w:rsidR="00E24850" w:rsidRPr="00D5572E" w14:paraId="59992E30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  <w:hideMark/>
          </w:tcPr>
          <w:p w14:paraId="69C54CE3" w14:textId="79533289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Insulin glargine - 42 UI/day (including administration costs)</w:t>
            </w:r>
            <w:r w:rsidR="00A46F97" w:rsidRPr="00D5572E">
              <w:rPr>
                <w:rFonts w:ascii="Arial" w:hAnsi="Arial" w:cs="Arial"/>
                <w:color w:val="000000" w:themeColor="text1"/>
                <w:vertAlign w:val="superscript"/>
              </w:rPr>
              <w:t xml:space="preserve"> †</w:t>
            </w:r>
          </w:p>
        </w:tc>
        <w:tc>
          <w:tcPr>
            <w:tcW w:w="2563" w:type="dxa"/>
            <w:noWrap/>
            <w:hideMark/>
          </w:tcPr>
          <w:p w14:paraId="51237DAD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736.98</w:t>
            </w:r>
          </w:p>
        </w:tc>
      </w:tr>
      <w:tr w:rsidR="00E24850" w:rsidRPr="00D5572E" w14:paraId="0F8665FC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</w:tcPr>
          <w:p w14:paraId="648DC732" w14:textId="4F22CA5F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Insulin glargine - 32.3 UI/day (including administration costs)</w:t>
            </w:r>
            <w:r w:rsidR="00A46F97" w:rsidRPr="00D5572E">
              <w:rPr>
                <w:rFonts w:ascii="Arial" w:hAnsi="Arial" w:cs="Arial"/>
                <w:bCs/>
                <w:vertAlign w:val="superscript"/>
                <w:lang w:eastAsia="en-GB"/>
              </w:rPr>
              <w:t xml:space="preserve"> ‡</w:t>
            </w:r>
          </w:p>
        </w:tc>
        <w:tc>
          <w:tcPr>
            <w:tcW w:w="2563" w:type="dxa"/>
            <w:noWrap/>
          </w:tcPr>
          <w:p w14:paraId="2E1FA840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624.11</w:t>
            </w:r>
          </w:p>
        </w:tc>
      </w:tr>
      <w:tr w:rsidR="00E24850" w:rsidRPr="00D5572E" w14:paraId="4B58AD58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</w:tcPr>
          <w:p w14:paraId="32033A02" w14:textId="59D54CA2" w:rsidR="00E24850" w:rsidRPr="00D5572E" w:rsidRDefault="00E24850" w:rsidP="004100D4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Basal-bolus therapy - 94 UI/day + 5</w:t>
            </w:r>
            <w:r w:rsidR="004100D4" w:rsidRPr="00D5572E">
              <w:rPr>
                <w:rFonts w:ascii="Arial" w:hAnsi="Arial" w:cs="Arial"/>
              </w:rPr>
              <w:t>9</w:t>
            </w:r>
            <w:r w:rsidRPr="00D5572E">
              <w:rPr>
                <w:rFonts w:ascii="Arial" w:hAnsi="Arial" w:cs="Arial"/>
              </w:rPr>
              <w:t xml:space="preserve"> UI/day (including administration costs)</w:t>
            </w:r>
            <w:r w:rsidR="00A46F97" w:rsidRPr="00D5572E">
              <w:rPr>
                <w:rFonts w:ascii="Arial" w:hAnsi="Arial" w:cs="Arial"/>
              </w:rPr>
              <w:t xml:space="preserve"> </w:t>
            </w:r>
            <w:r w:rsidR="00A46F97" w:rsidRPr="00D5572E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563" w:type="dxa"/>
            <w:noWrap/>
          </w:tcPr>
          <w:p w14:paraId="40D520D0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  <w:color w:val="000000"/>
              </w:rPr>
              <w:t>2,062.10</w:t>
            </w:r>
          </w:p>
        </w:tc>
      </w:tr>
      <w:tr w:rsidR="00E24850" w:rsidRPr="00D5572E" w14:paraId="159F241C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</w:tcPr>
          <w:p w14:paraId="23FEE462" w14:textId="77777777" w:rsidR="00E24850" w:rsidRPr="00D5572E" w:rsidRDefault="00E24850" w:rsidP="00E24850">
            <w:pPr>
              <w:spacing w:line="240" w:lineRule="auto"/>
              <w:rPr>
                <w:rFonts w:ascii="Arial" w:hAnsi="Arial" w:cs="Arial"/>
                <w:i/>
              </w:rPr>
            </w:pPr>
            <w:r w:rsidRPr="00D5572E">
              <w:rPr>
                <w:rFonts w:ascii="Arial" w:hAnsi="Arial" w:cs="Arial"/>
                <w:i/>
              </w:rPr>
              <w:t>Administration costs</w:t>
            </w:r>
          </w:p>
        </w:tc>
        <w:tc>
          <w:tcPr>
            <w:tcW w:w="2563" w:type="dxa"/>
            <w:noWrap/>
          </w:tcPr>
          <w:p w14:paraId="048C4E29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4850" w:rsidRPr="00D5572E" w14:paraId="06F96FAE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</w:tcPr>
          <w:p w14:paraId="1538F5E7" w14:textId="04AA13B1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Needles - 1/day</w:t>
            </w:r>
          </w:p>
        </w:tc>
        <w:tc>
          <w:tcPr>
            <w:tcW w:w="2563" w:type="dxa"/>
            <w:noWrap/>
          </w:tcPr>
          <w:p w14:paraId="453E6D71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</w:rPr>
              <w:t>33.51</w:t>
            </w:r>
          </w:p>
        </w:tc>
      </w:tr>
      <w:tr w:rsidR="00E24850" w:rsidRPr="00D5572E" w14:paraId="0B4BEA5E" w14:textId="77777777" w:rsidTr="0007154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noWrap/>
          </w:tcPr>
          <w:p w14:paraId="2A3E21B5" w14:textId="0BC22547" w:rsidR="00E24850" w:rsidRPr="00D5572E" w:rsidRDefault="00E24850" w:rsidP="00E24850">
            <w:pPr>
              <w:spacing w:line="240" w:lineRule="auto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SMBG testing - 10/week</w:t>
            </w:r>
          </w:p>
        </w:tc>
        <w:tc>
          <w:tcPr>
            <w:tcW w:w="2563" w:type="dxa"/>
            <w:noWrap/>
          </w:tcPr>
          <w:p w14:paraId="2C9FD8C6" w14:textId="77777777" w:rsidR="00E24850" w:rsidRPr="00D5572E" w:rsidRDefault="00E24850" w:rsidP="00E2485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5572E">
              <w:rPr>
                <w:rFonts w:ascii="Arial" w:hAnsi="Arial" w:cs="Arial"/>
              </w:rPr>
              <w:t>214.75</w:t>
            </w:r>
          </w:p>
        </w:tc>
      </w:tr>
    </w:tbl>
    <w:p w14:paraId="524E26CC" w14:textId="2784D47F" w:rsidR="004100D4" w:rsidRPr="00D5572E" w:rsidRDefault="00A46F97" w:rsidP="00E24850">
      <w:pPr>
        <w:autoSpaceDE/>
        <w:autoSpaceDN/>
        <w:adjustRightInd/>
        <w:spacing w:after="160" w:line="259" w:lineRule="auto"/>
        <w:rPr>
          <w:rFonts w:ascii="Arial" w:hAnsi="Arial" w:cs="Arial"/>
        </w:rPr>
      </w:pPr>
      <w:r w:rsidRPr="00D5572E">
        <w:rPr>
          <w:rFonts w:ascii="Arial" w:hAnsi="Arial" w:cs="Arial"/>
          <w:color w:val="000000" w:themeColor="text1"/>
          <w:vertAlign w:val="superscript"/>
        </w:rPr>
        <w:t xml:space="preserve">† </w:t>
      </w:r>
      <w:r w:rsidR="00E24850" w:rsidRPr="00D5572E">
        <w:rPr>
          <w:rFonts w:ascii="Arial" w:hAnsi="Arial" w:cs="Arial"/>
        </w:rPr>
        <w:t>For patients without established cardiovascular disease</w:t>
      </w:r>
      <w:r w:rsidR="00573EE7" w:rsidRPr="00D5572E">
        <w:rPr>
          <w:rFonts w:ascii="Arial" w:hAnsi="Arial" w:cs="Arial"/>
        </w:rPr>
        <w:t>, as second line therapy</w:t>
      </w:r>
      <w:r w:rsidR="00E24850" w:rsidRPr="00D5572E">
        <w:rPr>
          <w:rFonts w:ascii="Arial" w:hAnsi="Arial" w:cs="Arial"/>
        </w:rPr>
        <w:t xml:space="preserve">. </w:t>
      </w:r>
      <w:r w:rsidRPr="00D5572E">
        <w:rPr>
          <w:rFonts w:ascii="Arial" w:hAnsi="Arial" w:cs="Arial"/>
          <w:bCs/>
          <w:vertAlign w:val="superscript"/>
          <w:lang w:eastAsia="en-GB"/>
        </w:rPr>
        <w:t>‡</w:t>
      </w:r>
      <w:r w:rsidR="00E24850" w:rsidRPr="00D5572E">
        <w:rPr>
          <w:rFonts w:ascii="Arial" w:hAnsi="Arial" w:cs="Arial"/>
        </w:rPr>
        <w:t xml:space="preserve"> For patients with established cardiovascular disease</w:t>
      </w:r>
      <w:r w:rsidR="00573EE7" w:rsidRPr="00D5572E">
        <w:rPr>
          <w:rFonts w:ascii="Arial" w:hAnsi="Arial" w:cs="Arial"/>
        </w:rPr>
        <w:t>, as concomitant first line therapy</w:t>
      </w:r>
      <w:r w:rsidR="00E24850" w:rsidRPr="00D5572E">
        <w:rPr>
          <w:rFonts w:ascii="Arial" w:hAnsi="Arial" w:cs="Arial"/>
        </w:rPr>
        <w:t xml:space="preserve">. </w:t>
      </w:r>
      <w:r w:rsidRPr="00D5572E">
        <w:rPr>
          <w:rFonts w:ascii="Arial" w:hAnsi="Arial" w:cs="Arial"/>
          <w:vertAlign w:val="superscript"/>
        </w:rPr>
        <w:t xml:space="preserve">§ </w:t>
      </w:r>
      <w:r w:rsidR="004100D4" w:rsidRPr="00D5572E">
        <w:rPr>
          <w:rFonts w:ascii="Arial" w:hAnsi="Arial" w:cs="Arial"/>
        </w:rPr>
        <w:t xml:space="preserve">The price of insulin glargine was used as a proxy for both basal and bolus insulin. </w:t>
      </w:r>
      <w:r w:rsidR="00E24850" w:rsidRPr="00D5572E">
        <w:rPr>
          <w:rFonts w:ascii="Arial" w:hAnsi="Arial" w:cs="Arial"/>
          <w:b/>
          <w:bCs/>
        </w:rPr>
        <w:t>Abbreviations</w:t>
      </w:r>
      <w:r w:rsidR="00E24850" w:rsidRPr="00D5572E">
        <w:rPr>
          <w:rFonts w:ascii="Arial" w:hAnsi="Arial" w:cs="Arial"/>
        </w:rPr>
        <w:t>: SMBG: self-monitoring blood glucose</w:t>
      </w:r>
      <w:r w:rsidR="004100D4" w:rsidRPr="00D5572E">
        <w:rPr>
          <w:rFonts w:ascii="Arial" w:hAnsi="Arial" w:cs="Arial"/>
        </w:rPr>
        <w:t xml:space="preserve">. </w:t>
      </w:r>
    </w:p>
    <w:p w14:paraId="51BDC49E" w14:textId="6538D988" w:rsidR="00DB562F" w:rsidRPr="00D5572E" w:rsidRDefault="00DB562F">
      <w:pPr>
        <w:autoSpaceDE/>
        <w:autoSpaceDN/>
        <w:adjustRightInd/>
        <w:spacing w:after="160" w:line="259" w:lineRule="auto"/>
        <w:rPr>
          <w:rFonts w:ascii="Arial" w:eastAsia="Calibri" w:hAnsi="Arial" w:cs="Arial"/>
          <w:lang w:eastAsia="en-US"/>
        </w:rPr>
      </w:pPr>
      <w:r w:rsidRPr="00D5572E">
        <w:rPr>
          <w:rFonts w:ascii="Arial" w:hAnsi="Arial" w:cs="Arial"/>
        </w:rPr>
        <w:br w:type="page"/>
      </w:r>
    </w:p>
    <w:p w14:paraId="0F2DC4EA" w14:textId="78CEBB98" w:rsidR="00DB562F" w:rsidRPr="00D5572E" w:rsidRDefault="00DB562F" w:rsidP="009951F0">
      <w:pPr>
        <w:pStyle w:val="Titolo1"/>
        <w:spacing w:line="360" w:lineRule="auto"/>
        <w:rPr>
          <w:sz w:val="20"/>
          <w:szCs w:val="20"/>
        </w:rPr>
      </w:pPr>
      <w:r w:rsidRPr="00D5572E">
        <w:rPr>
          <w:sz w:val="20"/>
          <w:szCs w:val="20"/>
        </w:rPr>
        <w:lastRenderedPageBreak/>
        <w:t>Table S</w:t>
      </w:r>
      <w:r w:rsidR="00A71167" w:rsidRPr="00D5572E">
        <w:rPr>
          <w:sz w:val="20"/>
          <w:szCs w:val="20"/>
        </w:rPr>
        <w:t>6</w:t>
      </w:r>
      <w:r w:rsidRPr="00D5572E">
        <w:rPr>
          <w:sz w:val="20"/>
          <w:szCs w:val="20"/>
        </w:rPr>
        <w:tab/>
      </w:r>
      <w:r w:rsidR="004100D4" w:rsidRPr="00D5572E">
        <w:rPr>
          <w:b w:val="0"/>
          <w:bCs w:val="0"/>
          <w:sz w:val="20"/>
          <w:szCs w:val="20"/>
        </w:rPr>
        <w:t xml:space="preserve"> Costs associated with diabetes-related complications</w:t>
      </w:r>
    </w:p>
    <w:tbl>
      <w:tblPr>
        <w:tblStyle w:val="Scientific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DB562F" w:rsidRPr="00D5572E" w14:paraId="23A41C38" w14:textId="77777777" w:rsidTr="0007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none" w:sz="0" w:space="0" w:color="auto"/>
            </w:tcBorders>
            <w:noWrap/>
            <w:vAlign w:val="top"/>
            <w:hideMark/>
          </w:tcPr>
          <w:p w14:paraId="674A4470" w14:textId="77777777" w:rsidR="00DB562F" w:rsidRPr="00D5572E" w:rsidRDefault="00DB562F" w:rsidP="00E24850">
            <w:pPr>
              <w:spacing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Variable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noWrap/>
            <w:vAlign w:val="top"/>
            <w:hideMark/>
          </w:tcPr>
          <w:p w14:paraId="27305BC6" w14:textId="31F443AD" w:rsidR="00DB562F" w:rsidRPr="00D5572E" w:rsidRDefault="00DB562F" w:rsidP="004100D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Annual cost (</w:t>
            </w:r>
            <w:r w:rsidR="004100D4" w:rsidRPr="00D5572E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Pr="00D5572E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3827" w:type="dxa"/>
            <w:tcBorders>
              <w:bottom w:val="none" w:sz="0" w:space="0" w:color="auto"/>
            </w:tcBorders>
            <w:noWrap/>
            <w:vAlign w:val="top"/>
            <w:hideMark/>
          </w:tcPr>
          <w:p w14:paraId="053D81AA" w14:textId="77777777" w:rsidR="00DB562F" w:rsidRPr="00D5572E" w:rsidRDefault="00DB562F" w:rsidP="00E248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n-GB"/>
              </w:rPr>
            </w:pPr>
            <w:r w:rsidRPr="00D5572E">
              <w:rPr>
                <w:rFonts w:ascii="Arial" w:hAnsi="Arial" w:cs="Arial"/>
                <w:color w:val="000000"/>
                <w:lang w:eastAsia="en-GB"/>
              </w:rPr>
              <w:t>Source</w:t>
            </w:r>
          </w:p>
        </w:tc>
      </w:tr>
      <w:tr w:rsidR="00DB562F" w:rsidRPr="00D5572E" w14:paraId="4758179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4643818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Management Costs</w:t>
            </w:r>
          </w:p>
        </w:tc>
        <w:tc>
          <w:tcPr>
            <w:tcW w:w="1701" w:type="dxa"/>
            <w:noWrap/>
            <w:hideMark/>
          </w:tcPr>
          <w:p w14:paraId="73C8ED52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  <w:hideMark/>
          </w:tcPr>
          <w:p w14:paraId="7E45659C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FA1ACD" w:rsidRPr="00D5572E" w14:paraId="757846D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98D064C" w14:textId="77777777" w:rsidR="00FA1ACD" w:rsidRPr="00D5572E" w:rsidRDefault="00FA1ACD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Annual statins treatment</w:t>
            </w:r>
          </w:p>
        </w:tc>
        <w:tc>
          <w:tcPr>
            <w:tcW w:w="1701" w:type="dxa"/>
            <w:noWrap/>
          </w:tcPr>
          <w:p w14:paraId="5237454F" w14:textId="73D53022" w:rsidR="00FA1ACD" w:rsidRPr="00D5572E" w:rsidRDefault="00FA1ACD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145.77</w:t>
            </w:r>
          </w:p>
        </w:tc>
        <w:tc>
          <w:tcPr>
            <w:tcW w:w="3827" w:type="dxa"/>
            <w:noWrap/>
          </w:tcPr>
          <w:p w14:paraId="2D6ACE47" w14:textId="4A242A93" w:rsidR="00FA1ACD" w:rsidRPr="00D5572E" w:rsidRDefault="00FA1ACD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  <w:r w:rsidR="00DC4DC6" w:rsidRPr="00D5572E">
              <w:rPr>
                <w:rFonts w:ascii="Arial" w:hAnsi="Arial" w:cs="Arial"/>
                <w:vertAlign w:val="superscript"/>
              </w:rPr>
              <w:t>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  <w:r w:rsidR="00DC4DC6" w:rsidRPr="00D5572E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DC4DC6" w:rsidRPr="00D5572E" w14:paraId="674D51BF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241B5A4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Annual Aspirin</w:t>
            </w:r>
          </w:p>
        </w:tc>
        <w:tc>
          <w:tcPr>
            <w:tcW w:w="1701" w:type="dxa"/>
            <w:noWrap/>
          </w:tcPr>
          <w:p w14:paraId="4DE215D7" w14:textId="54A472AD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14.20</w:t>
            </w:r>
          </w:p>
        </w:tc>
        <w:tc>
          <w:tcPr>
            <w:tcW w:w="3827" w:type="dxa"/>
            <w:noWrap/>
            <w:vAlign w:val="top"/>
          </w:tcPr>
          <w:p w14:paraId="756CBAF5" w14:textId="64A5A6A6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EED9E3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C45F943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Annual ACE inhibitor</w:t>
            </w:r>
          </w:p>
        </w:tc>
        <w:tc>
          <w:tcPr>
            <w:tcW w:w="1701" w:type="dxa"/>
            <w:noWrap/>
          </w:tcPr>
          <w:p w14:paraId="43782FE5" w14:textId="43D02719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77.15</w:t>
            </w:r>
          </w:p>
        </w:tc>
        <w:tc>
          <w:tcPr>
            <w:tcW w:w="3827" w:type="dxa"/>
            <w:noWrap/>
            <w:vAlign w:val="top"/>
          </w:tcPr>
          <w:p w14:paraId="74D232A3" w14:textId="4044BF7B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24DE290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3CDC49ED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Annual screening microalbuminuria</w:t>
            </w:r>
          </w:p>
        </w:tc>
        <w:tc>
          <w:tcPr>
            <w:tcW w:w="1701" w:type="dxa"/>
            <w:noWrap/>
          </w:tcPr>
          <w:p w14:paraId="6A0CD2AD" w14:textId="2378B22A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8.53</w:t>
            </w:r>
          </w:p>
        </w:tc>
        <w:tc>
          <w:tcPr>
            <w:tcW w:w="3827" w:type="dxa"/>
            <w:noWrap/>
            <w:vAlign w:val="top"/>
          </w:tcPr>
          <w:p w14:paraId="08FB1EED" w14:textId="509B7754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51970FE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9D92E49" w14:textId="14B7E43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Annual screening gross renal proteinuria</w:t>
            </w:r>
          </w:p>
        </w:tc>
        <w:tc>
          <w:tcPr>
            <w:tcW w:w="1701" w:type="dxa"/>
            <w:noWrap/>
          </w:tcPr>
          <w:p w14:paraId="1BD19591" w14:textId="6857C50E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8.53</w:t>
            </w:r>
          </w:p>
        </w:tc>
        <w:tc>
          <w:tcPr>
            <w:tcW w:w="3827" w:type="dxa"/>
            <w:noWrap/>
            <w:vAlign w:val="top"/>
          </w:tcPr>
          <w:p w14:paraId="526396A5" w14:textId="136DB909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C1C42C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B4A1A90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Stopping ACE inhibitor due to side effects</w:t>
            </w:r>
          </w:p>
        </w:tc>
        <w:tc>
          <w:tcPr>
            <w:tcW w:w="1701" w:type="dxa"/>
            <w:noWrap/>
          </w:tcPr>
          <w:p w14:paraId="54E9D3A3" w14:textId="0A2F951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14.78</w:t>
            </w:r>
          </w:p>
        </w:tc>
        <w:tc>
          <w:tcPr>
            <w:tcW w:w="3827" w:type="dxa"/>
            <w:noWrap/>
            <w:vAlign w:val="top"/>
          </w:tcPr>
          <w:p w14:paraId="2968FF70" w14:textId="510BB3EF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A83425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339C280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Annual eye screening</w:t>
            </w:r>
          </w:p>
        </w:tc>
        <w:tc>
          <w:tcPr>
            <w:tcW w:w="1701" w:type="dxa"/>
            <w:noWrap/>
          </w:tcPr>
          <w:p w14:paraId="79E780EA" w14:textId="5E772F27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9.85</w:t>
            </w:r>
          </w:p>
        </w:tc>
        <w:tc>
          <w:tcPr>
            <w:tcW w:w="3827" w:type="dxa"/>
            <w:noWrap/>
            <w:vAlign w:val="top"/>
          </w:tcPr>
          <w:p w14:paraId="414977BC" w14:textId="0910054B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4518E7D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6CAACE4E" w14:textId="11281D9A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Annual foot screening program</w:t>
            </w:r>
          </w:p>
        </w:tc>
        <w:tc>
          <w:tcPr>
            <w:tcW w:w="1701" w:type="dxa"/>
            <w:noWrap/>
          </w:tcPr>
          <w:p w14:paraId="6FB9876F" w14:textId="1D58D3EC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9.85</w:t>
            </w:r>
          </w:p>
        </w:tc>
        <w:tc>
          <w:tcPr>
            <w:tcW w:w="3827" w:type="dxa"/>
            <w:noWrap/>
            <w:vAlign w:val="top"/>
          </w:tcPr>
          <w:p w14:paraId="3B8DAC54" w14:textId="2D43E1EE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12703F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1E7C7E5F" w14:textId="15DE8E24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Annual non-standard ulcer treatment </w:t>
            </w:r>
          </w:p>
        </w:tc>
        <w:tc>
          <w:tcPr>
            <w:tcW w:w="1701" w:type="dxa"/>
            <w:noWrap/>
          </w:tcPr>
          <w:p w14:paraId="2908C786" w14:textId="73C6B5A9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572E">
              <w:rPr>
                <w:rFonts w:ascii="Arial" w:hAnsi="Arial" w:cs="Arial"/>
              </w:rPr>
              <w:t>0</w:t>
            </w:r>
          </w:p>
        </w:tc>
        <w:tc>
          <w:tcPr>
            <w:tcW w:w="3827" w:type="dxa"/>
            <w:noWrap/>
            <w:vAlign w:val="top"/>
          </w:tcPr>
          <w:p w14:paraId="50DB1E52" w14:textId="35FDF58B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B562F" w:rsidRPr="00D5572E" w14:paraId="1C9F072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5894AB51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noWrap/>
          </w:tcPr>
          <w:p w14:paraId="5A7D269B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0E3EDC88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B562F" w:rsidRPr="00D5572E" w14:paraId="6185A03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BE324EA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Direct Costs CVD Complications</w:t>
            </w:r>
          </w:p>
        </w:tc>
        <w:tc>
          <w:tcPr>
            <w:tcW w:w="1701" w:type="dxa"/>
            <w:noWrap/>
          </w:tcPr>
          <w:p w14:paraId="740BD722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0549210D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C4DC6" w:rsidRPr="00D5572E" w14:paraId="599D0AF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5E5FB25F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Myocardial infarction 1st year</w:t>
            </w:r>
          </w:p>
        </w:tc>
        <w:tc>
          <w:tcPr>
            <w:tcW w:w="1701" w:type="dxa"/>
            <w:noWrap/>
          </w:tcPr>
          <w:p w14:paraId="184ACB4B" w14:textId="381A8074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5,910.65</w:t>
            </w:r>
          </w:p>
        </w:tc>
        <w:tc>
          <w:tcPr>
            <w:tcW w:w="3827" w:type="dxa"/>
            <w:noWrap/>
            <w:vAlign w:val="top"/>
          </w:tcPr>
          <w:p w14:paraId="41D66993" w14:textId="048FEA28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719EBB8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8BA620B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Myocardial infarction 2nd+ years</w:t>
            </w:r>
          </w:p>
        </w:tc>
        <w:tc>
          <w:tcPr>
            <w:tcW w:w="1701" w:type="dxa"/>
            <w:noWrap/>
          </w:tcPr>
          <w:p w14:paraId="215048AB" w14:textId="6BBEAB6B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1,934.75</w:t>
            </w:r>
          </w:p>
        </w:tc>
        <w:tc>
          <w:tcPr>
            <w:tcW w:w="3827" w:type="dxa"/>
            <w:noWrap/>
            <w:vAlign w:val="top"/>
          </w:tcPr>
          <w:p w14:paraId="4F5E5990" w14:textId="200C2EF9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FC362C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18C4E07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Angina 1st year</w:t>
            </w:r>
          </w:p>
        </w:tc>
        <w:tc>
          <w:tcPr>
            <w:tcW w:w="1701" w:type="dxa"/>
            <w:noWrap/>
          </w:tcPr>
          <w:p w14:paraId="2E9A60A6" w14:textId="0CC31A71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3,559.20</w:t>
            </w:r>
          </w:p>
        </w:tc>
        <w:tc>
          <w:tcPr>
            <w:tcW w:w="3827" w:type="dxa"/>
            <w:noWrap/>
            <w:vAlign w:val="top"/>
          </w:tcPr>
          <w:p w14:paraId="737A8EC0" w14:textId="64CC3B0B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316BBE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5B105B2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Angina 2nd+ years</w:t>
            </w:r>
          </w:p>
        </w:tc>
        <w:tc>
          <w:tcPr>
            <w:tcW w:w="1701" w:type="dxa"/>
            <w:noWrap/>
          </w:tcPr>
          <w:p w14:paraId="3334473F" w14:textId="33DA0A30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1,179.17</w:t>
            </w:r>
          </w:p>
        </w:tc>
        <w:tc>
          <w:tcPr>
            <w:tcW w:w="3827" w:type="dxa"/>
            <w:noWrap/>
            <w:vAlign w:val="top"/>
          </w:tcPr>
          <w:p w14:paraId="779DFD99" w14:textId="093F81E1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BE3921C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A32BD1F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Congestive heart failure 1st year</w:t>
            </w:r>
          </w:p>
        </w:tc>
        <w:tc>
          <w:tcPr>
            <w:tcW w:w="1701" w:type="dxa"/>
            <w:noWrap/>
          </w:tcPr>
          <w:p w14:paraId="278E16F2" w14:textId="4EC5A290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3,851.77</w:t>
            </w:r>
          </w:p>
        </w:tc>
        <w:tc>
          <w:tcPr>
            <w:tcW w:w="3827" w:type="dxa"/>
            <w:noWrap/>
            <w:vAlign w:val="top"/>
          </w:tcPr>
          <w:p w14:paraId="23E8FAA0" w14:textId="45711AAF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10079C5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46908AD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Congestive heart failure 2nd plus years</w:t>
            </w:r>
          </w:p>
        </w:tc>
        <w:tc>
          <w:tcPr>
            <w:tcW w:w="1701" w:type="dxa"/>
            <w:noWrap/>
          </w:tcPr>
          <w:p w14:paraId="6C7E99C8" w14:textId="0EFA40F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1,377.18</w:t>
            </w:r>
          </w:p>
        </w:tc>
        <w:tc>
          <w:tcPr>
            <w:tcW w:w="3827" w:type="dxa"/>
            <w:noWrap/>
            <w:vAlign w:val="top"/>
          </w:tcPr>
          <w:p w14:paraId="22D63DA5" w14:textId="30B2CA18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6216FA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F056E54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Stroke 1st year</w:t>
            </w:r>
          </w:p>
        </w:tc>
        <w:tc>
          <w:tcPr>
            <w:tcW w:w="1701" w:type="dxa"/>
            <w:noWrap/>
          </w:tcPr>
          <w:p w14:paraId="5E66533F" w14:textId="319ADE42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4,340.39</w:t>
            </w:r>
          </w:p>
        </w:tc>
        <w:tc>
          <w:tcPr>
            <w:tcW w:w="3827" w:type="dxa"/>
            <w:noWrap/>
            <w:vAlign w:val="top"/>
          </w:tcPr>
          <w:p w14:paraId="5A8D9F34" w14:textId="52F1BEF7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8E8053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BC5F4E6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Stroke 2nd+ years</w:t>
            </w:r>
          </w:p>
        </w:tc>
        <w:tc>
          <w:tcPr>
            <w:tcW w:w="1701" w:type="dxa"/>
            <w:noWrap/>
          </w:tcPr>
          <w:p w14:paraId="0450E61D" w14:textId="1D4D48FE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1,946.57</w:t>
            </w:r>
          </w:p>
        </w:tc>
        <w:tc>
          <w:tcPr>
            <w:tcW w:w="3827" w:type="dxa"/>
            <w:noWrap/>
            <w:vAlign w:val="top"/>
          </w:tcPr>
          <w:p w14:paraId="2DCF687B" w14:textId="3ED461B1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F50AD6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81CA9E1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Stroke death within 30 days</w:t>
            </w:r>
          </w:p>
        </w:tc>
        <w:tc>
          <w:tcPr>
            <w:tcW w:w="1701" w:type="dxa"/>
            <w:noWrap/>
          </w:tcPr>
          <w:p w14:paraId="0EADFE99" w14:textId="38F608E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3,620.27</w:t>
            </w:r>
          </w:p>
        </w:tc>
        <w:tc>
          <w:tcPr>
            <w:tcW w:w="3827" w:type="dxa"/>
            <w:noWrap/>
            <w:vAlign w:val="top"/>
          </w:tcPr>
          <w:p w14:paraId="440CEF9A" w14:textId="51E02A06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6FB8AD3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5183231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Peripheral vascular disease 1st year</w:t>
            </w:r>
          </w:p>
        </w:tc>
        <w:tc>
          <w:tcPr>
            <w:tcW w:w="1701" w:type="dxa"/>
            <w:noWrap/>
          </w:tcPr>
          <w:p w14:paraId="5C4A2E02" w14:textId="51C0241D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5,627.92</w:t>
            </w:r>
          </w:p>
        </w:tc>
        <w:tc>
          <w:tcPr>
            <w:tcW w:w="3827" w:type="dxa"/>
            <w:noWrap/>
            <w:vAlign w:val="top"/>
          </w:tcPr>
          <w:p w14:paraId="24D3E303" w14:textId="173ECF1D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7A8871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ADA5A52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Peripheral vascular disease 2nd+ years</w:t>
            </w:r>
          </w:p>
        </w:tc>
        <w:tc>
          <w:tcPr>
            <w:tcW w:w="1701" w:type="dxa"/>
            <w:noWrap/>
          </w:tcPr>
          <w:p w14:paraId="45C7C3F2" w14:textId="53364E17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1,404.76</w:t>
            </w:r>
          </w:p>
        </w:tc>
        <w:tc>
          <w:tcPr>
            <w:tcW w:w="3827" w:type="dxa"/>
            <w:noWrap/>
            <w:vAlign w:val="top"/>
          </w:tcPr>
          <w:p w14:paraId="1BB4F1AF" w14:textId="08246806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B562F" w:rsidRPr="00D5572E" w14:paraId="2B6D90A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7533FE4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noWrap/>
          </w:tcPr>
          <w:p w14:paraId="7FC6F30D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0E674924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B562F" w:rsidRPr="00D5572E" w14:paraId="03E55E2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553B881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Direct Costs Renal Complications</w:t>
            </w:r>
          </w:p>
        </w:tc>
        <w:tc>
          <w:tcPr>
            <w:tcW w:w="1701" w:type="dxa"/>
            <w:noWrap/>
          </w:tcPr>
          <w:p w14:paraId="17D9F22D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1F2C5C80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C4DC6" w:rsidRPr="00D5572E" w14:paraId="54DE458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15A2590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lang w:eastAsia="en-GB"/>
              </w:rPr>
              <w:t>Haemodialysis</w:t>
            </w:r>
            <w:proofErr w:type="spellEnd"/>
            <w:r w:rsidRPr="00D5572E">
              <w:rPr>
                <w:rFonts w:ascii="Arial" w:hAnsi="Arial" w:cs="Arial"/>
                <w:lang w:eastAsia="en-GB"/>
              </w:rPr>
              <w:t xml:space="preserve"> 1st year</w:t>
            </w:r>
          </w:p>
        </w:tc>
        <w:tc>
          <w:tcPr>
            <w:tcW w:w="1701" w:type="dxa"/>
            <w:noWrap/>
          </w:tcPr>
          <w:p w14:paraId="4A5FB08C" w14:textId="7E27F0F7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39,751.08</w:t>
            </w:r>
          </w:p>
        </w:tc>
        <w:tc>
          <w:tcPr>
            <w:tcW w:w="3827" w:type="dxa"/>
            <w:noWrap/>
            <w:vAlign w:val="top"/>
          </w:tcPr>
          <w:p w14:paraId="5404BD48" w14:textId="52552E41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4B5A82E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E1D313D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  <w:lang w:eastAsia="en-GB"/>
              </w:rPr>
              <w:t>Haemodialysis</w:t>
            </w:r>
            <w:proofErr w:type="spellEnd"/>
            <w:r w:rsidRPr="00D5572E">
              <w:rPr>
                <w:rFonts w:ascii="Arial" w:hAnsi="Arial" w:cs="Arial"/>
                <w:lang w:eastAsia="en-GB"/>
              </w:rPr>
              <w:t xml:space="preserve"> 2+ years</w:t>
            </w:r>
          </w:p>
        </w:tc>
        <w:tc>
          <w:tcPr>
            <w:tcW w:w="1701" w:type="dxa"/>
            <w:noWrap/>
          </w:tcPr>
          <w:p w14:paraId="70F6E705" w14:textId="5D54405F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39,751.08</w:t>
            </w:r>
          </w:p>
        </w:tc>
        <w:tc>
          <w:tcPr>
            <w:tcW w:w="3827" w:type="dxa"/>
            <w:noWrap/>
            <w:vAlign w:val="top"/>
          </w:tcPr>
          <w:p w14:paraId="4B09A061" w14:textId="258BB8B6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4F34AF4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A5DA832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Peritoneal dialysis 1st year</w:t>
            </w:r>
          </w:p>
        </w:tc>
        <w:tc>
          <w:tcPr>
            <w:tcW w:w="1701" w:type="dxa"/>
            <w:noWrap/>
          </w:tcPr>
          <w:p w14:paraId="260A67CC" w14:textId="0436541B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45,468.64</w:t>
            </w:r>
          </w:p>
        </w:tc>
        <w:tc>
          <w:tcPr>
            <w:tcW w:w="3827" w:type="dxa"/>
            <w:noWrap/>
            <w:vAlign w:val="top"/>
          </w:tcPr>
          <w:p w14:paraId="783CCA95" w14:textId="562C8C36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116989D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333578C9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Peritoneal dialysis 2+ years</w:t>
            </w:r>
          </w:p>
        </w:tc>
        <w:tc>
          <w:tcPr>
            <w:tcW w:w="1701" w:type="dxa"/>
            <w:noWrap/>
          </w:tcPr>
          <w:p w14:paraId="256774C3" w14:textId="3345503F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43,005.87</w:t>
            </w:r>
          </w:p>
        </w:tc>
        <w:tc>
          <w:tcPr>
            <w:tcW w:w="3827" w:type="dxa"/>
            <w:noWrap/>
            <w:vAlign w:val="top"/>
          </w:tcPr>
          <w:p w14:paraId="0CF72A18" w14:textId="0E48CE02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4141400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5AE973DC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Renal transplant costs 1st year</w:t>
            </w:r>
          </w:p>
        </w:tc>
        <w:tc>
          <w:tcPr>
            <w:tcW w:w="1701" w:type="dxa"/>
            <w:noWrap/>
          </w:tcPr>
          <w:p w14:paraId="490E9AEF" w14:textId="052462D2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18,213.66</w:t>
            </w:r>
          </w:p>
        </w:tc>
        <w:tc>
          <w:tcPr>
            <w:tcW w:w="3827" w:type="dxa"/>
            <w:noWrap/>
            <w:vAlign w:val="top"/>
          </w:tcPr>
          <w:p w14:paraId="505AAA39" w14:textId="04472F00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2228045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F41EE8F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lastRenderedPageBreak/>
              <w:t>Renal transplant 2+ years</w:t>
            </w:r>
          </w:p>
        </w:tc>
        <w:tc>
          <w:tcPr>
            <w:tcW w:w="1701" w:type="dxa"/>
            <w:noWrap/>
          </w:tcPr>
          <w:p w14:paraId="1F69CFA0" w14:textId="5FEFD54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5,319.58</w:t>
            </w:r>
          </w:p>
        </w:tc>
        <w:tc>
          <w:tcPr>
            <w:tcW w:w="3827" w:type="dxa"/>
            <w:noWrap/>
            <w:vAlign w:val="top"/>
          </w:tcPr>
          <w:p w14:paraId="394EE15A" w14:textId="4BAB8A94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B562F" w:rsidRPr="00D5572E" w14:paraId="6F03586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43ABAB1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noWrap/>
          </w:tcPr>
          <w:p w14:paraId="0C1910A4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38A00C44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B562F" w:rsidRPr="00D5572E" w14:paraId="48C73C33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E626C9C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Direct Costs Acute Events</w:t>
            </w:r>
          </w:p>
        </w:tc>
        <w:tc>
          <w:tcPr>
            <w:tcW w:w="1701" w:type="dxa"/>
            <w:noWrap/>
          </w:tcPr>
          <w:p w14:paraId="50ED81C0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42977DF0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FA1ACD" w:rsidRPr="00D5572E" w14:paraId="5FEBE53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E5D4C77" w14:textId="7E25FDFE" w:rsidR="00FA1ACD" w:rsidRPr="00D5572E" w:rsidRDefault="00FA1ACD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 xml:space="preserve">Non-severe </w:t>
            </w:r>
            <w:r w:rsidR="00D5572E" w:rsidRPr="00D5572E">
              <w:rPr>
                <w:rFonts w:ascii="Arial" w:hAnsi="Arial" w:cs="Arial"/>
                <w:lang w:eastAsia="en-GB"/>
              </w:rPr>
              <w:t>hypoglycemic</w:t>
            </w:r>
            <w:r w:rsidRPr="00D5572E">
              <w:rPr>
                <w:rFonts w:ascii="Arial" w:hAnsi="Arial" w:cs="Arial"/>
                <w:lang w:eastAsia="en-GB"/>
              </w:rPr>
              <w:t xml:space="preserve"> event</w:t>
            </w:r>
          </w:p>
        </w:tc>
        <w:tc>
          <w:tcPr>
            <w:tcW w:w="1701" w:type="dxa"/>
            <w:noWrap/>
          </w:tcPr>
          <w:p w14:paraId="7C4B4632" w14:textId="467B9DB7" w:rsidR="00FA1ACD" w:rsidRPr="00D5572E" w:rsidRDefault="00FA1ACD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0.00</w:t>
            </w:r>
          </w:p>
        </w:tc>
        <w:tc>
          <w:tcPr>
            <w:tcW w:w="3827" w:type="dxa"/>
            <w:noWrap/>
          </w:tcPr>
          <w:p w14:paraId="6ED0EB9D" w14:textId="2F4227EE" w:rsidR="00FA1ACD" w:rsidRPr="00D5572E" w:rsidRDefault="00FA1ACD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2016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  <w:r w:rsidR="00DC4DC6" w:rsidRPr="00D5572E">
              <w:rPr>
                <w:rFonts w:ascii="Arial" w:hAnsi="Arial" w:cs="Arial"/>
                <w:vertAlign w:val="superscript"/>
              </w:rPr>
              <w:t>6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</w:t>
            </w:r>
            <w:r w:rsidR="00DC4DC6" w:rsidRPr="00D5572E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DC4DC6" w:rsidRPr="00D5572E" w14:paraId="1E2E5A8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7C445B7" w14:textId="68AED169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 xml:space="preserve">Severe </w:t>
            </w:r>
            <w:r w:rsidR="00D5572E" w:rsidRPr="00D5572E">
              <w:rPr>
                <w:rFonts w:ascii="Arial" w:hAnsi="Arial" w:cs="Arial"/>
                <w:lang w:eastAsia="en-GB"/>
              </w:rPr>
              <w:t>hypoglycemic</w:t>
            </w:r>
            <w:r w:rsidRPr="00D5572E">
              <w:rPr>
                <w:rFonts w:ascii="Arial" w:hAnsi="Arial" w:cs="Arial"/>
                <w:lang w:eastAsia="en-GB"/>
              </w:rPr>
              <w:t xml:space="preserve"> event 1 (requiring non-medical assistance)</w:t>
            </w:r>
          </w:p>
        </w:tc>
        <w:tc>
          <w:tcPr>
            <w:tcW w:w="1701" w:type="dxa"/>
            <w:noWrap/>
          </w:tcPr>
          <w:p w14:paraId="3FB3712C" w14:textId="0F5E528B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689.58</w:t>
            </w:r>
          </w:p>
        </w:tc>
        <w:tc>
          <w:tcPr>
            <w:tcW w:w="3827" w:type="dxa"/>
            <w:noWrap/>
            <w:vAlign w:val="top"/>
          </w:tcPr>
          <w:p w14:paraId="620969D7" w14:textId="36FE11D2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2FDA249E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3541627" w14:textId="67F6390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 xml:space="preserve">Severe </w:t>
            </w:r>
            <w:r w:rsidR="00D5572E" w:rsidRPr="00D5572E">
              <w:rPr>
                <w:rFonts w:ascii="Arial" w:hAnsi="Arial" w:cs="Arial"/>
                <w:lang w:eastAsia="en-GB"/>
              </w:rPr>
              <w:t>hypoglycemic</w:t>
            </w:r>
            <w:r w:rsidRPr="00D5572E">
              <w:rPr>
                <w:rFonts w:ascii="Arial" w:hAnsi="Arial" w:cs="Arial"/>
                <w:lang w:eastAsia="en-GB"/>
              </w:rPr>
              <w:t xml:space="preserve"> event 2 (requiring medical assistance)</w:t>
            </w:r>
          </w:p>
        </w:tc>
        <w:tc>
          <w:tcPr>
            <w:tcW w:w="1701" w:type="dxa"/>
            <w:noWrap/>
          </w:tcPr>
          <w:p w14:paraId="7BE2D4F1" w14:textId="309168E7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689.58</w:t>
            </w:r>
          </w:p>
        </w:tc>
        <w:tc>
          <w:tcPr>
            <w:tcW w:w="3827" w:type="dxa"/>
            <w:noWrap/>
            <w:vAlign w:val="top"/>
          </w:tcPr>
          <w:p w14:paraId="48102EA4" w14:textId="7E9098F3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B562F" w:rsidRPr="00D5572E" w14:paraId="0A98BBF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5EBB8F79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noWrap/>
          </w:tcPr>
          <w:p w14:paraId="5C7BF922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1B1187F0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B562F" w:rsidRPr="00D5572E" w14:paraId="5F1EAF7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06F8192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Direct Costs Eye Disease</w:t>
            </w:r>
          </w:p>
        </w:tc>
        <w:tc>
          <w:tcPr>
            <w:tcW w:w="1701" w:type="dxa"/>
            <w:noWrap/>
          </w:tcPr>
          <w:p w14:paraId="70CA702A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213DE8F4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DC4DC6" w:rsidRPr="00D5572E" w14:paraId="2DF1DB5B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373EEF88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Laser treatment</w:t>
            </w:r>
          </w:p>
        </w:tc>
        <w:tc>
          <w:tcPr>
            <w:tcW w:w="1701" w:type="dxa"/>
            <w:noWrap/>
          </w:tcPr>
          <w:p w14:paraId="0477F2D3" w14:textId="59C4DA4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720.11</w:t>
            </w:r>
          </w:p>
        </w:tc>
        <w:tc>
          <w:tcPr>
            <w:tcW w:w="3827" w:type="dxa"/>
            <w:noWrap/>
            <w:vAlign w:val="top"/>
          </w:tcPr>
          <w:p w14:paraId="08AB47E5" w14:textId="5743B4D0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2A458FB8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3279109F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Cataract operation</w:t>
            </w:r>
          </w:p>
        </w:tc>
        <w:tc>
          <w:tcPr>
            <w:tcW w:w="1701" w:type="dxa"/>
            <w:noWrap/>
          </w:tcPr>
          <w:p w14:paraId="697F6014" w14:textId="6FF6A7D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919.11</w:t>
            </w:r>
          </w:p>
        </w:tc>
        <w:tc>
          <w:tcPr>
            <w:tcW w:w="3827" w:type="dxa"/>
            <w:noWrap/>
            <w:vAlign w:val="top"/>
          </w:tcPr>
          <w:p w14:paraId="4A2FE3DE" w14:textId="4F600087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4A07DD5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9A7580A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Following cataract operation</w:t>
            </w:r>
          </w:p>
        </w:tc>
        <w:tc>
          <w:tcPr>
            <w:tcW w:w="1701" w:type="dxa"/>
            <w:noWrap/>
          </w:tcPr>
          <w:p w14:paraId="33E95B70" w14:textId="6491B8F9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58.12</w:t>
            </w:r>
          </w:p>
        </w:tc>
        <w:tc>
          <w:tcPr>
            <w:tcW w:w="3827" w:type="dxa"/>
            <w:noWrap/>
            <w:vAlign w:val="top"/>
          </w:tcPr>
          <w:p w14:paraId="1A65AF6E" w14:textId="13AA3B55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8DD0A4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AC305EF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Blindness - year of onset</w:t>
            </w:r>
          </w:p>
        </w:tc>
        <w:tc>
          <w:tcPr>
            <w:tcW w:w="1701" w:type="dxa"/>
            <w:noWrap/>
          </w:tcPr>
          <w:p w14:paraId="16C76590" w14:textId="45720897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11,112.02</w:t>
            </w:r>
          </w:p>
        </w:tc>
        <w:tc>
          <w:tcPr>
            <w:tcW w:w="3827" w:type="dxa"/>
            <w:noWrap/>
            <w:vAlign w:val="top"/>
          </w:tcPr>
          <w:p w14:paraId="0173219C" w14:textId="61206A56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1C4CA0D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2DF3C61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Blindness - following years</w:t>
            </w:r>
          </w:p>
        </w:tc>
        <w:tc>
          <w:tcPr>
            <w:tcW w:w="1701" w:type="dxa"/>
            <w:noWrap/>
          </w:tcPr>
          <w:p w14:paraId="191C0F3C" w14:textId="42C0646B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6,107.67</w:t>
            </w:r>
          </w:p>
        </w:tc>
        <w:tc>
          <w:tcPr>
            <w:tcW w:w="3827" w:type="dxa"/>
            <w:noWrap/>
            <w:vAlign w:val="top"/>
          </w:tcPr>
          <w:p w14:paraId="4CBD7C0B" w14:textId="0DCDA78D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B562F" w:rsidRPr="00D5572E" w14:paraId="3CC121B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2C23E34" w14:textId="77777777" w:rsidR="00DB562F" w:rsidRPr="00D5572E" w:rsidRDefault="00DB562F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noWrap/>
          </w:tcPr>
          <w:p w14:paraId="30D92749" w14:textId="77777777" w:rsidR="00DB562F" w:rsidRPr="00D5572E" w:rsidRDefault="00DB562F" w:rsidP="00FA1A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827" w:type="dxa"/>
            <w:noWrap/>
          </w:tcPr>
          <w:p w14:paraId="15C4DF8F" w14:textId="77777777" w:rsidR="00DB562F" w:rsidRPr="00D5572E" w:rsidRDefault="00DB562F" w:rsidP="00FA1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</w:p>
        </w:tc>
      </w:tr>
      <w:tr w:rsidR="00A138A9" w:rsidRPr="00D5572E" w14:paraId="7D2C9D6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noWrap/>
            <w:hideMark/>
          </w:tcPr>
          <w:p w14:paraId="1583D26F" w14:textId="338B5460" w:rsidR="00A138A9" w:rsidRPr="00D5572E" w:rsidRDefault="00A138A9" w:rsidP="00FA1ACD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b/>
                <w:bCs/>
                <w:lang w:eastAsia="en-GB"/>
              </w:rPr>
              <w:t>Direct Costs Neuropathy/Foot Ulcer/Amputation</w:t>
            </w:r>
          </w:p>
        </w:tc>
      </w:tr>
      <w:tr w:rsidR="00DC4DC6" w:rsidRPr="00D5572E" w14:paraId="66A02809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339F5149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Neuropathy, 1st year</w:t>
            </w:r>
          </w:p>
        </w:tc>
        <w:tc>
          <w:tcPr>
            <w:tcW w:w="1701" w:type="dxa"/>
            <w:noWrap/>
          </w:tcPr>
          <w:p w14:paraId="01FE217C" w14:textId="447E6C15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1,103.32</w:t>
            </w:r>
          </w:p>
        </w:tc>
        <w:tc>
          <w:tcPr>
            <w:tcW w:w="3827" w:type="dxa"/>
            <w:noWrap/>
            <w:vAlign w:val="top"/>
          </w:tcPr>
          <w:p w14:paraId="0D573BDC" w14:textId="420B4C69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14823FA5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92CCC2F" w14:textId="7777777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  <w:lang w:eastAsia="en-GB"/>
              </w:rPr>
              <w:t>Neuropathy, 2nd+ years</w:t>
            </w:r>
          </w:p>
        </w:tc>
        <w:tc>
          <w:tcPr>
            <w:tcW w:w="1701" w:type="dxa"/>
            <w:noWrap/>
          </w:tcPr>
          <w:p w14:paraId="36A1F959" w14:textId="41054116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1,103.32</w:t>
            </w:r>
          </w:p>
        </w:tc>
        <w:tc>
          <w:tcPr>
            <w:tcW w:w="3827" w:type="dxa"/>
            <w:noWrap/>
            <w:vAlign w:val="top"/>
          </w:tcPr>
          <w:p w14:paraId="7EE78FBD" w14:textId="1A87ACE2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7CC3E7C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012536B9" w14:textId="6B3C7AC0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Cost of Amputation (lower extremity)</w:t>
            </w:r>
          </w:p>
        </w:tc>
        <w:tc>
          <w:tcPr>
            <w:tcW w:w="1701" w:type="dxa"/>
            <w:noWrap/>
          </w:tcPr>
          <w:p w14:paraId="0BB10B5C" w14:textId="019ED292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6,530.28</w:t>
            </w:r>
          </w:p>
        </w:tc>
        <w:tc>
          <w:tcPr>
            <w:tcW w:w="3827" w:type="dxa"/>
            <w:noWrap/>
            <w:vAlign w:val="top"/>
          </w:tcPr>
          <w:p w14:paraId="220D8C16" w14:textId="3899C6FB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19E91ED7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0637F816" w14:textId="0A3E1AA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Cost of prosthesis following amputation</w:t>
            </w:r>
          </w:p>
        </w:tc>
        <w:tc>
          <w:tcPr>
            <w:tcW w:w="1701" w:type="dxa"/>
            <w:noWrap/>
          </w:tcPr>
          <w:p w14:paraId="2C3528C7" w14:textId="4500DBE4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1,132.87</w:t>
            </w:r>
          </w:p>
        </w:tc>
        <w:tc>
          <w:tcPr>
            <w:tcW w:w="3827" w:type="dxa"/>
            <w:noWrap/>
            <w:vAlign w:val="top"/>
          </w:tcPr>
          <w:p w14:paraId="0E6A2A65" w14:textId="29036ADE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38241FBA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08ACFE98" w14:textId="0B9138BC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Cost of amputation follow up</w:t>
            </w:r>
          </w:p>
        </w:tc>
        <w:tc>
          <w:tcPr>
            <w:tcW w:w="1701" w:type="dxa"/>
            <w:noWrap/>
          </w:tcPr>
          <w:p w14:paraId="6FAFBFF1" w14:textId="4D00A427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1,132.87</w:t>
            </w:r>
          </w:p>
        </w:tc>
        <w:tc>
          <w:tcPr>
            <w:tcW w:w="3827" w:type="dxa"/>
            <w:noWrap/>
            <w:vAlign w:val="top"/>
          </w:tcPr>
          <w:p w14:paraId="44637FA1" w14:textId="1DE95F43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282570E4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7ECDD980" w14:textId="2BD7F382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Gangrene treatment</w:t>
            </w:r>
          </w:p>
        </w:tc>
        <w:tc>
          <w:tcPr>
            <w:tcW w:w="1701" w:type="dxa"/>
            <w:noWrap/>
          </w:tcPr>
          <w:p w14:paraId="3A1E0ECB" w14:textId="2CA647CF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5,203.34</w:t>
            </w:r>
          </w:p>
        </w:tc>
        <w:tc>
          <w:tcPr>
            <w:tcW w:w="3827" w:type="dxa"/>
            <w:noWrap/>
            <w:vAlign w:val="top"/>
          </w:tcPr>
          <w:p w14:paraId="2E2A4F00" w14:textId="7EB28E5E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28E5093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26041640" w14:textId="16A59BFE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 xml:space="preserve">After healed ulcer </w:t>
            </w:r>
          </w:p>
        </w:tc>
        <w:tc>
          <w:tcPr>
            <w:tcW w:w="1701" w:type="dxa"/>
            <w:noWrap/>
          </w:tcPr>
          <w:p w14:paraId="05D64B47" w14:textId="021D894C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118.21</w:t>
            </w:r>
          </w:p>
        </w:tc>
        <w:tc>
          <w:tcPr>
            <w:tcW w:w="3827" w:type="dxa"/>
            <w:noWrap/>
            <w:vAlign w:val="top"/>
          </w:tcPr>
          <w:p w14:paraId="091294D9" w14:textId="3850E99D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695B6906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0541652F" w14:textId="6A5E29FA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Infected ulcer</w:t>
            </w:r>
          </w:p>
        </w:tc>
        <w:tc>
          <w:tcPr>
            <w:tcW w:w="1701" w:type="dxa"/>
            <w:noWrap/>
          </w:tcPr>
          <w:p w14:paraId="38D35CBE" w14:textId="4228EBD2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2,792.78</w:t>
            </w:r>
          </w:p>
        </w:tc>
        <w:tc>
          <w:tcPr>
            <w:tcW w:w="3827" w:type="dxa"/>
            <w:noWrap/>
            <w:vAlign w:val="top"/>
          </w:tcPr>
          <w:p w14:paraId="1F99C65C" w14:textId="25E3EE90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4C56F80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63D06BB0" w14:textId="140D3FBB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Standard uninfected ulcer</w:t>
            </w:r>
          </w:p>
        </w:tc>
        <w:tc>
          <w:tcPr>
            <w:tcW w:w="1701" w:type="dxa"/>
            <w:noWrap/>
          </w:tcPr>
          <w:p w14:paraId="4DC03B78" w14:textId="36EBAE82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381.24</w:t>
            </w:r>
          </w:p>
        </w:tc>
        <w:tc>
          <w:tcPr>
            <w:tcW w:w="3827" w:type="dxa"/>
            <w:noWrap/>
            <w:vAlign w:val="top"/>
          </w:tcPr>
          <w:p w14:paraId="62B64016" w14:textId="25E31F69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06315E21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5533D5F" w14:textId="0F71A9D7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Healed ulcer history of amputation</w:t>
            </w:r>
          </w:p>
        </w:tc>
        <w:tc>
          <w:tcPr>
            <w:tcW w:w="1701" w:type="dxa"/>
            <w:noWrap/>
          </w:tcPr>
          <w:p w14:paraId="05661E03" w14:textId="0A928C31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1,449.09</w:t>
            </w:r>
          </w:p>
        </w:tc>
        <w:tc>
          <w:tcPr>
            <w:tcW w:w="3827" w:type="dxa"/>
            <w:noWrap/>
            <w:vAlign w:val="top"/>
          </w:tcPr>
          <w:p w14:paraId="65A1AB31" w14:textId="3DC1518F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  <w:tr w:rsidR="00DC4DC6" w:rsidRPr="00D5572E" w14:paraId="75A08F02" w14:textId="77777777" w:rsidTr="000715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EF4DDF9" w14:textId="471F8CE1" w:rsidR="00DC4DC6" w:rsidRPr="00D5572E" w:rsidRDefault="00DC4DC6" w:rsidP="00DC4DC6">
            <w:pPr>
              <w:spacing w:line="240" w:lineRule="auto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Cost of active ulcer</w:t>
            </w:r>
          </w:p>
        </w:tc>
        <w:tc>
          <w:tcPr>
            <w:tcW w:w="1701" w:type="dxa"/>
            <w:noWrap/>
          </w:tcPr>
          <w:p w14:paraId="02F465F6" w14:textId="3318FAE9" w:rsidR="00DC4DC6" w:rsidRPr="00D5572E" w:rsidRDefault="00DC4DC6" w:rsidP="00DC4DC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D5572E">
              <w:rPr>
                <w:rFonts w:ascii="Arial" w:hAnsi="Arial" w:cs="Arial"/>
              </w:rPr>
              <w:t>1,449.09</w:t>
            </w:r>
          </w:p>
        </w:tc>
        <w:tc>
          <w:tcPr>
            <w:tcW w:w="3827" w:type="dxa"/>
            <w:noWrap/>
            <w:vAlign w:val="top"/>
          </w:tcPr>
          <w:p w14:paraId="74F8534C" w14:textId="32BE4F8C" w:rsidR="00DC4DC6" w:rsidRPr="00D5572E" w:rsidRDefault="00DC4DC6" w:rsidP="00DC4D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proofErr w:type="spellStart"/>
            <w:r w:rsidRPr="00D5572E">
              <w:rPr>
                <w:rFonts w:ascii="Arial" w:hAnsi="Arial" w:cs="Arial"/>
              </w:rPr>
              <w:t>Tzanetakos</w:t>
            </w:r>
            <w:proofErr w:type="spellEnd"/>
            <w:r w:rsidRPr="00D5572E">
              <w:rPr>
                <w:rFonts w:ascii="Arial" w:hAnsi="Arial" w:cs="Arial"/>
              </w:rPr>
              <w:t xml:space="preserve"> et al 2014</w:t>
            </w:r>
            <w:r w:rsidRPr="00D5572E">
              <w:rPr>
                <w:rFonts w:ascii="Arial" w:hAnsi="Arial" w:cs="Arial"/>
                <w:vertAlign w:val="superscript"/>
              </w:rPr>
              <w:t>14</w:t>
            </w:r>
            <w:r w:rsidRPr="00D5572E">
              <w:rPr>
                <w:rFonts w:ascii="Arial" w:hAnsi="Arial" w:cs="Arial"/>
              </w:rPr>
              <w:t xml:space="preserve"> (costs are </w:t>
            </w:r>
            <w:r w:rsidR="001D2CDA" w:rsidRPr="00D5572E">
              <w:rPr>
                <w:rFonts w:ascii="Arial" w:hAnsi="Arial" w:cs="Arial"/>
              </w:rPr>
              <w:t>inflation</w:t>
            </w:r>
            <w:r w:rsidRPr="00D5572E">
              <w:rPr>
                <w:rFonts w:ascii="Arial" w:hAnsi="Arial" w:cs="Arial"/>
              </w:rPr>
              <w:t>-adjusted to 2021 values)</w:t>
            </w:r>
            <w:r w:rsidRPr="00D5572E">
              <w:rPr>
                <w:rFonts w:ascii="Arial" w:hAnsi="Arial" w:cs="Arial"/>
                <w:vertAlign w:val="superscript"/>
              </w:rPr>
              <w:t>15</w:t>
            </w:r>
          </w:p>
        </w:tc>
      </w:tr>
    </w:tbl>
    <w:p w14:paraId="59BC6AC6" w14:textId="533E2CDD" w:rsidR="00071542" w:rsidRPr="00D5572E" w:rsidRDefault="00071542" w:rsidP="008A7B78">
      <w:pPr>
        <w:pStyle w:val="Text"/>
        <w:rPr>
          <w:rFonts w:ascii="Arial" w:hAnsi="Arial" w:cs="Arial"/>
        </w:rPr>
      </w:pPr>
    </w:p>
    <w:p w14:paraId="7ACD42D2" w14:textId="77777777" w:rsidR="008A7B78" w:rsidRPr="00D5572E" w:rsidRDefault="008A7B78" w:rsidP="008A7B78">
      <w:pPr>
        <w:pStyle w:val="Manuheading"/>
        <w:rPr>
          <w:rFonts w:ascii="Arial" w:hAnsi="Arial" w:cs="Arial"/>
          <w:sz w:val="20"/>
          <w:szCs w:val="20"/>
        </w:rPr>
      </w:pPr>
      <w:bookmarkStart w:id="7" w:name="_Toc23342875"/>
      <w:bookmarkEnd w:id="5"/>
      <w:bookmarkEnd w:id="6"/>
      <w:r w:rsidRPr="00D5572E">
        <w:rPr>
          <w:rFonts w:ascii="Arial" w:hAnsi="Arial" w:cs="Arial"/>
          <w:sz w:val="20"/>
          <w:szCs w:val="20"/>
        </w:rPr>
        <w:lastRenderedPageBreak/>
        <w:t>References</w:t>
      </w:r>
      <w:bookmarkEnd w:id="7"/>
    </w:p>
    <w:p w14:paraId="436E4493" w14:textId="6A957752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Pr="00D5572E">
        <w:rPr>
          <w:rFonts w:ascii="Arial" w:hAnsi="Arial" w:cs="Arial"/>
        </w:rPr>
        <w:t xml:space="preserve"> </w:t>
      </w:r>
      <w:proofErr w:type="spellStart"/>
      <w:r w:rsidRPr="00D5572E">
        <w:rPr>
          <w:rFonts w:ascii="Arial" w:hAnsi="Arial" w:cs="Arial"/>
        </w:rPr>
        <w:t>Häring</w:t>
      </w:r>
      <w:proofErr w:type="spellEnd"/>
      <w:r w:rsidRPr="00D5572E">
        <w:rPr>
          <w:rFonts w:ascii="Arial" w:hAnsi="Arial" w:cs="Arial"/>
        </w:rPr>
        <w:t xml:space="preserve"> HU, </w:t>
      </w:r>
      <w:proofErr w:type="spellStart"/>
      <w:r w:rsidRPr="00D5572E">
        <w:rPr>
          <w:rFonts w:ascii="Arial" w:hAnsi="Arial" w:cs="Arial"/>
        </w:rPr>
        <w:t>Merker</w:t>
      </w:r>
      <w:proofErr w:type="spellEnd"/>
      <w:r w:rsidRPr="00D5572E">
        <w:rPr>
          <w:rFonts w:ascii="Arial" w:hAnsi="Arial" w:cs="Arial"/>
        </w:rPr>
        <w:t xml:space="preserve"> L, </w:t>
      </w:r>
      <w:proofErr w:type="spellStart"/>
      <w:r w:rsidRPr="00D5572E">
        <w:rPr>
          <w:rFonts w:ascii="Arial" w:hAnsi="Arial" w:cs="Arial"/>
        </w:rPr>
        <w:t>Seewaldt</w:t>
      </w:r>
      <w:proofErr w:type="spellEnd"/>
      <w:r w:rsidRPr="00D5572E">
        <w:rPr>
          <w:rFonts w:ascii="Arial" w:hAnsi="Arial" w:cs="Arial"/>
        </w:rPr>
        <w:t xml:space="preserve">-Becker E, Weimer M, </w:t>
      </w:r>
      <w:proofErr w:type="spellStart"/>
      <w:r w:rsidRPr="00D5572E">
        <w:rPr>
          <w:rFonts w:ascii="Arial" w:hAnsi="Arial" w:cs="Arial"/>
        </w:rPr>
        <w:t>Meinicke</w:t>
      </w:r>
      <w:proofErr w:type="spellEnd"/>
      <w:r w:rsidRPr="00D5572E">
        <w:rPr>
          <w:rFonts w:ascii="Arial" w:hAnsi="Arial" w:cs="Arial"/>
        </w:rPr>
        <w:t xml:space="preserve"> T, </w:t>
      </w:r>
      <w:proofErr w:type="spellStart"/>
      <w:r w:rsidRPr="00D5572E">
        <w:rPr>
          <w:rFonts w:ascii="Arial" w:hAnsi="Arial" w:cs="Arial"/>
        </w:rPr>
        <w:t>Broedl</w:t>
      </w:r>
      <w:proofErr w:type="spellEnd"/>
      <w:r w:rsidRPr="00D5572E">
        <w:rPr>
          <w:rFonts w:ascii="Arial" w:hAnsi="Arial" w:cs="Arial"/>
        </w:rPr>
        <w:t xml:space="preserve"> UC, </w:t>
      </w:r>
      <w:proofErr w:type="spellStart"/>
      <w:r w:rsidRPr="00D5572E">
        <w:rPr>
          <w:rFonts w:ascii="Arial" w:hAnsi="Arial" w:cs="Arial"/>
        </w:rPr>
        <w:t>Woerle</w:t>
      </w:r>
      <w:proofErr w:type="spellEnd"/>
      <w:r w:rsidRPr="00D5572E">
        <w:rPr>
          <w:rFonts w:ascii="Arial" w:hAnsi="Arial" w:cs="Arial"/>
        </w:rPr>
        <w:t xml:space="preserve"> HJ. EMPA-REG MET Trial Investigators. Empagliflozin as add-on to metformin in patients with type 2 diabetes: a 24-week, randomized, double-blind, placebo-controlled trial. Diabetes Care. 2014 Jun;37(6):1650-9. </w:t>
      </w:r>
      <w:proofErr w:type="spellStart"/>
      <w:r w:rsidRPr="00D5572E">
        <w:rPr>
          <w:rFonts w:ascii="Arial" w:hAnsi="Arial" w:cs="Arial"/>
        </w:rPr>
        <w:t>doi</w:t>
      </w:r>
      <w:proofErr w:type="spellEnd"/>
      <w:r w:rsidRPr="00D5572E">
        <w:rPr>
          <w:rFonts w:ascii="Arial" w:hAnsi="Arial" w:cs="Arial"/>
        </w:rPr>
        <w:t>: 10.2337/dc13-2105.</w:t>
      </w:r>
    </w:p>
    <w:p w14:paraId="600DDE0D" w14:textId="52FA8825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2</w:t>
      </w:r>
      <w:r w:rsidRPr="00D5572E">
        <w:rPr>
          <w:rFonts w:ascii="Arial" w:hAnsi="Arial" w:cs="Arial"/>
        </w:rPr>
        <w:t xml:space="preserve"> Boehringer Ingelheim. Clinical Trial Report (Final report): A phase III </w:t>
      </w:r>
      <w:proofErr w:type="spellStart"/>
      <w:r w:rsidRPr="00D5572E">
        <w:rPr>
          <w:rFonts w:ascii="Arial" w:hAnsi="Arial" w:cs="Arial"/>
        </w:rPr>
        <w:t>randomised</w:t>
      </w:r>
      <w:proofErr w:type="spellEnd"/>
      <w:r w:rsidRPr="00D5572E">
        <w:rPr>
          <w:rFonts w:ascii="Arial" w:hAnsi="Arial" w:cs="Arial"/>
        </w:rPr>
        <w:t xml:space="preserve">, double-blind, active-controlled parallel group efficacy and safety study of BI 10773 compared to glimepiride administered orally during 104 weeks with a 104-week extension period in patients with type 2 diabetes mellitus and insufficient </w:t>
      </w:r>
      <w:proofErr w:type="spellStart"/>
      <w:r w:rsidRPr="00D5572E">
        <w:rPr>
          <w:rFonts w:ascii="Arial" w:hAnsi="Arial" w:cs="Arial"/>
        </w:rPr>
        <w:t>glycaemic</w:t>
      </w:r>
      <w:proofErr w:type="spellEnd"/>
      <w:r w:rsidRPr="00D5572E">
        <w:rPr>
          <w:rFonts w:ascii="Arial" w:hAnsi="Arial" w:cs="Arial"/>
        </w:rPr>
        <w:t xml:space="preserve"> control despite metformin treatment.  (2016).</w:t>
      </w:r>
    </w:p>
    <w:p w14:paraId="0F0C79FC" w14:textId="7045C530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3</w:t>
      </w:r>
      <w:r w:rsidRPr="00D5572E">
        <w:rPr>
          <w:rFonts w:ascii="Arial" w:hAnsi="Arial" w:cs="Arial"/>
        </w:rPr>
        <w:t xml:space="preserve"> Hayes, A.J., Leal, J., Gray, A.M., Holman, R.R. &amp; Clarke, P.M. UKPDS outcomes model 2: a new version of a model to simulate lifetime health outcomes of patients with type 2 diabetes mellitus using data from the </w:t>
      </w:r>
      <w:proofErr w:type="gramStart"/>
      <w:r w:rsidRPr="00D5572E">
        <w:rPr>
          <w:rFonts w:ascii="Arial" w:hAnsi="Arial" w:cs="Arial"/>
        </w:rPr>
        <w:t>30 year</w:t>
      </w:r>
      <w:proofErr w:type="gramEnd"/>
      <w:r w:rsidRPr="00D5572E">
        <w:rPr>
          <w:rFonts w:ascii="Arial" w:hAnsi="Arial" w:cs="Arial"/>
        </w:rPr>
        <w:t xml:space="preserve"> United Kingdom Prospective Diabetes Study: UKPDS 82. </w:t>
      </w:r>
      <w:proofErr w:type="spellStart"/>
      <w:r w:rsidRPr="00D5572E">
        <w:rPr>
          <w:rFonts w:ascii="Arial" w:hAnsi="Arial" w:cs="Arial"/>
        </w:rPr>
        <w:t>Diabetologia</w:t>
      </w:r>
      <w:proofErr w:type="spellEnd"/>
      <w:r w:rsidRPr="00D5572E">
        <w:rPr>
          <w:rFonts w:ascii="Arial" w:hAnsi="Arial" w:cs="Arial"/>
        </w:rPr>
        <w:t xml:space="preserve"> 56, 1925-1933 (2013).</w:t>
      </w:r>
    </w:p>
    <w:p w14:paraId="6CB0632E" w14:textId="3FAAA2CC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4</w:t>
      </w:r>
      <w:r w:rsidRPr="00D5572E">
        <w:rPr>
          <w:rFonts w:ascii="Arial" w:hAnsi="Arial" w:cs="Arial"/>
        </w:rPr>
        <w:t xml:space="preserve"> Folsom, A.R., et al. Prediction of coronary heart disease in middle-aged adults with diabetes. Diabetes Care 26, 2777-2784 (2003).</w:t>
      </w:r>
    </w:p>
    <w:p w14:paraId="4CE05852" w14:textId="15694567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5</w:t>
      </w:r>
      <w:r w:rsidRPr="00D5572E">
        <w:rPr>
          <w:rFonts w:ascii="Arial" w:hAnsi="Arial" w:cs="Arial"/>
        </w:rPr>
        <w:t xml:space="preserve"> Davis WA, </w:t>
      </w:r>
      <w:proofErr w:type="spellStart"/>
      <w:r w:rsidRPr="00D5572E">
        <w:rPr>
          <w:rFonts w:ascii="Arial" w:hAnsi="Arial" w:cs="Arial"/>
        </w:rPr>
        <w:t>Knuiman</w:t>
      </w:r>
      <w:proofErr w:type="spellEnd"/>
      <w:r w:rsidRPr="00D5572E">
        <w:rPr>
          <w:rFonts w:ascii="Arial" w:hAnsi="Arial" w:cs="Arial"/>
        </w:rPr>
        <w:t xml:space="preserve"> MW, Davis TM. An Australian cardiovascular risk equation for type 2 diabetes: the Fremantle Diabetes Study. Intern Med J. 2010 Apr;40(4):286-92. </w:t>
      </w:r>
      <w:proofErr w:type="spellStart"/>
      <w:r w:rsidRPr="00D5572E">
        <w:rPr>
          <w:rFonts w:ascii="Arial" w:hAnsi="Arial" w:cs="Arial"/>
        </w:rPr>
        <w:t>doi</w:t>
      </w:r>
      <w:proofErr w:type="spellEnd"/>
      <w:r w:rsidRPr="00D5572E">
        <w:rPr>
          <w:rFonts w:ascii="Arial" w:hAnsi="Arial" w:cs="Arial"/>
        </w:rPr>
        <w:t>: 10.1111/j.1445-5994.</w:t>
      </w:r>
      <w:proofErr w:type="gramStart"/>
      <w:r w:rsidRPr="00D5572E">
        <w:rPr>
          <w:rFonts w:ascii="Arial" w:hAnsi="Arial" w:cs="Arial"/>
        </w:rPr>
        <w:t>2009.01958.x</w:t>
      </w:r>
      <w:proofErr w:type="gramEnd"/>
    </w:p>
    <w:p w14:paraId="45D9C31D" w14:textId="5B20472B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6</w:t>
      </w:r>
      <w:r w:rsidRPr="00D5572E">
        <w:rPr>
          <w:rFonts w:ascii="Arial" w:hAnsi="Arial" w:cs="Arial"/>
        </w:rPr>
        <w:t xml:space="preserve"> World Health Organization. The tobacco atlas (ed. Mackay, J.E., M.) (2002).</w:t>
      </w:r>
    </w:p>
    <w:p w14:paraId="4E1EFC7C" w14:textId="379375B9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7</w:t>
      </w:r>
      <w:r w:rsidRPr="00D5572E">
        <w:rPr>
          <w:rFonts w:ascii="Arial" w:hAnsi="Arial" w:cs="Arial"/>
        </w:rPr>
        <w:t xml:space="preserve"> World Health Organization. Global status report on alcohol and health (ed. </w:t>
      </w:r>
      <w:proofErr w:type="spellStart"/>
      <w:r w:rsidRPr="00D5572E">
        <w:rPr>
          <w:rFonts w:ascii="Arial" w:hAnsi="Arial" w:cs="Arial"/>
        </w:rPr>
        <w:t>Poznyak</w:t>
      </w:r>
      <w:proofErr w:type="spellEnd"/>
      <w:r w:rsidRPr="00D5572E">
        <w:rPr>
          <w:rFonts w:ascii="Arial" w:hAnsi="Arial" w:cs="Arial"/>
        </w:rPr>
        <w:t xml:space="preserve">, V.R., </w:t>
      </w:r>
      <w:proofErr w:type="gramStart"/>
      <w:r w:rsidRPr="00D5572E">
        <w:rPr>
          <w:rFonts w:ascii="Arial" w:hAnsi="Arial" w:cs="Arial"/>
        </w:rPr>
        <w:t>D. )</w:t>
      </w:r>
      <w:proofErr w:type="gramEnd"/>
      <w:r w:rsidRPr="00D5572E">
        <w:rPr>
          <w:rFonts w:ascii="Arial" w:hAnsi="Arial" w:cs="Arial"/>
        </w:rPr>
        <w:t xml:space="preserve"> (2018).</w:t>
      </w:r>
    </w:p>
    <w:p w14:paraId="5D6FA40E" w14:textId="3F5B4366" w:rsidR="00F96A13" w:rsidRPr="00D5572E" w:rsidRDefault="00DC4DC6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8</w:t>
      </w:r>
      <w:r w:rsidR="00F96A13" w:rsidRPr="00D5572E">
        <w:rPr>
          <w:rFonts w:ascii="Arial" w:hAnsi="Arial" w:cs="Arial"/>
        </w:rPr>
        <w:t xml:space="preserve"> Group, A.C., et al. Intensive blood glucose control and vascular outcomes in patients with type 2 diabetes. N </w:t>
      </w:r>
      <w:proofErr w:type="spellStart"/>
      <w:r w:rsidR="00F96A13" w:rsidRPr="00D5572E">
        <w:rPr>
          <w:rFonts w:ascii="Arial" w:hAnsi="Arial" w:cs="Arial"/>
        </w:rPr>
        <w:t>Engl</w:t>
      </w:r>
      <w:proofErr w:type="spellEnd"/>
      <w:r w:rsidR="00F96A13" w:rsidRPr="00D5572E">
        <w:rPr>
          <w:rFonts w:ascii="Arial" w:hAnsi="Arial" w:cs="Arial"/>
        </w:rPr>
        <w:t xml:space="preserve"> J Med 358, 2560-2572 (2008).</w:t>
      </w:r>
    </w:p>
    <w:p w14:paraId="1EF5879A" w14:textId="3C6CE50E" w:rsidR="00F96A13" w:rsidRPr="00D5572E" w:rsidRDefault="00DC4DC6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9</w:t>
      </w:r>
      <w:r w:rsidR="00F96A13" w:rsidRPr="00D5572E">
        <w:rPr>
          <w:rFonts w:ascii="Arial" w:hAnsi="Arial" w:cs="Arial"/>
        </w:rPr>
        <w:t xml:space="preserve"> Ismail-</w:t>
      </w:r>
      <w:proofErr w:type="spellStart"/>
      <w:r w:rsidR="00F96A13" w:rsidRPr="00D5572E">
        <w:rPr>
          <w:rFonts w:ascii="Arial" w:hAnsi="Arial" w:cs="Arial"/>
        </w:rPr>
        <w:t>Beigi</w:t>
      </w:r>
      <w:proofErr w:type="spellEnd"/>
      <w:r w:rsidR="00F96A13" w:rsidRPr="00D5572E">
        <w:rPr>
          <w:rFonts w:ascii="Arial" w:hAnsi="Arial" w:cs="Arial"/>
        </w:rPr>
        <w:t xml:space="preserve">, F., et al. Effect of intensive treatment of </w:t>
      </w:r>
      <w:proofErr w:type="spellStart"/>
      <w:r w:rsidR="00F96A13" w:rsidRPr="00D5572E">
        <w:rPr>
          <w:rFonts w:ascii="Arial" w:hAnsi="Arial" w:cs="Arial"/>
        </w:rPr>
        <w:t>hyperglycaemia</w:t>
      </w:r>
      <w:proofErr w:type="spellEnd"/>
      <w:r w:rsidR="00F96A13" w:rsidRPr="00D5572E">
        <w:rPr>
          <w:rFonts w:ascii="Arial" w:hAnsi="Arial" w:cs="Arial"/>
        </w:rPr>
        <w:t xml:space="preserve"> on microvascular outcomes in type 2 diabetes: an analysis of the ACCORD </w:t>
      </w:r>
      <w:proofErr w:type="spellStart"/>
      <w:r w:rsidR="00F96A13" w:rsidRPr="00D5572E">
        <w:rPr>
          <w:rFonts w:ascii="Arial" w:hAnsi="Arial" w:cs="Arial"/>
        </w:rPr>
        <w:t>randomised</w:t>
      </w:r>
      <w:proofErr w:type="spellEnd"/>
      <w:r w:rsidR="00F96A13" w:rsidRPr="00D5572E">
        <w:rPr>
          <w:rFonts w:ascii="Arial" w:hAnsi="Arial" w:cs="Arial"/>
        </w:rPr>
        <w:t xml:space="preserve"> trial. Lancet 376, 419-430 (2010).</w:t>
      </w:r>
    </w:p>
    <w:p w14:paraId="4C5FE29B" w14:textId="58CA9064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="00DC4DC6" w:rsidRPr="00D5572E">
        <w:rPr>
          <w:rFonts w:ascii="Arial" w:hAnsi="Arial" w:cs="Arial"/>
          <w:vertAlign w:val="superscript"/>
        </w:rPr>
        <w:t>0</w:t>
      </w:r>
      <w:r w:rsidRPr="00D5572E">
        <w:rPr>
          <w:rFonts w:ascii="Arial" w:hAnsi="Arial" w:cs="Arial"/>
        </w:rPr>
        <w:t xml:space="preserve"> </w:t>
      </w:r>
      <w:proofErr w:type="spellStart"/>
      <w:r w:rsidRPr="00D5572E">
        <w:rPr>
          <w:rFonts w:ascii="Arial" w:hAnsi="Arial" w:cs="Arial"/>
        </w:rPr>
        <w:t>Zinman</w:t>
      </w:r>
      <w:proofErr w:type="spellEnd"/>
      <w:r w:rsidRPr="00D5572E">
        <w:rPr>
          <w:rFonts w:ascii="Arial" w:hAnsi="Arial" w:cs="Arial"/>
        </w:rPr>
        <w:t xml:space="preserve"> B, </w:t>
      </w:r>
      <w:proofErr w:type="spellStart"/>
      <w:r w:rsidRPr="00D5572E">
        <w:rPr>
          <w:rFonts w:ascii="Arial" w:hAnsi="Arial" w:cs="Arial"/>
        </w:rPr>
        <w:t>Wanner</w:t>
      </w:r>
      <w:proofErr w:type="spellEnd"/>
      <w:r w:rsidRPr="00D5572E">
        <w:rPr>
          <w:rFonts w:ascii="Arial" w:hAnsi="Arial" w:cs="Arial"/>
        </w:rPr>
        <w:t xml:space="preserve"> C, Lachin JM, Fitchett D, </w:t>
      </w:r>
      <w:proofErr w:type="spellStart"/>
      <w:r w:rsidRPr="00D5572E">
        <w:rPr>
          <w:rFonts w:ascii="Arial" w:hAnsi="Arial" w:cs="Arial"/>
        </w:rPr>
        <w:t>Bluhmki</w:t>
      </w:r>
      <w:proofErr w:type="spellEnd"/>
      <w:r w:rsidRPr="00D5572E">
        <w:rPr>
          <w:rFonts w:ascii="Arial" w:hAnsi="Arial" w:cs="Arial"/>
        </w:rPr>
        <w:t xml:space="preserve"> E, </w:t>
      </w:r>
      <w:proofErr w:type="spellStart"/>
      <w:r w:rsidRPr="00D5572E">
        <w:rPr>
          <w:rFonts w:ascii="Arial" w:hAnsi="Arial" w:cs="Arial"/>
        </w:rPr>
        <w:t>Hantel</w:t>
      </w:r>
      <w:proofErr w:type="spellEnd"/>
      <w:r w:rsidRPr="00D5572E">
        <w:rPr>
          <w:rFonts w:ascii="Arial" w:hAnsi="Arial" w:cs="Arial"/>
        </w:rPr>
        <w:t xml:space="preserve"> S, </w:t>
      </w:r>
      <w:proofErr w:type="spellStart"/>
      <w:r w:rsidRPr="00D5572E">
        <w:rPr>
          <w:rFonts w:ascii="Arial" w:hAnsi="Arial" w:cs="Arial"/>
        </w:rPr>
        <w:t>Mattheus</w:t>
      </w:r>
      <w:proofErr w:type="spellEnd"/>
      <w:r w:rsidRPr="00D5572E">
        <w:rPr>
          <w:rFonts w:ascii="Arial" w:hAnsi="Arial" w:cs="Arial"/>
        </w:rPr>
        <w:t xml:space="preserve"> M, </w:t>
      </w:r>
      <w:proofErr w:type="spellStart"/>
      <w:r w:rsidRPr="00D5572E">
        <w:rPr>
          <w:rFonts w:ascii="Arial" w:hAnsi="Arial" w:cs="Arial"/>
        </w:rPr>
        <w:t>Devins</w:t>
      </w:r>
      <w:proofErr w:type="spellEnd"/>
      <w:r w:rsidRPr="00D5572E">
        <w:rPr>
          <w:rFonts w:ascii="Arial" w:hAnsi="Arial" w:cs="Arial"/>
        </w:rPr>
        <w:t xml:space="preserve"> T, Johansen OE, </w:t>
      </w:r>
      <w:proofErr w:type="spellStart"/>
      <w:r w:rsidRPr="00D5572E">
        <w:rPr>
          <w:rFonts w:ascii="Arial" w:hAnsi="Arial" w:cs="Arial"/>
        </w:rPr>
        <w:t>Woerle</w:t>
      </w:r>
      <w:proofErr w:type="spellEnd"/>
      <w:r w:rsidRPr="00D5572E">
        <w:rPr>
          <w:rFonts w:ascii="Arial" w:hAnsi="Arial" w:cs="Arial"/>
        </w:rPr>
        <w:t xml:space="preserve"> HJ, </w:t>
      </w:r>
      <w:proofErr w:type="spellStart"/>
      <w:r w:rsidRPr="00D5572E">
        <w:rPr>
          <w:rFonts w:ascii="Arial" w:hAnsi="Arial" w:cs="Arial"/>
        </w:rPr>
        <w:t>Broedl</w:t>
      </w:r>
      <w:proofErr w:type="spellEnd"/>
      <w:r w:rsidRPr="00D5572E">
        <w:rPr>
          <w:rFonts w:ascii="Arial" w:hAnsi="Arial" w:cs="Arial"/>
        </w:rPr>
        <w:t xml:space="preserve"> UC, </w:t>
      </w:r>
      <w:proofErr w:type="spellStart"/>
      <w:r w:rsidRPr="00D5572E">
        <w:rPr>
          <w:rFonts w:ascii="Arial" w:hAnsi="Arial" w:cs="Arial"/>
        </w:rPr>
        <w:t>Inzucchi</w:t>
      </w:r>
      <w:proofErr w:type="spellEnd"/>
      <w:r w:rsidRPr="00D5572E">
        <w:rPr>
          <w:rFonts w:ascii="Arial" w:hAnsi="Arial" w:cs="Arial"/>
        </w:rPr>
        <w:t xml:space="preserve"> SE; EMPA-REG OUTCOME Investigators. Empagliflozin, Cardiovascular Outcomes, and Mortality in Type 2 Diabetes. N </w:t>
      </w:r>
      <w:proofErr w:type="spellStart"/>
      <w:r w:rsidRPr="00D5572E">
        <w:rPr>
          <w:rFonts w:ascii="Arial" w:hAnsi="Arial" w:cs="Arial"/>
        </w:rPr>
        <w:t>Engl</w:t>
      </w:r>
      <w:proofErr w:type="spellEnd"/>
      <w:r w:rsidRPr="00D5572E">
        <w:rPr>
          <w:rFonts w:ascii="Arial" w:hAnsi="Arial" w:cs="Arial"/>
        </w:rPr>
        <w:t xml:space="preserve"> J Med. 2015 Nov 26;373(22):2117-2128</w:t>
      </w:r>
    </w:p>
    <w:p w14:paraId="15852EFA" w14:textId="4949518D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="00DC4DC6" w:rsidRPr="00D5572E">
        <w:rPr>
          <w:rFonts w:ascii="Arial" w:hAnsi="Arial" w:cs="Arial"/>
          <w:vertAlign w:val="superscript"/>
        </w:rPr>
        <w:t>1</w:t>
      </w:r>
      <w:r w:rsidRPr="00D5572E">
        <w:rPr>
          <w:rFonts w:ascii="Arial" w:hAnsi="Arial" w:cs="Arial"/>
        </w:rPr>
        <w:t xml:space="preserve"> Beaudet, A., Clegg, J., </w:t>
      </w:r>
      <w:proofErr w:type="spellStart"/>
      <w:r w:rsidRPr="00D5572E">
        <w:rPr>
          <w:rFonts w:ascii="Arial" w:hAnsi="Arial" w:cs="Arial"/>
        </w:rPr>
        <w:t>Thuresson</w:t>
      </w:r>
      <w:proofErr w:type="spellEnd"/>
      <w:r w:rsidRPr="00D5572E">
        <w:rPr>
          <w:rFonts w:ascii="Arial" w:hAnsi="Arial" w:cs="Arial"/>
        </w:rPr>
        <w:t>, P.O., Lloyd, A. &amp; McEwan, P. Review of utility values for economic modeling in type 2 diabetes. Value Health 17, 462-470 (2014).</w:t>
      </w:r>
    </w:p>
    <w:p w14:paraId="3167D80E" w14:textId="1D31F209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="00DC4DC6" w:rsidRPr="00D5572E">
        <w:rPr>
          <w:rFonts w:ascii="Arial" w:hAnsi="Arial" w:cs="Arial"/>
          <w:vertAlign w:val="superscript"/>
        </w:rPr>
        <w:t>2</w:t>
      </w:r>
      <w:r w:rsidRPr="00D5572E">
        <w:rPr>
          <w:rFonts w:ascii="Arial" w:hAnsi="Arial" w:cs="Arial"/>
        </w:rPr>
        <w:t xml:space="preserve"> </w:t>
      </w:r>
      <w:proofErr w:type="spellStart"/>
      <w:r w:rsidRPr="00D5572E">
        <w:rPr>
          <w:rFonts w:ascii="Arial" w:hAnsi="Arial" w:cs="Arial"/>
        </w:rPr>
        <w:t>Lauridsen</w:t>
      </w:r>
      <w:proofErr w:type="spellEnd"/>
      <w:r w:rsidRPr="00D5572E">
        <w:rPr>
          <w:rFonts w:ascii="Arial" w:hAnsi="Arial" w:cs="Arial"/>
        </w:rPr>
        <w:t xml:space="preserve">, J.T., </w:t>
      </w:r>
      <w:proofErr w:type="spellStart"/>
      <w:r w:rsidRPr="00D5572E">
        <w:rPr>
          <w:rFonts w:ascii="Arial" w:hAnsi="Arial" w:cs="Arial"/>
        </w:rPr>
        <w:t>Lonborg</w:t>
      </w:r>
      <w:proofErr w:type="spellEnd"/>
      <w:r w:rsidRPr="00D5572E">
        <w:rPr>
          <w:rFonts w:ascii="Arial" w:hAnsi="Arial" w:cs="Arial"/>
        </w:rPr>
        <w:t xml:space="preserve">, J., </w:t>
      </w:r>
      <w:proofErr w:type="spellStart"/>
      <w:r w:rsidRPr="00D5572E">
        <w:rPr>
          <w:rFonts w:ascii="Arial" w:hAnsi="Arial" w:cs="Arial"/>
        </w:rPr>
        <w:t>Gundgaard</w:t>
      </w:r>
      <w:proofErr w:type="spellEnd"/>
      <w:r w:rsidRPr="00D5572E">
        <w:rPr>
          <w:rFonts w:ascii="Arial" w:hAnsi="Arial" w:cs="Arial"/>
        </w:rPr>
        <w:t xml:space="preserve">, J. &amp; Jensen, H.H. Diminishing marginal disutility of </w:t>
      </w:r>
      <w:proofErr w:type="spellStart"/>
      <w:r w:rsidRPr="00D5572E">
        <w:rPr>
          <w:rFonts w:ascii="Arial" w:hAnsi="Arial" w:cs="Arial"/>
        </w:rPr>
        <w:t>hypoglycaemic</w:t>
      </w:r>
      <w:proofErr w:type="spellEnd"/>
      <w:r w:rsidRPr="00D5572E">
        <w:rPr>
          <w:rFonts w:ascii="Arial" w:hAnsi="Arial" w:cs="Arial"/>
        </w:rPr>
        <w:t xml:space="preserve"> events: results from a time trade-off survey in five countries. Qual Life Res 23, 2645-2650 (2014).</w:t>
      </w:r>
    </w:p>
    <w:p w14:paraId="37148875" w14:textId="639E5900" w:rsidR="00F96A13" w:rsidRPr="00D5572E" w:rsidRDefault="00F96A13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lastRenderedPageBreak/>
        <w:t>1</w:t>
      </w:r>
      <w:r w:rsidR="00DC4DC6" w:rsidRPr="00D5572E">
        <w:rPr>
          <w:rFonts w:ascii="Arial" w:hAnsi="Arial" w:cs="Arial"/>
          <w:vertAlign w:val="superscript"/>
        </w:rPr>
        <w:t>3</w:t>
      </w:r>
      <w:r w:rsidRPr="00D5572E">
        <w:rPr>
          <w:rFonts w:ascii="Arial" w:hAnsi="Arial" w:cs="Arial"/>
        </w:rPr>
        <w:t xml:space="preserve"> </w:t>
      </w:r>
      <w:proofErr w:type="spellStart"/>
      <w:r w:rsidRPr="00D5572E">
        <w:rPr>
          <w:rFonts w:ascii="Arial" w:hAnsi="Arial" w:cs="Arial"/>
        </w:rPr>
        <w:t>Foos</w:t>
      </w:r>
      <w:proofErr w:type="spellEnd"/>
      <w:r w:rsidRPr="00D5572E">
        <w:rPr>
          <w:rFonts w:ascii="Arial" w:hAnsi="Arial" w:cs="Arial"/>
        </w:rPr>
        <w:t xml:space="preserve">, V.M., </w:t>
      </w:r>
      <w:proofErr w:type="gramStart"/>
      <w:r w:rsidRPr="00D5572E">
        <w:rPr>
          <w:rFonts w:ascii="Arial" w:hAnsi="Arial" w:cs="Arial"/>
        </w:rPr>
        <w:t>P. .</w:t>
      </w:r>
      <w:proofErr w:type="gramEnd"/>
      <w:r w:rsidRPr="00D5572E">
        <w:rPr>
          <w:rFonts w:ascii="Arial" w:hAnsi="Arial" w:cs="Arial"/>
        </w:rPr>
        <w:t xml:space="preserve"> Conversion of </w:t>
      </w:r>
      <w:proofErr w:type="spellStart"/>
      <w:r w:rsidRPr="00D5572E">
        <w:rPr>
          <w:rFonts w:ascii="Arial" w:hAnsi="Arial" w:cs="Arial"/>
        </w:rPr>
        <w:t>Hypoglycaemia</w:t>
      </w:r>
      <w:proofErr w:type="spellEnd"/>
      <w:r w:rsidRPr="00D5572E">
        <w:rPr>
          <w:rFonts w:ascii="Arial" w:hAnsi="Arial" w:cs="Arial"/>
        </w:rPr>
        <w:t xml:space="preserve"> Utility Decrements from Categorical Units Reflecting Event History into Event Specific Disutility Scores Applicable to Diabetes Decision Models. Value Health 21(2018).</w:t>
      </w:r>
    </w:p>
    <w:p w14:paraId="22E7826F" w14:textId="5D953A16" w:rsidR="00FA1ACD" w:rsidRPr="00D5572E" w:rsidRDefault="00FA1ACD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="00DC4DC6" w:rsidRPr="00D5572E">
        <w:rPr>
          <w:rFonts w:ascii="Arial" w:hAnsi="Arial" w:cs="Arial"/>
          <w:vertAlign w:val="superscript"/>
        </w:rPr>
        <w:t>4</w:t>
      </w:r>
      <w:r w:rsidRPr="00D5572E">
        <w:rPr>
          <w:rFonts w:ascii="Arial" w:hAnsi="Arial" w:cs="Arial"/>
        </w:rPr>
        <w:t xml:space="preserve"> </w:t>
      </w:r>
      <w:proofErr w:type="spellStart"/>
      <w:r w:rsidRPr="00D5572E">
        <w:rPr>
          <w:rFonts w:ascii="Arial" w:hAnsi="Arial" w:cs="Arial"/>
        </w:rPr>
        <w:t>Tzanetakos</w:t>
      </w:r>
      <w:proofErr w:type="spellEnd"/>
      <w:r w:rsidRPr="00D5572E">
        <w:rPr>
          <w:rFonts w:ascii="Arial" w:hAnsi="Arial" w:cs="Arial"/>
        </w:rPr>
        <w:t xml:space="preserve"> C, </w:t>
      </w:r>
      <w:proofErr w:type="spellStart"/>
      <w:r w:rsidRPr="00D5572E">
        <w:rPr>
          <w:rFonts w:ascii="Arial" w:hAnsi="Arial" w:cs="Arial"/>
        </w:rPr>
        <w:t>Melidonis</w:t>
      </w:r>
      <w:proofErr w:type="spellEnd"/>
      <w:r w:rsidRPr="00D5572E">
        <w:rPr>
          <w:rFonts w:ascii="Arial" w:hAnsi="Arial" w:cs="Arial"/>
        </w:rPr>
        <w:t xml:space="preserve"> A, </w:t>
      </w:r>
      <w:proofErr w:type="spellStart"/>
      <w:r w:rsidRPr="00D5572E">
        <w:rPr>
          <w:rFonts w:ascii="Arial" w:hAnsi="Arial" w:cs="Arial"/>
        </w:rPr>
        <w:t>Verras</w:t>
      </w:r>
      <w:proofErr w:type="spellEnd"/>
      <w:r w:rsidRPr="00D5572E">
        <w:rPr>
          <w:rFonts w:ascii="Arial" w:hAnsi="Arial" w:cs="Arial"/>
        </w:rPr>
        <w:t xml:space="preserve"> C, </w:t>
      </w:r>
      <w:proofErr w:type="spellStart"/>
      <w:r w:rsidRPr="00D5572E">
        <w:rPr>
          <w:rFonts w:ascii="Arial" w:hAnsi="Arial" w:cs="Arial"/>
        </w:rPr>
        <w:t>Kourlaba</w:t>
      </w:r>
      <w:proofErr w:type="spellEnd"/>
      <w:r w:rsidRPr="00D5572E">
        <w:rPr>
          <w:rFonts w:ascii="Arial" w:hAnsi="Arial" w:cs="Arial"/>
        </w:rPr>
        <w:t xml:space="preserve"> G, </w:t>
      </w:r>
      <w:proofErr w:type="spellStart"/>
      <w:r w:rsidRPr="00D5572E">
        <w:rPr>
          <w:rFonts w:ascii="Arial" w:hAnsi="Arial" w:cs="Arial"/>
        </w:rPr>
        <w:t>Maniadakis</w:t>
      </w:r>
      <w:proofErr w:type="spellEnd"/>
      <w:r w:rsidRPr="00D5572E">
        <w:rPr>
          <w:rFonts w:ascii="Arial" w:hAnsi="Arial" w:cs="Arial"/>
        </w:rPr>
        <w:t xml:space="preserve"> N. Cost-effectiveness analysis of liraglutide versus sitagliptin or exenatide in patients with inadequately controlled Type 2 diabetes on oral antidiabetic drugs in Greece. BMC Health Serv Res. 2014 Sep </w:t>
      </w:r>
      <w:proofErr w:type="gramStart"/>
      <w:r w:rsidRPr="00D5572E">
        <w:rPr>
          <w:rFonts w:ascii="Arial" w:hAnsi="Arial" w:cs="Arial"/>
        </w:rPr>
        <w:t>22;14:419</w:t>
      </w:r>
      <w:proofErr w:type="gramEnd"/>
      <w:r w:rsidRPr="00D5572E">
        <w:rPr>
          <w:rFonts w:ascii="Arial" w:hAnsi="Arial" w:cs="Arial"/>
        </w:rPr>
        <w:t xml:space="preserve">. </w:t>
      </w:r>
      <w:proofErr w:type="spellStart"/>
      <w:r w:rsidRPr="00D5572E">
        <w:rPr>
          <w:rFonts w:ascii="Arial" w:hAnsi="Arial" w:cs="Arial"/>
        </w:rPr>
        <w:t>doi</w:t>
      </w:r>
      <w:proofErr w:type="spellEnd"/>
      <w:r w:rsidRPr="00D5572E">
        <w:rPr>
          <w:rFonts w:ascii="Arial" w:hAnsi="Arial" w:cs="Arial"/>
        </w:rPr>
        <w:t>: 10.1186/1472-6963-14-419.</w:t>
      </w:r>
    </w:p>
    <w:p w14:paraId="3B96B331" w14:textId="4305E6B9" w:rsidR="00FA1ACD" w:rsidRPr="00D5572E" w:rsidRDefault="00FA1ACD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="00DC4DC6" w:rsidRPr="00D5572E">
        <w:rPr>
          <w:rFonts w:ascii="Arial" w:hAnsi="Arial" w:cs="Arial"/>
          <w:vertAlign w:val="superscript"/>
        </w:rPr>
        <w:t>5</w:t>
      </w:r>
      <w:r w:rsidRPr="00D5572E">
        <w:rPr>
          <w:rFonts w:ascii="Arial" w:hAnsi="Arial" w:cs="Arial"/>
        </w:rPr>
        <w:t xml:space="preserve"> Hellenic Statistical Authority. Inflation rates. Accessed December 09, 2021 [</w:t>
      </w:r>
      <w:hyperlink r:id="rId8" w:history="1">
        <w:r w:rsidRPr="00D5572E">
          <w:rPr>
            <w:rStyle w:val="Collegamentoipertestuale"/>
            <w:rFonts w:ascii="Arial" w:hAnsi="Arial" w:cs="Arial"/>
          </w:rPr>
          <w:t>https://www.statistics.gr/en/home/</w:t>
        </w:r>
      </w:hyperlink>
      <w:r w:rsidRPr="00D5572E">
        <w:rPr>
          <w:rFonts w:ascii="Arial" w:hAnsi="Arial" w:cs="Arial"/>
        </w:rPr>
        <w:t>]</w:t>
      </w:r>
    </w:p>
    <w:p w14:paraId="716B35FA" w14:textId="10B7B5EF" w:rsidR="00FA1ACD" w:rsidRPr="00D5572E" w:rsidRDefault="00FA1ACD" w:rsidP="009951F0">
      <w:pPr>
        <w:pStyle w:val="Text"/>
        <w:spacing w:line="360" w:lineRule="auto"/>
        <w:rPr>
          <w:rFonts w:ascii="Arial" w:hAnsi="Arial" w:cs="Arial"/>
        </w:rPr>
      </w:pPr>
      <w:r w:rsidRPr="00D5572E">
        <w:rPr>
          <w:rFonts w:ascii="Arial" w:hAnsi="Arial" w:cs="Arial"/>
          <w:vertAlign w:val="superscript"/>
        </w:rPr>
        <w:t>1</w:t>
      </w:r>
      <w:r w:rsidR="00DC4DC6" w:rsidRPr="00D5572E">
        <w:rPr>
          <w:rFonts w:ascii="Arial" w:hAnsi="Arial" w:cs="Arial"/>
          <w:vertAlign w:val="superscript"/>
        </w:rPr>
        <w:t>6</w:t>
      </w:r>
      <w:r w:rsidRPr="00D5572E">
        <w:rPr>
          <w:rFonts w:ascii="Arial" w:hAnsi="Arial" w:cs="Arial"/>
        </w:rPr>
        <w:t xml:space="preserve"> </w:t>
      </w:r>
      <w:proofErr w:type="spellStart"/>
      <w:r w:rsidRPr="00D5572E">
        <w:rPr>
          <w:rFonts w:ascii="Arial" w:hAnsi="Arial" w:cs="Arial"/>
        </w:rPr>
        <w:t>Tzanetakos</w:t>
      </w:r>
      <w:proofErr w:type="spellEnd"/>
      <w:r w:rsidRPr="00D5572E">
        <w:rPr>
          <w:rFonts w:ascii="Arial" w:hAnsi="Arial" w:cs="Arial"/>
        </w:rPr>
        <w:t xml:space="preserve"> C, </w:t>
      </w:r>
      <w:proofErr w:type="spellStart"/>
      <w:r w:rsidRPr="00D5572E">
        <w:rPr>
          <w:rFonts w:ascii="Arial" w:hAnsi="Arial" w:cs="Arial"/>
        </w:rPr>
        <w:t>Tentolouris</w:t>
      </w:r>
      <w:proofErr w:type="spellEnd"/>
      <w:r w:rsidRPr="00D5572E">
        <w:rPr>
          <w:rFonts w:ascii="Arial" w:hAnsi="Arial" w:cs="Arial"/>
        </w:rPr>
        <w:t xml:space="preserve"> N, </w:t>
      </w:r>
      <w:proofErr w:type="spellStart"/>
      <w:r w:rsidRPr="00D5572E">
        <w:rPr>
          <w:rFonts w:ascii="Arial" w:hAnsi="Arial" w:cs="Arial"/>
        </w:rPr>
        <w:t>Kourlaba</w:t>
      </w:r>
      <w:proofErr w:type="spellEnd"/>
      <w:r w:rsidRPr="00D5572E">
        <w:rPr>
          <w:rFonts w:ascii="Arial" w:hAnsi="Arial" w:cs="Arial"/>
        </w:rPr>
        <w:t xml:space="preserve"> G, </w:t>
      </w:r>
      <w:proofErr w:type="spellStart"/>
      <w:r w:rsidRPr="00D5572E">
        <w:rPr>
          <w:rFonts w:ascii="Arial" w:hAnsi="Arial" w:cs="Arial"/>
        </w:rPr>
        <w:t>Maniadakis</w:t>
      </w:r>
      <w:proofErr w:type="spellEnd"/>
      <w:r w:rsidRPr="00D5572E">
        <w:rPr>
          <w:rFonts w:ascii="Arial" w:hAnsi="Arial" w:cs="Arial"/>
        </w:rPr>
        <w:t xml:space="preserve"> N. Cost-Effectiveness of Dapagliflozin as Add-On to Metformin for the Treatment of Type 2 Diabetes Mellitus in Greece. Clin Drug </w:t>
      </w:r>
      <w:proofErr w:type="spellStart"/>
      <w:r w:rsidRPr="00D5572E">
        <w:rPr>
          <w:rFonts w:ascii="Arial" w:hAnsi="Arial" w:cs="Arial"/>
        </w:rPr>
        <w:t>Investig</w:t>
      </w:r>
      <w:proofErr w:type="spellEnd"/>
      <w:r w:rsidRPr="00D5572E">
        <w:rPr>
          <w:rFonts w:ascii="Arial" w:hAnsi="Arial" w:cs="Arial"/>
        </w:rPr>
        <w:t xml:space="preserve">. 2016 Aug;36(8):649-59. </w:t>
      </w:r>
      <w:proofErr w:type="spellStart"/>
      <w:r w:rsidRPr="00D5572E">
        <w:rPr>
          <w:rFonts w:ascii="Arial" w:hAnsi="Arial" w:cs="Arial"/>
        </w:rPr>
        <w:t>doi</w:t>
      </w:r>
      <w:proofErr w:type="spellEnd"/>
      <w:r w:rsidRPr="00D5572E">
        <w:rPr>
          <w:rFonts w:ascii="Arial" w:hAnsi="Arial" w:cs="Arial"/>
        </w:rPr>
        <w:t>: 10.1007/s40261-016-0410-2.</w:t>
      </w:r>
    </w:p>
    <w:sectPr w:rsidR="00FA1ACD" w:rsidRPr="00D5572E" w:rsidSect="008A7B78">
      <w:footerReference w:type="default" r:id="rId9"/>
      <w:footerReference w:type="first" r:id="rId10"/>
      <w:endnotePr>
        <w:numFmt w:val="decimal"/>
      </w:endnotePr>
      <w:type w:val="continuous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5A8A" w14:textId="77777777" w:rsidR="00E24850" w:rsidRDefault="00E24850" w:rsidP="004010A3">
      <w:pPr>
        <w:spacing w:line="240" w:lineRule="auto"/>
      </w:pPr>
      <w:r>
        <w:separator/>
      </w:r>
    </w:p>
  </w:endnote>
  <w:endnote w:type="continuationSeparator" w:id="0">
    <w:p w14:paraId="34803F04" w14:textId="77777777" w:rsidR="00E24850" w:rsidRDefault="00E24850" w:rsidP="00401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F64F" w14:textId="77777777" w:rsidR="00E24850" w:rsidRPr="00304372" w:rsidRDefault="00E24850" w:rsidP="008A7B78">
    <w:pPr>
      <w:pStyle w:val="Pidipagina"/>
      <w:jc w:val="right"/>
      <w:rPr>
        <w:rFonts w:ascii="Futura Bk" w:hAnsi="Futura Bk"/>
      </w:rPr>
    </w:pPr>
    <w:r w:rsidRPr="00446AA3">
      <w:rPr>
        <w:rFonts w:ascii="Futura Bk" w:hAnsi="Futura Bk"/>
        <w:color w:val="808080"/>
        <w:sz w:val="16"/>
        <w:szCs w:val="16"/>
      </w:rPr>
      <w:fldChar w:fldCharType="begin"/>
    </w:r>
    <w:r w:rsidRPr="00446AA3">
      <w:rPr>
        <w:rFonts w:ascii="Futura Bk" w:hAnsi="Futura Bk"/>
        <w:color w:val="808080"/>
        <w:sz w:val="16"/>
        <w:szCs w:val="16"/>
      </w:rPr>
      <w:instrText xml:space="preserve"> PAGE   \* MERGEFORMAT </w:instrText>
    </w:r>
    <w:r w:rsidRPr="00446AA3">
      <w:rPr>
        <w:rFonts w:ascii="Futura Bk" w:hAnsi="Futura Bk"/>
        <w:color w:val="808080"/>
        <w:sz w:val="16"/>
        <w:szCs w:val="16"/>
      </w:rPr>
      <w:fldChar w:fldCharType="separate"/>
    </w:r>
    <w:r w:rsidR="00CB3C4F">
      <w:rPr>
        <w:rFonts w:ascii="Futura Bk" w:hAnsi="Futura Bk"/>
        <w:noProof/>
        <w:color w:val="808080"/>
        <w:sz w:val="16"/>
        <w:szCs w:val="16"/>
      </w:rPr>
      <w:t>3</w:t>
    </w:r>
    <w:r w:rsidRPr="00446AA3">
      <w:rPr>
        <w:rFonts w:ascii="Futura Bk" w:hAnsi="Futura Bk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8217" w14:textId="77777777" w:rsidR="00E24850" w:rsidRPr="006A08BA" w:rsidRDefault="00E24850" w:rsidP="008A7B78">
    <w:pPr>
      <w:pStyle w:val="Pidipagina"/>
      <w:jc w:val="right"/>
      <w:rPr>
        <w:color w:val="FFFFFF"/>
        <w:lang w:eastAsia="zh-TW"/>
      </w:rPr>
    </w:pPr>
    <w:r w:rsidRPr="006A08BA">
      <w:rPr>
        <w:color w:val="FFFFFF"/>
        <w:lang w:eastAsia="zh-T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B1C5" w14:textId="77777777" w:rsidR="00E24850" w:rsidRDefault="00E24850" w:rsidP="004010A3">
      <w:pPr>
        <w:spacing w:line="240" w:lineRule="auto"/>
      </w:pPr>
      <w:r>
        <w:separator/>
      </w:r>
    </w:p>
  </w:footnote>
  <w:footnote w:type="continuationSeparator" w:id="0">
    <w:p w14:paraId="1ED73B92" w14:textId="77777777" w:rsidR="00E24850" w:rsidRDefault="00E24850" w:rsidP="00401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911BF"/>
    <w:multiLevelType w:val="hybridMultilevel"/>
    <w:tmpl w:val="43E049EA"/>
    <w:lvl w:ilvl="0" w:tplc="E9D8CC16">
      <w:start w:val="1"/>
      <w:numFmt w:val="decimal"/>
      <w:lvlText w:val="Appendix %1."/>
      <w:lvlJc w:val="left"/>
      <w:pPr>
        <w:ind w:left="720" w:hanging="360"/>
      </w:pPr>
      <w:rPr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1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80"/>
    <w:rsid w:val="00017EFE"/>
    <w:rsid w:val="00034088"/>
    <w:rsid w:val="00071542"/>
    <w:rsid w:val="000F545B"/>
    <w:rsid w:val="00130E5C"/>
    <w:rsid w:val="001A51E1"/>
    <w:rsid w:val="001C534F"/>
    <w:rsid w:val="001D2CDA"/>
    <w:rsid w:val="002A3B0C"/>
    <w:rsid w:val="002C2095"/>
    <w:rsid w:val="003B7E56"/>
    <w:rsid w:val="003F4868"/>
    <w:rsid w:val="004010A3"/>
    <w:rsid w:val="004100D4"/>
    <w:rsid w:val="00573EE7"/>
    <w:rsid w:val="00576152"/>
    <w:rsid w:val="005C2668"/>
    <w:rsid w:val="0066659C"/>
    <w:rsid w:val="00687842"/>
    <w:rsid w:val="00693D07"/>
    <w:rsid w:val="006E269F"/>
    <w:rsid w:val="007410B4"/>
    <w:rsid w:val="007E0E34"/>
    <w:rsid w:val="00830661"/>
    <w:rsid w:val="00875F78"/>
    <w:rsid w:val="00880F0B"/>
    <w:rsid w:val="008A7B78"/>
    <w:rsid w:val="008F480D"/>
    <w:rsid w:val="009951F0"/>
    <w:rsid w:val="009A0535"/>
    <w:rsid w:val="009F660C"/>
    <w:rsid w:val="00A138A9"/>
    <w:rsid w:val="00A46F97"/>
    <w:rsid w:val="00A5078A"/>
    <w:rsid w:val="00A71167"/>
    <w:rsid w:val="00AB342A"/>
    <w:rsid w:val="00AC6DDE"/>
    <w:rsid w:val="00C157DF"/>
    <w:rsid w:val="00C74F2E"/>
    <w:rsid w:val="00C80E80"/>
    <w:rsid w:val="00CB3C4F"/>
    <w:rsid w:val="00CD5A93"/>
    <w:rsid w:val="00CE1FF5"/>
    <w:rsid w:val="00D5572E"/>
    <w:rsid w:val="00D8282E"/>
    <w:rsid w:val="00DB562F"/>
    <w:rsid w:val="00DC4DC6"/>
    <w:rsid w:val="00DE7DF8"/>
    <w:rsid w:val="00DF2F2D"/>
    <w:rsid w:val="00E040B4"/>
    <w:rsid w:val="00E24850"/>
    <w:rsid w:val="00F96A13"/>
    <w:rsid w:val="00FA1ACD"/>
    <w:rsid w:val="00FB1B5E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E830"/>
  <w15:chartTrackingRefBased/>
  <w15:docId w15:val="{6A818097-46F7-4CD5-BAB8-0E61EA4C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0A3"/>
    <w:pPr>
      <w:autoSpaceDE w:val="0"/>
      <w:autoSpaceDN w:val="0"/>
      <w:adjustRightInd w:val="0"/>
      <w:spacing w:after="0" w:line="360" w:lineRule="auto"/>
    </w:pPr>
    <w:rPr>
      <w:rFonts w:ascii="Calibri" w:eastAsia="Times New Roman" w:hAnsi="Calibri" w:cs="TimesNewRomanPS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4010A3"/>
    <w:pPr>
      <w:keepNext/>
      <w:spacing w:before="240" w:after="60" w:line="48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010A3"/>
    <w:pPr>
      <w:keepNext/>
      <w:spacing w:before="240" w:after="60" w:line="48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10A3"/>
    <w:rPr>
      <w:rFonts w:ascii="Arial" w:eastAsia="Times New Roman" w:hAnsi="Arial" w:cs="Arial"/>
      <w:b/>
      <w:bCs/>
      <w:kern w:val="32"/>
      <w:sz w:val="32"/>
      <w:szCs w:val="32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4010A3"/>
    <w:rPr>
      <w:rFonts w:ascii="Arial" w:eastAsia="Times New Roman" w:hAnsi="Arial" w:cs="Arial"/>
      <w:b/>
      <w:bCs/>
      <w:i/>
      <w:iCs/>
      <w:sz w:val="28"/>
      <w:szCs w:val="28"/>
      <w:lang w:val="en-US" w:eastAsia="it-IT"/>
    </w:rPr>
  </w:style>
  <w:style w:type="table" w:customStyle="1" w:styleId="Tabellasemplice-21">
    <w:name w:val="Tabella semplice - 21"/>
    <w:basedOn w:val="Tabellanormale"/>
    <w:uiPriority w:val="42"/>
    <w:rsid w:val="004010A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211">
    <w:name w:val="Tabella semplice - 211"/>
    <w:basedOn w:val="Tabellanormale"/>
    <w:uiPriority w:val="42"/>
    <w:rsid w:val="004010A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010A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0A3"/>
    <w:rPr>
      <w:rFonts w:ascii="Calibri" w:eastAsia="Times New Roman" w:hAnsi="Calibri" w:cs="TimesNewRomanPS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10A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0A3"/>
    <w:rPr>
      <w:rFonts w:ascii="Calibri" w:eastAsia="Times New Roman" w:hAnsi="Calibri" w:cs="TimesNewRomanPS"/>
      <w:sz w:val="20"/>
      <w:szCs w:val="20"/>
      <w:lang w:val="en-US" w:eastAsia="it-IT"/>
    </w:rPr>
  </w:style>
  <w:style w:type="paragraph" w:customStyle="1" w:styleId="Text">
    <w:name w:val="Text"/>
    <w:basedOn w:val="Normale"/>
    <w:link w:val="TextChar"/>
    <w:qFormat/>
    <w:rsid w:val="008A7B78"/>
    <w:pPr>
      <w:autoSpaceDE/>
      <w:autoSpaceDN/>
      <w:adjustRightInd/>
      <w:spacing w:after="120" w:line="480" w:lineRule="auto"/>
    </w:pPr>
    <w:rPr>
      <w:rFonts w:ascii="Futura Bk" w:eastAsia="Calibri" w:hAnsi="Futura Bk" w:cs="Times New Roman"/>
      <w:lang w:eastAsia="en-US"/>
    </w:rPr>
  </w:style>
  <w:style w:type="character" w:styleId="Collegamentoipertestuale">
    <w:name w:val="Hyperlink"/>
    <w:uiPriority w:val="99"/>
    <w:unhideWhenUsed/>
    <w:rsid w:val="008A7B78"/>
    <w:rPr>
      <w:color w:val="0000FF"/>
      <w:u w:val="single"/>
    </w:rPr>
  </w:style>
  <w:style w:type="paragraph" w:styleId="Didascalia">
    <w:name w:val="caption"/>
    <w:aliases w:val="Char1,Char1 Char,Caption Char1,Caption Char Char1,Caption Char1 Char1 Char,Caption Char Char1 Char Char,Char1 Char Char1 Char Char,Caption Char Char Char Char Char,Char1 Char Char Char Char Char,Caption Char1 Char Char Char,Char"/>
    <w:basedOn w:val="Text"/>
    <w:next w:val="Text"/>
    <w:link w:val="DidascaliaCarattere"/>
    <w:uiPriority w:val="35"/>
    <w:qFormat/>
    <w:rsid w:val="008A7B78"/>
    <w:pPr>
      <w:keepNext/>
      <w:keepLines/>
      <w:ind w:left="1418" w:hanging="1418"/>
    </w:pPr>
    <w:rPr>
      <w:b/>
    </w:rPr>
  </w:style>
  <w:style w:type="paragraph" w:customStyle="1" w:styleId="Tabletext">
    <w:name w:val="Table text"/>
    <w:basedOn w:val="Text"/>
    <w:link w:val="TabletextChar"/>
    <w:qFormat/>
    <w:rsid w:val="008A7B78"/>
    <w:pPr>
      <w:spacing w:before="80" w:after="80" w:line="240" w:lineRule="auto"/>
    </w:pPr>
    <w:rPr>
      <w:rFonts w:eastAsia="Times New Roman"/>
      <w:szCs w:val="18"/>
    </w:rPr>
  </w:style>
  <w:style w:type="paragraph" w:customStyle="1" w:styleId="Footnote">
    <w:name w:val="Footnote"/>
    <w:basedOn w:val="Text"/>
    <w:link w:val="FootnoteChar"/>
    <w:qFormat/>
    <w:rsid w:val="008A7B78"/>
    <w:pPr>
      <w:spacing w:before="60"/>
    </w:pPr>
    <w:rPr>
      <w:sz w:val="18"/>
    </w:rPr>
  </w:style>
  <w:style w:type="table" w:customStyle="1" w:styleId="OssianReportTable">
    <w:name w:val="Ossian Report Table"/>
    <w:basedOn w:val="Tabellanormale"/>
    <w:uiPriority w:val="99"/>
    <w:rsid w:val="008A7B78"/>
    <w:pPr>
      <w:keepNext/>
      <w:keepLines/>
      <w:spacing w:before="60" w:after="60" w:line="240" w:lineRule="auto"/>
      <w:jc w:val="center"/>
    </w:pPr>
    <w:rPr>
      <w:rFonts w:ascii="Futura Bk" w:eastAsia="Calibri" w:hAnsi="Futura Bk" w:cs="Times New Roman"/>
      <w:sz w:val="20"/>
      <w:szCs w:val="20"/>
      <w:lang w:val="en-US"/>
    </w:rPr>
    <w:tblPr>
      <w:tblBorders>
        <w:top w:val="single" w:sz="6" w:space="0" w:color="auto"/>
        <w:bottom w:val="single" w:sz="6" w:space="0" w:color="auto"/>
      </w:tblBorders>
    </w:tblPr>
    <w:tcPr>
      <w:vAlign w:val="center"/>
    </w:tcPr>
    <w:tblStylePr w:type="firstRow">
      <w:pPr>
        <w:jc w:val="center"/>
      </w:pPr>
      <w:rPr>
        <w:rFonts w:ascii="Futura Bk" w:hAnsi="Futura Bk"/>
        <w:b/>
        <w:sz w:val="20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firstCol">
      <w:pPr>
        <w:wordWrap/>
        <w:jc w:val="left"/>
      </w:pPr>
      <w:rPr>
        <w:rFonts w:ascii="Futura Bk" w:hAnsi="Futura Bk"/>
        <w:b w:val="0"/>
        <w:sz w:val="20"/>
      </w:rPr>
    </w:tblStylePr>
  </w:style>
  <w:style w:type="paragraph" w:styleId="Indicedellefigure">
    <w:name w:val="table of figures"/>
    <w:basedOn w:val="Text"/>
    <w:next w:val="Text"/>
    <w:uiPriority w:val="99"/>
    <w:unhideWhenUsed/>
    <w:rsid w:val="008A7B78"/>
    <w:pPr>
      <w:spacing w:after="0"/>
    </w:pPr>
  </w:style>
  <w:style w:type="paragraph" w:customStyle="1" w:styleId="Manuheading">
    <w:name w:val="Manu heading"/>
    <w:basedOn w:val="Titolo1"/>
    <w:next w:val="Text"/>
    <w:qFormat/>
    <w:rsid w:val="008A7B78"/>
    <w:pPr>
      <w:keepLines/>
      <w:pageBreakBefore/>
      <w:autoSpaceDE/>
      <w:autoSpaceDN/>
      <w:adjustRightInd/>
      <w:spacing w:after="120"/>
    </w:pPr>
    <w:rPr>
      <w:rFonts w:ascii="Futura Bk" w:hAnsi="Futura Bk" w:cs="Times New Roman"/>
      <w:caps/>
      <w:kern w:val="0"/>
      <w:sz w:val="24"/>
      <w:szCs w:val="24"/>
      <w:lang w:eastAsia="en-US"/>
    </w:rPr>
  </w:style>
  <w:style w:type="paragraph" w:customStyle="1" w:styleId="Manusub-heading">
    <w:name w:val="Manu sub-heading"/>
    <w:basedOn w:val="Text"/>
    <w:next w:val="Text"/>
    <w:qFormat/>
    <w:rsid w:val="008A7B78"/>
    <w:pPr>
      <w:keepNext/>
      <w:keepLines/>
    </w:pPr>
    <w:rPr>
      <w:b/>
    </w:rPr>
  </w:style>
  <w:style w:type="character" w:styleId="Rimandonotadichiusura">
    <w:name w:val="endnote reference"/>
    <w:uiPriority w:val="99"/>
    <w:unhideWhenUsed/>
    <w:rsid w:val="008A7B78"/>
    <w:rPr>
      <w:vertAlign w:val="superscript"/>
    </w:rPr>
  </w:style>
  <w:style w:type="character" w:customStyle="1" w:styleId="TextChar">
    <w:name w:val="Text Char"/>
    <w:basedOn w:val="Carpredefinitoparagrafo"/>
    <w:link w:val="Text"/>
    <w:locked/>
    <w:rsid w:val="008A7B78"/>
    <w:rPr>
      <w:rFonts w:ascii="Futura Bk" w:eastAsia="Calibri" w:hAnsi="Futura Bk" w:cs="Times New Roman"/>
      <w:sz w:val="20"/>
      <w:szCs w:val="20"/>
      <w:lang w:val="en-US"/>
    </w:rPr>
  </w:style>
  <w:style w:type="character" w:customStyle="1" w:styleId="TabletextChar">
    <w:name w:val="Table text Char"/>
    <w:link w:val="Tabletext"/>
    <w:rsid w:val="008A7B78"/>
    <w:rPr>
      <w:rFonts w:ascii="Futura Bk" w:eastAsia="Times New Roman" w:hAnsi="Futura Bk" w:cs="Times New Roman"/>
      <w:sz w:val="20"/>
      <w:szCs w:val="18"/>
      <w:lang w:val="en-US"/>
    </w:rPr>
  </w:style>
  <w:style w:type="character" w:customStyle="1" w:styleId="FootnoteChar">
    <w:name w:val="Footnote Char"/>
    <w:basedOn w:val="Carpredefinitoparagrafo"/>
    <w:link w:val="Footnote"/>
    <w:rsid w:val="008A7B78"/>
    <w:rPr>
      <w:rFonts w:ascii="Futura Bk" w:eastAsia="Calibri" w:hAnsi="Futura Bk" w:cs="Times New Roman"/>
      <w:sz w:val="18"/>
      <w:szCs w:val="20"/>
      <w:lang w:val="en-US"/>
    </w:rPr>
  </w:style>
  <w:style w:type="character" w:customStyle="1" w:styleId="DidascaliaCarattere">
    <w:name w:val="Didascalia Carattere"/>
    <w:aliases w:val="Char1 Carattere,Char1 Char Carattere,Caption Char1 Carattere,Caption Char Char1 Carattere,Caption Char1 Char1 Char Carattere,Caption Char Char1 Char Char Carattere,Char1 Char Char1 Char Char Carattere,Char Carattere"/>
    <w:link w:val="Didascalia"/>
    <w:uiPriority w:val="99"/>
    <w:rsid w:val="008A7B78"/>
    <w:rPr>
      <w:rFonts w:ascii="Futura Bk" w:eastAsia="Calibri" w:hAnsi="Futura Bk" w:cs="Times New Roman"/>
      <w:b/>
      <w:sz w:val="20"/>
      <w:szCs w:val="20"/>
      <w:lang w:val="en-US"/>
    </w:rPr>
  </w:style>
  <w:style w:type="table" w:customStyle="1" w:styleId="OssianReportTable5">
    <w:name w:val="Ossian Report Table5"/>
    <w:basedOn w:val="Tabellanormale"/>
    <w:uiPriority w:val="99"/>
    <w:rsid w:val="008A7B78"/>
    <w:pPr>
      <w:keepNext/>
      <w:keepLines/>
      <w:spacing w:before="60" w:after="60" w:line="240" w:lineRule="auto"/>
      <w:jc w:val="center"/>
    </w:pPr>
    <w:rPr>
      <w:rFonts w:ascii="Futura Bk" w:eastAsia="Calibri" w:hAnsi="Futura Bk" w:cs="Times New Roman"/>
      <w:sz w:val="20"/>
      <w:szCs w:val="20"/>
      <w:lang w:val="en-US"/>
    </w:rPr>
    <w:tblPr>
      <w:tblBorders>
        <w:top w:val="single" w:sz="6" w:space="0" w:color="auto"/>
        <w:bottom w:val="single" w:sz="6" w:space="0" w:color="auto"/>
      </w:tblBorders>
    </w:tblPr>
    <w:tcPr>
      <w:vAlign w:val="center"/>
    </w:tcPr>
    <w:tblStylePr w:type="firstRow">
      <w:pPr>
        <w:jc w:val="center"/>
      </w:pPr>
      <w:rPr>
        <w:rFonts w:ascii="Futura Bk" w:hAnsi="Futura Bk"/>
        <w:b/>
        <w:sz w:val="20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firstCol">
      <w:pPr>
        <w:wordWrap/>
        <w:jc w:val="left"/>
      </w:pPr>
      <w:rPr>
        <w:rFonts w:ascii="Futura Bk" w:hAnsi="Futura Bk"/>
        <w:b w:val="0"/>
        <w:sz w:val="20"/>
      </w:rPr>
    </w:tblStylePr>
  </w:style>
  <w:style w:type="table" w:customStyle="1" w:styleId="Scientific">
    <w:name w:val="Scientific"/>
    <w:basedOn w:val="Tabellanormale"/>
    <w:uiPriority w:val="99"/>
    <w:rsid w:val="008A7B78"/>
    <w:pPr>
      <w:spacing w:after="0" w:line="240" w:lineRule="auto"/>
      <w:jc w:val="center"/>
    </w:pPr>
    <w:rPr>
      <w:rFonts w:ascii="Arial" w:eastAsia="Times New Roman" w:hAnsi="Arial" w:cs="Geneva"/>
      <w:sz w:val="20"/>
      <w:szCs w:val="20"/>
      <w:lang w:val="en-CA" w:eastAsia="en-CA"/>
    </w:rPr>
    <w:tblPr>
      <w:tblBorders>
        <w:top w:val="single" w:sz="18" w:space="0" w:color="auto"/>
        <w:bottom w:val="single" w:sz="18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firstCol">
      <w:pPr>
        <w:jc w:val="left"/>
      </w:pPr>
    </w:tblStylePr>
  </w:style>
  <w:style w:type="paragraph" w:customStyle="1" w:styleId="Default">
    <w:name w:val="Default"/>
    <w:rsid w:val="00DB56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nl-BE"/>
    </w:rPr>
  </w:style>
  <w:style w:type="paragraph" w:customStyle="1" w:styleId="TABLE">
    <w:name w:val="TABLE"/>
    <w:basedOn w:val="Normale"/>
    <w:link w:val="TABLEChar"/>
    <w:rsid w:val="00DB562F"/>
    <w:pPr>
      <w:autoSpaceDE/>
      <w:autoSpaceDN/>
      <w:adjustRightInd/>
      <w:spacing w:line="288" w:lineRule="auto"/>
    </w:pPr>
    <w:rPr>
      <w:rFonts w:asciiTheme="minorBidi" w:eastAsiaTheme="minorEastAsia" w:hAnsiTheme="minorBidi" w:cstheme="minorBidi"/>
      <w:bCs/>
      <w:color w:val="000000" w:themeColor="text1"/>
      <w:lang w:val="en-GB" w:eastAsia="zh-TW"/>
    </w:rPr>
  </w:style>
  <w:style w:type="character" w:customStyle="1" w:styleId="TABLEChar">
    <w:name w:val="TABLE Char"/>
    <w:basedOn w:val="Carpredefinitoparagrafo"/>
    <w:link w:val="TABLE"/>
    <w:rsid w:val="00DB562F"/>
    <w:rPr>
      <w:rFonts w:asciiTheme="minorBidi" w:eastAsiaTheme="minorEastAsia" w:hAnsiTheme="minorBidi"/>
      <w:bCs/>
      <w:color w:val="000000" w:themeColor="text1"/>
      <w:sz w:val="20"/>
      <w:szCs w:val="20"/>
      <w:lang w:val="en-GB" w:eastAsia="zh-TW"/>
    </w:rPr>
  </w:style>
  <w:style w:type="paragraph" w:styleId="Titolo">
    <w:name w:val="Title"/>
    <w:basedOn w:val="Normale"/>
    <w:next w:val="Normale"/>
    <w:link w:val="TitoloCarattere"/>
    <w:qFormat/>
    <w:rsid w:val="001D2CD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D2CDA"/>
    <w:rPr>
      <w:rFonts w:ascii="Cambria" w:eastAsia="Times New Roman" w:hAnsi="Cambria" w:cs="Times New Roman"/>
      <w:b/>
      <w:bCs/>
      <w:kern w:val="28"/>
      <w:sz w:val="32"/>
      <w:szCs w:val="32"/>
      <w:lang w:val="en-US" w:eastAsia="it-IT"/>
    </w:rPr>
  </w:style>
  <w:style w:type="table" w:styleId="Grigliatabella">
    <w:name w:val="Table Grid"/>
    <w:basedOn w:val="Tabellanormale"/>
    <w:rsid w:val="00071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F48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F4868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F4868"/>
    <w:rPr>
      <w:rFonts w:ascii="Calibri" w:eastAsia="Times New Roman" w:hAnsi="Calibri" w:cs="TimesNewRomanPS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48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4868"/>
    <w:rPr>
      <w:rFonts w:ascii="Calibri" w:eastAsia="Times New Roman" w:hAnsi="Calibri" w:cs="TimesNewRomanPS"/>
      <w:b/>
      <w:bCs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ics.gr/en/ho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CBB0-693E-41D9-9D2C-2E426744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8973</Words>
  <Characters>51147</Characters>
  <Application>Microsoft Office Word</Application>
  <DocSecurity>0</DocSecurity>
  <Lines>426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a.sabinot</dc:creator>
  <cp:keywords/>
  <dc:description/>
  <cp:lastModifiedBy>Gianni Ghetti</cp:lastModifiedBy>
  <cp:revision>3</cp:revision>
  <dcterms:created xsi:type="dcterms:W3CDTF">2023-02-01T08:28:00Z</dcterms:created>
  <dcterms:modified xsi:type="dcterms:W3CDTF">2023-02-01T08:28:00Z</dcterms:modified>
</cp:coreProperties>
</file>