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A4B94C" w14:textId="62B97FC4" w:rsidR="001F3999" w:rsidRPr="009B6A51" w:rsidRDefault="001F3999" w:rsidP="001F3999">
      <w:pPr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0" w:name="OLE_LINK9"/>
      <w:r w:rsidRPr="009B6A51">
        <w:rPr>
          <w:rFonts w:ascii="Times New Roman" w:hAnsi="Times New Roman" w:cs="Times New Roman"/>
          <w:b/>
          <w:sz w:val="28"/>
          <w:szCs w:val="24"/>
        </w:rPr>
        <w:t>Supplement Fig</w:t>
      </w:r>
      <w:r w:rsidR="00972D60">
        <w:rPr>
          <w:rFonts w:ascii="Times New Roman" w:hAnsi="Times New Roman" w:cs="Times New Roman" w:hint="eastAsia"/>
          <w:b/>
          <w:sz w:val="28"/>
          <w:szCs w:val="24"/>
        </w:rPr>
        <w:t>ure</w:t>
      </w:r>
      <w:r w:rsidR="00972D60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9B6A51">
        <w:rPr>
          <w:rFonts w:ascii="Times New Roman" w:hAnsi="Times New Roman" w:cs="Times New Roman"/>
          <w:b/>
          <w:sz w:val="28"/>
          <w:szCs w:val="24"/>
        </w:rPr>
        <w:t>1</w:t>
      </w:r>
      <w:bookmarkEnd w:id="0"/>
    </w:p>
    <w:p w14:paraId="50742E71" w14:textId="253726FF" w:rsidR="001F3999" w:rsidRDefault="00E857B4" w:rsidP="001F399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FDFCDC4" wp14:editId="3B3B16CA">
            <wp:extent cx="5273984" cy="5056993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2" b="25802"/>
                    <a:stretch/>
                  </pic:blipFill>
                  <pic:spPr bwMode="auto">
                    <a:xfrm>
                      <a:off x="0" y="0"/>
                      <a:ext cx="5274310" cy="5057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24A0F" w14:textId="4998FF33" w:rsidR="009B6A51" w:rsidRPr="00572B00" w:rsidRDefault="009B6A51" w:rsidP="00F27C7B">
      <w:pPr>
        <w:spacing w:line="360" w:lineRule="auto"/>
        <w:jc w:val="left"/>
        <w:rPr>
          <w:rFonts w:ascii="Times New Roman" w:hAnsi="Times New Roman" w:cs="Times New Roman"/>
          <w:sz w:val="24"/>
        </w:rPr>
      </w:pPr>
      <w:r w:rsidRPr="00572B00">
        <w:rPr>
          <w:rFonts w:ascii="Times New Roman" w:hAnsi="Times New Roman" w:cs="Times New Roman"/>
          <w:sz w:val="24"/>
        </w:rPr>
        <w:t>Supplement Fig</w:t>
      </w:r>
      <w:r w:rsidR="00972D60">
        <w:rPr>
          <w:rFonts w:ascii="Times New Roman" w:hAnsi="Times New Roman" w:cs="Times New Roman"/>
          <w:sz w:val="24"/>
        </w:rPr>
        <w:t xml:space="preserve">ure </w:t>
      </w:r>
      <w:r w:rsidRPr="00572B00">
        <w:rPr>
          <w:rFonts w:ascii="Times New Roman" w:hAnsi="Times New Roman" w:cs="Times New Roman"/>
          <w:sz w:val="24"/>
        </w:rPr>
        <w:t xml:space="preserve">1 </w:t>
      </w:r>
      <w:r w:rsidR="00F27C7B" w:rsidRPr="00572B00">
        <w:rPr>
          <w:rFonts w:ascii="Times New Roman" w:hAnsi="Times New Roman" w:cs="Times New Roman"/>
          <w:sz w:val="24"/>
          <w:szCs w:val="24"/>
        </w:rPr>
        <w:t>The toxicity of liposomes or PBS treated mice in normal C57BL/6 mice. (A) Skin from normal mice oral treated with PBS or PBS liposomes were analysed by H&amp;E</w:t>
      </w:r>
      <w:r w:rsidR="00572B00" w:rsidRPr="00572B00">
        <w:rPr>
          <w:rFonts w:ascii="Times New Roman" w:hAnsi="Times New Roman" w:cs="Times New Roman"/>
          <w:sz w:val="24"/>
          <w:szCs w:val="24"/>
        </w:rPr>
        <w:t>, Scale bar:200μm</w:t>
      </w:r>
      <w:r w:rsidR="00F27C7B" w:rsidRPr="00572B00">
        <w:rPr>
          <w:rFonts w:ascii="Times New Roman" w:hAnsi="Times New Roman" w:cs="Times New Roman"/>
          <w:sz w:val="24"/>
          <w:szCs w:val="24"/>
        </w:rPr>
        <w:t>. (B) mRNA expression levels of indicated genes in skin of PBS or PBS liposomes treated C57BL/6 mice.</w:t>
      </w:r>
    </w:p>
    <w:p w14:paraId="12FA308A" w14:textId="549C36D3" w:rsidR="000500C2" w:rsidRPr="009B6A51" w:rsidRDefault="001F3999" w:rsidP="000500C2">
      <w:pPr>
        <w:jc w:val="center"/>
        <w:rPr>
          <w:rFonts w:ascii="Times New Roman" w:hAnsi="Times New Roman" w:cs="Times New Roman"/>
        </w:rPr>
      </w:pPr>
      <w:r w:rsidRPr="009B6A51">
        <w:rPr>
          <w:rFonts w:ascii="Times New Roman" w:hAnsi="Times New Roman" w:cs="Times New Roman"/>
        </w:rPr>
        <w:br w:type="page"/>
      </w:r>
      <w:r w:rsidR="000500C2" w:rsidRPr="009B6A51">
        <w:rPr>
          <w:rFonts w:ascii="Times New Roman" w:hAnsi="Times New Roman" w:cs="Times New Roman"/>
          <w:b/>
          <w:sz w:val="28"/>
          <w:szCs w:val="24"/>
        </w:rPr>
        <w:lastRenderedPageBreak/>
        <w:t>Supplement Fig</w:t>
      </w:r>
      <w:r w:rsidR="00972D60">
        <w:rPr>
          <w:rFonts w:ascii="Times New Roman" w:hAnsi="Times New Roman" w:cs="Times New Roman"/>
          <w:b/>
          <w:sz w:val="28"/>
          <w:szCs w:val="24"/>
        </w:rPr>
        <w:t xml:space="preserve">ure </w:t>
      </w:r>
      <w:r w:rsidR="000500C2" w:rsidRPr="009B6A51">
        <w:rPr>
          <w:rFonts w:ascii="Times New Roman" w:hAnsi="Times New Roman" w:cs="Times New Roman"/>
          <w:b/>
          <w:sz w:val="28"/>
          <w:szCs w:val="24"/>
        </w:rPr>
        <w:t>2</w:t>
      </w:r>
    </w:p>
    <w:p w14:paraId="2324E7B7" w14:textId="77777777" w:rsidR="000500C2" w:rsidRPr="009B6A51" w:rsidRDefault="000500C2" w:rsidP="000500C2">
      <w:pPr>
        <w:rPr>
          <w:rFonts w:ascii="Times New Roman" w:hAnsi="Times New Roman" w:cs="Times New Roman"/>
        </w:rPr>
      </w:pPr>
    </w:p>
    <w:p w14:paraId="0B06D620" w14:textId="512C7769" w:rsidR="00044FD1" w:rsidRPr="000168D7" w:rsidRDefault="000500C2" w:rsidP="00044FD1">
      <w:pPr>
        <w:spacing w:line="360" w:lineRule="auto"/>
        <w:rPr>
          <w:rFonts w:ascii="Times New Roman" w:hAnsi="Times New Roman" w:cs="Times New Roman"/>
          <w:sz w:val="24"/>
        </w:rPr>
      </w:pPr>
      <w:r w:rsidRPr="000168D7">
        <w:rPr>
          <w:rFonts w:ascii="Times New Roman" w:hAnsi="Times New Roman" w:cs="Times New Roman"/>
          <w:sz w:val="24"/>
        </w:rPr>
        <w:t>Supplement Fig</w:t>
      </w:r>
      <w:r w:rsidR="00972D60">
        <w:rPr>
          <w:rFonts w:ascii="Times New Roman" w:hAnsi="Times New Roman" w:cs="Times New Roman"/>
          <w:sz w:val="24"/>
        </w:rPr>
        <w:t xml:space="preserve">ure </w:t>
      </w:r>
      <w:r w:rsidRPr="000168D7">
        <w:rPr>
          <w:rFonts w:ascii="Times New Roman" w:hAnsi="Times New Roman" w:cs="Times New Roman"/>
          <w:sz w:val="24"/>
        </w:rPr>
        <w:t xml:space="preserve">2 </w:t>
      </w:r>
      <w:bookmarkStart w:id="1" w:name="_Hlk117803901"/>
      <w:r w:rsidR="00044FD1" w:rsidRPr="000168D7">
        <w:rPr>
          <w:rFonts w:ascii="Times New Roman" w:hAnsi="Times New Roman" w:cs="Times New Roman"/>
          <w:sz w:val="24"/>
        </w:rPr>
        <w:t>Protein expression of</w:t>
      </w:r>
      <w:r w:rsidR="009024C7" w:rsidRPr="000168D7">
        <w:rPr>
          <w:rFonts w:ascii="Times New Roman" w:hAnsi="Times New Roman" w:cs="Times New Roman"/>
          <w:sz w:val="24"/>
        </w:rPr>
        <w:t xml:space="preserve"> </w:t>
      </w:r>
      <w:hyperlink r:id="rId7" w:history="1">
        <w:r w:rsidR="00044FD1" w:rsidRPr="000168D7">
          <w:rPr>
            <w:rFonts w:ascii="Times New Roman" w:hAnsi="Times New Roman" w:cs="Times New Roman"/>
            <w:sz w:val="24"/>
          </w:rPr>
          <w:t>macrophage polarization</w:t>
        </w:r>
      </w:hyperlink>
      <w:r w:rsidR="00044FD1" w:rsidRPr="000168D7">
        <w:rPr>
          <w:rFonts w:ascii="Times New Roman" w:hAnsi="Times New Roman" w:cs="Times New Roman"/>
          <w:sz w:val="24"/>
        </w:rPr>
        <w:t>-related surface markers</w:t>
      </w:r>
      <w:r w:rsidR="009024C7" w:rsidRPr="000168D7">
        <w:rPr>
          <w:rFonts w:ascii="Times New Roman" w:hAnsi="Times New Roman" w:cs="Times New Roman"/>
          <w:sz w:val="24"/>
        </w:rPr>
        <w:t xml:space="preserve"> CD</w:t>
      </w:r>
      <w:r w:rsidR="009024C7" w:rsidRPr="000168D7">
        <w:rPr>
          <w:rFonts w:ascii="Times New Roman" w:hAnsi="Times New Roman" w:cs="Times New Roman" w:hint="eastAsia"/>
          <w:sz w:val="24"/>
        </w:rPr>
        <w:t>11b</w:t>
      </w:r>
      <w:r w:rsidR="00D37C94">
        <w:rPr>
          <w:rFonts w:ascii="Times New Roman" w:hAnsi="Times New Roman" w:cs="Times New Roman"/>
          <w:sz w:val="24"/>
        </w:rPr>
        <w:t xml:space="preserve"> </w:t>
      </w:r>
      <w:r w:rsidR="00D37C94">
        <w:rPr>
          <w:rFonts w:ascii="Times New Roman" w:hAnsi="Times New Roman" w:cs="Times New Roman" w:hint="eastAsia"/>
          <w:sz w:val="24"/>
        </w:rPr>
        <w:t>and</w:t>
      </w:r>
      <w:r w:rsidR="00D37C94">
        <w:rPr>
          <w:rFonts w:ascii="Times New Roman" w:hAnsi="Times New Roman" w:cs="Times New Roman"/>
          <w:sz w:val="24"/>
        </w:rPr>
        <w:t xml:space="preserve"> CD14, </w:t>
      </w:r>
      <w:r w:rsidR="00044FD1" w:rsidRPr="000168D7">
        <w:rPr>
          <w:rFonts w:ascii="Times New Roman" w:hAnsi="Times New Roman" w:cs="Times New Roman"/>
          <w:sz w:val="24"/>
        </w:rPr>
        <w:t>normalized to GAPDH, determined by western blot analysis.</w:t>
      </w:r>
    </w:p>
    <w:bookmarkEnd w:id="1"/>
    <w:p w14:paraId="59DA1931" w14:textId="45A6C34E" w:rsidR="000500C2" w:rsidRPr="00044FD1" w:rsidRDefault="00D37C94" w:rsidP="00CD2AF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99F6FA3" wp14:editId="72FFE515">
            <wp:extent cx="4627659" cy="4627659"/>
            <wp:effectExtent l="0" t="0" r="190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086" cy="463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82467" w14:textId="0AA3E16C" w:rsidR="000500C2" w:rsidRPr="000500C2" w:rsidRDefault="000500C2">
      <w:pPr>
        <w:widowControl/>
        <w:jc w:val="left"/>
        <w:rPr>
          <w:rFonts w:ascii="Times New Roman" w:hAnsi="Times New Roman" w:cs="Times New Roman"/>
          <w:b/>
          <w:sz w:val="28"/>
          <w:szCs w:val="24"/>
        </w:rPr>
      </w:pPr>
    </w:p>
    <w:p w14:paraId="50AC9B88" w14:textId="34059B01" w:rsidR="0039424F" w:rsidRDefault="0039424F">
      <w:pPr>
        <w:widowControl/>
        <w:jc w:val="left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br w:type="page"/>
      </w:r>
    </w:p>
    <w:p w14:paraId="708E731C" w14:textId="7A02D955" w:rsidR="0039424F" w:rsidRPr="009B6A51" w:rsidRDefault="0039424F" w:rsidP="0039424F">
      <w:pPr>
        <w:jc w:val="center"/>
        <w:rPr>
          <w:rFonts w:ascii="Times New Roman" w:hAnsi="Times New Roman" w:cs="Times New Roman"/>
        </w:rPr>
      </w:pPr>
      <w:r w:rsidRPr="009B6A51">
        <w:rPr>
          <w:rFonts w:ascii="Times New Roman" w:hAnsi="Times New Roman" w:cs="Times New Roman"/>
          <w:b/>
          <w:sz w:val="28"/>
          <w:szCs w:val="24"/>
        </w:rPr>
        <w:lastRenderedPageBreak/>
        <w:t>Supplement Fig</w:t>
      </w:r>
      <w:r>
        <w:rPr>
          <w:rFonts w:ascii="Times New Roman" w:hAnsi="Times New Roman" w:cs="Times New Roman"/>
          <w:b/>
          <w:sz w:val="28"/>
          <w:szCs w:val="24"/>
        </w:rPr>
        <w:t>ure 3</w:t>
      </w:r>
    </w:p>
    <w:p w14:paraId="23E2EA17" w14:textId="77777777" w:rsidR="0039424F" w:rsidRPr="009B6A51" w:rsidRDefault="0039424F" w:rsidP="0039424F">
      <w:pPr>
        <w:rPr>
          <w:rFonts w:ascii="Times New Roman" w:hAnsi="Times New Roman" w:cs="Times New Roman"/>
        </w:rPr>
      </w:pPr>
    </w:p>
    <w:p w14:paraId="533B4401" w14:textId="53D392DD" w:rsidR="0039424F" w:rsidRPr="000168D7" w:rsidRDefault="0039424F" w:rsidP="0039424F">
      <w:pPr>
        <w:spacing w:line="360" w:lineRule="auto"/>
        <w:rPr>
          <w:rFonts w:ascii="Times New Roman" w:hAnsi="Times New Roman" w:cs="Times New Roman"/>
          <w:sz w:val="24"/>
        </w:rPr>
      </w:pPr>
      <w:r w:rsidRPr="000168D7">
        <w:rPr>
          <w:rFonts w:ascii="Times New Roman" w:hAnsi="Times New Roman" w:cs="Times New Roman"/>
          <w:sz w:val="24"/>
        </w:rPr>
        <w:t>Supplement Fig</w:t>
      </w:r>
      <w:r>
        <w:rPr>
          <w:rFonts w:ascii="Times New Roman" w:hAnsi="Times New Roman" w:cs="Times New Roman"/>
          <w:sz w:val="24"/>
        </w:rPr>
        <w:t>ure 3</w:t>
      </w:r>
      <w:r w:rsidRPr="000168D7">
        <w:rPr>
          <w:rFonts w:ascii="Times New Roman" w:hAnsi="Times New Roman" w:cs="Times New Roman"/>
          <w:sz w:val="24"/>
        </w:rPr>
        <w:t xml:space="preserve"> </w:t>
      </w:r>
      <w:r w:rsidR="00D40DAA" w:rsidRPr="00D40DAA">
        <w:rPr>
          <w:rFonts w:ascii="Times New Roman" w:hAnsi="Times New Roman" w:cs="Times New Roman"/>
          <w:sz w:val="24"/>
        </w:rPr>
        <w:t>The uptake of KCs-exo by PMA-treated THP-1 cells observed under an inverted microscope (</w:t>
      </w:r>
      <w:r w:rsidR="00D40DAA">
        <w:rPr>
          <w:rFonts w:ascii="Times New Roman" w:hAnsi="Times New Roman" w:cs="Times New Roman" w:hint="eastAsia"/>
          <w:sz w:val="24"/>
        </w:rPr>
        <w:t>6</w:t>
      </w:r>
      <w:r w:rsidR="00D40DAA" w:rsidRPr="00D40DAA">
        <w:rPr>
          <w:rFonts w:ascii="Times New Roman" w:hAnsi="Times New Roman" w:cs="Times New Roman"/>
          <w:sz w:val="24"/>
        </w:rPr>
        <w:t>00x), blue flurescence represents nucleus,</w:t>
      </w:r>
      <w:r w:rsidR="00D40DAA">
        <w:rPr>
          <w:rFonts w:ascii="Times New Roman" w:hAnsi="Times New Roman" w:cs="Times New Roman"/>
          <w:sz w:val="24"/>
        </w:rPr>
        <w:t xml:space="preserve"> </w:t>
      </w:r>
      <w:r w:rsidR="00D40DAA" w:rsidRPr="00D40DAA">
        <w:rPr>
          <w:rFonts w:ascii="Times New Roman" w:hAnsi="Times New Roman" w:cs="Times New Roman"/>
          <w:sz w:val="24"/>
        </w:rPr>
        <w:t>red flurescence represents exosomes, Scale bar: 10μm.</w:t>
      </w:r>
    </w:p>
    <w:p w14:paraId="2A8651C4" w14:textId="77777777" w:rsidR="000500C2" w:rsidRDefault="000500C2" w:rsidP="000500C2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FA5E725" w14:textId="0F426E65" w:rsidR="00D40DAA" w:rsidRPr="0039424F" w:rsidRDefault="00D40DAA" w:rsidP="000500C2">
      <w:pPr>
        <w:jc w:val="center"/>
        <w:rPr>
          <w:rFonts w:ascii="Times New Roman" w:hAnsi="Times New Roman" w:cs="Times New Roman"/>
          <w:b/>
          <w:sz w:val="28"/>
          <w:szCs w:val="24"/>
        </w:rPr>
        <w:sectPr w:rsidR="00D40DAA" w:rsidRPr="0039424F" w:rsidSect="007A593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 w:hint="eastAsia"/>
          <w:b/>
          <w:noProof/>
          <w:sz w:val="28"/>
          <w:szCs w:val="24"/>
        </w:rPr>
        <w:drawing>
          <wp:inline distT="0" distB="0" distL="0" distR="0" wp14:anchorId="0291D0E4" wp14:editId="1033C482">
            <wp:extent cx="5987332" cy="6190610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526" cy="619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6BBB1" w14:textId="3867CA94" w:rsidR="000500C2" w:rsidRPr="009B6A51" w:rsidRDefault="000500C2" w:rsidP="000500C2">
      <w:pPr>
        <w:jc w:val="center"/>
        <w:rPr>
          <w:rFonts w:ascii="Times New Roman" w:hAnsi="Times New Roman" w:cs="Times New Roman"/>
        </w:rPr>
      </w:pPr>
      <w:r w:rsidRPr="009B6A51">
        <w:rPr>
          <w:rFonts w:ascii="Times New Roman" w:hAnsi="Times New Roman" w:cs="Times New Roman"/>
          <w:b/>
          <w:sz w:val="28"/>
          <w:szCs w:val="24"/>
        </w:rPr>
        <w:lastRenderedPageBreak/>
        <w:t>Supplement Fig</w:t>
      </w:r>
      <w:r w:rsidR="00972D60">
        <w:rPr>
          <w:rFonts w:ascii="Times New Roman" w:hAnsi="Times New Roman" w:cs="Times New Roman"/>
          <w:b/>
          <w:sz w:val="28"/>
          <w:szCs w:val="24"/>
        </w:rPr>
        <w:t xml:space="preserve">ure </w:t>
      </w:r>
      <w:r w:rsidR="0039424F">
        <w:rPr>
          <w:rFonts w:ascii="Times New Roman" w:hAnsi="Times New Roman" w:cs="Times New Roman"/>
          <w:b/>
          <w:sz w:val="28"/>
          <w:szCs w:val="24"/>
        </w:rPr>
        <w:t>4</w:t>
      </w:r>
    </w:p>
    <w:p w14:paraId="52BB6B89" w14:textId="77777777" w:rsidR="000500C2" w:rsidRPr="009B6A51" w:rsidRDefault="000500C2" w:rsidP="000500C2">
      <w:pPr>
        <w:rPr>
          <w:rFonts w:ascii="Times New Roman" w:hAnsi="Times New Roman" w:cs="Times New Roman"/>
        </w:rPr>
      </w:pPr>
    </w:p>
    <w:p w14:paraId="6D35FE56" w14:textId="48A41B32" w:rsidR="003D336C" w:rsidRPr="000168D7" w:rsidRDefault="000500C2" w:rsidP="003D336C">
      <w:pPr>
        <w:spacing w:line="360" w:lineRule="auto"/>
        <w:rPr>
          <w:rFonts w:ascii="Times New Roman" w:hAnsi="Times New Roman" w:cs="Times New Roman"/>
          <w:sz w:val="24"/>
        </w:rPr>
      </w:pPr>
      <w:r w:rsidRPr="000168D7">
        <w:rPr>
          <w:rFonts w:ascii="Times New Roman" w:hAnsi="Times New Roman" w:cs="Times New Roman"/>
          <w:sz w:val="24"/>
        </w:rPr>
        <w:t>Supplement Fig</w:t>
      </w:r>
      <w:r w:rsidR="00972D60">
        <w:rPr>
          <w:rFonts w:ascii="Times New Roman" w:hAnsi="Times New Roman" w:cs="Times New Roman"/>
          <w:sz w:val="24"/>
        </w:rPr>
        <w:t xml:space="preserve">ure </w:t>
      </w:r>
      <w:r w:rsidR="0039424F">
        <w:rPr>
          <w:rFonts w:ascii="Times New Roman" w:hAnsi="Times New Roman" w:cs="Times New Roman"/>
          <w:sz w:val="24"/>
        </w:rPr>
        <w:t>4</w:t>
      </w:r>
      <w:r w:rsidRPr="000168D7">
        <w:rPr>
          <w:rFonts w:ascii="Times New Roman" w:hAnsi="Times New Roman" w:cs="Times New Roman"/>
          <w:sz w:val="24"/>
        </w:rPr>
        <w:t xml:space="preserve"> </w:t>
      </w:r>
      <w:r w:rsidR="003D336C" w:rsidRPr="000168D7">
        <w:rPr>
          <w:rFonts w:ascii="Times New Roman" w:hAnsi="Times New Roman" w:cs="Times New Roman"/>
          <w:sz w:val="24"/>
        </w:rPr>
        <w:t xml:space="preserve">Protein expression of </w:t>
      </w:r>
      <w:hyperlink r:id="rId16" w:history="1">
        <w:r w:rsidR="003D336C" w:rsidRPr="000168D7">
          <w:rPr>
            <w:rFonts w:ascii="Times New Roman" w:hAnsi="Times New Roman" w:cs="Times New Roman"/>
            <w:sz w:val="24"/>
          </w:rPr>
          <w:t>macrophage polarization</w:t>
        </w:r>
      </w:hyperlink>
      <w:r w:rsidR="003D336C" w:rsidRPr="000168D7">
        <w:rPr>
          <w:rFonts w:ascii="Times New Roman" w:hAnsi="Times New Roman" w:cs="Times New Roman"/>
          <w:sz w:val="24"/>
        </w:rPr>
        <w:t>-related surface markers</w:t>
      </w:r>
      <w:r w:rsidR="008444DB">
        <w:rPr>
          <w:rFonts w:ascii="Times New Roman" w:hAnsi="Times New Roman" w:cs="Times New Roman"/>
          <w:sz w:val="24"/>
        </w:rPr>
        <w:t xml:space="preserve"> </w:t>
      </w:r>
      <w:r w:rsidR="003D336C" w:rsidRPr="000168D7">
        <w:rPr>
          <w:rFonts w:ascii="Times New Roman" w:hAnsi="Times New Roman" w:cs="Times New Roman"/>
          <w:sz w:val="24"/>
        </w:rPr>
        <w:t>(iNOS, Arg-1 and CD206), normalized to GAPDH, determined by western blot analysis.</w:t>
      </w:r>
    </w:p>
    <w:p w14:paraId="7B1958E2" w14:textId="72DD7815" w:rsidR="000500C2" w:rsidRPr="003D336C" w:rsidRDefault="000500C2" w:rsidP="000500C2">
      <w:pPr>
        <w:rPr>
          <w:rFonts w:ascii="Times New Roman" w:hAnsi="Times New Roman" w:cs="Times New Roman"/>
        </w:rPr>
      </w:pPr>
    </w:p>
    <w:p w14:paraId="4C0B9F2F" w14:textId="2E01627C" w:rsidR="00360FF5" w:rsidRPr="009B6A51" w:rsidRDefault="00CD2AF2" w:rsidP="000500C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62C042B" wp14:editId="0454A775">
            <wp:extent cx="4552978" cy="271148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201" cy="271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FF5" w:rsidRPr="009B6A51" w:rsidSect="007A59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3AF147" w14:textId="77777777" w:rsidR="003A04A7" w:rsidRDefault="003A04A7" w:rsidP="00F27C7B">
      <w:r>
        <w:separator/>
      </w:r>
    </w:p>
  </w:endnote>
  <w:endnote w:type="continuationSeparator" w:id="0">
    <w:p w14:paraId="2F3C53DF" w14:textId="77777777" w:rsidR="003A04A7" w:rsidRDefault="003A04A7" w:rsidP="00F27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464EF" w14:textId="77777777" w:rsidR="00BF0D52" w:rsidRDefault="00BF0D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35A89" w14:textId="4065FDD5" w:rsidR="00BF0D52" w:rsidRDefault="00BF0D5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3C7A6A7" wp14:editId="08576139">
              <wp:simplePos x="0" y="0"/>
              <wp:positionH relativeFrom="page">
                <wp:posOffset>0</wp:posOffset>
              </wp:positionH>
              <wp:positionV relativeFrom="page">
                <wp:posOffset>10237470</wp:posOffset>
              </wp:positionV>
              <wp:extent cx="7560310" cy="263525"/>
              <wp:effectExtent l="0" t="0" r="0" b="3175"/>
              <wp:wrapNone/>
              <wp:docPr id="2" name="MSIPCMbd2c4e25802ae89b7d8b3fd8" descr="{&quot;HashCode&quot;:-1348403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2FD1A39" w14:textId="5961CD3F" w:rsidR="00BF0D52" w:rsidRPr="00BF0D52" w:rsidRDefault="00BF0D52" w:rsidP="00BF0D52">
                          <w:pPr>
                            <w:jc w:val="left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BF0D52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C7A6A7" id="_x0000_t202" coordsize="21600,21600" o:spt="202" path="m,l,21600r21600,l21600,xe">
              <v:stroke joinstyle="miter"/>
              <v:path gradientshapeok="t" o:connecttype="rect"/>
            </v:shapetype>
            <v:shape id="MSIPCMbd2c4e25802ae89b7d8b3fd8" o:spid="_x0000_s1026" type="#_x0000_t202" alt="{&quot;HashCode&quot;:-1348403003,&quot;Height&quot;:841.0,&quot;Width&quot;:595.0,&quot;Placement&quot;:&quot;Footer&quot;,&quot;Index&quot;:&quot;Primary&quot;,&quot;Section&quot;:1,&quot;Top&quot;:0.0,&quot;Left&quot;:0.0}" style="position:absolute;margin-left:0;margin-top:806.1pt;width:595.3pt;height:20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DkFwIAACUEAAAOAAAAZHJzL2Uyb0RvYy54bWysU8Fu2zAMvQ/YPwi6L3bSJNuMOEXWIsOA&#10;oC2QDj0rshQbkERNUmJnXz9KdpKh66nYRaZI+pF8fFrcdlqRo3C+AVPS8SinRBgOVWP2Jf35vP70&#10;hRIfmKmYAiNKehKe3i4/fli0thATqEFVwhEEMb5obUnrEGyRZZ7XQjM/AisMBiU4zQJe3T6rHGsR&#10;XatskufzrAVXWQdceI/e+z5IlwlfSsHDo5ReBKJKir2FdLp07uKZLRes2Dtm64YPbbB3dKFZY7Do&#10;BeqeBUYOrvkHSjfcgQcZRhx0BlI2XKQZcJpx/mqabc2sSLMgOd5eaPL/D5Y/HLf2yZHQfYMOFxgJ&#10;aa0vPDrjPJ10On6xU4JxpPB0oU10gXB0fp7N85sxhjjGJvOb2WQWYbLr39b58F2AJtEoqcO1JLbY&#10;ceNDn3pOicUMrBul0mqUIW1JETNPP1wiCK4M1rj2Gq3Q7bphgB1UJ5zLQb9yb/m6weIb5sMTc7hj&#10;7Bd1Gx7xkAqwCAwWJTW432/5Yz5Sj1FKWtRMSf2vA3OCEvXD4FIms2meR5WlGxouGV/H0yledmev&#10;Oeg7QD2O8WlYnsyYG9TZlA70C+p6FcthiBmORUu6O5t3oZcwvgsuVquUhHqyLGzM1vIIHXmMnD53&#10;L8zZgfiAK3uAs6xY8Yr/PrffwOoQQDZpOZHZns6BcNRiWu/wbqLY/76nrOvrXv4BAAD//wMAUEsD&#10;BBQABgAIAAAAIQD/dyzL3wAAAAsBAAAPAAAAZHJzL2Rvd25yZXYueG1sTI/BTsMwEETvSPyDtUjc&#10;qJMgAk3jVFWlIsEBldAPcONtkmKvI9tpw9/jnOC4M6PZN+V6Mppd0PnekoB0kQBDaqzqqRVw+No9&#10;vADzQZKS2hIK+EEP6+r2ppSFslf6xEsdWhZLyBdSQBfCUHDumw6N9As7IEXvZJ2RIZ6u5crJayw3&#10;mmdJknMje4ofOjngtsPmux6NgA2OqX/Tu/Nrf6j37+eP4NR2KcT93bRZAQs4hb8wzPgRHarIdLQj&#10;Kc+0gDgkRDVPswzY7KfLJAd2nLWnx2fgVcn/b6h+AQAA//8DAFBLAQItABQABgAIAAAAIQC2gziS&#10;/gAAAOEBAAATAAAAAAAAAAAAAAAAAAAAAABbQ29udGVudF9UeXBlc10ueG1sUEsBAi0AFAAGAAgA&#10;AAAhADj9If/WAAAAlAEAAAsAAAAAAAAAAAAAAAAALwEAAF9yZWxzLy5yZWxzUEsBAi0AFAAGAAgA&#10;AAAhAGqAYOQXAgAAJQQAAA4AAAAAAAAAAAAAAAAALgIAAGRycy9lMm9Eb2MueG1sUEsBAi0AFAAG&#10;AAgAAAAhAP93LMvfAAAACwEAAA8AAAAAAAAAAAAAAAAAcQQAAGRycy9kb3ducmV2LnhtbFBLBQYA&#10;AAAABAAEAPMAAAB9BQAAAAA=&#10;" o:allowincell="f" filled="f" stroked="f" strokeweight=".5pt">
              <v:fill o:detectmouseclick="t"/>
              <v:textbox inset="20pt,0,,0">
                <w:txbxContent>
                  <w:p w14:paraId="32FD1A39" w14:textId="5961CD3F" w:rsidR="00BF0D52" w:rsidRPr="00BF0D52" w:rsidRDefault="00BF0D52" w:rsidP="00BF0D52">
                    <w:pPr>
                      <w:jc w:val="left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BF0D52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CD2D5" w14:textId="77777777" w:rsidR="00BF0D52" w:rsidRDefault="00BF0D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BDE6D" w14:textId="77777777" w:rsidR="003A04A7" w:rsidRDefault="003A04A7" w:rsidP="00F27C7B">
      <w:r>
        <w:separator/>
      </w:r>
    </w:p>
  </w:footnote>
  <w:footnote w:type="continuationSeparator" w:id="0">
    <w:p w14:paraId="23153349" w14:textId="77777777" w:rsidR="003A04A7" w:rsidRDefault="003A04A7" w:rsidP="00F27C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E866B" w14:textId="77777777" w:rsidR="00BF0D52" w:rsidRDefault="00BF0D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2777D" w14:textId="77777777" w:rsidR="00BF0D52" w:rsidRDefault="00BF0D5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878D0" w14:textId="77777777" w:rsidR="00BF0D52" w:rsidRDefault="00BF0D5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FF5"/>
    <w:rsid w:val="000168D7"/>
    <w:rsid w:val="00044FD1"/>
    <w:rsid w:val="000500C2"/>
    <w:rsid w:val="000A4068"/>
    <w:rsid w:val="00131E4F"/>
    <w:rsid w:val="001926C9"/>
    <w:rsid w:val="001F3999"/>
    <w:rsid w:val="00204D0C"/>
    <w:rsid w:val="00230024"/>
    <w:rsid w:val="00360FF5"/>
    <w:rsid w:val="0039424F"/>
    <w:rsid w:val="003A04A7"/>
    <w:rsid w:val="003D336C"/>
    <w:rsid w:val="004F75AD"/>
    <w:rsid w:val="00567505"/>
    <w:rsid w:val="00572B00"/>
    <w:rsid w:val="00660DC8"/>
    <w:rsid w:val="00662DCC"/>
    <w:rsid w:val="007A593F"/>
    <w:rsid w:val="008444DB"/>
    <w:rsid w:val="009024C7"/>
    <w:rsid w:val="00972D60"/>
    <w:rsid w:val="009B6A51"/>
    <w:rsid w:val="00A074D1"/>
    <w:rsid w:val="00B23B5E"/>
    <w:rsid w:val="00BB4048"/>
    <w:rsid w:val="00BD4817"/>
    <w:rsid w:val="00BF0D52"/>
    <w:rsid w:val="00C050DC"/>
    <w:rsid w:val="00CD2AF2"/>
    <w:rsid w:val="00D37C94"/>
    <w:rsid w:val="00D40DAA"/>
    <w:rsid w:val="00DC2246"/>
    <w:rsid w:val="00E348CE"/>
    <w:rsid w:val="00E857B4"/>
    <w:rsid w:val="00F27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E1D2A0"/>
  <w15:chartTrackingRefBased/>
  <w15:docId w15:val="{16CF4D84-4ED0-4423-B106-7CE3026C9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D481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27C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27C7B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27C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27C7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63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javascript:;" TargetMode="External"/><Relationship Id="rId12" Type="http://schemas.openxmlformats.org/officeDocument/2006/relationships/footer" Target="footer2.xml"/><Relationship Id="rId17" Type="http://schemas.openxmlformats.org/officeDocument/2006/relationships/image" Target="media/image4.tif"/><Relationship Id="rId2" Type="http://schemas.openxmlformats.org/officeDocument/2006/relationships/settings" Target="settings.xml"/><Relationship Id="rId16" Type="http://schemas.openxmlformats.org/officeDocument/2006/relationships/hyperlink" Target="javascript:;" TargetMode="Externa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3.tiff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148</Words>
  <Characters>844</Characters>
  <Application>Microsoft Office Word</Application>
  <DocSecurity>0</DocSecurity>
  <Lines>7</Lines>
  <Paragraphs>1</Paragraphs>
  <ScaleCrop>false</ScaleCrop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Pratt, Lucas</cp:lastModifiedBy>
  <cp:revision>2</cp:revision>
  <dcterms:created xsi:type="dcterms:W3CDTF">2023-02-19T19:54:00Z</dcterms:created>
  <dcterms:modified xsi:type="dcterms:W3CDTF">2023-02-19T19:54:00Z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2023-02-19T19:54:30Z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3ee5b09c-3dee-4f8b-b7c4-d3cbfcea01ff</vt:lpwstr>
  </property>
  <property fmtid="{D5CDD505-2E9C-101B-9397-08002B2CF9AE}" pid="8" name="MSIP_Label_2bbab825-a111-45e4-86a1-18cee0005896_ContentBits">
    <vt:lpwstr>2</vt:lpwstr>
  </property>
</Properties>
</file>