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B1" w:rsidRPr="00066A9C" w:rsidRDefault="003635B1">
      <w:pPr>
        <w:rPr>
          <w:rFonts w:ascii="Times New Roman" w:hAnsi="Times New Roman" w:cs="Times New Roman"/>
          <w:sz w:val="15"/>
          <w:szCs w:val="18"/>
        </w:rPr>
      </w:pPr>
      <w:r w:rsidRPr="00EA5210">
        <w:rPr>
          <w:rFonts w:ascii="Times New Roman" w:hAnsi="Times New Roman" w:cs="Times New Roman" w:hint="eastAsia"/>
          <w:b/>
          <w:bCs/>
          <w:sz w:val="15"/>
          <w:szCs w:val="18"/>
        </w:rPr>
        <w:t>Attached table</w:t>
      </w:r>
      <w:r w:rsidR="0019566C">
        <w:rPr>
          <w:rFonts w:ascii="Times New Roman" w:hAnsi="Times New Roman" w:cs="Times New Roman" w:hint="eastAsia"/>
          <w:b/>
          <w:bCs/>
          <w:sz w:val="15"/>
          <w:szCs w:val="18"/>
        </w:rPr>
        <w:t xml:space="preserve"> </w:t>
      </w:r>
      <w:r w:rsidR="00066A9C" w:rsidRPr="00066A9C">
        <w:rPr>
          <w:rFonts w:ascii="Times New Roman" w:hAnsi="Times New Roman" w:cs="Times New Roman" w:hint="eastAsia"/>
          <w:sz w:val="15"/>
          <w:szCs w:val="18"/>
        </w:rPr>
        <w:t xml:space="preserve">Major </w:t>
      </w:r>
      <w:r w:rsidR="00066A9C" w:rsidRPr="00066A9C">
        <w:rPr>
          <w:rFonts w:ascii="Times New Roman" w:hAnsi="Times New Roman" w:cs="Times New Roman"/>
          <w:sz w:val="15"/>
          <w:szCs w:val="18"/>
        </w:rPr>
        <w:t>g</w:t>
      </w:r>
      <w:r w:rsidR="00066A9C" w:rsidRPr="00066A9C">
        <w:rPr>
          <w:rFonts w:ascii="Times New Roman" w:hAnsi="Times New Roman" w:cs="Times New Roman" w:hint="eastAsia"/>
          <w:sz w:val="15"/>
          <w:szCs w:val="18"/>
        </w:rPr>
        <w:t>ram-negative bacteria resistant to common major antimicrobials (without removing duplicate strains from similar specimens from the same patient</w:t>
      </w:r>
      <w:r w:rsidR="001B68D8">
        <w:rPr>
          <w:rFonts w:ascii="Times New Roman" w:hAnsi="Times New Roman" w:cs="Times New Roman" w:hint="eastAsia"/>
          <w:sz w:val="15"/>
          <w:szCs w:val="18"/>
        </w:rPr>
        <w:t>s</w:t>
      </w:r>
      <w:r w:rsidR="00066A9C" w:rsidRPr="00066A9C">
        <w:rPr>
          <w:rFonts w:ascii="Times New Roman" w:hAnsi="Times New Roman" w:cs="Times New Roman" w:hint="eastAsia"/>
          <w:sz w:val="15"/>
          <w:szCs w:val="18"/>
        </w:rPr>
        <w:t>).</w:t>
      </w:r>
    </w:p>
    <w:tbl>
      <w:tblPr>
        <w:tblW w:w="5284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78"/>
        <w:gridCol w:w="444"/>
        <w:gridCol w:w="876"/>
        <w:gridCol w:w="848"/>
        <w:gridCol w:w="1065"/>
        <w:gridCol w:w="1202"/>
        <w:gridCol w:w="905"/>
        <w:gridCol w:w="1081"/>
      </w:tblGrid>
      <w:tr w:rsidR="00746B85" w:rsidRPr="00746B85" w:rsidTr="00912E41">
        <w:trPr>
          <w:trHeight w:hRule="exact" w:val="1339"/>
        </w:trPr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Antibiotics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Total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46081C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S</w:t>
            </w:r>
            <w:r w:rsidRPr="0046081C">
              <w:rPr>
                <w:rFonts w:ascii="Times New Roman" w:hAnsi="Times New Roman" w:cs="Times New Roman" w:hint="eastAsia"/>
                <w:sz w:val="18"/>
              </w:rPr>
              <w:t>ensitivity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 w:rsidR="00746B85" w:rsidRPr="00746B85">
              <w:rPr>
                <w:rFonts w:ascii="Times New Roman" w:hAnsi="Times New Roman" w:cs="Times New Roman" w:hint="eastAsia"/>
                <w:sz w:val="18"/>
              </w:rPr>
              <w:t xml:space="preserve">(n) 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46081C" w:rsidP="0046081C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S</w:t>
            </w:r>
            <w:r w:rsidRPr="0046081C">
              <w:rPr>
                <w:rFonts w:ascii="Times New Roman" w:hAnsi="Times New Roman" w:cs="Times New Roman" w:hint="eastAsia"/>
                <w:sz w:val="18"/>
              </w:rPr>
              <w:t>ensitivity</w:t>
            </w:r>
            <w:r w:rsidRPr="0046081C">
              <w:rPr>
                <w:rFonts w:ascii="Times New Roman" w:hAnsi="Times New Roman" w:cs="Times New Roman"/>
                <w:sz w:val="18"/>
              </w:rPr>
              <w:t xml:space="preserve"> rates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(%)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6081C" w:rsidRPr="00746B85" w:rsidRDefault="0046081C" w:rsidP="0046081C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I</w:t>
            </w:r>
            <w:r w:rsidR="00A6040B" w:rsidRPr="00A6040B">
              <w:rPr>
                <w:rFonts w:ascii="Times New Roman" w:hAnsi="Times New Roman" w:cs="Times New Roman" w:hint="eastAsia"/>
                <w:sz w:val="18"/>
              </w:rPr>
              <w:t xml:space="preserve">ntermediate </w:t>
            </w:r>
            <w:r w:rsidRPr="0046081C">
              <w:rPr>
                <w:rFonts w:ascii="Times New Roman" w:hAnsi="Times New Roman" w:cs="Times New Roman" w:hint="eastAsia"/>
                <w:sz w:val="18"/>
              </w:rPr>
              <w:t>sensitivity</w:t>
            </w:r>
            <w:r w:rsidR="000037F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(n)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46081C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I</w:t>
            </w:r>
            <w:r w:rsidR="00A6040B" w:rsidRPr="00A6040B">
              <w:rPr>
                <w:rFonts w:ascii="Times New Roman" w:hAnsi="Times New Roman" w:cs="Times New Roman" w:hint="eastAsia"/>
                <w:sz w:val="18"/>
              </w:rPr>
              <w:t xml:space="preserve">ntermediate </w:t>
            </w:r>
            <w:r w:rsidRPr="0046081C">
              <w:rPr>
                <w:rFonts w:ascii="Times New Roman" w:hAnsi="Times New Roman" w:cs="Times New Roman" w:hint="eastAsia"/>
                <w:sz w:val="18"/>
              </w:rPr>
              <w:t>sensitivity</w:t>
            </w:r>
            <w:r w:rsidRPr="0046081C">
              <w:rPr>
                <w:rFonts w:ascii="Times New Roman" w:hAnsi="Times New Roman" w:cs="Times New Roman"/>
                <w:sz w:val="18"/>
              </w:rPr>
              <w:t xml:space="preserve"> rates</w:t>
            </w:r>
            <w:r w:rsidRPr="0046081C">
              <w:rPr>
                <w:rFonts w:ascii="Times New Roman" w:hAnsi="Times New Roman" w:cs="Times New Roman" w:hint="eastAsia"/>
                <w:sz w:val="18"/>
              </w:rPr>
              <w:t xml:space="preserve"> (</w:t>
            </w:r>
            <w:r w:rsidR="003635B1" w:rsidRPr="00746B85">
              <w:rPr>
                <w:rFonts w:ascii="Times New Roman" w:hAnsi="Times New Roman" w:cs="Times New Roman" w:hint="eastAsia"/>
                <w:sz w:val="18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</w:rPr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46081C" w:rsidRDefault="00A6040B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</w:t>
            </w:r>
            <w:r w:rsidRPr="00A6040B">
              <w:rPr>
                <w:rFonts w:ascii="Times New Roman" w:hAnsi="Times New Roman" w:cs="Times New Roman"/>
                <w:sz w:val="18"/>
              </w:rPr>
              <w:t>esistance</w:t>
            </w:r>
          </w:p>
          <w:p w:rsidR="003635B1" w:rsidRPr="00746B85" w:rsidRDefault="00A6040B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 w:rsidR="00746B85" w:rsidRPr="00746B85">
              <w:rPr>
                <w:rFonts w:ascii="Times New Roman" w:hAnsi="Times New Roman" w:cs="Times New Roman" w:hint="eastAsia"/>
                <w:sz w:val="18"/>
              </w:rPr>
              <w:t>(n)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A6040B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R</w:t>
            </w:r>
            <w:r w:rsidRPr="00A6040B">
              <w:rPr>
                <w:rFonts w:ascii="Times New Roman" w:hAnsi="Times New Roman" w:cs="Times New Roman"/>
                <w:sz w:val="18"/>
              </w:rPr>
              <w:t>esistance</w:t>
            </w:r>
            <w:r w:rsidR="00746B85" w:rsidRPr="00746B85">
              <w:rPr>
                <w:rFonts w:ascii="Times New Roman" w:hAnsi="Times New Roman" w:cs="Times New Roman"/>
                <w:sz w:val="18"/>
              </w:rPr>
              <w:t xml:space="preserve"> rate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 xml:space="preserve">s </w:t>
            </w:r>
            <w:r>
              <w:rPr>
                <w:rFonts w:ascii="Times New Roman" w:hAnsi="Times New Roman" w:cs="Times New Roman" w:hint="eastAsia"/>
                <w:sz w:val="18"/>
              </w:rPr>
              <w:t>(%)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Amikacin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313</w:t>
            </w:r>
          </w:p>
        </w:tc>
        <w:tc>
          <w:tcPr>
            <w:tcW w:w="482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58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07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12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02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214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39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Meropenem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226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41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93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03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293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54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36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trimethoprim-Sulfa methoxazole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433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152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35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281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64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Ciprofloxacin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138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25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6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18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03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34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383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71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06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Ampicillin Sulbactam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416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21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05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05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12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02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345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82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93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8727B7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Ampicillin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138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138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0A5DFF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hyperlink r:id="rId7" w:history="1">
              <w:r w:rsidR="00746B85">
                <w:rPr>
                  <w:rFonts w:ascii="Times New Roman" w:hAnsi="Times New Roman" w:cs="Times New Roman"/>
                  <w:sz w:val="18"/>
                </w:rPr>
                <w:t>aztreonam</w:t>
              </w:r>
            </w:hyperlink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353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42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11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06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52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288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81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59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Tigecycline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405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402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99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26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00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74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Gentamicin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232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04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15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02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78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292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54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17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Levofloxacin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144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26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72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25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04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64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370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68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65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Tobramycin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231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42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86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04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285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52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88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Cefoxitin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230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161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7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16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06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96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04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Ceftriaxone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433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00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432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99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77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Cefotaxime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433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00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46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431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99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54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Cefazolin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230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230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Cefuroxime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230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230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Cefepime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50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09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28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20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03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71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469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87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01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Ceftazidime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539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39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07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24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23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04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27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477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88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Piperacillin tazobactam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353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174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49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29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25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07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08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154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43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63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Ertapenem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247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185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74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00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4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61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24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7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  <w:tr w:rsidR="00746B85" w:rsidRPr="00746B85" w:rsidTr="00912E41">
        <w:trPr>
          <w:trHeight w:hRule="exact" w:val="397"/>
        </w:trPr>
        <w:tc>
          <w:tcPr>
            <w:tcW w:w="1351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746B85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/>
                <w:sz w:val="18"/>
              </w:rPr>
              <w:t>Imipenem</w:t>
            </w:r>
          </w:p>
        </w:tc>
        <w:tc>
          <w:tcPr>
            <w:tcW w:w="25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347</w:t>
            </w:r>
          </w:p>
        </w:tc>
        <w:tc>
          <w:tcPr>
            <w:tcW w:w="498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201</w:t>
            </w:r>
          </w:p>
        </w:tc>
        <w:tc>
          <w:tcPr>
            <w:tcW w:w="482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57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93</w:t>
            </w:r>
          </w:p>
        </w:tc>
        <w:tc>
          <w:tcPr>
            <w:tcW w:w="605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00</w:t>
            </w:r>
            <w:r w:rsidR="0046081C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58</w:t>
            </w:r>
          </w:p>
        </w:tc>
        <w:tc>
          <w:tcPr>
            <w:tcW w:w="5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144</w:t>
            </w:r>
          </w:p>
        </w:tc>
        <w:tc>
          <w:tcPr>
            <w:tcW w:w="614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635B1" w:rsidRPr="00746B85" w:rsidRDefault="003635B1" w:rsidP="00746B85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746B85">
              <w:rPr>
                <w:rFonts w:ascii="Times New Roman" w:hAnsi="Times New Roman" w:cs="Times New Roman" w:hint="eastAsia"/>
                <w:sz w:val="18"/>
              </w:rPr>
              <w:t>41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.</w:t>
            </w:r>
            <w:r w:rsidRPr="00746B85">
              <w:rPr>
                <w:rFonts w:ascii="Times New Roman" w:hAnsi="Times New Roman" w:cs="Times New Roman" w:hint="eastAsia"/>
                <w:sz w:val="18"/>
              </w:rPr>
              <w:t>5</w:t>
            </w:r>
            <w:r w:rsidR="00A6040B">
              <w:rPr>
                <w:rFonts w:ascii="Times New Roman" w:hAnsi="Times New Roman" w:cs="Times New Roman" w:hint="eastAsia"/>
                <w:sz w:val="18"/>
              </w:rPr>
              <w:t>0</w:t>
            </w:r>
          </w:p>
        </w:tc>
      </w:tr>
    </w:tbl>
    <w:p w:rsidR="003635B1" w:rsidRPr="00746B85" w:rsidRDefault="003635B1" w:rsidP="00746B85">
      <w:pPr>
        <w:widowControl/>
        <w:jc w:val="center"/>
        <w:rPr>
          <w:rFonts w:ascii="Times New Roman" w:hAnsi="Times New Roman" w:cs="Times New Roman"/>
          <w:sz w:val="18"/>
        </w:rPr>
      </w:pPr>
    </w:p>
    <w:sectPr w:rsidR="003635B1" w:rsidRPr="00746B85" w:rsidSect="007D1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B58" w:rsidRDefault="008A5B58" w:rsidP="00912E41">
      <w:pPr>
        <w:spacing w:after="0" w:line="240" w:lineRule="auto"/>
      </w:pPr>
      <w:r>
        <w:separator/>
      </w:r>
    </w:p>
  </w:endnote>
  <w:endnote w:type="continuationSeparator" w:id="1">
    <w:p w:rsidR="008A5B58" w:rsidRDefault="008A5B58" w:rsidP="0091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B58" w:rsidRDefault="008A5B58" w:rsidP="00912E41">
      <w:pPr>
        <w:spacing w:after="0" w:line="240" w:lineRule="auto"/>
      </w:pPr>
      <w:r>
        <w:separator/>
      </w:r>
    </w:p>
  </w:footnote>
  <w:footnote w:type="continuationSeparator" w:id="1">
    <w:p w:rsidR="008A5B58" w:rsidRDefault="008A5B58" w:rsidP="00912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9D"/>
    <w:multiLevelType w:val="hybridMultilevel"/>
    <w:tmpl w:val="4386B60A"/>
    <w:lvl w:ilvl="0" w:tplc="5C2679CE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B1"/>
    <w:rsid w:val="000037F5"/>
    <w:rsid w:val="00066A9C"/>
    <w:rsid w:val="000A5DFF"/>
    <w:rsid w:val="0019566C"/>
    <w:rsid w:val="001B68D8"/>
    <w:rsid w:val="003635B1"/>
    <w:rsid w:val="0046081C"/>
    <w:rsid w:val="00661556"/>
    <w:rsid w:val="00746B85"/>
    <w:rsid w:val="007D16FA"/>
    <w:rsid w:val="008727B7"/>
    <w:rsid w:val="008A5B58"/>
    <w:rsid w:val="00912E41"/>
    <w:rsid w:val="00A6040B"/>
    <w:rsid w:val="00EA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B1"/>
    <w:pPr>
      <w:widowControl w:val="0"/>
      <w:spacing w:after="160" w:line="259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35B1"/>
    <w:pPr>
      <w:ind w:left="720"/>
      <w:contextualSpacing/>
    </w:pPr>
  </w:style>
  <w:style w:type="paragraph" w:styleId="a4">
    <w:name w:val="Normal (Web)"/>
    <w:basedOn w:val="a"/>
    <w:uiPriority w:val="99"/>
    <w:qFormat/>
    <w:rsid w:val="003635B1"/>
    <w:rPr>
      <w:sz w:val="24"/>
    </w:rPr>
  </w:style>
  <w:style w:type="paragraph" w:styleId="a5">
    <w:name w:val="header"/>
    <w:basedOn w:val="a"/>
    <w:link w:val="Char"/>
    <w:uiPriority w:val="99"/>
    <w:semiHidden/>
    <w:unhideWhenUsed/>
    <w:rsid w:val="0091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12E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12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12E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7</cp:revision>
  <dcterms:created xsi:type="dcterms:W3CDTF">2022-08-03T01:30:00Z</dcterms:created>
  <dcterms:modified xsi:type="dcterms:W3CDTF">2022-08-03T02:32:00Z</dcterms:modified>
</cp:coreProperties>
</file>