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172D" w14:textId="77777777" w:rsidR="006814B0" w:rsidRPr="00B058AC" w:rsidRDefault="006814B0" w:rsidP="006814B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058AC">
        <w:rPr>
          <w:rFonts w:ascii="Arial" w:hAnsi="Arial" w:cs="Arial"/>
          <w:b/>
          <w:bCs/>
          <w:sz w:val="24"/>
          <w:szCs w:val="24"/>
        </w:rPr>
        <w:t>Supplementary Tables</w:t>
      </w:r>
    </w:p>
    <w:p w14:paraId="75A0D1D7" w14:textId="0635B07C" w:rsidR="006814B0" w:rsidRPr="00B058AC" w:rsidRDefault="000C7BA3" w:rsidP="00A05AA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058AC">
        <w:rPr>
          <w:rFonts w:ascii="Arial" w:hAnsi="Arial" w:cs="Arial"/>
          <w:b/>
          <w:bCs/>
          <w:sz w:val="24"/>
          <w:szCs w:val="24"/>
        </w:rPr>
        <w:t xml:space="preserve">Supplementary Table </w:t>
      </w:r>
      <w:r w:rsidR="006814B0" w:rsidRPr="00B058AC">
        <w:rPr>
          <w:rFonts w:ascii="Arial" w:hAnsi="Arial" w:cs="Arial"/>
          <w:b/>
          <w:bCs/>
          <w:sz w:val="24"/>
          <w:szCs w:val="24"/>
        </w:rPr>
        <w:t>1</w:t>
      </w:r>
      <w:r w:rsidR="006814B0" w:rsidRPr="00B058AC">
        <w:rPr>
          <w:rFonts w:ascii="Arial" w:hAnsi="Arial" w:cs="Arial"/>
          <w:sz w:val="24"/>
          <w:szCs w:val="24"/>
        </w:rPr>
        <w:t>: Characteristics of 11 929 women by serum liver enzyme collection who had delivered between Aug 2014 and Dec 2017.</w:t>
      </w:r>
    </w:p>
    <w:tbl>
      <w:tblPr>
        <w:tblW w:w="9898" w:type="dxa"/>
        <w:tblLook w:val="04A0" w:firstRow="1" w:lastRow="0" w:firstColumn="1" w:lastColumn="0" w:noHBand="0" w:noVBand="1"/>
      </w:tblPr>
      <w:tblGrid>
        <w:gridCol w:w="2835"/>
        <w:gridCol w:w="2976"/>
        <w:gridCol w:w="3118"/>
        <w:gridCol w:w="969"/>
      </w:tblGrid>
      <w:tr w:rsidR="00985745" w:rsidRPr="00B058AC" w14:paraId="44C9245E" w14:textId="77777777" w:rsidTr="00B058AC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A8BC2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085F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No LFTs collected (n=10 044)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1260F" w14:textId="356C5A8F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LFTs collected (n=1 885)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DDD8C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p–</w:t>
            </w: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value</w:t>
            </w:r>
          </w:p>
        </w:tc>
      </w:tr>
      <w:tr w:rsidR="00985745" w:rsidRPr="00B058AC" w14:paraId="681FFE2C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50230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Maternal characteristics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1D5AF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F8A4B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9326A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985745" w:rsidRPr="00B058AC" w14:paraId="4892ADB9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CCE1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Age (years)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A6FC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 (27 – 33)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E3D1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 (26 – 33)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B3B4" w14:textId="7CCFFF11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0.18</w:t>
            </w:r>
          </w:p>
        </w:tc>
      </w:tr>
      <w:tr w:rsidR="00985745" w:rsidRPr="00B058AC" w14:paraId="37661347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67ED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Race/Ethnicity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C125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7E4E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7CB0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985745" w:rsidRPr="00B058AC" w14:paraId="0DD5997E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4C22" w14:textId="58786FF8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</w:t>
            </w:r>
            <w:r w:rsid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Caucasian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8DD0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3383 (33.7%)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01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794 (42.1%)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4CF9" w14:textId="18DAF30C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1EAC0F51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309E" w14:textId="50FB4162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East Asian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FFE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1797 (17.9%)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21D4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285 (15.1%)</w:t>
            </w: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CB017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985745" w:rsidRPr="00B058AC" w14:paraId="683E0895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494E" w14:textId="39A3EAB4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South Asian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CA0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2945 (29.3%)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476B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380 (20.2%)</w:t>
            </w: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29FED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985745" w:rsidRPr="00B058AC" w14:paraId="5CE1F0D9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32E5" w14:textId="43962D8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</w:t>
            </w:r>
            <w:proofErr w:type="spellStart"/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Other</w:t>
            </w:r>
            <w:r w:rsidR="00B058A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41D9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1919 (19.1%)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06B0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426 (22.6%)</w:t>
            </w: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5426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985745" w:rsidRPr="00B058AC" w14:paraId="291A4937" w14:textId="77777777" w:rsidTr="00B058A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93C4" w14:textId="0155A4E4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Pre–pregnancy BMI (kg/m</w:t>
            </w: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2</w:t>
            </w: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A55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24.2 (21.5 – 27.9)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AE7D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25.3 (22.0 – 29.8)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B2C1" w14:textId="22AAD7B2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2A5FAB44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982C" w14:textId="277A6D15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Primip</w:t>
            </w:r>
            <w:r w:rsid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arous</w:t>
            </w: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BDFB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3347 (33.3%)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1289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542 (28.8%)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EF21" w14:textId="0F219452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0AED11BE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2738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Parity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6F2D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 (0 – 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F766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 (0 – 2)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ED08" w14:textId="1643BA4D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46CA62CF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6497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Smoker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C208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358 (3.6%)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8A30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116 (6.2%)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591D" w14:textId="3F4ECB6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02963E8A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7EA8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Alcohol intake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DC9C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 (0.8%)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FD87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 (0.5%)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E800" w14:textId="47481943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0.29</w:t>
            </w:r>
          </w:p>
        </w:tc>
      </w:tr>
      <w:tr w:rsidR="00985745" w:rsidRPr="00B058AC" w14:paraId="29C442A6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F53F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Gestation (weeks) at OGTT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45D0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27.0 (25.5 – 28.0)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F177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27.0 (26.0 – 28.0)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1ED9" w14:textId="33487968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0.04</w:t>
            </w:r>
          </w:p>
        </w:tc>
      </w:tr>
      <w:tr w:rsidR="00985745" w:rsidRPr="00B058AC" w14:paraId="609FA9A2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AFA5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75g OGTT BGL results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48DF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7D7C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DC3C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985745" w:rsidRPr="00B058AC" w14:paraId="5E1D165F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A2C3" w14:textId="7D204E62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Fasting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F6CB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4.4 (4.1 – 4.6)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AF6C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4.4 (4.1 – 4.7)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AEBB" w14:textId="7E664BF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300C9C90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1D92" w14:textId="17AC207B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1–hour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2276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7.4 (6.2 – 8.7)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DA17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7.4 (6.2 – 8.9)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7A4D" w14:textId="72C637DD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0.52</w:t>
            </w:r>
          </w:p>
        </w:tc>
      </w:tr>
      <w:tr w:rsidR="00985745" w:rsidRPr="00B058AC" w14:paraId="4369D30B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09D1" w14:textId="11D09901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2–hour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7808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6.1 (5.2 – 7.1)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B454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6.1 (5.2 – 7.2)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EA3B" w14:textId="0927D033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0.60</w:t>
            </w:r>
          </w:p>
        </w:tc>
      </w:tr>
      <w:tr w:rsidR="00985745" w:rsidRPr="00B058AC" w14:paraId="6ED12523" w14:textId="77777777" w:rsidTr="00B058AC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21F44" w14:textId="104E4F91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Pregnancy </w:t>
            </w:r>
            <w:proofErr w:type="spellStart"/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outcomes</w:t>
            </w:r>
            <w:r w:rsidR="00B058AC"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b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65E7B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341F1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5894D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985745" w:rsidRPr="00B058AC" w14:paraId="4410FF5B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AB92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Gestation (weeks) at delivery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E39F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39.4 (38.6 – 40.3)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0D99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39.2 (38.3 – 40.1)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8151" w14:textId="576AF08B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6A750362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1482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Induction of </w:t>
            </w:r>
            <w:proofErr w:type="spellStart"/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9FE3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2781 (27.7%)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8715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622 (33.0%)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0EC46" w14:textId="3C9AF14B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0F1C0FB9" w14:textId="77777777" w:rsidTr="00B058AC">
        <w:trPr>
          <w:trHeight w:val="33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AB28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Cesarean</w:t>
            </w:r>
            <w:proofErr w:type="spellEnd"/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delivery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EE3B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2565 (25.5%)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18F6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585 (31.0%)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772CE" w14:textId="1F279A32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7564FBD5" w14:textId="77777777" w:rsidTr="00B058A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D93D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Neonate birthweight centile (%)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D95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48.4 (25.0 – 73.1)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CDAF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48.8 (24.7 – 72.5)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B6095" w14:textId="7CED4543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0.89</w:t>
            </w:r>
          </w:p>
        </w:tc>
      </w:tr>
      <w:tr w:rsidR="00985745" w:rsidRPr="00B058AC" w14:paraId="4810C43D" w14:textId="77777777" w:rsidTr="00B058AC">
        <w:trPr>
          <w:trHeight w:val="34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E1410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Adverse maternal pregnancy outcomes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830E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7061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E6DE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985745" w:rsidRPr="00B058AC" w14:paraId="740E4A11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54016" w14:textId="37232B59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 GDM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635B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1702 (16.9%)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9251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372 (19.7%)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1BB8" w14:textId="358711F4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159A8876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C616A" w14:textId="1737B773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 Gestational hypertension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0770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480 (4.8%)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4B2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166 (8.8%)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CC33" w14:textId="19C885CD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19484F43" w14:textId="77777777" w:rsidTr="00B058A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D8BA" w14:textId="1BE4DE98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 </w:t>
            </w:r>
            <w:proofErr w:type="gramStart"/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Pre–eclampsia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4AC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129 (1.3%)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CEFA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 (2.5%)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1654" w14:textId="3CC1B9E0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35889415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8068" w14:textId="121D95CC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 Eclampsia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B8B4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 (0.0%)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773B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 (0.5%)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E1DD" w14:textId="6F04AD40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5585E1E3" w14:textId="77777777" w:rsidTr="00B058A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B754" w14:textId="204A9744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 </w:t>
            </w:r>
            <w:proofErr w:type="spellStart"/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Composite</w:t>
            </w:r>
            <w:r w:rsidR="00B058A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F938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2163 (6.0%)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9BC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532 (19.7%)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0C19" w14:textId="2177592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792EA140" w14:textId="77777777" w:rsidTr="00B058AC">
        <w:trPr>
          <w:trHeight w:val="3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B442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Adverse neonatal pregnancy outcomes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05F1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D0B5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87A4" w14:textId="77777777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985745" w:rsidRPr="00B058AC" w14:paraId="2E185E54" w14:textId="77777777" w:rsidTr="00B058A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7A07" w14:textId="3D9780C4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 Pre–term birth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1997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443 (4.4%)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6E6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125 (6.6%)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3641" w14:textId="7AA3EC08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464449B2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7E60" w14:textId="31BCF06F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 SGA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1C1E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931 (9.3%)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6C77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173 (9.2%)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C23C" w14:textId="113988AC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0.90</w:t>
            </w:r>
          </w:p>
        </w:tc>
      </w:tr>
      <w:tr w:rsidR="00985745" w:rsidRPr="00B058AC" w14:paraId="7C0188D2" w14:textId="77777777" w:rsidTr="00B058A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F998" w14:textId="03AD2488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lastRenderedPageBreak/>
              <w:t xml:space="preserve">      </w:t>
            </w:r>
            <w:r w:rsidR="008E5B43"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LGA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2471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976 (9.7%)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F64B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179 (9.5%)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5CA9" w14:textId="64274A24" w:rsidR="00985745" w:rsidRPr="00B058AC" w:rsidRDefault="0008686D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85745"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0.77</w:t>
            </w:r>
          </w:p>
        </w:tc>
      </w:tr>
      <w:tr w:rsidR="00985745" w:rsidRPr="00B058AC" w14:paraId="4DF7F53E" w14:textId="77777777" w:rsidTr="00B058AC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E0CA" w14:textId="6F0136AE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 </w:t>
            </w:r>
            <w:r w:rsidR="008E5B43"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Neonatal </w:t>
            </w:r>
            <w:proofErr w:type="spellStart"/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hypoglycemia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9302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259 (2.6%)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5D3D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65 (3.4%)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B8C4" w14:textId="627957B9" w:rsidR="00985745" w:rsidRPr="00B058AC" w:rsidRDefault="0008686D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85745"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0.03</w:t>
            </w:r>
          </w:p>
        </w:tc>
      </w:tr>
      <w:tr w:rsidR="00985745" w:rsidRPr="00B058AC" w14:paraId="2CCED9E6" w14:textId="77777777" w:rsidTr="00A05AA1">
        <w:trPr>
          <w:trHeight w:val="300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8834A6" w14:textId="28944BC2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  </w:t>
            </w:r>
            <w:r w:rsidR="008E5B43"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Admission to neonatal HDU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9813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1041 (10.4%)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ED96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252 (13.4%)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87C8" w14:textId="255C500D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985745" w:rsidRPr="00B058AC" w14:paraId="7BADBC11" w14:textId="77777777" w:rsidTr="00A05AA1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A2905" w14:textId="70E88F9C" w:rsidR="00985745" w:rsidRPr="00B058AC" w:rsidRDefault="00985745" w:rsidP="009857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</w:pP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8E5B43"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B058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Composite</w:t>
            </w:r>
            <w:r w:rsidR="00B058A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45DD6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2859 (28.5%)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0BD59" w14:textId="77777777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570 (30.2%)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CDAAC" w14:textId="6A9178EC" w:rsidR="00985745" w:rsidRPr="00B058AC" w:rsidRDefault="00985745" w:rsidP="009857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058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0.12</w:t>
            </w:r>
          </w:p>
        </w:tc>
      </w:tr>
    </w:tbl>
    <w:p w14:paraId="54C02929" w14:textId="464C7E4F" w:rsidR="00985745" w:rsidRPr="00035417" w:rsidRDefault="00035417" w:rsidP="0003541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Reported as median (interquartile range) or number (percentage). Bold text indicates significance at the </w:t>
      </w:r>
      <w:r w:rsidRPr="0003541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p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&lt;0.05 level. </w:t>
      </w:r>
      <w:proofErr w:type="spellStart"/>
      <w:proofErr w:type="gramStart"/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a</w:t>
      </w:r>
      <w:proofErr w:type="spellEnd"/>
      <w:proofErr w:type="gramEnd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Other ethnicity includes 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African, Middle Eastern, Persian, Pacific Islander, </w:t>
      </w:r>
      <w:proofErr w:type="spellStart"/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>Maori</w:t>
      </w:r>
      <w:proofErr w:type="spellEnd"/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Aboriginal and Torres Strait Islander. </w:t>
      </w:r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b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Total n for No LFTs collected group was 10 038 and total n for LFTs collected was 1891.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c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Composite adverse maternal outcomes include GDM, gestational hypertension, pre–eclampsia and eclampsia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. </w:t>
      </w:r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d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Composite adverse </w:t>
      </w:r>
      <w:r w:rsidR="001F549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neo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natal outcomes include pre–term birth, SGA, LGA, neonatal </w:t>
      </w:r>
      <w:proofErr w:type="spellStart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hypoglycemia</w:t>
      </w:r>
      <w:proofErr w:type="spellEnd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and admission to neonatal HDU.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03541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BMI: body mass index; OGTT: oral glucose tolerance test; BGL: blood glucose level; GDM: gestational diabetes mellitus; SGA: small–for–gestational age; LGA: large–for–gestational age; HDU: high dependency unit.</w:t>
      </w:r>
    </w:p>
    <w:p w14:paraId="3A18B3FC" w14:textId="5E368121" w:rsidR="006814B0" w:rsidRDefault="006814B0" w:rsidP="006814B0">
      <w:pPr>
        <w:pStyle w:val="EndNoteBibliography"/>
        <w:spacing w:after="0"/>
        <w:rPr>
          <w:rFonts w:ascii="Arial" w:hAnsi="Arial" w:cs="Arial"/>
        </w:rPr>
      </w:pPr>
    </w:p>
    <w:p w14:paraId="6C04C286" w14:textId="0DA79255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70A57FE6" w14:textId="18287D2A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6456693B" w14:textId="620FE661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1706114D" w14:textId="5ED26653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48AC7690" w14:textId="1B4D482F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7ED6ECB1" w14:textId="1643364B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2B86959E" w14:textId="652694FB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142E3F12" w14:textId="4D365FDE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3A08A8AE" w14:textId="793BFDAA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0D7F5687" w14:textId="69271E94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1CCD140C" w14:textId="0286C2A4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06E5BC7D" w14:textId="367CAFA6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686B5287" w14:textId="7849F0C9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47A756DD" w14:textId="79BC4242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4646E659" w14:textId="28FFAE4A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73CE0B12" w14:textId="428BA89A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02CFE78D" w14:textId="7CF2CA43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09465578" w14:textId="6A49A100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25B276FC" w14:textId="4A8B704C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625FE9C6" w14:textId="14984CCA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31C69E87" w14:textId="2BBC5CEA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74453580" w14:textId="1E226E0E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29E4E0FC" w14:textId="4C97EB7A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7B318F8B" w14:textId="375CBABD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7B74A638" w14:textId="4519B013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05849AF4" w14:textId="4B393225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6C45956C" w14:textId="44824439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54801F70" w14:textId="5242F8A2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6E493CBC" w14:textId="0AABE8FE" w:rsidR="00A05AA1" w:rsidRDefault="00A05AA1" w:rsidP="006814B0">
      <w:pPr>
        <w:pStyle w:val="EndNoteBibliography"/>
        <w:spacing w:after="0"/>
        <w:rPr>
          <w:rFonts w:ascii="Arial" w:hAnsi="Arial" w:cs="Arial"/>
        </w:rPr>
      </w:pPr>
    </w:p>
    <w:p w14:paraId="4B653692" w14:textId="2DB1AE50" w:rsidR="001F549E" w:rsidRPr="00B058AC" w:rsidRDefault="001F549E" w:rsidP="00A05AA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058AC">
        <w:rPr>
          <w:rFonts w:ascii="Arial" w:hAnsi="Arial" w:cs="Arial"/>
          <w:b/>
          <w:bCs/>
          <w:sz w:val="24"/>
          <w:szCs w:val="24"/>
        </w:rPr>
        <w:t xml:space="preserve">Supplementary Table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058AC">
        <w:rPr>
          <w:rFonts w:ascii="Arial" w:hAnsi="Arial" w:cs="Arial"/>
          <w:sz w:val="24"/>
          <w:szCs w:val="24"/>
        </w:rPr>
        <w:t xml:space="preserve">: </w:t>
      </w:r>
      <w:r w:rsidRPr="00872F88">
        <w:rPr>
          <w:rFonts w:ascii="Arial" w:hAnsi="Arial" w:cs="Arial"/>
          <w:sz w:val="24"/>
          <w:szCs w:val="24"/>
        </w:rPr>
        <w:t xml:space="preserve">Characteristics of </w:t>
      </w:r>
      <w:r>
        <w:rPr>
          <w:rFonts w:ascii="Arial" w:hAnsi="Arial" w:cs="Arial"/>
          <w:sz w:val="24"/>
          <w:szCs w:val="24"/>
        </w:rPr>
        <w:t>478</w:t>
      </w:r>
      <w:r w:rsidRPr="00872F88">
        <w:rPr>
          <w:rFonts w:ascii="Arial" w:hAnsi="Arial" w:cs="Arial"/>
          <w:sz w:val="24"/>
          <w:szCs w:val="24"/>
        </w:rPr>
        <w:t xml:space="preserve"> women by HSI status who had </w:t>
      </w:r>
      <w:r w:rsidR="001D6CE1">
        <w:rPr>
          <w:rFonts w:ascii="Arial" w:hAnsi="Arial" w:cs="Arial"/>
          <w:sz w:val="24"/>
          <w:szCs w:val="24"/>
        </w:rPr>
        <w:t>liver enzymes collected pre–gravid</w:t>
      </w:r>
      <w:r w:rsidR="001D6CE1" w:rsidRPr="00872F88">
        <w:rPr>
          <w:rFonts w:ascii="Arial" w:hAnsi="Arial" w:cs="Arial"/>
          <w:sz w:val="24"/>
          <w:szCs w:val="24"/>
        </w:rPr>
        <w:t xml:space="preserve"> </w:t>
      </w:r>
      <w:r w:rsidR="001D6CE1">
        <w:rPr>
          <w:rFonts w:ascii="Arial" w:hAnsi="Arial" w:cs="Arial"/>
          <w:sz w:val="24"/>
          <w:szCs w:val="24"/>
        </w:rPr>
        <w:t xml:space="preserve">and </w:t>
      </w:r>
      <w:r w:rsidRPr="00872F88">
        <w:rPr>
          <w:rFonts w:ascii="Arial" w:hAnsi="Arial" w:cs="Arial"/>
          <w:sz w:val="24"/>
          <w:szCs w:val="24"/>
        </w:rPr>
        <w:t xml:space="preserve">delivered from Aug 2014 to Dec </w:t>
      </w:r>
      <w:r w:rsidR="001D6CE1">
        <w:rPr>
          <w:rFonts w:ascii="Arial" w:hAnsi="Arial" w:cs="Arial"/>
          <w:sz w:val="24"/>
          <w:szCs w:val="24"/>
        </w:rPr>
        <w:t>2017</w:t>
      </w:r>
      <w:r w:rsidRPr="00B058AC">
        <w:rPr>
          <w:rFonts w:ascii="Arial" w:hAnsi="Arial" w:cs="Arial"/>
          <w:sz w:val="24"/>
          <w:szCs w:val="24"/>
        </w:rPr>
        <w:t>.</w:t>
      </w:r>
    </w:p>
    <w:tbl>
      <w:tblPr>
        <w:tblW w:w="9325" w:type="dxa"/>
        <w:tblLook w:val="04A0" w:firstRow="1" w:lastRow="0" w:firstColumn="1" w:lastColumn="0" w:noHBand="0" w:noVBand="1"/>
      </w:tblPr>
      <w:tblGrid>
        <w:gridCol w:w="3119"/>
        <w:gridCol w:w="2551"/>
        <w:gridCol w:w="2410"/>
        <w:gridCol w:w="1245"/>
      </w:tblGrid>
      <w:tr w:rsidR="001F549E" w:rsidRPr="001F549E" w14:paraId="179F6B6F" w14:textId="77777777" w:rsidTr="001F549E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36B30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3E602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Non-Elevated HSI (≤ 36) (n=144)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B9ED6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Elevated HSI (&gt; 36) (n=334)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955DB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p–</w:t>
            </w: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value</w:t>
            </w:r>
          </w:p>
        </w:tc>
      </w:tr>
      <w:tr w:rsidR="001F549E" w:rsidRPr="001F549E" w14:paraId="4ABCD89A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92FA1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Maternal characteristics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51711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2D060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CD9E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F549E" w:rsidRPr="001F549E" w14:paraId="65A7B7F8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5A3F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Age (years)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F59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 (26 – 33)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2988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31 (26 – 34)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014C" w14:textId="2D229F44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0.13</w:t>
            </w:r>
          </w:p>
        </w:tc>
      </w:tr>
      <w:tr w:rsidR="001F549E" w:rsidRPr="001F549E" w14:paraId="17C5C880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8C7E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Race/Ethnicity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B117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87D1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02D8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1F549E" w:rsidRPr="001F549E" w14:paraId="2F5B7659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9A8A" w14:textId="02FB6980" w:rsidR="001F549E" w:rsidRPr="001F549E" w:rsidRDefault="001F549E" w:rsidP="001F549E">
            <w:pPr>
              <w:tabs>
                <w:tab w:val="left" w:pos="24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Caucasian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50EA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 (47.9%)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DE00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158 (47.3%)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7A4C" w14:textId="68D861F0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0.23</w:t>
            </w:r>
          </w:p>
        </w:tc>
      </w:tr>
      <w:tr w:rsidR="001F549E" w:rsidRPr="001F549E" w14:paraId="67D0A8CF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0BC6" w14:textId="020AF6B8" w:rsidR="001F549E" w:rsidRPr="001F549E" w:rsidRDefault="001F549E" w:rsidP="001F549E">
            <w:pPr>
              <w:tabs>
                <w:tab w:val="left" w:pos="24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East Asian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83C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 (13.2%)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ECE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 (8.4%)</w:t>
            </w:r>
          </w:p>
        </w:tc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DBF8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1F549E" w:rsidRPr="001F549E" w14:paraId="4771D0F2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06BC" w14:textId="79A7B28E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South Asian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2599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 (20.8%)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4D79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66 (19.8%)</w:t>
            </w:r>
          </w:p>
        </w:tc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01491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1F549E" w:rsidRPr="001F549E" w14:paraId="3A21F1A8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BEAF" w14:textId="528264D2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398F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26 (18.1%)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F1B4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82 (24.6%)</w:t>
            </w:r>
          </w:p>
        </w:tc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E3632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1F549E" w:rsidRPr="001F549E" w14:paraId="2DF8475C" w14:textId="77777777" w:rsidTr="001F549E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09D89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Pre–pregnancy BMI (kg/m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2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7301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21.3 (19.8 - 23.3)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A5DD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28.5 (25.4 - 32.5)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C11D" w14:textId="3F75439D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1F549E" w:rsidRPr="001F549E" w14:paraId="5709F9E4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5563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Primiparous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7CF3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 (30.6%)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42C7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 (18.0%)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B797" w14:textId="10AFA2AC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1F549E" w:rsidRPr="001F549E" w14:paraId="495DC58E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7818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Smoker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0982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 (5.6%)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A36E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 (7.5%)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9FAE" w14:textId="5AFEDD30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0.45</w:t>
            </w:r>
          </w:p>
        </w:tc>
      </w:tr>
      <w:tr w:rsidR="001F549E" w:rsidRPr="001F549E" w14:paraId="36DC7F30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AF48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Alcohol intake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16B3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 (0.7%)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BE0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 (0.0%)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B736" w14:textId="71115469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0.13</w:t>
            </w:r>
          </w:p>
        </w:tc>
      </w:tr>
      <w:tr w:rsidR="001F549E" w:rsidRPr="001F549E" w14:paraId="27759FEF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35D8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Prior history of GDM (</w:t>
            </w:r>
            <w:proofErr w:type="spellStart"/>
            <w:r w:rsidRPr="001F54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pGDM</w:t>
            </w:r>
            <w:proofErr w:type="spellEnd"/>
            <w:r w:rsidRPr="001F54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7E68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1494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3F77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1F549E" w:rsidRPr="001F549E" w14:paraId="689BC15C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5649" w14:textId="4DA7A57A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Primip</w:t>
            </w:r>
            <w:r w:rsidR="009249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arous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0CC8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 (30.6%)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1B77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 (18.0%)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70A8" w14:textId="3D0062A6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1F549E" w:rsidRPr="001F549E" w14:paraId="124E9C5C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C894" w14:textId="4CB629BB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Multip</w:t>
            </w:r>
            <w:r w:rsidR="009249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arous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, no </w:t>
            </w:r>
            <w:proofErr w:type="spellStart"/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pGDM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ADA9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96 (66.7%)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E259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235 (70.4%)</w:t>
            </w:r>
          </w:p>
        </w:tc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E1B6C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1F549E" w:rsidRPr="001F549E" w14:paraId="71F8F23B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29A5" w14:textId="4DED292F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Multip</w:t>
            </w:r>
            <w:r w:rsidR="009249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arous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with </w:t>
            </w:r>
            <w:proofErr w:type="spellStart"/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pGDM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9B70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 (2.8%)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D68E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 (11.7%)</w:t>
            </w:r>
          </w:p>
        </w:tc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DC846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1F549E" w:rsidRPr="001F549E" w14:paraId="71307A89" w14:textId="77777777" w:rsidTr="001F549E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B93E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Family history of diabetes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6A73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 (31.9%)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790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145 (43.4%)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8ED6" w14:textId="0AF6772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0.02</w:t>
            </w:r>
          </w:p>
        </w:tc>
      </w:tr>
      <w:tr w:rsidR="001F549E" w:rsidRPr="001F549E" w14:paraId="076D30A3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CEF4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Gestation (weeks) at OGTT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6A24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27.0 (26.0 – 28.0)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B887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27.0 (26.0 – 28.1)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D788" w14:textId="09D1916A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0.20</w:t>
            </w:r>
          </w:p>
        </w:tc>
      </w:tr>
      <w:tr w:rsidR="001F549E" w:rsidRPr="001F549E" w14:paraId="31A85698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817C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75g OGTT BGL results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223A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DD0B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D4E5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1F549E" w:rsidRPr="001F549E" w14:paraId="31943562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D35F" w14:textId="4633D8AF" w:rsidR="001F549E" w:rsidRPr="001F549E" w:rsidRDefault="001F549E" w:rsidP="001F549E">
            <w:pPr>
              <w:tabs>
                <w:tab w:val="left" w:pos="321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Fasting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A84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4.3 (4.1 – 4.6)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3BB6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4.5 (4.2 – 4.8)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6F43" w14:textId="40E03A5A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1F549E" w:rsidRPr="001F549E" w14:paraId="01C68CEA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B47D" w14:textId="2A61BAAE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1–hour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E89D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7.1 (5.8 – 8.4)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BAA1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7.8 (6.5 – 9.3)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AC65" w14:textId="752B726C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1F549E" w:rsidRPr="001F549E" w14:paraId="622594E6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8A7E7" w14:textId="6F600A92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2–hour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E19E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5.7 (5.0 – 6.9)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246A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6.2 (5.3 – 7.4)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2BA66" w14:textId="689C5F28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 0.01</w:t>
            </w:r>
          </w:p>
        </w:tc>
      </w:tr>
      <w:tr w:rsidR="001F549E" w:rsidRPr="001F549E" w14:paraId="4130FFF5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1E16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Pregnancy outcomes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5065D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E57F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DE617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F549E" w:rsidRPr="001F549E" w14:paraId="21226638" w14:textId="77777777" w:rsidTr="001F549E">
        <w:trPr>
          <w:trHeight w:val="6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840A9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Gestation (weeks) at neonate delivery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4106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39.4 (38.5 – 40.2)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74C5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39.2 (38.4 – 40.1)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917F" w14:textId="5623B74E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0.24</w:t>
            </w:r>
          </w:p>
        </w:tc>
      </w:tr>
      <w:tr w:rsidR="001F549E" w:rsidRPr="001F549E" w14:paraId="39F7BD59" w14:textId="77777777" w:rsidTr="001F549E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824D9" w14:textId="2BCC57CF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Induction of </w:t>
            </w:r>
            <w:proofErr w:type="spellStart"/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5CA5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 (29.9%)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E82F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112 (33.5%)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F611" w14:textId="0736E670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0.43</w:t>
            </w:r>
          </w:p>
        </w:tc>
      </w:tr>
      <w:tr w:rsidR="001F549E" w:rsidRPr="001F549E" w14:paraId="0EDA1A0A" w14:textId="77777777" w:rsidTr="001F549E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7CAA2" w14:textId="59516189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Cesarean</w:t>
            </w:r>
            <w:proofErr w:type="spellEnd"/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delivery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97BF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 (20.1%)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4DA2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105 (31.4%)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E1220" w14:textId="26C62DE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0.01</w:t>
            </w:r>
          </w:p>
        </w:tc>
      </w:tr>
      <w:tr w:rsidR="001F549E" w:rsidRPr="001F549E" w14:paraId="6FD88AEE" w14:textId="77777777" w:rsidTr="001F549E">
        <w:trPr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59EE3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Neonate birthweight centile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5F95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49.1 (27.2 – 72.9)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86F0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52.1 (23.9 – 73.3)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5451" w14:textId="36F8FE60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0.95</w:t>
            </w:r>
          </w:p>
        </w:tc>
      </w:tr>
      <w:tr w:rsidR="001F549E" w:rsidRPr="001F549E" w14:paraId="06C59818" w14:textId="77777777" w:rsidTr="001F549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6AEB1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Adverse maternal outcomes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89B3C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82BF6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B23B4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F549E" w:rsidRPr="001F549E" w14:paraId="74C37B2F" w14:textId="77777777" w:rsidTr="001F549E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8932E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GDM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29F8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 (11.8%)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FC43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89 (26.6%)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8934" w14:textId="34EFA609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1F549E" w:rsidRPr="001F549E" w14:paraId="38636088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BE7A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Gestational hypertension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004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 (5.6%)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435E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 (8.1%)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4C3C" w14:textId="426EB75D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0.33</w:t>
            </w:r>
          </w:p>
        </w:tc>
      </w:tr>
      <w:tr w:rsidR="001F549E" w:rsidRPr="001F549E" w14:paraId="784711C3" w14:textId="77777777" w:rsidTr="001F549E">
        <w:trPr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06DD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proofErr w:type="gramStart"/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Pre–eclampsia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34BD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 (2.1%)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F214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 (1.8%)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C4AE" w14:textId="35E673F1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</w:tr>
      <w:tr w:rsidR="001F549E" w:rsidRPr="001F549E" w14:paraId="0C6C699C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5BC7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Eclampsia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B789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 (1.4%)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DF3A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 (0.3%)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B9D1" w14:textId="5AC23C12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0.22</w:t>
            </w:r>
          </w:p>
        </w:tc>
      </w:tr>
      <w:tr w:rsidR="001F549E" w:rsidRPr="001F549E" w14:paraId="5D221128" w14:textId="77777777" w:rsidTr="001F549E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419E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proofErr w:type="spellStart"/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Composite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b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09DC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 (8.3%)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75B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34 (10.2%)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7068" w14:textId="2D8119F4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0.53</w:t>
            </w:r>
          </w:p>
        </w:tc>
      </w:tr>
      <w:tr w:rsidR="001F549E" w:rsidRPr="001F549E" w14:paraId="6D258E42" w14:textId="77777777" w:rsidTr="001F549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92164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Adverse neonatal outcomes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2EED1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09A92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6BA4B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F549E" w:rsidRPr="001F549E" w14:paraId="555815DD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70F6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Pre–term birth (&lt;37 weeks)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784A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 (3.5%)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9071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 (6.3%)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058F" w14:textId="7E5934A0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0.21</w:t>
            </w:r>
          </w:p>
        </w:tc>
      </w:tr>
      <w:tr w:rsidR="001F549E" w:rsidRPr="001F549E" w14:paraId="2DD70EAA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B41A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SGA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03BE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 (6.3%)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4FA3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 (8.4%)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0239" w14:textId="4F9673BF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0.42</w:t>
            </w:r>
          </w:p>
        </w:tc>
      </w:tr>
      <w:tr w:rsidR="001F549E" w:rsidRPr="001F549E" w14:paraId="226AA473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4DF3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LGA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33F9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 (6.3%)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C959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38 (11.4%)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38C4" w14:textId="01A1BA8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0.08</w:t>
            </w:r>
          </w:p>
        </w:tc>
      </w:tr>
      <w:tr w:rsidR="001F549E" w:rsidRPr="001F549E" w14:paraId="1C7800F5" w14:textId="77777777" w:rsidTr="001F549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3A32B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Neonatal hypoglycaemia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AF32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 (0.7%)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CD55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18 (5.4%)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0A3F" w14:textId="52C1EC3A" w:rsidR="001F549E" w:rsidRPr="00E31B0D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31B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0.02</w:t>
            </w:r>
          </w:p>
        </w:tc>
      </w:tr>
      <w:tr w:rsidR="001F549E" w:rsidRPr="001F549E" w14:paraId="4D221D4F" w14:textId="77777777" w:rsidTr="001F549E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98A66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Admission to neonatal HDU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4B43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 (6.9%)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2BDF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 (13.5%)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DE63" w14:textId="7FE1ECBB" w:rsidR="001F549E" w:rsidRPr="00E31B0D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31B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0.04</w:t>
            </w:r>
          </w:p>
        </w:tc>
      </w:tr>
      <w:tr w:rsidR="001F549E" w:rsidRPr="001F549E" w14:paraId="60015D00" w14:textId="77777777" w:rsidTr="001F549E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B3305" w14:textId="77777777" w:rsidR="001F549E" w:rsidRPr="001F549E" w:rsidRDefault="001F549E" w:rsidP="001F549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</w:t>
            </w:r>
            <w:proofErr w:type="spellStart"/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Composite</w:t>
            </w: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1200D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 (18.8%)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79FBD" w14:textId="77777777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103 (30.8%)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7E9CE" w14:textId="5DCAF48E" w:rsidR="001F549E" w:rsidRPr="001F549E" w:rsidRDefault="001F549E" w:rsidP="001F54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F5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0.01</w:t>
            </w:r>
          </w:p>
        </w:tc>
      </w:tr>
    </w:tbl>
    <w:p w14:paraId="1E5AB1F1" w14:textId="411DFA4E" w:rsidR="001F549E" w:rsidRPr="00035417" w:rsidRDefault="001F549E" w:rsidP="001F549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Reported as median (interquartile range) or number (percentage). Bold text indicates significance at the </w:t>
      </w:r>
      <w:r w:rsidRPr="0003541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p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&lt;0.05 level. </w:t>
      </w:r>
      <w:proofErr w:type="spellStart"/>
      <w:proofErr w:type="gramStart"/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a</w:t>
      </w:r>
      <w:proofErr w:type="spellEnd"/>
      <w:proofErr w:type="gramEnd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Other ethnicity includes 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African, Middle Eastern, Persian, Pacific Islander, </w:t>
      </w:r>
      <w:proofErr w:type="spellStart"/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>Maori</w:t>
      </w:r>
      <w:proofErr w:type="spellEnd"/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Aboriginal and Torres Strait Islander. </w:t>
      </w:r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b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Composite adverse maternal outcomes include GDM, gestational hypertension, pre–eclampsia and eclampsia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c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Composite adverse 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>neo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natal outcomes include pre–term birth, SGA, LGA, neonatal </w:t>
      </w:r>
      <w:proofErr w:type="spellStart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hypoglycemia</w:t>
      </w:r>
      <w:proofErr w:type="spellEnd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and admission to neonatal HDU.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="009249B7" w:rsidRPr="009249B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HSI: hepatic steatosis index; n: number; BMI: body mass index; GDM: gestational diabetes mellitus; OGTT: oral glucose tolerance test; BGL: blood glucose level; SGA: small–for–gestational age; LGA: large–for–gestational age; HDU: high dependency unit.</w:t>
      </w:r>
    </w:p>
    <w:p w14:paraId="325D77DE" w14:textId="77777777" w:rsidR="00CB0635" w:rsidRDefault="00CB0635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9316AE8" w14:textId="77777777" w:rsidR="00CB0635" w:rsidRDefault="00CB0635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C783C22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76A1255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2522199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A6835F2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5A1F016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1FA05BD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26B36E2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DC6F99B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24AF07F" w14:textId="77777777" w:rsidR="00A05AA1" w:rsidRDefault="00A05AA1" w:rsidP="00CB063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377ACF5" w14:textId="46DD5BA2" w:rsidR="00CB0635" w:rsidRPr="00B058AC" w:rsidRDefault="00CB0635" w:rsidP="00CB0635">
      <w:pPr>
        <w:spacing w:line="480" w:lineRule="auto"/>
        <w:rPr>
          <w:rFonts w:ascii="Arial" w:hAnsi="Arial" w:cs="Arial"/>
          <w:sz w:val="24"/>
          <w:szCs w:val="24"/>
        </w:rPr>
      </w:pPr>
      <w:r w:rsidRPr="00B058AC">
        <w:rPr>
          <w:rFonts w:ascii="Arial" w:hAnsi="Arial" w:cs="Arial"/>
          <w:b/>
          <w:bCs/>
          <w:sz w:val="24"/>
          <w:szCs w:val="24"/>
        </w:rPr>
        <w:t xml:space="preserve">Supplementary Table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058AC">
        <w:rPr>
          <w:rFonts w:ascii="Arial" w:hAnsi="Arial" w:cs="Arial"/>
          <w:sz w:val="24"/>
          <w:szCs w:val="24"/>
        </w:rPr>
        <w:t xml:space="preserve">: </w:t>
      </w:r>
      <w:r w:rsidRPr="00872F88">
        <w:rPr>
          <w:rFonts w:ascii="Arial" w:hAnsi="Arial" w:cs="Arial"/>
          <w:sz w:val="24"/>
          <w:szCs w:val="24"/>
        </w:rPr>
        <w:t xml:space="preserve">Characteristics of </w:t>
      </w:r>
      <w:r>
        <w:rPr>
          <w:rFonts w:ascii="Arial" w:hAnsi="Arial" w:cs="Arial"/>
          <w:sz w:val="24"/>
          <w:szCs w:val="24"/>
        </w:rPr>
        <w:t>1 407</w:t>
      </w:r>
      <w:r w:rsidRPr="00872F88">
        <w:rPr>
          <w:rFonts w:ascii="Arial" w:hAnsi="Arial" w:cs="Arial"/>
          <w:sz w:val="24"/>
          <w:szCs w:val="24"/>
        </w:rPr>
        <w:t xml:space="preserve"> women by HSI status who had </w:t>
      </w:r>
      <w:r>
        <w:rPr>
          <w:rFonts w:ascii="Arial" w:hAnsi="Arial" w:cs="Arial"/>
          <w:sz w:val="24"/>
          <w:szCs w:val="24"/>
        </w:rPr>
        <w:t>liver enzymes collected during pregnancy</w:t>
      </w:r>
      <w:r w:rsidRPr="00872F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Pr="00872F88">
        <w:rPr>
          <w:rFonts w:ascii="Arial" w:hAnsi="Arial" w:cs="Arial"/>
          <w:sz w:val="24"/>
          <w:szCs w:val="24"/>
        </w:rPr>
        <w:t xml:space="preserve">delivered from Aug 2014 to Dec </w:t>
      </w:r>
      <w:r>
        <w:rPr>
          <w:rFonts w:ascii="Arial" w:hAnsi="Arial" w:cs="Arial"/>
          <w:sz w:val="24"/>
          <w:szCs w:val="24"/>
        </w:rPr>
        <w:t>2017</w:t>
      </w:r>
      <w:r w:rsidRPr="00B058AC">
        <w:rPr>
          <w:rFonts w:ascii="Arial" w:hAnsi="Arial" w:cs="Arial"/>
          <w:sz w:val="24"/>
          <w:szCs w:val="24"/>
        </w:rPr>
        <w:t>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119"/>
        <w:gridCol w:w="2268"/>
        <w:gridCol w:w="2410"/>
        <w:gridCol w:w="1417"/>
      </w:tblGrid>
      <w:tr w:rsidR="00CB0635" w:rsidRPr="00CB0635" w14:paraId="343E8035" w14:textId="77777777" w:rsidTr="00CD1152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BCDEF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7F536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Non-Elevated HSI (≤ 36) (n=481)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6D29D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Elevated HSI (&gt; 36) (n=926)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A9B24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p–</w:t>
            </w:r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value</w:t>
            </w:r>
          </w:p>
        </w:tc>
      </w:tr>
      <w:tr w:rsidR="00CB0635" w:rsidRPr="00CB0635" w14:paraId="0B1E17B0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39B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Maternal characteristics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7C76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9441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5C406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CB0635" w:rsidRPr="00CB0635" w14:paraId="6C75C877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F7802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Age (years)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99A0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 (26 – 33)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721B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 (26 – 34)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4DA1" w14:textId="441BA9F0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0.04</w:t>
            </w:r>
          </w:p>
        </w:tc>
      </w:tr>
      <w:tr w:rsidR="00CB0635" w:rsidRPr="00CB0635" w14:paraId="4CB97595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7929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Race/Ethnicity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0484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2813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3EDD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CB0635" w:rsidRPr="00CB0635" w14:paraId="3D5DE598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B20B" w14:textId="74BF620E" w:rsidR="00CB0635" w:rsidRPr="00CB0635" w:rsidRDefault="00CB0635" w:rsidP="00CD1152">
            <w:pPr>
              <w:tabs>
                <w:tab w:val="left" w:pos="321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Caucasia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0C77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164 (34.1%)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FB1D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403 (43.5%)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355C3" w14:textId="1606ADA3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</w:t>
            </w:r>
            <w:r w:rsid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0.01</w:t>
            </w:r>
          </w:p>
        </w:tc>
      </w:tr>
      <w:tr w:rsidR="00CB0635" w:rsidRPr="00CB0635" w14:paraId="4F7532AE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C432" w14:textId="6B84B99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East Asian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930D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120 (24.9%)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07E2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118 (12.7%)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51862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CB0635" w:rsidRPr="00CB0635" w14:paraId="7E17E9EB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1733" w14:textId="75C7C554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South Asian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DF22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96 (20.0%)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12DD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188 (20.3%)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D7756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CB0635" w:rsidRPr="00CB0635" w14:paraId="25156139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C7BE" w14:textId="7B797010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proofErr w:type="spellStart"/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Other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A91B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101 (21.0%)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25A3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217 (23.4%)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093DD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CB0635" w:rsidRPr="00CB0635" w14:paraId="16EFD703" w14:textId="77777777" w:rsidTr="00CD115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9CAD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Pre–pregnancy BMI (kg/m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2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71F0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21.1 (19.6 - 22.9)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DCE8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27.8 (24.8 - 32.2)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6628" w14:textId="22328131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CB0635" w:rsidRPr="00CB0635" w14:paraId="00506B23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56B3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Primiparous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C4E0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159 (33.1%)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B9E3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279 (30.1%)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249C" w14:textId="4586168B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0.26</w:t>
            </w:r>
          </w:p>
        </w:tc>
      </w:tr>
      <w:tr w:rsidR="00CB0635" w:rsidRPr="00CB0635" w14:paraId="056EF0EC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D7F0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Smoker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CAD7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 (5.8%)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41E4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 (5.9%)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B2F9" w14:textId="72B2C2DD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0.93</w:t>
            </w:r>
          </w:p>
        </w:tc>
      </w:tr>
      <w:tr w:rsidR="00CB0635" w:rsidRPr="00CB0635" w14:paraId="6FBEFD24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47F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Alcohol intake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3AA6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 (1.2%)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D86E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 (0.3%)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E3E7" w14:textId="7FEF07E7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CB0635" w:rsidRPr="00CB0635" w14:paraId="659C450C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4152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Prior history of GDM (</w:t>
            </w:r>
            <w:proofErr w:type="spellStart"/>
            <w:r w:rsidRPr="00CB06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pGDM</w:t>
            </w:r>
            <w:proofErr w:type="spellEnd"/>
            <w:r w:rsidRPr="00CB06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A85A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5C11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A3B5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CB0635" w:rsidRPr="00CB0635" w14:paraId="7701EB2E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C596" w14:textId="74234EF1" w:rsidR="00CB0635" w:rsidRPr="00CB0635" w:rsidRDefault="00CB0635" w:rsidP="00CD1152">
            <w:pPr>
              <w:tabs>
                <w:tab w:val="left" w:pos="321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Primip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D85E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159 (33.1%)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75EE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280 (30.2%)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CE88" w14:textId="2BC49B7B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0.55</w:t>
            </w:r>
          </w:p>
        </w:tc>
      </w:tr>
      <w:tr w:rsidR="00CB0635" w:rsidRPr="00CB0635" w14:paraId="226E0C44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3142" w14:textId="0FE5B059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Multip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arous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, no </w:t>
            </w:r>
            <w:proofErr w:type="spellStart"/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pGDM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7A09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297 (61.7%)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6291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594 (64.1%)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63078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CB0635" w:rsidRPr="00CB0635" w14:paraId="32E2EF4B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47AC" w14:textId="17B11AAF" w:rsidR="00CB0635" w:rsidRPr="00CB0635" w:rsidRDefault="00CB0635" w:rsidP="00CD1152">
            <w:pPr>
              <w:tabs>
                <w:tab w:val="left" w:pos="30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Multip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arous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with </w:t>
            </w:r>
            <w:proofErr w:type="spellStart"/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pGDM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8075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 (5.2%)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BC6E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 (5.6%)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C9D14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CB0635" w:rsidRPr="00CB0635" w14:paraId="671B1B9B" w14:textId="77777777" w:rsidTr="00CD115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2E0B8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Family history of diabetes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CFD4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173 (36.0%)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E1D0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399 (43.1%)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D4AF" w14:textId="3FAFD43E" w:rsidR="00CB0635" w:rsidRPr="00A62A38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0.01</w:t>
            </w:r>
          </w:p>
        </w:tc>
      </w:tr>
      <w:tr w:rsidR="00CB0635" w:rsidRPr="00CB0635" w14:paraId="610D1CE6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07F1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Gestation (weeks) at OGTT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5AFA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27.0 (26.0 – 28.0)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0C08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27.1 (26.0 – 28.1)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2EE7" w14:textId="3031AA73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0.08</w:t>
            </w:r>
          </w:p>
        </w:tc>
      </w:tr>
      <w:tr w:rsidR="00CB0635" w:rsidRPr="00CB0635" w14:paraId="1445B31E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85B6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75g OGTT BGL results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6F02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7C09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5D1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CB0635" w:rsidRPr="00CB0635" w14:paraId="00E62FEB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3A1F" w14:textId="6DCF6672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Fasting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A840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4.3 (4.1 – 4.6)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9C27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4.5 (4.2 – 4.8)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7C80" w14:textId="7C64BA51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CB0635" w:rsidRPr="00CB0635" w14:paraId="4C49A0A3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EFC3" w14:textId="68056AEF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1–hour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D7D1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6.8 (5.8 – 8.2)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5950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7.5 (6.4 – 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0EE7" w14:textId="3F4CACA3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CB0635" w:rsidRPr="00CB0635" w14:paraId="6214861A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47C8F" w14:textId="7B9DD11D" w:rsidR="00CB0635" w:rsidRPr="00CB0635" w:rsidRDefault="00CB0635" w:rsidP="00CD1152">
            <w:pPr>
              <w:tabs>
                <w:tab w:val="left" w:pos="30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D1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2–hour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50A5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5.8 (5.0 – 7.0)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1837C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6.3 (5.3 – 7.3)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E1911" w14:textId="7B87C2C0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CB0635" w:rsidRPr="00CB0635" w14:paraId="307F75DD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86FC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Pregnancy outcomes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4ED6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920B0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7DB94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CB0635" w:rsidRPr="00CB0635" w14:paraId="17DE0064" w14:textId="77777777" w:rsidTr="00CD1152">
        <w:trPr>
          <w:trHeight w:val="6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627F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Gestation (weeks) at neonate delivery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795A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39.3 (38.4 – 40.1)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5C05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39.2 (38.2 – 40.1)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FBFD" w14:textId="5A497458" w:rsidR="00CB0635" w:rsidRPr="00A62A38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0.03</w:t>
            </w:r>
          </w:p>
        </w:tc>
      </w:tr>
      <w:tr w:rsidR="00CB0635" w:rsidRPr="00CB0635" w14:paraId="2B4E41BA" w14:textId="77777777" w:rsidTr="00CD1152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A9E3" w14:textId="04437AD8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Induction of </w:t>
            </w:r>
            <w:proofErr w:type="spellStart"/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2DBA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131 (27.2%)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FE42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336 (36.3%)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BDA9B" w14:textId="0AD251C1" w:rsidR="00CB0635" w:rsidRPr="00A62A38" w:rsidRDefault="00CB0635" w:rsidP="00A62A3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</w:t>
            </w:r>
            <w:r w:rsidR="00A62A38"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0.01</w:t>
            </w:r>
          </w:p>
        </w:tc>
      </w:tr>
      <w:tr w:rsidR="00CB0635" w:rsidRPr="00CB0635" w14:paraId="7126367C" w14:textId="77777777" w:rsidTr="00CD1152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591B" w14:textId="706C4296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Cesarean</w:t>
            </w:r>
            <w:proofErr w:type="spellEnd"/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delivery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4729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129 (26.8%)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CE88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322 (34.8%)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8FAB1" w14:textId="41970938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</w:t>
            </w:r>
            <w:r w:rsidR="00A62A38"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0.01</w:t>
            </w:r>
          </w:p>
        </w:tc>
      </w:tr>
      <w:tr w:rsidR="00CB0635" w:rsidRPr="00CB0635" w14:paraId="4A33B8A6" w14:textId="77777777" w:rsidTr="00CD1152">
        <w:trPr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193F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Neonate birthweight centile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7CCB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52.2 (28.4 – 72.6)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8211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45.8 (22.3 – 72.3)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85A5" w14:textId="4ED07B5F" w:rsidR="00CB0635" w:rsidRPr="00A62A38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0.03</w:t>
            </w:r>
          </w:p>
        </w:tc>
      </w:tr>
      <w:tr w:rsidR="00CB0635" w:rsidRPr="00CB0635" w14:paraId="6011B244" w14:textId="77777777" w:rsidTr="00CD115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F8A80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Adverse maternal outcomes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344E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6C14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F09A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CB0635" w:rsidRPr="00CB0635" w14:paraId="2BB23040" w14:textId="77777777" w:rsidTr="00CD115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C4CE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GDM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CE1B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 (12.3%)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AF4A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207 (22.4%)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5651" w14:textId="2F19BE03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CB0635" w:rsidRPr="00CB0635" w14:paraId="0AF20B5E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E462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Gestational hypertension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7B56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 (3.3%)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7646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115 (12.4%)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21CA" w14:textId="099B39E8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CB0635" w:rsidRPr="00CB0635" w14:paraId="55899C1F" w14:textId="77777777" w:rsidTr="00CD1152">
        <w:trPr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AC57B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proofErr w:type="gramStart"/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Pre–eclampsia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B93A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 (1.2%)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D318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 (3.5%)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537" w14:textId="38D1D09D" w:rsidR="00CB0635" w:rsidRPr="00A62A38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CB0635"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0.02</w:t>
            </w:r>
          </w:p>
        </w:tc>
      </w:tr>
      <w:tr w:rsidR="00CB0635" w:rsidRPr="00CB0635" w14:paraId="51542E40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7337F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Eclampsia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47A2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 (0.0%)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EA0A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 (0.8%)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79D2" w14:textId="77F2CDE5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0.10</w:t>
            </w:r>
          </w:p>
        </w:tc>
      </w:tr>
      <w:tr w:rsidR="00CB0635" w:rsidRPr="00CB0635" w14:paraId="616D459E" w14:textId="77777777" w:rsidTr="00CD1152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3999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proofErr w:type="spellStart"/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Composite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6F16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 (15.8%)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63EE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315 (34.0%)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5922" w14:textId="29673897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 0.01</w:t>
            </w:r>
          </w:p>
        </w:tc>
      </w:tr>
      <w:tr w:rsidR="00CB0635" w:rsidRPr="00CB0635" w14:paraId="33B95C55" w14:textId="77777777" w:rsidTr="00CD115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49730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Adverse neonatal outcomes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EFA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E534C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E79F4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CB0635" w:rsidRPr="00CB0635" w14:paraId="21EAB3CF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808C9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Pre–term birth (&lt;37 weeks)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F40A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 (5.6%)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087D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72 (7.8%)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699F" w14:textId="48CE370C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0.13</w:t>
            </w:r>
          </w:p>
        </w:tc>
      </w:tr>
      <w:tr w:rsidR="00CB0635" w:rsidRPr="00CB0635" w14:paraId="38EB7AF9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0C4C5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SGA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98B9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37 (7.7%)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E545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99 (10.7%)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FD8" w14:textId="411B2103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CB0635" w:rsidRPr="00CB0635" w14:paraId="215CB748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98391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LGA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14BC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 (10.6%)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5FF1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81 (8.7%)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6CE7" w14:textId="47C1AEBE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0.26</w:t>
            </w:r>
          </w:p>
        </w:tc>
      </w:tr>
      <w:tr w:rsidR="00CB0635" w:rsidRPr="00CB0635" w14:paraId="0ED32036" w14:textId="77777777" w:rsidTr="00CD115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00511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Neonatal hypoglycaemia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5B0F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 (1.9%)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07EB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37 (4.0%)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A86C" w14:textId="53EEEC2F" w:rsidR="00CB0635" w:rsidRPr="00A62A38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62A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0.03</w:t>
            </w:r>
          </w:p>
        </w:tc>
      </w:tr>
      <w:tr w:rsidR="00CB0635" w:rsidRPr="00CB0635" w14:paraId="25ED4270" w14:textId="77777777" w:rsidTr="00CD1152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7D73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Admission to neonatal HDU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89B4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 (11.4%)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B1EF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142 (15.3%)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D4E5" w14:textId="0FE7A231" w:rsidR="00CB0635" w:rsidRPr="00E31B0D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31B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0.05</w:t>
            </w:r>
          </w:p>
        </w:tc>
      </w:tr>
      <w:tr w:rsidR="00CB0635" w:rsidRPr="00CB0635" w14:paraId="6760102D" w14:textId="77777777" w:rsidTr="00CD1152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A9616" w14:textId="77777777" w:rsidR="00CB0635" w:rsidRPr="00CB0635" w:rsidRDefault="00CB0635" w:rsidP="00CB063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</w:t>
            </w:r>
            <w:proofErr w:type="spellStart"/>
            <w:r w:rsidRPr="00CB06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Composite</w:t>
            </w: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C83D7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140 (29.1%)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A8B46" w14:textId="77777777" w:rsidR="00CB0635" w:rsidRPr="00CB0635" w:rsidRDefault="00CB0635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298 (32.2%)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DD0CC" w14:textId="0DA3124C" w:rsidR="00CB0635" w:rsidRPr="00CB0635" w:rsidRDefault="00A62A38" w:rsidP="00CB063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CB0635" w:rsidRPr="00CB06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0.24</w:t>
            </w:r>
          </w:p>
        </w:tc>
      </w:tr>
    </w:tbl>
    <w:p w14:paraId="4159DCDD" w14:textId="77777777" w:rsidR="00DF12BF" w:rsidRPr="00035417" w:rsidRDefault="00DF12BF" w:rsidP="00DF12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Reported as median (interquartile range) or number (percentage). Bold text indicates significance at the </w:t>
      </w:r>
      <w:r w:rsidRPr="0003541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p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&lt;0.05 level. </w:t>
      </w:r>
      <w:proofErr w:type="spellStart"/>
      <w:proofErr w:type="gramStart"/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a</w:t>
      </w:r>
      <w:proofErr w:type="spellEnd"/>
      <w:proofErr w:type="gramEnd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Other ethnicity includes 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African, Middle Eastern, Persian, Pacific Islander, </w:t>
      </w:r>
      <w:proofErr w:type="spellStart"/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>Maori</w:t>
      </w:r>
      <w:proofErr w:type="spellEnd"/>
      <w:r w:rsidRPr="0003541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Aboriginal and Torres Strait Islander. </w:t>
      </w:r>
      <w:r w:rsidRPr="0003541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b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Composite adverse maternal outcomes include GDM, gestational hypertension, pre–eclampsia and eclampsia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AU"/>
        </w:rPr>
        <w:t>c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Composite adverse 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>neo</w:t>
      </w:r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natal outcomes include pre–term birth, SGA, LGA, neonatal </w:t>
      </w:r>
      <w:proofErr w:type="spellStart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hypoglycemia</w:t>
      </w:r>
      <w:proofErr w:type="spellEnd"/>
      <w:r w:rsidRPr="0003541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and admission to neonatal HDU.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9249B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HSI: hepatic steatosis index; n: number; BMI: body mass index; GDM: gestational diabetes mellitus; OGTT: oral glucose tolerance test; BGL: blood glucose level; SGA: small–for–gestational age; LGA: large–for–gestational age; HDU: high dependency unit.</w:t>
      </w:r>
    </w:p>
    <w:p w14:paraId="52A9209F" w14:textId="77777777" w:rsidR="00351A3E" w:rsidRPr="00B058AC" w:rsidRDefault="00000000">
      <w:pPr>
        <w:rPr>
          <w:rFonts w:ascii="Arial" w:hAnsi="Arial" w:cs="Arial"/>
        </w:rPr>
      </w:pPr>
    </w:p>
    <w:sectPr w:rsidR="00351A3E" w:rsidRPr="00B058AC" w:rsidSect="00237BAD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EBEF" w14:textId="77777777" w:rsidR="008D6AA1" w:rsidRDefault="008D6AA1" w:rsidP="00956DC1">
      <w:pPr>
        <w:spacing w:after="0" w:line="240" w:lineRule="auto"/>
      </w:pPr>
      <w:r>
        <w:separator/>
      </w:r>
    </w:p>
  </w:endnote>
  <w:endnote w:type="continuationSeparator" w:id="0">
    <w:p w14:paraId="1ED361C3" w14:textId="77777777" w:rsidR="008D6AA1" w:rsidRDefault="008D6AA1" w:rsidP="0095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9882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1506DE37" w14:textId="453744C0" w:rsidR="00956DC1" w:rsidRPr="00F32545" w:rsidRDefault="00956DC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F32545">
          <w:rPr>
            <w:rFonts w:ascii="Arial" w:hAnsi="Arial" w:cs="Arial"/>
            <w:sz w:val="24"/>
            <w:szCs w:val="24"/>
          </w:rPr>
          <w:fldChar w:fldCharType="begin"/>
        </w:r>
        <w:r w:rsidRPr="00F3254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32545">
          <w:rPr>
            <w:rFonts w:ascii="Arial" w:hAnsi="Arial" w:cs="Arial"/>
            <w:sz w:val="24"/>
            <w:szCs w:val="24"/>
          </w:rPr>
          <w:fldChar w:fldCharType="separate"/>
        </w:r>
        <w:r w:rsidRPr="00F32545">
          <w:rPr>
            <w:rFonts w:ascii="Arial" w:hAnsi="Arial" w:cs="Arial"/>
            <w:noProof/>
            <w:sz w:val="24"/>
            <w:szCs w:val="24"/>
          </w:rPr>
          <w:t>2</w:t>
        </w:r>
        <w:r w:rsidRPr="00F3254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2F4A13A7" w14:textId="77777777" w:rsidR="00956DC1" w:rsidRDefault="00956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E912" w14:textId="77777777" w:rsidR="008D6AA1" w:rsidRDefault="008D6AA1" w:rsidP="00956DC1">
      <w:pPr>
        <w:spacing w:after="0" w:line="240" w:lineRule="auto"/>
      </w:pPr>
      <w:r>
        <w:separator/>
      </w:r>
    </w:p>
  </w:footnote>
  <w:footnote w:type="continuationSeparator" w:id="0">
    <w:p w14:paraId="2EC85CCA" w14:textId="77777777" w:rsidR="008D6AA1" w:rsidRDefault="008D6AA1" w:rsidP="00956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B0"/>
    <w:rsid w:val="00035417"/>
    <w:rsid w:val="0008686D"/>
    <w:rsid w:val="000C17CF"/>
    <w:rsid w:val="000C7BA3"/>
    <w:rsid w:val="001D6CE1"/>
    <w:rsid w:val="001F549E"/>
    <w:rsid w:val="00204436"/>
    <w:rsid w:val="00225BDA"/>
    <w:rsid w:val="00237BAD"/>
    <w:rsid w:val="00251EE2"/>
    <w:rsid w:val="00262B27"/>
    <w:rsid w:val="002D31A3"/>
    <w:rsid w:val="003715FC"/>
    <w:rsid w:val="0061097B"/>
    <w:rsid w:val="006814B0"/>
    <w:rsid w:val="008C055B"/>
    <w:rsid w:val="008D6AA1"/>
    <w:rsid w:val="008E5B43"/>
    <w:rsid w:val="00901E9E"/>
    <w:rsid w:val="009249B7"/>
    <w:rsid w:val="00956DC1"/>
    <w:rsid w:val="009744F2"/>
    <w:rsid w:val="00985745"/>
    <w:rsid w:val="00A05AA1"/>
    <w:rsid w:val="00A47F01"/>
    <w:rsid w:val="00A55992"/>
    <w:rsid w:val="00A62A38"/>
    <w:rsid w:val="00AB72E2"/>
    <w:rsid w:val="00B058AC"/>
    <w:rsid w:val="00B70387"/>
    <w:rsid w:val="00CB0635"/>
    <w:rsid w:val="00CD1152"/>
    <w:rsid w:val="00CE7C83"/>
    <w:rsid w:val="00DD769A"/>
    <w:rsid w:val="00DF12BF"/>
    <w:rsid w:val="00E03657"/>
    <w:rsid w:val="00E31B0D"/>
    <w:rsid w:val="00E45E85"/>
    <w:rsid w:val="00EE7665"/>
    <w:rsid w:val="00F3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8894"/>
  <w15:chartTrackingRefBased/>
  <w15:docId w15:val="{FA92BFAA-D2F3-40A5-A7B6-E200C3EC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B0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6814B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814B0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956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C1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956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C1"/>
    <w:rPr>
      <w:lang w:val="en-AU"/>
    </w:rPr>
  </w:style>
  <w:style w:type="character" w:styleId="LineNumber">
    <w:name w:val="line number"/>
    <w:basedOn w:val="DefaultParagraphFont"/>
    <w:uiPriority w:val="99"/>
    <w:semiHidden/>
    <w:unhideWhenUsed/>
    <w:rsid w:val="0023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Thora Ying Li Chai</dc:creator>
  <cp:keywords/>
  <dc:description/>
  <cp:lastModifiedBy> </cp:lastModifiedBy>
  <cp:revision>10</cp:revision>
  <dcterms:created xsi:type="dcterms:W3CDTF">2023-01-27T13:44:00Z</dcterms:created>
  <dcterms:modified xsi:type="dcterms:W3CDTF">2023-01-28T03:16:00Z</dcterms:modified>
</cp:coreProperties>
</file>