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4EBC" w14:textId="77777777" w:rsidR="006E0F9E" w:rsidRPr="004B4FD1" w:rsidRDefault="006E0F9E" w:rsidP="006E0F9E">
      <w:pPr>
        <w:rPr>
          <w:rFonts w:cs="Arial"/>
          <w:szCs w:val="20"/>
          <w:lang w:eastAsia="zh-CN"/>
        </w:rPr>
      </w:pPr>
      <w:r w:rsidRPr="004B4FD1">
        <w:rPr>
          <w:rFonts w:cs="Arial"/>
          <w:b/>
          <w:szCs w:val="20"/>
        </w:rPr>
        <w:t xml:space="preserve">Table </w:t>
      </w:r>
      <w:r>
        <w:rPr>
          <w:rFonts w:cs="Arial"/>
          <w:b/>
          <w:szCs w:val="20"/>
        </w:rPr>
        <w:t>S</w:t>
      </w:r>
      <w:r w:rsidRPr="004B4FD1">
        <w:rPr>
          <w:rFonts w:cs="Arial"/>
          <w:b/>
          <w:szCs w:val="20"/>
        </w:rPr>
        <w:t>1.</w:t>
      </w:r>
      <w:r w:rsidRPr="004B4FD1">
        <w:rPr>
          <w:rFonts w:cs="Arial"/>
          <w:szCs w:val="20"/>
        </w:rPr>
        <w:t xml:space="preserve"> Antimicrobial resistance </w:t>
      </w:r>
      <w:r>
        <w:rPr>
          <w:rFonts w:cs="Arial"/>
          <w:szCs w:val="20"/>
        </w:rPr>
        <w:t>susceptibility of</w:t>
      </w:r>
      <w:r w:rsidRPr="004B4FD1">
        <w:rPr>
          <w:rFonts w:cs="Arial"/>
          <w:szCs w:val="20"/>
        </w:rPr>
        <w:t xml:space="preserve"> </w:t>
      </w:r>
      <w:r w:rsidRPr="004B4FD1">
        <w:rPr>
          <w:rFonts w:cs="Arial"/>
          <w:bCs/>
          <w:i/>
          <w:kern w:val="32"/>
          <w:szCs w:val="20"/>
        </w:rPr>
        <w:t xml:space="preserve">Enterococcus faecium </w:t>
      </w:r>
      <w:r w:rsidRPr="004B4FD1">
        <w:rPr>
          <w:rFonts w:cs="Arial"/>
          <w:bCs/>
          <w:kern w:val="32"/>
          <w:szCs w:val="20"/>
        </w:rPr>
        <w:t>SJ2</w:t>
      </w:r>
      <w:r>
        <w:rPr>
          <w:rFonts w:cs="Arial"/>
          <w:bCs/>
          <w:kern w:val="32"/>
          <w:szCs w:val="20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053"/>
      </w:tblGrid>
      <w:tr w:rsidR="006E0F9E" w:rsidRPr="003062DF" w14:paraId="23F3D5C3" w14:textId="77777777" w:rsidTr="007656C6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1945E29" w14:textId="77777777" w:rsidR="006E0F9E" w:rsidRPr="003062DF" w:rsidRDefault="006E0F9E" w:rsidP="007656C6">
            <w:pPr>
              <w:spacing w:line="276" w:lineRule="auto"/>
              <w:rPr>
                <w:rFonts w:cs="Arial"/>
                <w:b/>
              </w:rPr>
            </w:pPr>
            <w:r w:rsidRPr="003062DF">
              <w:rPr>
                <w:rFonts w:cs="Arial"/>
                <w:b/>
              </w:rPr>
              <w:t>Antibiotic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ED18E6" w14:textId="77777777" w:rsidR="006E0F9E" w:rsidRPr="003062DF" w:rsidRDefault="006E0F9E" w:rsidP="007656C6">
            <w:pPr>
              <w:spacing w:line="276" w:lineRule="auto"/>
              <w:rPr>
                <w:rFonts w:cs="Arial"/>
                <w:b/>
              </w:rPr>
            </w:pPr>
            <w:r w:rsidRPr="003062DF">
              <w:rPr>
                <w:rFonts w:cs="Arial"/>
                <w:b/>
              </w:rPr>
              <w:t>MIC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59E0E667" w14:textId="77777777" w:rsidR="006E0F9E" w:rsidRPr="003062DF" w:rsidRDefault="006E0F9E" w:rsidP="007656C6">
            <w:pPr>
              <w:spacing w:line="276" w:lineRule="auto"/>
              <w:rPr>
                <w:rFonts w:cs="Arial"/>
                <w:b/>
              </w:rPr>
            </w:pPr>
            <w:r w:rsidRPr="003062DF"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nterpret</w:t>
            </w:r>
          </w:p>
        </w:tc>
      </w:tr>
      <w:tr w:rsidR="006E0F9E" w:rsidRPr="003062DF" w14:paraId="4AB1C633" w14:textId="77777777" w:rsidTr="007656C6">
        <w:tc>
          <w:tcPr>
            <w:tcW w:w="3969" w:type="dxa"/>
            <w:tcBorders>
              <w:top w:val="single" w:sz="4" w:space="0" w:color="auto"/>
            </w:tcBorders>
          </w:tcPr>
          <w:p w14:paraId="5C5C533C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 xml:space="preserve">Gentamicin </w:t>
            </w:r>
            <w:r>
              <w:rPr>
                <w:rFonts w:cs="Arial"/>
              </w:rPr>
              <w:t>h</w:t>
            </w:r>
            <w:r w:rsidRPr="003062DF">
              <w:rPr>
                <w:rFonts w:cs="Arial"/>
              </w:rPr>
              <w:t xml:space="preserve">igh </w:t>
            </w:r>
            <w:r>
              <w:rPr>
                <w:rFonts w:cs="Arial"/>
              </w:rPr>
              <w:t>l</w:t>
            </w:r>
            <w:r w:rsidRPr="003062DF">
              <w:rPr>
                <w:rFonts w:cs="Arial"/>
              </w:rPr>
              <w:t>evel (synergy)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F203E1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SYN-S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4B8BBBD5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</w:t>
            </w:r>
          </w:p>
        </w:tc>
      </w:tr>
      <w:tr w:rsidR="006E0F9E" w:rsidRPr="003062DF" w14:paraId="34B4E0FA" w14:textId="77777777" w:rsidTr="007656C6">
        <w:tc>
          <w:tcPr>
            <w:tcW w:w="3969" w:type="dxa"/>
          </w:tcPr>
          <w:p w14:paraId="210D7AFB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 xml:space="preserve">Streptomycin </w:t>
            </w:r>
            <w:r>
              <w:rPr>
                <w:rFonts w:cs="Arial"/>
              </w:rPr>
              <w:t>h</w:t>
            </w:r>
            <w:r w:rsidRPr="003062DF">
              <w:rPr>
                <w:rFonts w:cs="Arial"/>
              </w:rPr>
              <w:t xml:space="preserve">igh </w:t>
            </w:r>
            <w:r>
              <w:rPr>
                <w:rFonts w:cs="Arial"/>
              </w:rPr>
              <w:t>l</w:t>
            </w:r>
            <w:r w:rsidRPr="003062DF">
              <w:rPr>
                <w:rFonts w:cs="Arial"/>
              </w:rPr>
              <w:t>evel (synergy)</w:t>
            </w:r>
          </w:p>
        </w:tc>
        <w:tc>
          <w:tcPr>
            <w:tcW w:w="2268" w:type="dxa"/>
          </w:tcPr>
          <w:p w14:paraId="1D33AA9B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SYN-R</w:t>
            </w:r>
          </w:p>
        </w:tc>
        <w:tc>
          <w:tcPr>
            <w:tcW w:w="2053" w:type="dxa"/>
          </w:tcPr>
          <w:p w14:paraId="6224B15B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1E6BCB20" w14:textId="77777777" w:rsidTr="007656C6">
        <w:tc>
          <w:tcPr>
            <w:tcW w:w="3969" w:type="dxa"/>
          </w:tcPr>
          <w:p w14:paraId="1A27A666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Benzylpenicillin</w:t>
            </w:r>
          </w:p>
        </w:tc>
        <w:tc>
          <w:tcPr>
            <w:tcW w:w="2268" w:type="dxa"/>
          </w:tcPr>
          <w:p w14:paraId="7E2746C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64</w:t>
            </w:r>
          </w:p>
        </w:tc>
        <w:tc>
          <w:tcPr>
            <w:tcW w:w="2053" w:type="dxa"/>
          </w:tcPr>
          <w:p w14:paraId="43D35B8B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78D247CD" w14:textId="77777777" w:rsidTr="007656C6">
        <w:tc>
          <w:tcPr>
            <w:tcW w:w="3969" w:type="dxa"/>
          </w:tcPr>
          <w:p w14:paraId="285C461F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Ampicillin</w:t>
            </w:r>
          </w:p>
        </w:tc>
        <w:tc>
          <w:tcPr>
            <w:tcW w:w="2268" w:type="dxa"/>
          </w:tcPr>
          <w:p w14:paraId="76FACF47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32</w:t>
            </w:r>
          </w:p>
        </w:tc>
        <w:tc>
          <w:tcPr>
            <w:tcW w:w="2053" w:type="dxa"/>
          </w:tcPr>
          <w:p w14:paraId="0EEEC39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13C56618" w14:textId="77777777" w:rsidTr="007656C6">
        <w:tc>
          <w:tcPr>
            <w:tcW w:w="3969" w:type="dxa"/>
          </w:tcPr>
          <w:p w14:paraId="36197C6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Ciprofloxacin</w:t>
            </w:r>
          </w:p>
        </w:tc>
        <w:tc>
          <w:tcPr>
            <w:tcW w:w="2268" w:type="dxa"/>
          </w:tcPr>
          <w:p w14:paraId="0AC6823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8</w:t>
            </w:r>
          </w:p>
        </w:tc>
        <w:tc>
          <w:tcPr>
            <w:tcW w:w="2053" w:type="dxa"/>
          </w:tcPr>
          <w:p w14:paraId="7C7E490D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3DAFA892" w14:textId="77777777" w:rsidTr="007656C6">
        <w:tc>
          <w:tcPr>
            <w:tcW w:w="3969" w:type="dxa"/>
          </w:tcPr>
          <w:p w14:paraId="16EA6FA0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Levofloxacin</w:t>
            </w:r>
          </w:p>
        </w:tc>
        <w:tc>
          <w:tcPr>
            <w:tcW w:w="2268" w:type="dxa"/>
          </w:tcPr>
          <w:p w14:paraId="3AC91CD9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8</w:t>
            </w:r>
          </w:p>
        </w:tc>
        <w:tc>
          <w:tcPr>
            <w:tcW w:w="2053" w:type="dxa"/>
          </w:tcPr>
          <w:p w14:paraId="506494DC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03823185" w14:textId="77777777" w:rsidTr="007656C6">
        <w:tc>
          <w:tcPr>
            <w:tcW w:w="3969" w:type="dxa"/>
          </w:tcPr>
          <w:p w14:paraId="16E2AB0E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Erythromycin</w:t>
            </w:r>
          </w:p>
        </w:tc>
        <w:tc>
          <w:tcPr>
            <w:tcW w:w="2268" w:type="dxa"/>
          </w:tcPr>
          <w:p w14:paraId="10C8EC8A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8</w:t>
            </w:r>
          </w:p>
        </w:tc>
        <w:tc>
          <w:tcPr>
            <w:tcW w:w="2053" w:type="dxa"/>
          </w:tcPr>
          <w:p w14:paraId="0727234F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70B4CB50" w14:textId="77777777" w:rsidTr="007656C6">
        <w:tc>
          <w:tcPr>
            <w:tcW w:w="3969" w:type="dxa"/>
          </w:tcPr>
          <w:p w14:paraId="34B2680D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proofErr w:type="spellStart"/>
            <w:r w:rsidRPr="003062DF">
              <w:rPr>
                <w:rFonts w:cs="Arial"/>
              </w:rPr>
              <w:t>Quinupristin</w:t>
            </w:r>
            <w:proofErr w:type="spellEnd"/>
            <w:r w:rsidRPr="003062DF"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d</w:t>
            </w:r>
            <w:r w:rsidRPr="003062DF">
              <w:rPr>
                <w:rFonts w:cs="Arial"/>
              </w:rPr>
              <w:t>alfopristin</w:t>
            </w:r>
            <w:proofErr w:type="spellEnd"/>
          </w:p>
        </w:tc>
        <w:tc>
          <w:tcPr>
            <w:tcW w:w="2268" w:type="dxa"/>
          </w:tcPr>
          <w:p w14:paraId="3B4E7F0F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0.5</w:t>
            </w:r>
          </w:p>
        </w:tc>
        <w:tc>
          <w:tcPr>
            <w:tcW w:w="2053" w:type="dxa"/>
          </w:tcPr>
          <w:p w14:paraId="4D6D2F1A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</w:t>
            </w:r>
          </w:p>
        </w:tc>
      </w:tr>
      <w:tr w:rsidR="006E0F9E" w:rsidRPr="003062DF" w14:paraId="300787DF" w14:textId="77777777" w:rsidTr="007656C6">
        <w:tc>
          <w:tcPr>
            <w:tcW w:w="3969" w:type="dxa"/>
          </w:tcPr>
          <w:p w14:paraId="62E8B83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Linezolid</w:t>
            </w:r>
          </w:p>
        </w:tc>
        <w:tc>
          <w:tcPr>
            <w:tcW w:w="2268" w:type="dxa"/>
          </w:tcPr>
          <w:p w14:paraId="14F01570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1</w:t>
            </w:r>
          </w:p>
        </w:tc>
        <w:tc>
          <w:tcPr>
            <w:tcW w:w="2053" w:type="dxa"/>
          </w:tcPr>
          <w:p w14:paraId="59731C0A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</w:t>
            </w:r>
          </w:p>
        </w:tc>
      </w:tr>
      <w:tr w:rsidR="006E0F9E" w:rsidRPr="003062DF" w14:paraId="74E6E14A" w14:textId="77777777" w:rsidTr="007656C6">
        <w:tc>
          <w:tcPr>
            <w:tcW w:w="3969" w:type="dxa"/>
          </w:tcPr>
          <w:p w14:paraId="2BF4407E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Vancomycin</w:t>
            </w:r>
          </w:p>
        </w:tc>
        <w:tc>
          <w:tcPr>
            <w:tcW w:w="2268" w:type="dxa"/>
          </w:tcPr>
          <w:p w14:paraId="545AEA61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≥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32</w:t>
            </w:r>
          </w:p>
        </w:tc>
        <w:tc>
          <w:tcPr>
            <w:tcW w:w="2053" w:type="dxa"/>
          </w:tcPr>
          <w:p w14:paraId="3EDE6574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R</w:t>
            </w:r>
          </w:p>
        </w:tc>
      </w:tr>
      <w:tr w:rsidR="006E0F9E" w:rsidRPr="003062DF" w14:paraId="719E5AD5" w14:textId="77777777" w:rsidTr="007656C6">
        <w:tc>
          <w:tcPr>
            <w:tcW w:w="3969" w:type="dxa"/>
          </w:tcPr>
          <w:p w14:paraId="585DBF07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Tetracycline</w:t>
            </w:r>
          </w:p>
        </w:tc>
        <w:tc>
          <w:tcPr>
            <w:tcW w:w="2268" w:type="dxa"/>
          </w:tcPr>
          <w:p w14:paraId="1F766628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1</w:t>
            </w:r>
          </w:p>
        </w:tc>
        <w:tc>
          <w:tcPr>
            <w:tcW w:w="2053" w:type="dxa"/>
          </w:tcPr>
          <w:p w14:paraId="1C39D49D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</w:t>
            </w:r>
          </w:p>
        </w:tc>
      </w:tr>
      <w:tr w:rsidR="006E0F9E" w:rsidRPr="003062DF" w14:paraId="310A0E21" w14:textId="77777777" w:rsidTr="007656C6">
        <w:tc>
          <w:tcPr>
            <w:tcW w:w="3969" w:type="dxa"/>
          </w:tcPr>
          <w:p w14:paraId="630F8860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Tigecycline</w:t>
            </w:r>
          </w:p>
        </w:tc>
        <w:tc>
          <w:tcPr>
            <w:tcW w:w="2268" w:type="dxa"/>
          </w:tcPr>
          <w:p w14:paraId="65EFB366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3062DF">
              <w:rPr>
                <w:rFonts w:cs="Arial"/>
              </w:rPr>
              <w:t>0.12</w:t>
            </w:r>
          </w:p>
        </w:tc>
        <w:tc>
          <w:tcPr>
            <w:tcW w:w="2053" w:type="dxa"/>
          </w:tcPr>
          <w:p w14:paraId="37C238CE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S</w:t>
            </w:r>
          </w:p>
        </w:tc>
      </w:tr>
      <w:tr w:rsidR="006E0F9E" w:rsidRPr="003062DF" w14:paraId="7904EC89" w14:textId="77777777" w:rsidTr="007656C6">
        <w:tc>
          <w:tcPr>
            <w:tcW w:w="3969" w:type="dxa"/>
          </w:tcPr>
          <w:p w14:paraId="69CCD2EA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Nitrofurantoin</w:t>
            </w:r>
          </w:p>
        </w:tc>
        <w:tc>
          <w:tcPr>
            <w:tcW w:w="2268" w:type="dxa"/>
          </w:tcPr>
          <w:p w14:paraId="71C44D6C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64</w:t>
            </w:r>
          </w:p>
        </w:tc>
        <w:tc>
          <w:tcPr>
            <w:tcW w:w="2053" w:type="dxa"/>
          </w:tcPr>
          <w:p w14:paraId="12DB1017" w14:textId="77777777" w:rsidR="006E0F9E" w:rsidRPr="003062DF" w:rsidRDefault="006E0F9E" w:rsidP="007656C6">
            <w:pPr>
              <w:spacing w:line="276" w:lineRule="auto"/>
              <w:rPr>
                <w:rFonts w:cs="Arial"/>
              </w:rPr>
            </w:pPr>
            <w:r w:rsidRPr="003062DF">
              <w:rPr>
                <w:rFonts w:cs="Arial"/>
              </w:rPr>
              <w:t>I</w:t>
            </w:r>
          </w:p>
        </w:tc>
      </w:tr>
    </w:tbl>
    <w:p w14:paraId="4CF34E16" w14:textId="77777777" w:rsidR="006E0F9E" w:rsidRDefault="006E0F9E" w:rsidP="006E0F9E"/>
    <w:p w14:paraId="2D0787D2" w14:textId="77777777" w:rsidR="006E0F9E" w:rsidRDefault="006E0F9E" w:rsidP="006E0F9E">
      <w:pPr>
        <w:rPr>
          <w:rFonts w:cs="Arial"/>
          <w:szCs w:val="20"/>
        </w:rPr>
      </w:pPr>
      <w:bookmarkStart w:id="0" w:name="_Hlk115293583"/>
      <w:r>
        <w:rPr>
          <w:rFonts w:cs="Arial"/>
          <w:b/>
          <w:szCs w:val="20"/>
        </w:rPr>
        <w:t>Table S2.</w:t>
      </w:r>
      <w:bookmarkEnd w:id="0"/>
      <w:r>
        <w:rPr>
          <w:rFonts w:cs="Arial"/>
          <w:b/>
          <w:szCs w:val="20"/>
        </w:rPr>
        <w:t xml:space="preserve"> </w:t>
      </w:r>
      <w:r w:rsidRPr="00566309">
        <w:rPr>
          <w:rFonts w:cs="Arial"/>
          <w:szCs w:val="20"/>
        </w:rPr>
        <w:t xml:space="preserve">Characteristics of ARGs </w:t>
      </w:r>
      <w:r>
        <w:rPr>
          <w:rFonts w:cs="Arial"/>
          <w:szCs w:val="20"/>
        </w:rPr>
        <w:t xml:space="preserve">and virulence determinants </w:t>
      </w:r>
      <w:r w:rsidRPr="00566309">
        <w:rPr>
          <w:rFonts w:cs="Arial"/>
          <w:szCs w:val="20"/>
        </w:rPr>
        <w:t xml:space="preserve">carried by </w:t>
      </w:r>
      <w:r w:rsidRPr="004B4FD1">
        <w:rPr>
          <w:rFonts w:cs="Arial"/>
          <w:bCs/>
          <w:i/>
          <w:kern w:val="32"/>
          <w:szCs w:val="20"/>
        </w:rPr>
        <w:t>Enterococcus faecium</w:t>
      </w:r>
      <w:r>
        <w:rPr>
          <w:rFonts w:cs="Arial"/>
          <w:szCs w:val="20"/>
        </w:rPr>
        <w:t xml:space="preserve"> SJ2.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3907"/>
      </w:tblGrid>
      <w:tr w:rsidR="006E0F9E" w14:paraId="2C522F34" w14:textId="77777777" w:rsidTr="007656C6"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14:paraId="14F2575D" w14:textId="77777777" w:rsidR="006E0F9E" w:rsidRPr="00837D52" w:rsidRDefault="006E0F9E" w:rsidP="007656C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</w:tcPr>
          <w:p w14:paraId="300E369F" w14:textId="77777777" w:rsidR="006E0F9E" w:rsidRPr="00837D52" w:rsidRDefault="006E0F9E" w:rsidP="007656C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837D52">
              <w:rPr>
                <w:b/>
                <w:bCs/>
              </w:rPr>
              <w:t>ene</w:t>
            </w:r>
          </w:p>
        </w:tc>
      </w:tr>
      <w:tr w:rsidR="006E0F9E" w14:paraId="24CC48C3" w14:textId="77777777" w:rsidTr="007656C6"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14:paraId="67E9B5A1" w14:textId="77777777" w:rsidR="006E0F9E" w:rsidRPr="00A17C35" w:rsidRDefault="006E0F9E" w:rsidP="007656C6">
            <w:pPr>
              <w:spacing w:line="276" w:lineRule="auto"/>
              <w:rPr>
                <w:b/>
              </w:rPr>
            </w:pPr>
            <w:r w:rsidRPr="00A17C35">
              <w:rPr>
                <w:b/>
                <w:bCs/>
              </w:rPr>
              <w:t>Antimicrobial agents</w:t>
            </w:r>
          </w:p>
        </w:tc>
        <w:tc>
          <w:tcPr>
            <w:tcW w:w="3907" w:type="dxa"/>
            <w:tcBorders>
              <w:top w:val="single" w:sz="4" w:space="0" w:color="auto"/>
              <w:bottom w:val="nil"/>
            </w:tcBorders>
          </w:tcPr>
          <w:p w14:paraId="0BE9D63B" w14:textId="77777777" w:rsidR="006E0F9E" w:rsidRPr="009360EC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E0F9E" w14:paraId="24930FBF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4C102493" w14:textId="77777777" w:rsidR="006E0F9E" w:rsidRDefault="006E0F9E" w:rsidP="007656C6">
            <w:pPr>
              <w:spacing w:line="276" w:lineRule="auto"/>
              <w:ind w:firstLineChars="100" w:firstLine="200"/>
            </w:pPr>
            <w:r w:rsidRPr="000506E2">
              <w:t>Streptogramin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2257FD09" w14:textId="77777777" w:rsidR="006E0F9E" w:rsidRPr="009360EC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0506E2">
              <w:rPr>
                <w:i/>
                <w:iCs/>
              </w:rPr>
              <w:t>msr</w:t>
            </w:r>
            <w:proofErr w:type="spellEnd"/>
          </w:p>
        </w:tc>
      </w:tr>
      <w:tr w:rsidR="006E0F9E" w14:paraId="55E6F6B1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38CFE52F" w14:textId="77777777" w:rsidR="006E0F9E" w:rsidRDefault="006E0F9E" w:rsidP="007656C6">
            <w:pPr>
              <w:spacing w:line="276" w:lineRule="auto"/>
            </w:pP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1A980AE7" w14:textId="77777777" w:rsidR="006E0F9E" w:rsidRPr="009360EC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r w:rsidRPr="000506E2">
              <w:rPr>
                <w:i/>
                <w:iCs/>
              </w:rPr>
              <w:t>erm</w:t>
            </w:r>
          </w:p>
        </w:tc>
      </w:tr>
      <w:tr w:rsidR="006E0F9E" w14:paraId="5B33AD7E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1892B5AD" w14:textId="77777777" w:rsidR="006E0F9E" w:rsidRDefault="006E0F9E" w:rsidP="007656C6">
            <w:pPr>
              <w:spacing w:line="276" w:lineRule="auto"/>
              <w:ind w:firstLineChars="100" w:firstLine="200"/>
            </w:pPr>
            <w:r w:rsidRPr="000506E2">
              <w:t>Aminoglycoside</w:t>
            </w:r>
            <w:r>
              <w:t>s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4F506B5D" w14:textId="77777777" w:rsidR="006E0F9E" w:rsidRDefault="006E0F9E" w:rsidP="007656C6">
            <w:pPr>
              <w:spacing w:line="276" w:lineRule="auto"/>
              <w:jc w:val="center"/>
            </w:pPr>
            <w:proofErr w:type="gramStart"/>
            <w:r w:rsidRPr="005871C0">
              <w:rPr>
                <w:i/>
                <w:iCs/>
              </w:rPr>
              <w:t>ant(</w:t>
            </w:r>
            <w:proofErr w:type="gramEnd"/>
            <w:r w:rsidRPr="005871C0">
              <w:rPr>
                <w:i/>
                <w:iCs/>
              </w:rPr>
              <w:t>6)-</w:t>
            </w:r>
            <w:proofErr w:type="spellStart"/>
            <w:r w:rsidRPr="005871C0">
              <w:rPr>
                <w:i/>
                <w:iCs/>
              </w:rPr>
              <w:t>Ia</w:t>
            </w:r>
            <w:proofErr w:type="spellEnd"/>
          </w:p>
        </w:tc>
      </w:tr>
      <w:tr w:rsidR="006E0F9E" w14:paraId="4C2CE3E8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6893AB63" w14:textId="77777777" w:rsidR="006E0F9E" w:rsidRDefault="006E0F9E" w:rsidP="007656C6">
            <w:pPr>
              <w:spacing w:line="276" w:lineRule="auto"/>
            </w:pP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0422F565" w14:textId="77777777" w:rsidR="006E0F9E" w:rsidRDefault="006E0F9E" w:rsidP="007656C6">
            <w:pPr>
              <w:spacing w:line="276" w:lineRule="auto"/>
              <w:jc w:val="center"/>
            </w:pPr>
            <w:proofErr w:type="spellStart"/>
            <w:proofErr w:type="gramStart"/>
            <w:r w:rsidRPr="005871C0">
              <w:rPr>
                <w:i/>
                <w:iCs/>
              </w:rPr>
              <w:t>aph</w:t>
            </w:r>
            <w:proofErr w:type="spellEnd"/>
            <w:r w:rsidRPr="005871C0">
              <w:rPr>
                <w:i/>
                <w:iCs/>
              </w:rPr>
              <w:t>(</w:t>
            </w:r>
            <w:proofErr w:type="gramEnd"/>
            <w:r w:rsidRPr="005871C0">
              <w:rPr>
                <w:i/>
                <w:iCs/>
              </w:rPr>
              <w:t>3')-III</w:t>
            </w:r>
          </w:p>
        </w:tc>
      </w:tr>
      <w:tr w:rsidR="006E0F9E" w14:paraId="684549FC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7130084E" w14:textId="77777777" w:rsidR="006E0F9E" w:rsidRDefault="006E0F9E" w:rsidP="007656C6">
            <w:pPr>
              <w:spacing w:line="276" w:lineRule="auto"/>
              <w:ind w:firstLineChars="100" w:firstLine="200"/>
            </w:pPr>
            <w:r w:rsidRPr="005871C0">
              <w:t>Glycopeptide</w:t>
            </w:r>
            <w:r>
              <w:t>s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5ABB8E0C" w14:textId="77777777" w:rsidR="006E0F9E" w:rsidRDefault="006E0F9E" w:rsidP="007656C6">
            <w:pPr>
              <w:spacing w:line="276" w:lineRule="auto"/>
              <w:jc w:val="center"/>
            </w:pPr>
            <w:proofErr w:type="spellStart"/>
            <w:r w:rsidRPr="005871C0">
              <w:rPr>
                <w:i/>
                <w:iCs/>
              </w:rPr>
              <w:t>vanA</w:t>
            </w:r>
            <w:proofErr w:type="spellEnd"/>
          </w:p>
        </w:tc>
      </w:tr>
      <w:tr w:rsidR="006E0F9E" w14:paraId="5771E5E7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45342A67" w14:textId="77777777" w:rsidR="006E0F9E" w:rsidRDefault="006E0F9E" w:rsidP="007656C6">
            <w:pPr>
              <w:spacing w:line="276" w:lineRule="auto"/>
            </w:pP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7D4B93CC" w14:textId="77777777" w:rsidR="006E0F9E" w:rsidRDefault="006E0F9E" w:rsidP="007656C6">
            <w:pPr>
              <w:spacing w:line="276" w:lineRule="auto"/>
              <w:jc w:val="center"/>
            </w:pPr>
            <w:proofErr w:type="spellStart"/>
            <w:r w:rsidRPr="005871C0">
              <w:rPr>
                <w:i/>
                <w:iCs/>
              </w:rPr>
              <w:t>van</w:t>
            </w:r>
            <w:r>
              <w:rPr>
                <w:i/>
                <w:iCs/>
              </w:rPr>
              <w:t>X</w:t>
            </w:r>
            <w:proofErr w:type="spellEnd"/>
          </w:p>
        </w:tc>
      </w:tr>
      <w:tr w:rsidR="006E0F9E" w14:paraId="7CE875A5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478DC53B" w14:textId="77777777" w:rsidR="006E0F9E" w:rsidRDefault="006E0F9E" w:rsidP="007656C6">
            <w:pPr>
              <w:spacing w:line="276" w:lineRule="auto"/>
            </w:pP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24D43B02" w14:textId="77777777" w:rsidR="006E0F9E" w:rsidRDefault="006E0F9E" w:rsidP="007656C6">
            <w:pPr>
              <w:spacing w:line="276" w:lineRule="auto"/>
              <w:jc w:val="center"/>
            </w:pPr>
            <w:proofErr w:type="spellStart"/>
            <w:r w:rsidRPr="005871C0">
              <w:rPr>
                <w:i/>
                <w:iCs/>
              </w:rPr>
              <w:t>van</w:t>
            </w:r>
            <w:r>
              <w:rPr>
                <w:i/>
                <w:iCs/>
              </w:rPr>
              <w:t>H</w:t>
            </w:r>
            <w:proofErr w:type="spellEnd"/>
          </w:p>
        </w:tc>
      </w:tr>
      <w:tr w:rsidR="006E0F9E" w14:paraId="1116F922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7CF62470" w14:textId="77777777" w:rsidR="006E0F9E" w:rsidRPr="00A17C35" w:rsidRDefault="006E0F9E" w:rsidP="007656C6">
            <w:pPr>
              <w:spacing w:line="276" w:lineRule="auto"/>
              <w:rPr>
                <w:b/>
              </w:rPr>
            </w:pPr>
            <w:r w:rsidRPr="00A17C35">
              <w:rPr>
                <w:rFonts w:hint="eastAsia"/>
                <w:b/>
              </w:rPr>
              <w:t>V</w:t>
            </w:r>
            <w:r w:rsidRPr="00A17C35">
              <w:rPr>
                <w:b/>
              </w:rPr>
              <w:t>irulence determinants (function)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09E0D34D" w14:textId="77777777" w:rsidR="006E0F9E" w:rsidRDefault="006E0F9E" w:rsidP="007656C6">
            <w:pPr>
              <w:spacing w:line="276" w:lineRule="auto"/>
              <w:jc w:val="center"/>
            </w:pPr>
          </w:p>
        </w:tc>
      </w:tr>
      <w:tr w:rsidR="006E0F9E" w14:paraId="4B2901CF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39603DC2" w14:textId="77777777" w:rsidR="006E0F9E" w:rsidRDefault="006E0F9E" w:rsidP="007656C6">
            <w:pPr>
              <w:spacing w:line="276" w:lineRule="auto"/>
              <w:ind w:firstLineChars="100" w:firstLine="200"/>
            </w:pPr>
            <w:r w:rsidRPr="00017DF3">
              <w:t>Collagen-binding adhesin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3C2DFBFE" w14:textId="77777777" w:rsidR="006E0F9E" w:rsidRPr="001D526B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D526B">
              <w:rPr>
                <w:i/>
                <w:iCs/>
              </w:rPr>
              <w:t>acm</w:t>
            </w:r>
            <w:proofErr w:type="spellEnd"/>
          </w:p>
        </w:tc>
      </w:tr>
      <w:tr w:rsidR="006E0F9E" w14:paraId="76CAF241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7F37476C" w14:textId="77777777" w:rsidR="006E0F9E" w:rsidRDefault="006E0F9E" w:rsidP="007656C6">
            <w:pPr>
              <w:spacing w:line="276" w:lineRule="auto"/>
              <w:ind w:firstLineChars="100" w:firstLine="200"/>
            </w:pPr>
            <w:r>
              <w:rPr>
                <w:rFonts w:cs="Arial"/>
                <w:iCs/>
              </w:rPr>
              <w:t>C</w:t>
            </w:r>
            <w:r w:rsidRPr="007F56CA">
              <w:rPr>
                <w:rFonts w:cs="Arial" w:hint="eastAsia"/>
                <w:iCs/>
              </w:rPr>
              <w:t>e</w:t>
            </w:r>
            <w:r w:rsidRPr="007F56CA">
              <w:rPr>
                <w:rFonts w:cs="Arial"/>
                <w:iCs/>
              </w:rPr>
              <w:t>ll wall adhesin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06BC09A7" w14:textId="77777777" w:rsidR="006E0F9E" w:rsidRPr="001A6CF5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D526B">
              <w:rPr>
                <w:i/>
                <w:iCs/>
              </w:rPr>
              <w:t>efaAfm</w:t>
            </w:r>
            <w:proofErr w:type="spellEnd"/>
          </w:p>
        </w:tc>
      </w:tr>
      <w:tr w:rsidR="006E0F9E" w14:paraId="0FB7FC31" w14:textId="77777777" w:rsidTr="007656C6">
        <w:tc>
          <w:tcPr>
            <w:tcW w:w="4315" w:type="dxa"/>
            <w:tcBorders>
              <w:top w:val="nil"/>
              <w:bottom w:val="nil"/>
            </w:tcBorders>
          </w:tcPr>
          <w:p w14:paraId="62BC965B" w14:textId="77777777" w:rsidR="006E0F9E" w:rsidRDefault="006E0F9E" w:rsidP="007656C6">
            <w:pPr>
              <w:spacing w:line="276" w:lineRule="auto"/>
              <w:ind w:firstLineChars="100" w:firstLine="200"/>
            </w:pPr>
            <w:r>
              <w:rPr>
                <w:rFonts w:cs="Arial"/>
                <w:iCs/>
              </w:rPr>
              <w:t>H</w:t>
            </w:r>
            <w:r w:rsidRPr="007F56CA">
              <w:rPr>
                <w:rFonts w:cs="Arial" w:hint="eastAsia"/>
                <w:iCs/>
              </w:rPr>
              <w:t>y</w:t>
            </w:r>
            <w:r w:rsidRPr="007F56CA">
              <w:rPr>
                <w:rFonts w:cs="Arial"/>
                <w:iCs/>
              </w:rPr>
              <w:t>aluronidase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14:paraId="77E10CE1" w14:textId="77777777" w:rsidR="006E0F9E" w:rsidRPr="001A6CF5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D526B">
              <w:rPr>
                <w:i/>
                <w:iCs/>
              </w:rPr>
              <w:t>hylEfm</w:t>
            </w:r>
            <w:proofErr w:type="spellEnd"/>
          </w:p>
        </w:tc>
      </w:tr>
      <w:tr w:rsidR="006E0F9E" w14:paraId="770A6ACF" w14:textId="77777777" w:rsidTr="007656C6">
        <w:trPr>
          <w:trHeight w:val="65"/>
        </w:trPr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20529F5F" w14:textId="77777777" w:rsidR="006E0F9E" w:rsidRDefault="006E0F9E" w:rsidP="007656C6">
            <w:pPr>
              <w:spacing w:line="276" w:lineRule="auto"/>
              <w:ind w:firstLineChars="100" w:firstLine="200"/>
            </w:pPr>
            <w:r>
              <w:rPr>
                <w:rFonts w:cs="Arial"/>
                <w:i/>
                <w:iCs/>
              </w:rPr>
              <w:t>E</w:t>
            </w:r>
            <w:r w:rsidRPr="007F56CA">
              <w:rPr>
                <w:rFonts w:cs="Arial" w:hint="eastAsia"/>
                <w:i/>
                <w:iCs/>
              </w:rPr>
              <w:t>n</w:t>
            </w:r>
            <w:r w:rsidRPr="007F56CA">
              <w:rPr>
                <w:rFonts w:cs="Arial"/>
                <w:i/>
                <w:iCs/>
              </w:rPr>
              <w:t xml:space="preserve">terococcal </w:t>
            </w:r>
            <w:r w:rsidRPr="00443396">
              <w:rPr>
                <w:rFonts w:cs="Arial"/>
                <w:iCs/>
              </w:rPr>
              <w:t>surface protein</w:t>
            </w:r>
          </w:p>
        </w:tc>
        <w:tc>
          <w:tcPr>
            <w:tcW w:w="3907" w:type="dxa"/>
            <w:tcBorders>
              <w:top w:val="nil"/>
              <w:bottom w:val="single" w:sz="4" w:space="0" w:color="auto"/>
            </w:tcBorders>
          </w:tcPr>
          <w:p w14:paraId="1CB8C280" w14:textId="77777777" w:rsidR="006E0F9E" w:rsidRPr="001A6CF5" w:rsidRDefault="006E0F9E" w:rsidP="007656C6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1D526B">
              <w:rPr>
                <w:i/>
                <w:iCs/>
              </w:rPr>
              <w:t>espfm</w:t>
            </w:r>
            <w:proofErr w:type="spellEnd"/>
          </w:p>
        </w:tc>
      </w:tr>
    </w:tbl>
    <w:p w14:paraId="58048FE4" w14:textId="77777777" w:rsidR="008175F3" w:rsidRDefault="008175F3"/>
    <w:sectPr w:rsidR="00817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BB19" w14:textId="77777777" w:rsidR="006E0F9E" w:rsidRDefault="006E0F9E" w:rsidP="006E0F9E">
      <w:pPr>
        <w:spacing w:line="240" w:lineRule="auto"/>
      </w:pPr>
      <w:r>
        <w:separator/>
      </w:r>
    </w:p>
  </w:endnote>
  <w:endnote w:type="continuationSeparator" w:id="0">
    <w:p w14:paraId="017E6F0C" w14:textId="77777777" w:rsidR="006E0F9E" w:rsidRDefault="006E0F9E" w:rsidP="006E0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5B9B" w14:textId="77777777" w:rsidR="006E0F9E" w:rsidRDefault="006E0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D601" w14:textId="0DCC45D7" w:rsidR="006E0F9E" w:rsidRDefault="006E0F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A01275" wp14:editId="113325B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a75f4530aa59c4d00d71d2b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B3F2DF" w14:textId="162CE740" w:rsidR="006E0F9E" w:rsidRPr="006E0F9E" w:rsidRDefault="006E0F9E" w:rsidP="006E0F9E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E0F9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01275" id="_x0000_t202" coordsize="21600,21600" o:spt="202" path="m,l,21600r21600,l21600,xe">
              <v:stroke joinstyle="miter"/>
              <v:path gradientshapeok="t" o:connecttype="rect"/>
            </v:shapetype>
            <v:shape id="MSIPCMa75f4530aa59c4d00d71d2b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2B3F2DF" w14:textId="162CE740" w:rsidR="006E0F9E" w:rsidRPr="006E0F9E" w:rsidRDefault="006E0F9E" w:rsidP="006E0F9E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E0F9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1ACD" w14:textId="77777777" w:rsidR="006E0F9E" w:rsidRDefault="006E0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4DF1" w14:textId="77777777" w:rsidR="006E0F9E" w:rsidRDefault="006E0F9E" w:rsidP="006E0F9E">
      <w:pPr>
        <w:spacing w:line="240" w:lineRule="auto"/>
      </w:pPr>
      <w:r>
        <w:separator/>
      </w:r>
    </w:p>
  </w:footnote>
  <w:footnote w:type="continuationSeparator" w:id="0">
    <w:p w14:paraId="516924AB" w14:textId="77777777" w:rsidR="006E0F9E" w:rsidRDefault="006E0F9E" w:rsidP="006E0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D97F" w14:textId="77777777" w:rsidR="006E0F9E" w:rsidRDefault="006E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9539" w14:textId="77777777" w:rsidR="006E0F9E" w:rsidRDefault="006E0F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F486" w14:textId="77777777" w:rsidR="006E0F9E" w:rsidRDefault="006E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9E"/>
    <w:rsid w:val="006E0F9E"/>
    <w:rsid w:val="008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35957"/>
  <w15:chartTrackingRefBased/>
  <w15:docId w15:val="{7D7FF83C-6A05-41BA-B1D5-C6CD3530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9E"/>
    <w:pPr>
      <w:spacing w:after="0" w:line="480" w:lineRule="auto"/>
    </w:pPr>
    <w:rPr>
      <w:rFonts w:ascii="Arial" w:eastAsia="DengXi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F9E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F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9E"/>
    <w:rPr>
      <w:rFonts w:ascii="Arial" w:eastAsia="DengXi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0F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9E"/>
    <w:rPr>
      <w:rFonts w:ascii="Arial" w:eastAsia="DengXi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Informa plc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2023-02-08T19:59:00Z</dcterms:created>
  <dcterms:modified xsi:type="dcterms:W3CDTF">2023-02-08T20:00:00Z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2023-02-08T19:59:51Z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0d423874-6cea-44bb-ada5-7bb12f60e5a1</vt:lpwstr>
  </property>
  <property fmtid="{D5CDD505-2E9C-101B-9397-08002B2CF9AE}" pid="8" name="MSIP_Label_2bbab825-a111-45e4-86a1-18cee0005896_ContentBits">
    <vt:lpwstr>2</vt:lpwstr>
  </property>
</Properties>
</file>