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8740" w:type="dxa"/>
        <w:tblInd w:w="98" w:type="dxa"/>
        <w:tblLook w:val="04A0" w:firstRow="1" w:lastRow="0" w:firstColumn="1" w:lastColumn="0" w:noHBand="0" w:noVBand="1"/>
      </w:tblPr>
      <w:tblGrid>
        <w:gridCol w:w="2437"/>
        <w:gridCol w:w="1862"/>
        <w:gridCol w:w="1862"/>
        <w:gridCol w:w="1862"/>
        <w:gridCol w:w="717"/>
      </w:tblGrid>
      <w:tr w:rsidR="006F61AB" w14:paraId="53186582" w14:textId="77777777">
        <w:trPr>
          <w:trHeight w:val="515"/>
        </w:trPr>
        <w:tc>
          <w:tcPr>
            <w:tcW w:w="874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2A17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Supplementary Table 1. Baseline characteristics of high and low ALP groups after propensity score matching</w:t>
            </w:r>
          </w:p>
        </w:tc>
      </w:tr>
      <w:tr w:rsidR="006F61AB" w14:paraId="65A3DCB1" w14:textId="77777777">
        <w:trPr>
          <w:trHeight w:val="327"/>
        </w:trPr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69FB16E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Variable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60AB4EB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Total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6F8EE9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ALP &lt; 172 ng/ml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6E71F8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ALP ≥ 172 ng/ml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BB2639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i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16"/>
                <w:szCs w:val="16"/>
                <w:lang w:bidi="ar"/>
              </w:rPr>
              <w:t>p</w:t>
            </w:r>
          </w:p>
        </w:tc>
      </w:tr>
      <w:tr w:rsidR="006F61AB" w14:paraId="5E667F10" w14:textId="77777777">
        <w:trPr>
          <w:trHeight w:val="32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652A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Patients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DE78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852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96E5A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F419F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4254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343C5015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256F1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Male sex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239CD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699 (82.0)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45F6D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350 (82.2)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BA28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349 (81.9)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36B14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1.000 </w:t>
            </w:r>
          </w:p>
        </w:tc>
      </w:tr>
      <w:tr w:rsidR="006F61AB" w14:paraId="7FD44526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D8F43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Age ≥ 60 years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1CEF5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344 (40.4)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16B9E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174 (40.8)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E63F2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170 (39.9)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10FD5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0.829 </w:t>
            </w:r>
          </w:p>
        </w:tc>
      </w:tr>
      <w:tr w:rsidR="006F61AB" w14:paraId="5F0EAF94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DD2BF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HBV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3A9A5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435 (51.1)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3EE05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214 (50.2)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31CF1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221 (51.9)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E34D0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0.691 </w:t>
            </w:r>
          </w:p>
        </w:tc>
      </w:tr>
      <w:tr w:rsidR="006F61AB" w14:paraId="71F99645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7296C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HCV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0F649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 (0.5)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2472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 (0.7)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C05E4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 (0.2)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EDFC6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0.625 </w:t>
            </w:r>
          </w:p>
        </w:tc>
      </w:tr>
      <w:tr w:rsidR="006F61AB" w14:paraId="6BBEB84F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06C98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Alcohol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6D3E3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316 (37.1)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F7BFF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160 (37.6)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8BF1E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156 (36.6)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CBBA8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0.836 </w:t>
            </w:r>
          </w:p>
        </w:tc>
      </w:tr>
      <w:tr w:rsidR="006F61AB" w14:paraId="6FB7B743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B1998D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Diabetes mellitus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5C6A9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93 (10.9)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72482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46 (10.8)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6A81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47 (11.0)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ABE68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1.000 </w:t>
            </w:r>
          </w:p>
        </w:tc>
      </w:tr>
      <w:tr w:rsidR="006F61AB" w14:paraId="571DB945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FE669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Hypertension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B2CCB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149 (17.5)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4F0F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77 (18.1)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7DBF3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72 (16.9)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1DD91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0.704 </w:t>
            </w:r>
          </w:p>
        </w:tc>
      </w:tr>
      <w:tr w:rsidR="006F61AB" w14:paraId="6649CFE5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596036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Child–Pugh class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CCD0C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72685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19A9B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90E91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0.189 </w:t>
            </w:r>
          </w:p>
        </w:tc>
      </w:tr>
      <w:tr w:rsidR="006F61AB" w14:paraId="642121C5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B9702A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10CB4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566 (66.4)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5362B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294 (69.0)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E22D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272 (63.8)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8AE28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7A94B2E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95C67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FAD37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271 (31.8)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8EE28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123 (28.9)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549B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148 (34.7)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39777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5E74C2E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B5DE9B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9B14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 (1.8)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83E4B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 (2.1)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EAF39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 (1.4)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0966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D75AC62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6266B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ALBI grade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0A4FF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A9C0D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58E93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F7409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0.458 </w:t>
            </w:r>
          </w:p>
        </w:tc>
      </w:tr>
      <w:tr w:rsidR="006F61AB" w14:paraId="76018620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63090A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5E8B8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176 (20.7)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B1A5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94 (22.1)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CEA88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82 (19.2)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2498A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64659A7A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8367D8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3AAC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595 (69.8)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2C527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292 (68.5)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6375F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303 (71.1)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B1786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05C2583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E432F5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83A56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81 (9.5)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6DA72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40 (9.4)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16BB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41 (9.6)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7F07D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6E885AD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17CFB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ALP, median, U/L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91B2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171.7 (117.0-257.6)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E3F91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117.0 (87.0-144.0)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D8CC1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257.2 (203.8-364.0)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A602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75B4E0BB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5D03D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LDH, median, U/L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68CEE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232.0 (186.3-319.8)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D5790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228.0 (181.0-310.5)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12C4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234.0 (195.0-323.3)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5D849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0.077 </w:t>
            </w:r>
          </w:p>
        </w:tc>
      </w:tr>
      <w:tr w:rsidR="006F61AB" w14:paraId="603AE2B6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1E6F8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Serum AFP, ng/ml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A86E3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9949B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ACBBA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6EF6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0.640 </w:t>
            </w:r>
          </w:p>
        </w:tc>
      </w:tr>
      <w:tr w:rsidR="006F61AB" w14:paraId="2097F438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844F8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&lt; 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1ACAA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450 (52.8)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DDBD2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225 (52.8)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ED33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225 (52.8)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E8DDF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D7C4DFB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80D79F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200, &lt; 400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DCA8F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44 (5.2)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4B843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18 (4.2)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B3D6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26 (6.1)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0F0D4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7CEC5E79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86815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400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4DB58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358 (42.0)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3B172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183 (43)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4E63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175 (41.1)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1007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34D1C1F5" w14:textId="77777777">
        <w:trPr>
          <w:trHeight w:val="633"/>
        </w:trPr>
        <w:tc>
          <w:tcPr>
            <w:tcW w:w="2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F14876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Style w:val="font41"/>
                <w:rFonts w:eastAsia="宋体"/>
                <w:lang w:bidi="ar"/>
              </w:rPr>
              <w:t>Platelet count ≥ 100 × 10</w:t>
            </w:r>
            <w:r>
              <w:rPr>
                <w:rStyle w:val="font51"/>
                <w:rFonts w:eastAsia="宋体"/>
                <w:lang w:bidi="ar"/>
              </w:rPr>
              <w:t>9</w:t>
            </w:r>
            <w:r>
              <w:rPr>
                <w:rStyle w:val="font41"/>
                <w:rFonts w:eastAsia="宋体"/>
                <w:lang w:bidi="ar"/>
              </w:rPr>
              <w:t>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759E2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625 (73.4)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40018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319 (74.9)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6571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306 (71.8)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C864D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0.356 </w:t>
            </w:r>
          </w:p>
        </w:tc>
      </w:tr>
      <w:tr w:rsidR="006F61AB" w14:paraId="30AAAAC1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AA7C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ALT levels ≥ 40 U/L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3339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506 (59.4)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70026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256 (60.1)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18E04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250 (58.7)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0690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0.695 </w:t>
            </w:r>
          </w:p>
        </w:tc>
      </w:tr>
      <w:tr w:rsidR="006F61AB" w14:paraId="49CCD329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658D59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Style w:val="font41"/>
                <w:rFonts w:eastAsia="宋体"/>
                <w:lang w:bidi="ar"/>
              </w:rPr>
              <w:t>Leukocyte ≥ 4 × 10</w:t>
            </w:r>
            <w:r>
              <w:rPr>
                <w:rStyle w:val="font51"/>
                <w:rFonts w:eastAsia="宋体"/>
                <w:lang w:bidi="ar"/>
              </w:rPr>
              <w:t>9</w:t>
            </w:r>
            <w:r>
              <w:rPr>
                <w:rStyle w:val="font41"/>
                <w:rFonts w:eastAsia="宋体"/>
                <w:lang w:bidi="ar"/>
              </w:rPr>
              <w:t>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EC640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722 (84.7)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C5379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362 (85.0)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211F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360 (84.5)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A80B7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0.922 </w:t>
            </w:r>
          </w:p>
        </w:tc>
      </w:tr>
      <w:tr w:rsidR="006F61AB" w14:paraId="68D8EC10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CD9A3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BCLC stage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A14E5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47928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CD625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41A16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0.840 </w:t>
            </w:r>
          </w:p>
        </w:tc>
      </w:tr>
      <w:tr w:rsidR="006F61AB" w14:paraId="666D4E69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51C3E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0/A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796F1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107 (12.6)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A75C7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50 (11.7)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91E61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57 (13.4)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33E88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5466DAA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660AEF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BE1ED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102 (12.0)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B0B69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49 (11.5)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591B4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53 (12.4)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77CED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4FA4361E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E9D3B8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C263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628 (73.7)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01F27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318 (74.6)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BF1F0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310 (72.8)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58BE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CD0F415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BCEEA5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1C104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 (1.8)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AA241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 (2.1)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36DF6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 (1.4)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24EE2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E9F6567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30A00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Number of tumors ≥ 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77CA3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607 (71.2)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95771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298 (70.0)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07C39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309 (72.5)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E858B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0.410 </w:t>
            </w:r>
          </w:p>
        </w:tc>
      </w:tr>
      <w:tr w:rsidR="006F61AB" w14:paraId="450CBF1A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01F7D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Tumor diameter, cm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8E8BC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95883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96A86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C740C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0.084 </w:t>
            </w:r>
          </w:p>
        </w:tc>
      </w:tr>
      <w:tr w:rsidR="006F61AB" w14:paraId="3BE49ABD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0C13C0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&lt; 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5E754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104 (12.2)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C61E6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40 (9.4)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8927B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64 (15.0)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C475B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3B7C836D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111369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3, &lt; 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22795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155 (18.2)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94C78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76 (17.8)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B8761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79 (18.5)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97329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314C7933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CACBC2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5, &lt; 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F79F2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349 (41.0)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A2690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195 (45.8)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A4DA2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154 (36.2)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31B5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8999F60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273E4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B4CDE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244 (28.6)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4C6CE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115 (27.0)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B1DD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129 (30.3)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B5340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410D611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83ED96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PVTT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E407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381 (44.7)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3B550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196 (46.0)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39611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185 (43.4)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4F1CC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0.450 </w:t>
            </w:r>
          </w:p>
        </w:tc>
      </w:tr>
      <w:tr w:rsidR="006F61AB" w14:paraId="229EF8EA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10BB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Lymph node metastasis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5C290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432 (50.7)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9EC37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227 (53.3)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BC8E0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205 (48.1)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A29E4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0.141 </w:t>
            </w:r>
          </w:p>
        </w:tc>
      </w:tr>
      <w:tr w:rsidR="006F61AB" w14:paraId="0C7A0EEF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BFEAC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Extrahepatic metastases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F5A0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218 (25.6)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4D375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109 (25.6)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5140C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109 (25.6)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2DE36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1.000 </w:t>
            </w:r>
          </w:p>
        </w:tc>
      </w:tr>
      <w:tr w:rsidR="006F61AB" w14:paraId="1D5290E0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9BADDB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Lung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698BE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129 (15.1)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2881C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62 (14.6)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082C0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67 (15.7)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8DD5D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0.699 </w:t>
            </w:r>
          </w:p>
        </w:tc>
      </w:tr>
      <w:tr w:rsidR="006F61AB" w14:paraId="73362F49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C9215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Bone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CE5A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63 (7.4)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93101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31 (7.3)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CDC5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32 (7.5)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E6A0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1.000 </w:t>
            </w:r>
          </w:p>
        </w:tc>
      </w:tr>
      <w:tr w:rsidR="006F61AB" w14:paraId="306DE1AE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0EBD3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Other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23AB2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80 (9.4)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91B0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41 (9.6)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3DF10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39 (9.2)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4773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0.909 </w:t>
            </w:r>
          </w:p>
        </w:tc>
      </w:tr>
      <w:tr w:rsidR="006F61AB" w14:paraId="2B0951F5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77973F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Treatments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206D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FDD78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4229F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50ACF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0.852 </w:t>
            </w:r>
          </w:p>
        </w:tc>
      </w:tr>
      <w:tr w:rsidR="006F61AB" w14:paraId="453F116B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99FAFF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Supportive care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3EDE0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224 (26.3)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D99BA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103 (24.2)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34093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121 (28.4)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515BE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3E5F5F50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8C1CAD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Liver resection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34D46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97 (11.4)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C5CFD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50 (11.7)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C3ED3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47 (11.0)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0E71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687BBED1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84BBD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Style w:val="font41"/>
                <w:rFonts w:eastAsia="宋体"/>
                <w:lang w:bidi="ar"/>
              </w:rPr>
              <w:t>RFA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DE7D0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12 (1.4)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6F80F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 (1.4)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B41EA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 (1.4)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90E7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3E141A9B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5459D9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TACE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07D8B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295 (34.6)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109F5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149 (35)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BDD0C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146 (34.3)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FF4C0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769CDE4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4D8E64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Targeted therapy+ ICI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5C634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36 (4.2)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586EA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18 (4.2)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9B00A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18 (4.2)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74A85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78E219BD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C92F3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Adjuvant TACE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6E361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14 (1.6)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1CF01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 (2.1)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33418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 (1.2)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5A11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3BE57139" w14:textId="77777777">
        <w:trPr>
          <w:trHeight w:val="3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0269F7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Other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A7D76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174 (20.4)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FFB73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91 (21.4)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241A7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83 (19.5)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8E3B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8C7DFBD" w14:textId="77777777">
        <w:trPr>
          <w:trHeight w:val="1604"/>
        </w:trPr>
        <w:tc>
          <w:tcPr>
            <w:tcW w:w="8740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C356DF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Abbreviations: HBV, hepatitis B virus; HCV, hepatitis C virus; ALBI, albumin-bilirubin; ALP, alkaline phosphatase; LDH, lactate dehydrogenase; AFP, alpha-fetoprotein; ALT, alanine aminotransferase; BCLC, Barcelona Clinic Liver Cancer; PVTT, portal vein tumor thrombus; RFA, radiofrequency ablation; TACE, transcatheter arterial chemoembolization; ICI, immune checkpoint inhibitor.</w:t>
            </w:r>
          </w:p>
        </w:tc>
      </w:tr>
    </w:tbl>
    <w:p w14:paraId="06DF3533" w14:textId="77777777" w:rsidR="006F61AB" w:rsidRDefault="006F61AB"/>
    <w:p w14:paraId="3C088958" w14:textId="77777777" w:rsidR="006F61AB" w:rsidRDefault="006F61AB"/>
    <w:p w14:paraId="2E89C811" w14:textId="77777777" w:rsidR="006F61AB" w:rsidRDefault="006F61AB"/>
    <w:p w14:paraId="76CCF882" w14:textId="77777777" w:rsidR="006F61AB" w:rsidRDefault="006F61AB"/>
    <w:p w14:paraId="3066863E" w14:textId="77777777" w:rsidR="006F61AB" w:rsidRDefault="006F61AB"/>
    <w:p w14:paraId="6838CB78" w14:textId="77777777" w:rsidR="006F61AB" w:rsidRDefault="006F61AB"/>
    <w:p w14:paraId="65E2975A" w14:textId="77777777" w:rsidR="006F61AB" w:rsidRDefault="006F61AB"/>
    <w:p w14:paraId="40D552F4" w14:textId="77777777" w:rsidR="006F61AB" w:rsidRDefault="006F61AB"/>
    <w:p w14:paraId="52DC2CC3" w14:textId="77777777" w:rsidR="006F61AB" w:rsidRDefault="006F61AB"/>
    <w:p w14:paraId="63AE11AD" w14:textId="77777777" w:rsidR="006F61AB" w:rsidRDefault="006F61AB"/>
    <w:p w14:paraId="27E8F5B6" w14:textId="77777777" w:rsidR="006F61AB" w:rsidRDefault="006F61AB"/>
    <w:p w14:paraId="2F27151E" w14:textId="77777777" w:rsidR="006F61AB" w:rsidRDefault="006F61AB"/>
    <w:p w14:paraId="0961FD1D" w14:textId="77777777" w:rsidR="006F61AB" w:rsidRDefault="006F61AB"/>
    <w:p w14:paraId="0F37F384" w14:textId="77777777" w:rsidR="006F61AB" w:rsidRDefault="006F61AB"/>
    <w:p w14:paraId="7085C858" w14:textId="77777777" w:rsidR="006F61AB" w:rsidRDefault="006F61AB"/>
    <w:p w14:paraId="5763DD6A" w14:textId="77777777" w:rsidR="006F61AB" w:rsidRDefault="006F61AB"/>
    <w:p w14:paraId="2D3218AE" w14:textId="77777777" w:rsidR="006F61AB" w:rsidRDefault="006F61AB"/>
    <w:p w14:paraId="75E997A3" w14:textId="77777777" w:rsidR="006F61AB" w:rsidRDefault="006F61AB"/>
    <w:p w14:paraId="1D6B2C8C" w14:textId="77777777" w:rsidR="006F61AB" w:rsidRDefault="006F61AB"/>
    <w:p w14:paraId="3398B2BA" w14:textId="77777777" w:rsidR="006F61AB" w:rsidRDefault="006F61AB"/>
    <w:p w14:paraId="040D686F" w14:textId="77777777" w:rsidR="006F61AB" w:rsidRDefault="006F61AB"/>
    <w:p w14:paraId="116C1C28" w14:textId="77777777" w:rsidR="006F61AB" w:rsidRDefault="006F61AB"/>
    <w:p w14:paraId="7B80D5FD" w14:textId="77777777" w:rsidR="006F61AB" w:rsidRDefault="006F61AB"/>
    <w:p w14:paraId="189E323D" w14:textId="77777777" w:rsidR="006F61AB" w:rsidRDefault="006F61AB"/>
    <w:p w14:paraId="07FA1439" w14:textId="77777777" w:rsidR="006F61AB" w:rsidRDefault="006F61AB"/>
    <w:p w14:paraId="1FE67BD1" w14:textId="77777777" w:rsidR="006F61AB" w:rsidRDefault="006F61AB"/>
    <w:p w14:paraId="6828C1BD" w14:textId="77777777" w:rsidR="006F61AB" w:rsidRDefault="006F61AB"/>
    <w:p w14:paraId="7E9D4E11" w14:textId="77777777" w:rsidR="006F61AB" w:rsidRDefault="006F61AB"/>
    <w:p w14:paraId="73C8DD48" w14:textId="77777777" w:rsidR="006F61AB" w:rsidRDefault="006F61AB"/>
    <w:tbl>
      <w:tblPr>
        <w:tblW w:w="9200" w:type="dxa"/>
        <w:tblInd w:w="98" w:type="dxa"/>
        <w:tblLook w:val="04A0" w:firstRow="1" w:lastRow="0" w:firstColumn="1" w:lastColumn="0" w:noHBand="0" w:noVBand="1"/>
      </w:tblPr>
      <w:tblGrid>
        <w:gridCol w:w="2621"/>
        <w:gridCol w:w="1944"/>
        <w:gridCol w:w="1944"/>
        <w:gridCol w:w="1944"/>
        <w:gridCol w:w="748"/>
      </w:tblGrid>
      <w:tr w:rsidR="006F61AB" w14:paraId="0E5DA76B" w14:textId="77777777">
        <w:trPr>
          <w:trHeight w:val="210"/>
        </w:trPr>
        <w:tc>
          <w:tcPr>
            <w:tcW w:w="920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DDFDC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lastRenderedPageBreak/>
              <w:t>Supplementary Table 2. Baseline characteristics of high and low LDH groups after propensity score matching</w:t>
            </w:r>
          </w:p>
        </w:tc>
      </w:tr>
      <w:tr w:rsidR="006F61AB" w14:paraId="46F9A129" w14:textId="77777777">
        <w:trPr>
          <w:trHeight w:val="210"/>
        </w:trPr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9EC6B8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Variable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DE68BC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Total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08C90A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LDH &lt; 241 ng/ml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B9553B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LDH ≥ 241 ng/ml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6AB89A0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i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16"/>
                <w:szCs w:val="16"/>
                <w:lang w:bidi="ar"/>
              </w:rPr>
              <w:t>p</w:t>
            </w:r>
          </w:p>
        </w:tc>
      </w:tr>
      <w:tr w:rsidR="006F61AB" w14:paraId="4635980E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A8789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Patients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6F26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1386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2E201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915DC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C6A1B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5BAD25B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1736F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Male sex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A562F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1116 (80.5)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1D25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560 (80.8)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7FAAE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556 (80.2)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CB279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0.840 </w:t>
            </w:r>
          </w:p>
        </w:tc>
      </w:tr>
      <w:tr w:rsidR="006F61AB" w14:paraId="6B7732AF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4A24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Age ≥ 60 years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1967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561 (40.5)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640E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283 (40.8)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159AF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278 (40.1)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E5D70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0.825 </w:t>
            </w:r>
          </w:p>
        </w:tc>
      </w:tr>
      <w:tr w:rsidR="006F61AB" w14:paraId="55D8CAB9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E0494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HBV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708D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20 (1.4)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CA41B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370 (53.4)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7289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370 (53.4)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ED54B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1.000 </w:t>
            </w:r>
          </w:p>
        </w:tc>
      </w:tr>
      <w:tr w:rsidR="006F61AB" w14:paraId="198F4B03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E602E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HCV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0A671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499 (36)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22552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 (1.4)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293A3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 (1.4)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AB3EA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1.000 </w:t>
            </w:r>
          </w:p>
        </w:tc>
      </w:tr>
      <w:tr w:rsidR="006F61AB" w14:paraId="14E83255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D6A5D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Alcohol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26351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152 (11)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CED1B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243 (35.1)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08C6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256 (36.9)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2768B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0.500 </w:t>
            </w:r>
          </w:p>
        </w:tc>
      </w:tr>
      <w:tr w:rsidR="006F61AB" w14:paraId="44D648C4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FAD2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Diabetes mellitus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02E64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237 (17.1)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48BFE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84 (12.1)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F5FA4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68 (9.8)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F199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0.211 </w:t>
            </w:r>
          </w:p>
        </w:tc>
      </w:tr>
      <w:tr w:rsidR="006F61AB" w14:paraId="766AFE56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B271E6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Hypertension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8779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1116 (80.5)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9FEEF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123 (17.7)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0164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114 (16.5)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84A99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0.569 </w:t>
            </w:r>
          </w:p>
        </w:tc>
      </w:tr>
      <w:tr w:rsidR="006F61AB" w14:paraId="0AB6539C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AC2C7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Child–Pugh class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31C6F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ABACE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423D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AF720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0.396 </w:t>
            </w:r>
          </w:p>
        </w:tc>
      </w:tr>
      <w:tr w:rsidR="006F61AB" w14:paraId="6056C875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22BB7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43CD1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919 (66.3)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20D63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468 (67.5)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C7899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451 (65.1)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F594B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6BA882E4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550F23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329B5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432 (31.2)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F1D1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209 (30.2)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8CFC0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223 (32.2)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ADD3F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3DD11EB2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B24377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D2EF9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35 (2.5)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3E590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16 (2.3)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E983C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19 (2.7)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726D2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5779061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9363BD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ALBI grade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6611A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C095F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457A6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755CD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0.139 </w:t>
            </w:r>
          </w:p>
        </w:tc>
      </w:tr>
      <w:tr w:rsidR="006F61AB" w14:paraId="57D8B702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EAAD24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01382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341 (24.6)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4DC6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187 (27)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18554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154 (22.2)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8B5F6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9193E9C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F19C79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0C922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903 (65.2)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4F542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434 (62.6)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5C5DA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469 (67.7)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8157F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289B0C7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8394E6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F43E8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142 (10.2)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FAE5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72 (10.4)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1003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70 (10.1)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926DC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71AB36BD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F7B1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ALP, median, U/L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31EF0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151.0 (102.0-253.0)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ACD3C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145.0 (94.5-250.5)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5AED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154.0 (108.0-258.5)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172B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0.087 </w:t>
            </w:r>
          </w:p>
        </w:tc>
      </w:tr>
      <w:tr w:rsidR="006F61AB" w14:paraId="6EC57559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5FE37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LDH, median, U/L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5971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240.5 (188.0-320.0)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A2C8F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188.0 (160.5-211.0)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04839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320.0 (272.0-431.0)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3A471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4EFB8C7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3C24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Serum AFP, ng/ml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B0193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5535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BE99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DCC7F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0.280 </w:t>
            </w:r>
          </w:p>
        </w:tc>
      </w:tr>
      <w:tr w:rsidR="006F61AB" w14:paraId="7F27B80D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907BAB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&lt; 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E50CA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698 (50.4)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2A7E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345 (49.8)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0F95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353 (50.9)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BACBC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AC13BCD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CCBE1D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200, &lt; 400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62DE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72 (5.2)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B1EA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40 (5.8)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3C78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32 (4.6)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B791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545B72F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1FF627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400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2DF0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616 (44.4)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A202F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308 (44.4)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592AF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308 (44.4)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D1AF7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38504D6C" w14:textId="77777777">
        <w:trPr>
          <w:trHeight w:val="210"/>
        </w:trPr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91541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Platelet count ≥ 100 × 10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vertAlign w:val="superscript"/>
                <w:lang w:bidi="ar"/>
              </w:rPr>
              <w:t>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533A1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1018 (73.4)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E942E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512 (73.9)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B76B2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506 (73.0)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95D67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0.769 </w:t>
            </w:r>
          </w:p>
        </w:tc>
      </w:tr>
      <w:tr w:rsidR="006F61AB" w14:paraId="212A5E73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B6EDB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ALT levels ≥ 40 U/L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C987C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834 (60.2)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9B2A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423 (61)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F8A68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411 (59.3)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1AA4A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0.521 </w:t>
            </w:r>
          </w:p>
        </w:tc>
      </w:tr>
      <w:tr w:rsidR="006F61AB" w14:paraId="2C102C28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7630D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Leukocyte ≥ 4 × 10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vertAlign w:val="superscript"/>
                <w:lang w:bidi="ar"/>
              </w:rPr>
              <w:t>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3C00B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1207 (87.1)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F371D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607 (87.6)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2783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600 (86.6)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AB3B5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0.634 </w:t>
            </w:r>
          </w:p>
        </w:tc>
      </w:tr>
      <w:tr w:rsidR="006F61AB" w14:paraId="3B362674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AD32D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BCLC stage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4144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89D03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05963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0735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0.143 </w:t>
            </w:r>
          </w:p>
        </w:tc>
      </w:tr>
      <w:tr w:rsidR="006F61AB" w14:paraId="26ED8D02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6DF30E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0/A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121B6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214 (15.4)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B31F6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104 (15.0)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C8A77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110 (15.9)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CD02B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5BA8E63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47427F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CEC18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194 (14.0)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3252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110 (15.9)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14E9C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84 (12.1)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588A3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336788A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F526F0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E376C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943 (68.0)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5106A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463 (66.8)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79808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480 (69.3)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55E1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F6EFABA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BAE8C0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FE47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35 (2.5)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6BB9F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16 (2.3)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C9F65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19 (2.7)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B8D7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ABF3877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958C0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Number of tumors ≥ 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290BC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977 (70.5)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B5D67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487 (70.3)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F07E4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490 (70.7)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29195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0.899 </w:t>
            </w:r>
          </w:p>
        </w:tc>
      </w:tr>
      <w:tr w:rsidR="006F61AB" w14:paraId="7D7544E0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5F6E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Tumor diameter, cm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3D2B2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AD0B9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A3C32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29AB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0.065 </w:t>
            </w:r>
          </w:p>
        </w:tc>
      </w:tr>
      <w:tr w:rsidR="006F61AB" w14:paraId="090149CC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E037A5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&lt; 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C3689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159 (11.5)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8F624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67 (9.7)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BA5BA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92 (13.3)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B7E1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75D561BC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8B9E1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3, &lt; 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7FAB0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280 (20.2)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D01D0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143 (20.6)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6835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137 (19.8)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1871D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568C9CD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134E74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5, &lt; 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B5740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572 (41.3)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304F9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307 (44.3)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6A05D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265 (38.2)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6E9C2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3807520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128434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66AAB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375 (27.1)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FF0A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176 (25.4)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AFAC5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199 (28.7)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72E9D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74A6260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1A3F0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PVTT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F155F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580 (41.8)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7B13A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284 (41.0)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E16B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296 (42.7)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9EF3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0.513 </w:t>
            </w:r>
          </w:p>
        </w:tc>
      </w:tr>
      <w:tr w:rsidR="006F61AB" w14:paraId="65737D3A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ACD776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Lymph node metastasis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D2BAD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658 (47.5)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57607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327 (47.2)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1C873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331 (47.8)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7BA4F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0.867 </w:t>
            </w:r>
          </w:p>
        </w:tc>
      </w:tr>
      <w:tr w:rsidR="006F61AB" w14:paraId="31FF07D2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98057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Extrahepatic metastases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15A50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337 (24.3)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69DE3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163 (23.5)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F569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174 (25.1)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2A0B4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0.534 </w:t>
            </w:r>
          </w:p>
        </w:tc>
      </w:tr>
      <w:tr w:rsidR="006F61AB" w14:paraId="6FD5A357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BCE25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Lung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80268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202 (14.6)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52CEA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97 (14.0)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CEACB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105 (15.2)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3DBD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0.587 </w:t>
            </w:r>
          </w:p>
        </w:tc>
      </w:tr>
      <w:tr w:rsidR="006F61AB" w14:paraId="019ACDA8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E83172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Bone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BDD18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92 (6.6)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1C36A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43 (6.2)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8B1C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49 (7.1)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79F43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0.594 </w:t>
            </w:r>
          </w:p>
        </w:tc>
      </w:tr>
      <w:tr w:rsidR="006F61AB" w14:paraId="20350B86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05A2F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Other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080B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118 (8.5)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7927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52 (7.5)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BA991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66 (9.5)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90C07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0.202 </w:t>
            </w:r>
          </w:p>
        </w:tc>
      </w:tr>
      <w:tr w:rsidR="006F61AB" w14:paraId="58C9C382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07C92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Treatments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BDB7B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3D9E5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FD4D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C5B55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0.340 </w:t>
            </w:r>
          </w:p>
        </w:tc>
      </w:tr>
      <w:tr w:rsidR="006F61AB" w14:paraId="4FAB3B7B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5E3F52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Supportive care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B0189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348 (25.1)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D012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170 (24.5)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10E43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178 (25.7)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F152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6AE26324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5AE01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Liver resection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C151C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191 (13.8)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6B0B0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95 (13.7)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93975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96 (13.9)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219F1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E827846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25817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RFA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FA0F2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41 (3.0)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23DF6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19 (2.7)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3E278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 (3.2)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FD10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9B570F1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4CC589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TACE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42E3C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461 (33.3)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8F5F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232 (33.5)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704F0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229 (33.0)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3D09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7B7076AE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BAA9B7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Targeted therapy+ ICI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0D94F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46 (3.3)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19A10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23 (3.3)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256D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23 (3.3)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0A47C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34C7C9A4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85E5CD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Adjuvant TACE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DB53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42 (3.0)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AE3E0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25 (3.6)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8F333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 (2.5)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ADA60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7CD9376" w14:textId="77777777">
        <w:trPr>
          <w:trHeight w:val="3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F63A7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Other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EEFE0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257 (18.5)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93E57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170 (24.5)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837B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178 (25.7)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D533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CC6EDD0" w14:textId="77777777">
        <w:trPr>
          <w:trHeight w:val="900"/>
        </w:trPr>
        <w:tc>
          <w:tcPr>
            <w:tcW w:w="9200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49ED7B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Abbreviations: HBV, hepatitis B virus; HCV, hepatitis C virus; ALBI, albumin-bilirubin; ALP, alkaline phosphatase; LDH, lactate dehydrogenase; AFP, alpha-fetoprotein; ALT, alanine aminotransferase; BCLC, Barcelona Clinic Liver Cancer; PVTT, portal vein tumor thrombus; RFA, radiofrequency ablation; TACE, transcatheter arterial chemoembolization; ICI, immune checkpoint inhibitor.</w:t>
            </w:r>
          </w:p>
        </w:tc>
      </w:tr>
    </w:tbl>
    <w:p w14:paraId="669E05F9" w14:textId="77777777" w:rsidR="006F61AB" w:rsidRDefault="006F61AB"/>
    <w:p w14:paraId="57581140" w14:textId="77777777" w:rsidR="006F61AB" w:rsidRDefault="006F61AB"/>
    <w:p w14:paraId="689A9E63" w14:textId="77777777" w:rsidR="006F61AB" w:rsidRDefault="006F61AB"/>
    <w:p w14:paraId="0EBB2983" w14:textId="77777777" w:rsidR="006F61AB" w:rsidRDefault="006F61AB"/>
    <w:p w14:paraId="3D344F7F" w14:textId="77777777" w:rsidR="006F61AB" w:rsidRDefault="006F61AB"/>
    <w:p w14:paraId="1ADA8ADD" w14:textId="77777777" w:rsidR="006F61AB" w:rsidRDefault="006F61AB"/>
    <w:p w14:paraId="4D0DFDF3" w14:textId="77777777" w:rsidR="006F61AB" w:rsidRDefault="006F61AB"/>
    <w:p w14:paraId="2CD43FED" w14:textId="77777777" w:rsidR="006F61AB" w:rsidRDefault="006F61AB"/>
    <w:p w14:paraId="65A5291C" w14:textId="77777777" w:rsidR="006F61AB" w:rsidRDefault="006F61AB"/>
    <w:p w14:paraId="0C26F1FD" w14:textId="77777777" w:rsidR="006F61AB" w:rsidRDefault="006F61AB"/>
    <w:p w14:paraId="4D1E3014" w14:textId="77777777" w:rsidR="006F61AB" w:rsidRDefault="006F61AB"/>
    <w:p w14:paraId="1A275FD0" w14:textId="77777777" w:rsidR="006F61AB" w:rsidRDefault="006F61AB"/>
    <w:p w14:paraId="73935B4B" w14:textId="77777777" w:rsidR="006F61AB" w:rsidRDefault="006F61AB"/>
    <w:p w14:paraId="772236F1" w14:textId="77777777" w:rsidR="006F61AB" w:rsidRDefault="006F61AB"/>
    <w:p w14:paraId="76A2AE90" w14:textId="77777777" w:rsidR="006F61AB" w:rsidRDefault="006F61AB"/>
    <w:p w14:paraId="5A0FC39F" w14:textId="77777777" w:rsidR="006F61AB" w:rsidRDefault="006F61AB"/>
    <w:p w14:paraId="29D08799" w14:textId="77777777" w:rsidR="006F61AB" w:rsidRDefault="006F61AB"/>
    <w:p w14:paraId="3FEED472" w14:textId="77777777" w:rsidR="006F61AB" w:rsidRDefault="006F61AB"/>
    <w:p w14:paraId="4858E76A" w14:textId="77777777" w:rsidR="006F61AB" w:rsidRDefault="006F61AB"/>
    <w:p w14:paraId="15B2AAB9" w14:textId="77777777" w:rsidR="006F61AB" w:rsidRDefault="006F61AB"/>
    <w:p w14:paraId="024C2D30" w14:textId="77777777" w:rsidR="006F61AB" w:rsidRDefault="006F61AB"/>
    <w:p w14:paraId="3F6E43D5" w14:textId="77777777" w:rsidR="006F61AB" w:rsidRDefault="006F61AB"/>
    <w:p w14:paraId="042D2178" w14:textId="77777777" w:rsidR="006F61AB" w:rsidRDefault="006F61AB"/>
    <w:p w14:paraId="5269AFF7" w14:textId="77777777" w:rsidR="006F61AB" w:rsidRDefault="006F61AB"/>
    <w:p w14:paraId="3B90797D" w14:textId="77777777" w:rsidR="006F61AB" w:rsidRDefault="006F61AB"/>
    <w:p w14:paraId="30917353" w14:textId="77777777" w:rsidR="006F61AB" w:rsidRDefault="006F61AB"/>
    <w:p w14:paraId="5701F27F" w14:textId="77777777" w:rsidR="006F61AB" w:rsidRDefault="006F61AB"/>
    <w:p w14:paraId="00C0C696" w14:textId="77777777" w:rsidR="006F61AB" w:rsidRDefault="006F61AB"/>
    <w:p w14:paraId="7E8F10CD" w14:textId="77777777" w:rsidR="006F61AB" w:rsidRDefault="006F61AB"/>
    <w:p w14:paraId="51847E09" w14:textId="77777777" w:rsidR="006F61AB" w:rsidRDefault="006F61AB"/>
    <w:p w14:paraId="62E4047F" w14:textId="77777777" w:rsidR="006F61AB" w:rsidRDefault="006F61AB"/>
    <w:p w14:paraId="608D652F" w14:textId="77777777" w:rsidR="006F61AB" w:rsidRDefault="006F61AB"/>
    <w:p w14:paraId="2B6FAF3E" w14:textId="77777777" w:rsidR="006F61AB" w:rsidRDefault="006F61AB"/>
    <w:tbl>
      <w:tblPr>
        <w:tblW w:w="9020" w:type="dxa"/>
        <w:tblInd w:w="98" w:type="dxa"/>
        <w:tblLook w:val="04A0" w:firstRow="1" w:lastRow="0" w:firstColumn="1" w:lastColumn="0" w:noHBand="0" w:noVBand="1"/>
      </w:tblPr>
      <w:tblGrid>
        <w:gridCol w:w="3195"/>
        <w:gridCol w:w="716"/>
        <w:gridCol w:w="1230"/>
        <w:gridCol w:w="829"/>
        <w:gridCol w:w="276"/>
        <w:gridCol w:w="716"/>
        <w:gridCol w:w="1230"/>
        <w:gridCol w:w="829"/>
      </w:tblGrid>
      <w:tr w:rsidR="006F61AB" w14:paraId="56ACD2A5" w14:textId="77777777">
        <w:trPr>
          <w:trHeight w:val="210"/>
        </w:trPr>
        <w:tc>
          <w:tcPr>
            <w:tcW w:w="90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A297F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lastRenderedPageBreak/>
              <w:t>Supplementary Table 3. Univariate and multivariate Cox regression analysis of overall survival of ALP after PSM</w:t>
            </w:r>
          </w:p>
        </w:tc>
      </w:tr>
      <w:tr w:rsidR="006F61AB" w14:paraId="69ADD6FA" w14:textId="77777777">
        <w:trPr>
          <w:trHeight w:val="210"/>
        </w:trPr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19DDC8" w14:textId="77777777" w:rsidR="006F61AB" w:rsidRDefault="006F61AB">
            <w:pPr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E5E135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Univariable Cox regression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1856E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72CAD08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Multivariable Cox regression</w:t>
            </w:r>
          </w:p>
        </w:tc>
      </w:tr>
      <w:tr w:rsidR="006F61AB" w14:paraId="00DD454F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D1D273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Variable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727710A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CC680B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95%CI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6444F7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i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16"/>
                <w:szCs w:val="16"/>
                <w:lang w:bidi="ar"/>
              </w:rPr>
              <w:t>p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5AA169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930C6A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F42499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95%CI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D0EEE6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i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16"/>
                <w:szCs w:val="16"/>
                <w:lang w:bidi="ar"/>
              </w:rPr>
              <w:t>p</w:t>
            </w:r>
          </w:p>
        </w:tc>
      </w:tr>
      <w:tr w:rsidR="006F61AB" w14:paraId="2D37AE0C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B89149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Sex (male/female)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AA701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1.050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9B0E1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0.817-1.349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78DCE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0.704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C0560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B0190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D62B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809DE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25671708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1CBC2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Age (≥60/&lt;60 years)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6A198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1.064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630EB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0.876-1.291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3849D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0.533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4876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B684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BB71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8CDF8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4E3B47CB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EB4619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HBV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ED362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1.069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424C0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0.883-1.294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AAF2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0.496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CE87D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E478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49F82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C0F9C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BA7D797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E244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Alcoholism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031A2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1.212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0F19E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0.998-1.472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6123D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0.052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9753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02344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BEF8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407A7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46FADE2C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68EF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Diabetes mellitus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A6EAF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1.142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91457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0.847-1.538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2305D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0.384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36BF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17CF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D38C8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C2386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7B6A186B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A298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Hypertension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72CC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0.883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CEA6B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0.681-1.145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DF7A9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0.347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E320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82BC4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7D68A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584F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44E582B8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37BF4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Child-Pugh class (B + C/A)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B1CAC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1.554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BC1E4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1.278-1.888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E2BDF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9FB3A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BB192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1.207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C0DC1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0.982-1.483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C7250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0.074 </w:t>
            </w:r>
          </w:p>
        </w:tc>
      </w:tr>
      <w:tr w:rsidR="006F61AB" w14:paraId="168D4950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D4B7C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ALBI grade (2+3/1)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ABBC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1.270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21EE5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0.993-1.625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C1A34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0.057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A0B3B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A7C0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13E8D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D8359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7529451D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4238E9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ALP (≥ 172/&lt; 172 U/L)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E1AF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2.504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E154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2.048-3.063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74306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7265F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EA08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2.567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2229A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2.093-3.149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58D4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327BD045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4D5A7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LDH (≥ 241/241 U/L)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93E3C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1.658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96997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1.368-2.008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8974F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591DA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D3FF3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1.467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2AF8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1.206-1.786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3CF7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68554188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F1A31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AFP (≥ 400/&lt; 400 ng/ml)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0A496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1.056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AFAA8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0.871-1.281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2E8F6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0.578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414F6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8FA6C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FD753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86617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A5D5F6F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BFE68F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Platelet (&lt; 100000/≥ 100000/</w:t>
            </w: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μL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CC1D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1.060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A5DA7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0.855-1.313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BA838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0.597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55E29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3567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78B3E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9A5FE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40999C5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2EDB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ALT (≥ 40/&lt; 40 U/L)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076DF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0.977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13BB3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0.804-1.188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2C05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0.817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99B7C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2B1B0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B923C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9D63C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B5254DB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5CD13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Leukocyte (&lt; 4000/≥ 4000/</w:t>
            </w: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μL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D2083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0.783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92D1E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0.594-1.033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8C025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0.084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42482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7C34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6A9DC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34D81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406FBE26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8E040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BCLC stage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3CD89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4E934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4733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3F06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DA4B7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E59A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2C08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0.654 </w:t>
            </w:r>
          </w:p>
        </w:tc>
      </w:tr>
      <w:tr w:rsidR="006F61AB" w14:paraId="32DF2E80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DE94D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0/A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01D30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0A81B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F748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C6C64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133B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1A980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4616A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73B282D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7C2B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4B0C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1.291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BEB02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0.822-2.026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78137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0.268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90AE7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815E4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1.021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0A7DD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0.613-1.702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8B90B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0.936 </w:t>
            </w:r>
          </w:p>
        </w:tc>
      </w:tr>
      <w:tr w:rsidR="006F61AB" w14:paraId="4CBA2DA9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8117A6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74F1D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2.007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6F1B0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1.417-2.843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6CA56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12FDD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0361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1.092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489B5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0.679-1.755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BA01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0.716 </w:t>
            </w:r>
          </w:p>
        </w:tc>
      </w:tr>
      <w:tr w:rsidR="006F61AB" w14:paraId="5C0D041E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67DE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C96BD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3.073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3A541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1.476-6.395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B9F44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0.003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DCA7C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1E27C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1.621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E9FCD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0.745-3.526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960A1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0.223 </w:t>
            </w:r>
          </w:p>
        </w:tc>
      </w:tr>
      <w:tr w:rsidR="006F61AB" w14:paraId="4ED8D610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63D9D9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Number of tumor (≥ 2/&lt; 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949B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1.574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7D393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1.255-1.975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0896A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88237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C558C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1.278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ECC91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0.985-1.658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EBC45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0.065 </w:t>
            </w:r>
          </w:p>
        </w:tc>
      </w:tr>
      <w:tr w:rsidR="006F61AB" w14:paraId="5BB9D70A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98F92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Tumor diameter (≥ 5/&lt; 5 cm)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B491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1.257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02EB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1.016-1.555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C9B7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0.035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83EEA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685EA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1.194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03230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0.952-1.496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63838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0.125 </w:t>
            </w:r>
          </w:p>
        </w:tc>
      </w:tr>
      <w:tr w:rsidR="006F61AB" w14:paraId="029783DE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B8449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PVTT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8E9C5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1.709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109BC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1.411-2.07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3624B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C975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6CA4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1.649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7B18A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1.308-2.079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D991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2394542B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A941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Lymph node metastasis (yes/no)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FF47C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1.234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70F0C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1.019-1.495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D1D10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0.032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4D692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C845B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1.084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8BA5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0.860-1.366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111C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0.496 </w:t>
            </w:r>
          </w:p>
        </w:tc>
      </w:tr>
      <w:tr w:rsidR="006F61AB" w14:paraId="044578CC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6DAAA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Extrahepatic metastases (yes/no)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39530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1.623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3763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1.321-1.994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4AA55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B615D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715A3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1.416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D9F0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1.133-1.769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E9D2B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0.002 </w:t>
            </w:r>
          </w:p>
        </w:tc>
      </w:tr>
      <w:tr w:rsidR="006F61AB" w14:paraId="6ED243F8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37D42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Antitumor therapy (no/yes)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D2657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2.226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8B276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1.821-2.720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7445F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D8FD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73126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2.167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95CC3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1.762-2.666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C828C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28D6410C" w14:textId="77777777">
        <w:trPr>
          <w:trHeight w:val="740"/>
        </w:trPr>
        <w:tc>
          <w:tcPr>
            <w:tcW w:w="9020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38678D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Abbreviations: PSM, propensity score matching; HBV, hepatitis B virus; ALBI, albumin-bilirubin; ALP, alkaline phosphatase; LDH, lactate dehydrogenase; AFP, alpha-fetoprotein; ALT, alanine aminotransferase; BCLC, Barcelona Clinic Liver Cancer; PVTT, portal vein tumor thrombus.</w:t>
            </w:r>
          </w:p>
        </w:tc>
      </w:tr>
    </w:tbl>
    <w:p w14:paraId="3E8A2FA4" w14:textId="77777777" w:rsidR="006F61AB" w:rsidRDefault="006F61AB"/>
    <w:p w14:paraId="56528EF4" w14:textId="77777777" w:rsidR="006F61AB" w:rsidRDefault="006F61AB"/>
    <w:p w14:paraId="38430174" w14:textId="77777777" w:rsidR="006F61AB" w:rsidRDefault="006F61AB"/>
    <w:p w14:paraId="7D9B9EAC" w14:textId="77777777" w:rsidR="006F61AB" w:rsidRDefault="006F61AB"/>
    <w:p w14:paraId="56231D07" w14:textId="77777777" w:rsidR="006F61AB" w:rsidRDefault="006F61AB"/>
    <w:p w14:paraId="1C1D68CA" w14:textId="77777777" w:rsidR="006F61AB" w:rsidRDefault="006F61AB"/>
    <w:p w14:paraId="2F49DFA8" w14:textId="77777777" w:rsidR="006F61AB" w:rsidRDefault="006F61AB"/>
    <w:p w14:paraId="4015F471" w14:textId="77777777" w:rsidR="006F61AB" w:rsidRDefault="006F61AB"/>
    <w:p w14:paraId="254F66AC" w14:textId="77777777" w:rsidR="006F61AB" w:rsidRDefault="006F61AB"/>
    <w:p w14:paraId="7222A33B" w14:textId="77777777" w:rsidR="006F61AB" w:rsidRDefault="006F61AB"/>
    <w:p w14:paraId="35DD0AF7" w14:textId="77777777" w:rsidR="006F61AB" w:rsidRDefault="006F61AB"/>
    <w:p w14:paraId="7BFA7B5F" w14:textId="77777777" w:rsidR="006F61AB" w:rsidRDefault="006F61AB"/>
    <w:p w14:paraId="535BDCF4" w14:textId="77777777" w:rsidR="006F61AB" w:rsidRDefault="006F61AB"/>
    <w:tbl>
      <w:tblPr>
        <w:tblW w:w="9140" w:type="dxa"/>
        <w:tblInd w:w="98" w:type="dxa"/>
        <w:tblLook w:val="04A0" w:firstRow="1" w:lastRow="0" w:firstColumn="1" w:lastColumn="0" w:noHBand="0" w:noVBand="1"/>
      </w:tblPr>
      <w:tblGrid>
        <w:gridCol w:w="3237"/>
        <w:gridCol w:w="725"/>
        <w:gridCol w:w="1247"/>
        <w:gridCol w:w="840"/>
        <w:gridCol w:w="280"/>
        <w:gridCol w:w="725"/>
        <w:gridCol w:w="1247"/>
        <w:gridCol w:w="840"/>
      </w:tblGrid>
      <w:tr w:rsidR="006F61AB" w14:paraId="3A65FDD7" w14:textId="77777777">
        <w:trPr>
          <w:trHeight w:val="210"/>
        </w:trPr>
        <w:tc>
          <w:tcPr>
            <w:tcW w:w="91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3856C9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lastRenderedPageBreak/>
              <w:t>Supplementary Table 4. Univariate and multivariate Cox regression analysis of overall survival of LDH after PSM</w:t>
            </w:r>
          </w:p>
        </w:tc>
      </w:tr>
      <w:tr w:rsidR="006F61AB" w14:paraId="6BD16ADF" w14:textId="77777777">
        <w:trPr>
          <w:trHeight w:val="210"/>
        </w:trPr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C7EA02" w14:textId="77777777" w:rsidR="006F61AB" w:rsidRDefault="006F61AB">
            <w:pPr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116944D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Univariable Cox regression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81C39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339648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Multivariable Cox regression</w:t>
            </w:r>
          </w:p>
        </w:tc>
      </w:tr>
      <w:tr w:rsidR="006F61AB" w14:paraId="66BA0762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BFDEE3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Variable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7A786F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0F1C8A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95%CI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6AAE84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i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16"/>
                <w:szCs w:val="16"/>
                <w:lang w:bidi="ar"/>
              </w:rPr>
              <w:t>p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59F096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61385AB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9FCA4A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95%CI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7C4463E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i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16"/>
                <w:szCs w:val="16"/>
                <w:lang w:bidi="ar"/>
              </w:rPr>
              <w:t>p</w:t>
            </w:r>
          </w:p>
        </w:tc>
      </w:tr>
      <w:tr w:rsidR="006F61AB" w14:paraId="4A349DD0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BA32B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Sex (male/female)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38507A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1.026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674226C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0.848-1.242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597BBA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0.791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EC570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D373D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F15A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BF9E9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1116BB87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717E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Age (≥60/&lt;60 years)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7D66AA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0.956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D86EDC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0.819-1.117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21C55E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0.574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D59A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851F7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1573E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CEE1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351110FB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4F559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HBV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E51FDE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1.017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043488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0.874-1.185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6017AD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0.824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79329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97D17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4B4B3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919BC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442D6AE6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C54D2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HCV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E2E3840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0.338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30A99F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0.127-0.904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E7FF58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0.031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3BB0D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FC8BF7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0.613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2445D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0.228-1.647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55A87B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0.331 </w:t>
            </w:r>
          </w:p>
        </w:tc>
      </w:tr>
      <w:tr w:rsidR="006F61AB" w14:paraId="76E6433F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AC8E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Alcoholism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AA2D79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1.130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9F2F7C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0.967-1.321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8ED6830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0.125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C2BF8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93E9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3A77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DD1E7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05624001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EB26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Diabetes mellitus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00318E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1.128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79D758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0.887-1.435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47451A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0.325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32D34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E04D0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F786D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FBDD3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671A72FC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3E229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Hypertension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C26FA5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0.802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41F6E4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0.646-0.996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A95C85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0.046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4F566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B2591A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0.888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111050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0.714-1.105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ABAD0C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0.286 </w:t>
            </w:r>
          </w:p>
        </w:tc>
      </w:tr>
      <w:tr w:rsidR="006F61AB" w14:paraId="1B3C0766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A0E4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Child-Pugh class (B + C/A)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8C2A6BE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1.812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E837EB2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1.553-2.114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A04AE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7654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6A42B75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1.277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23EDDE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1.069-1.526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690045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0.007 </w:t>
            </w:r>
          </w:p>
        </w:tc>
      </w:tr>
      <w:tr w:rsidR="006F61AB" w14:paraId="647FD89C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F4A49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ALBI grade (2+3/1)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5B8BE7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1.681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12DC3C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1.384-2.042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97AFE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4517E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B2B59C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EE0BF5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0.811-1.250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4D95FD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0.950 </w:t>
            </w:r>
          </w:p>
        </w:tc>
      </w:tr>
      <w:tr w:rsidR="006F61AB" w14:paraId="238BA169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5C06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ALP (≥ 172/&lt; 172 U/L)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D1E556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2.684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57F281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2.301-3.132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FF05A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8963E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CAC5F9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1.825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9C39D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1.542-2.160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7235E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45BFC80F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BC0A9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LDH (≥ 241/241 U/L)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EF2DB4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1.897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B92CFB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1.624-2.216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F63D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A4F91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F552C8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1.895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75A88E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1.621-2.215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D050F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71D21F42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6AD29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AFP (≥ 400/&lt; 400 ng/ml)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1E07AE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1.127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197EB9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0.968-1.312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1F30E3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0.122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3385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B59DE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76C2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CE7B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76334823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0627A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Platelet (&lt; 100000/≥ 100000/</w:t>
            </w: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μL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2B20AE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0.961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91A135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0.808-1.143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E23A9B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0.653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EF29A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1E6B6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0AFF9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FB63D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2CC58ED0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6356B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ALT (≥ 40/&lt; 40 U/L)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03330E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1.136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CA61E0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0.971-1.330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199448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0.111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5A7A0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09342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2226B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34FC7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5F63ADEB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47C8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Leukocyte (&lt; 4000/≥ 4000/</w:t>
            </w: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μL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2A455F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0.816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B430CA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0.645-1.034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C0A927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0.092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25E2B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713A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3A5FC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78911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1CF83CC8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40CE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BCLC stage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3FCF6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04D2A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120C8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77C2A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7272A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64F0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2CD3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0.132 </w:t>
            </w:r>
          </w:p>
        </w:tc>
      </w:tr>
      <w:tr w:rsidR="006F61AB" w14:paraId="490E1B8E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40912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0/A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D96D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60210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E0C7F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650DB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CB6F3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77229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77EEB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6FF5433C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43E31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BAE49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1.443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0A2AEA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0.999-2.085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1D51B7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0.051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D492F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165A55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0.977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94317D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0.643-1.486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3B749B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0.914 </w:t>
            </w:r>
          </w:p>
        </w:tc>
      </w:tr>
      <w:tr w:rsidR="006F61AB" w14:paraId="3F84EAE7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14856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E0E8AE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3.077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4B2219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2.308-4.103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67C61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2826B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63298F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1.398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3E00F4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0.954-2.048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B77EB6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0.085 </w:t>
            </w:r>
          </w:p>
        </w:tc>
      </w:tr>
      <w:tr w:rsidR="006F61AB" w14:paraId="2DC43693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34712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E54806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5.113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08CEC5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3.147-8.310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F1251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804A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47175D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1.249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583A81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0.719-2.171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C93A08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0.430 </w:t>
            </w:r>
          </w:p>
        </w:tc>
      </w:tr>
      <w:tr w:rsidR="006F61AB" w14:paraId="6C9FBF1E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6E6DE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Number of tumor (≥ 2/&lt; 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7C3D12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3FADCF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1.574-2.293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BC8F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59CC1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F6EA05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1.472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7C719F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1.183-1.832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1FB641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0.001 </w:t>
            </w:r>
          </w:p>
        </w:tc>
      </w:tr>
      <w:tr w:rsidR="006F61AB" w14:paraId="0DEAEE9D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73C42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Tumor diameter (≥ 5/&lt; 5 cm)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3804EC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1.656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21B0E4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1.388-1.976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8C0EE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24288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33ABDE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1.434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5541FB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1.193-1.723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D12E5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0F14D568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D0A2F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PVTT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081AAB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2.148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F3FC86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1.844-2.503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B517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E0D8D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EC4437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1.401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01D915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1.164-1.685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F1D21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3D9AC678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4BBA9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Lymph node metastasis (yes/no)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421B74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1.555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2420DB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1.335-1.812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D6B1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2432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67C573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0.952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0EBE25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0.792-1.144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A1648A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0.599 </w:t>
            </w:r>
          </w:p>
        </w:tc>
      </w:tr>
      <w:tr w:rsidR="006F61AB" w14:paraId="5789D946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BCB63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Extrahepatic metastases (yes/no)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A861C1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1.931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BB256B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1.643-2.271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9760D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A482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5F07A3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1.285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B4E1A3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1.078-1.532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4119DC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0.005 </w:t>
            </w:r>
          </w:p>
        </w:tc>
      </w:tr>
      <w:tr w:rsidR="006F61AB" w14:paraId="0525B057" w14:textId="77777777">
        <w:trPr>
          <w:trHeight w:val="2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12FC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Antitumor therapy (no/yes)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733EA9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2.182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37B0E9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1.858-2.562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8ABA7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0C06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080E5A4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1.826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F671FB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1.540-2.165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FAD3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7357EC4A" w14:textId="77777777">
        <w:trPr>
          <w:trHeight w:val="660"/>
        </w:trPr>
        <w:tc>
          <w:tcPr>
            <w:tcW w:w="9140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1EAAF6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Abbreviations:  PSM, propensity score matching; HBV, hepatitis B virus; HCV, hepatitis C virus; ALBI, albumin-bilirubin; ALP, alkaline phosphatase; LDH, lactate dehydrogenase; AFP, alpha-fetoprotein; ALT, alanine aminotransferase; BCLC, Barcelona Clinic Liver Cancer; PVTT, portal vein tumor thrombus.</w:t>
            </w:r>
          </w:p>
        </w:tc>
      </w:tr>
    </w:tbl>
    <w:p w14:paraId="0F10C5FA" w14:textId="77777777" w:rsidR="006F61AB" w:rsidRDefault="006F61AB"/>
    <w:p w14:paraId="1187BB4D" w14:textId="77777777" w:rsidR="006F61AB" w:rsidRDefault="006F61AB"/>
    <w:p w14:paraId="1F292449" w14:textId="77777777" w:rsidR="006F61AB" w:rsidRDefault="006F61AB"/>
    <w:p w14:paraId="0861B78D" w14:textId="77777777" w:rsidR="006F61AB" w:rsidRDefault="006F61AB"/>
    <w:p w14:paraId="27CB4416" w14:textId="77777777" w:rsidR="006F61AB" w:rsidRDefault="006F61AB"/>
    <w:p w14:paraId="3BFFCBBF" w14:textId="77777777" w:rsidR="006F61AB" w:rsidRDefault="006F61AB"/>
    <w:p w14:paraId="5F382A5D" w14:textId="77777777" w:rsidR="006F61AB" w:rsidRDefault="006F61AB"/>
    <w:p w14:paraId="08BE12AC" w14:textId="77777777" w:rsidR="006F61AB" w:rsidRDefault="006F61AB"/>
    <w:p w14:paraId="7EDEFEA3" w14:textId="77777777" w:rsidR="006F61AB" w:rsidRDefault="006F61AB"/>
    <w:p w14:paraId="4BDBAF39" w14:textId="77777777" w:rsidR="006F61AB" w:rsidRDefault="006F61AB"/>
    <w:p w14:paraId="45DDE8DC" w14:textId="77777777" w:rsidR="006F61AB" w:rsidRDefault="006F61AB"/>
    <w:p w14:paraId="6D3B20E0" w14:textId="77777777" w:rsidR="006F61AB" w:rsidRDefault="006F61AB"/>
    <w:tbl>
      <w:tblPr>
        <w:tblW w:w="9320" w:type="dxa"/>
        <w:tblInd w:w="98" w:type="dxa"/>
        <w:tblLook w:val="04A0" w:firstRow="1" w:lastRow="0" w:firstColumn="1" w:lastColumn="0" w:noHBand="0" w:noVBand="1"/>
      </w:tblPr>
      <w:tblGrid>
        <w:gridCol w:w="3266"/>
        <w:gridCol w:w="731"/>
        <w:gridCol w:w="1359"/>
        <w:gridCol w:w="847"/>
        <w:gridCol w:w="282"/>
        <w:gridCol w:w="731"/>
        <w:gridCol w:w="1257"/>
        <w:gridCol w:w="847"/>
      </w:tblGrid>
      <w:tr w:rsidR="006F61AB" w14:paraId="2EDF09AB" w14:textId="77777777">
        <w:trPr>
          <w:trHeight w:val="319"/>
        </w:trPr>
        <w:tc>
          <w:tcPr>
            <w:tcW w:w="93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9333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lastRenderedPageBreak/>
              <w:t>Supplementary Table 5. Univariate and multivariate logistic regression analysis of ALP level</w:t>
            </w:r>
          </w:p>
        </w:tc>
      </w:tr>
      <w:tr w:rsidR="006F61AB" w14:paraId="4C73E601" w14:textId="77777777">
        <w:trPr>
          <w:trHeight w:val="329"/>
        </w:trPr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82B78B" w14:textId="77777777" w:rsidR="006F61AB" w:rsidRDefault="006F61AB">
            <w:pPr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AC821D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Univariable Cox regression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C726D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52A225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Multivariable Cox regression</w:t>
            </w:r>
          </w:p>
        </w:tc>
      </w:tr>
      <w:tr w:rsidR="006F61AB" w14:paraId="2BC8E68A" w14:textId="77777777">
        <w:trPr>
          <w:trHeight w:val="329"/>
        </w:trPr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154B870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Variable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0D873EF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1887E23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95%CI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FFD8F2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i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16"/>
                <w:szCs w:val="16"/>
                <w:lang w:bidi="ar"/>
              </w:rPr>
              <w:t>p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D698FB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5BBB42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CFA1C7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95%CI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2240B0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i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16"/>
                <w:szCs w:val="16"/>
                <w:lang w:bidi="ar"/>
              </w:rPr>
              <w:t>p</w:t>
            </w:r>
          </w:p>
        </w:tc>
      </w:tr>
      <w:tr w:rsidR="006F61AB" w14:paraId="304EC523" w14:textId="77777777">
        <w:trPr>
          <w:trHeight w:val="32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40F66D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Sex (male/female)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3A999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1.133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27E6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0.909-1.411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584C1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0.267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6C3FA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D220E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457C8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C7713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7BB041D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EDA31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Age (≥60/&lt;60 years)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97496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0.871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E6F0C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0.733-1.036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F89F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0.120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4B83E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0FBB8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969D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7DD0A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62427A86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99BE2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HBV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1FB98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0.762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1E2D9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0.643-0.904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C7CBE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0.002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632C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37290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0.625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2CD8F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0.507-0.771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8D42A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22BC0927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63449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HCV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4A390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0.047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9BC6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0.006-0.346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3D512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0.003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5EEC3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8791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0.031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69ED9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0.004-0.244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CBFD2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0.001 </w:t>
            </w:r>
          </w:p>
        </w:tc>
      </w:tr>
      <w:tr w:rsidR="006F61AB" w14:paraId="64D53D4D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B7EF5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Alcoholism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66A69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1.112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1C69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0.933-1.325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FCA9F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0.235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10F5B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E716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4137A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02286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63B37771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DA829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Diabetes mellitus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490A0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0.846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12A64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0.637-1.126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81D5A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0.251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EF063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CD766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4C0E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AA776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7021E31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FA1FC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Hypertension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A1636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0.858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6ECE5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0.680-1.084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FBA4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0.199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CAE0D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20227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D64BC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6CFE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2EE7989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4D18C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Child-Pugh class (B + C/A)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BBDE5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4.589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4C650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3.800-5.542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CB84D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B4362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8D336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2.756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FAD99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2.179-3.487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79DBB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11F20B8B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B93AE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ALBI grade (2+3/1)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14E03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4.121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E9ADD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3.272-5.189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BDE19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85818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C7001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1.961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5C643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1.495-2.574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7CE88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7C4D8B93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B18E5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LDH (≥ 241/ 241 U/L)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D837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2.994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98E4A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2.509-3.573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891A6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C7011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1AC3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1.556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B7AFB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1.258-1.924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DDBAA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7F53BCEF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F0857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AFP (≥ 400/&lt; 400 ng/ml)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3D9BE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1.426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93773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1.199-1.695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51419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4DF1B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3E7AE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0.912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FDDB1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0.735-1.131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C9EB4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0.402 </w:t>
            </w:r>
          </w:p>
        </w:tc>
      </w:tr>
      <w:tr w:rsidR="006F61AB" w14:paraId="36680F9A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841B3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Platelet (&lt; 100000/≥ 100000/</w:t>
            </w: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μL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56A6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0.625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9F74D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0.513-0.760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5329C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75F1C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C88A1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0.618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66CD2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0.480-0.797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D841F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0139DBC3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B637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ALT (≥ 40/&lt; 40 U/L)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44C0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3.729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35D3C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3.102-4.482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096ED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D7B1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9793C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3.199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0DB14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2.584-3.960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57E00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2171A32F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B0874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Leukocyte (&lt; 4000/≥ 4000/</w:t>
            </w: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μL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38F6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0.589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E1667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0.463-0.750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548C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671C0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AB81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0.765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65471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0.561-1.043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5E79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0.091 </w:t>
            </w:r>
          </w:p>
        </w:tc>
      </w:tr>
      <w:tr w:rsidR="006F61AB" w14:paraId="097E1498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8DFF1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BCLC stage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7F037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B4F9B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DBF91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F059A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AD05C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C4A67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251E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0.308 </w:t>
            </w:r>
          </w:p>
        </w:tc>
      </w:tr>
      <w:tr w:rsidR="006F61AB" w14:paraId="1B98C1EF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E8CBB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0/A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DCADD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05A99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8885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A3FE5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62714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9FB64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20E90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7A667783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54A22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C773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1.327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D6982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0.923-1.909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6FC5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0.127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B3A9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E4B54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0.854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A9A8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0.536-1.361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D779C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0.507 </w:t>
            </w:r>
          </w:p>
        </w:tc>
      </w:tr>
      <w:tr w:rsidR="006F61AB" w14:paraId="10C9DEA1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3E8B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03350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4.120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154B9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3.143-5.401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02C79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AFA19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D68DA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1.279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05D05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0.820-1.993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16265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0.278 </w:t>
            </w:r>
          </w:p>
        </w:tc>
      </w:tr>
      <w:tr w:rsidR="006F61AB" w14:paraId="60D0179B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6E864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21353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9.731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0280E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5.522-17.147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16F6A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023AD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991F5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1.349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53BAB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0.662-2.746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2E2F0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0.410 </w:t>
            </w:r>
          </w:p>
        </w:tc>
      </w:tr>
      <w:tr w:rsidR="006F61AB" w14:paraId="7DC57198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6884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Number of tumor (≥ 2/&lt; 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45CB2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2.071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8F711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1.706-2.515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F20B4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A72B5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3650D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1.332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C836B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1.019-1.742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E74EC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0.036 </w:t>
            </w:r>
          </w:p>
        </w:tc>
      </w:tr>
      <w:tr w:rsidR="006F61AB" w14:paraId="0DCCA2B5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A3BD7F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Tumor diameter (≥ 5/&lt; 5 cm)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96C8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2.370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65EF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1.973-2.846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674D8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17103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D6AAE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1.441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8643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1.149-1.807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D8B60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0.002 </w:t>
            </w:r>
          </w:p>
        </w:tc>
      </w:tr>
      <w:tr w:rsidR="006F61AB" w14:paraId="55AA901E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8AC40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PVTT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8E5AC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3.167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DDE1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2.650-3.784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7EB32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AB0CF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1D7C5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37947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1.542-2.595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48171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6E844611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67A2A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Lymph node metastasis (yes/no)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D856C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2.199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7112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1.849-2.615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8CED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14F71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8CCB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1.279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205E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0.982-1.665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9A74E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0.068 </w:t>
            </w:r>
          </w:p>
        </w:tc>
      </w:tr>
      <w:tr w:rsidR="006F61AB" w14:paraId="2B54C3EF" w14:textId="77777777">
        <w:trPr>
          <w:trHeight w:val="31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80ED3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Extrahepatic metastases (yes/no)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843B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2.362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EBD32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1.940-2.876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102DB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B5FE2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3D4A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1.526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61737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1.185-1.965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96840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0.001 </w:t>
            </w:r>
          </w:p>
        </w:tc>
      </w:tr>
      <w:tr w:rsidR="006F61AB" w14:paraId="4B5AAB04" w14:textId="77777777">
        <w:trPr>
          <w:trHeight w:val="979"/>
        </w:trPr>
        <w:tc>
          <w:tcPr>
            <w:tcW w:w="9320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DED802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Abbreviations: HBV, hepatitis B virus; ALBI, albumin-bilirubin; ALP, alkaline phosphatase; LDH, lactate dehydrogenase; AFP, alpha-fetoprotein; ALT, alanine aminotransferase; BCLC, Barcelona Clinic Liver Cancer; PVTT, portal vein tumor thrombus.</w:t>
            </w:r>
          </w:p>
        </w:tc>
      </w:tr>
    </w:tbl>
    <w:p w14:paraId="705F97AF" w14:textId="77777777" w:rsidR="006F61AB" w:rsidRDefault="006F61AB"/>
    <w:p w14:paraId="1E4B0F9C" w14:textId="77777777" w:rsidR="006F61AB" w:rsidRDefault="006F61AB"/>
    <w:p w14:paraId="40A2910A" w14:textId="77777777" w:rsidR="006F61AB" w:rsidRDefault="006F61AB"/>
    <w:p w14:paraId="37A2FD68" w14:textId="77777777" w:rsidR="006F61AB" w:rsidRDefault="006F61AB"/>
    <w:p w14:paraId="02E05148" w14:textId="77777777" w:rsidR="006F61AB" w:rsidRDefault="006F61AB"/>
    <w:p w14:paraId="729AEA1B" w14:textId="77777777" w:rsidR="006F61AB" w:rsidRDefault="006F61AB"/>
    <w:p w14:paraId="3C13FB6E" w14:textId="77777777" w:rsidR="006F61AB" w:rsidRDefault="006F61AB"/>
    <w:p w14:paraId="65A191D6" w14:textId="77777777" w:rsidR="006F61AB" w:rsidRDefault="006F61AB"/>
    <w:p w14:paraId="0264A7A5" w14:textId="77777777" w:rsidR="006F61AB" w:rsidRDefault="006F61AB"/>
    <w:p w14:paraId="6A8023CE" w14:textId="77777777" w:rsidR="006F61AB" w:rsidRDefault="006F61AB"/>
    <w:p w14:paraId="50EA7EE3" w14:textId="77777777" w:rsidR="006F61AB" w:rsidRDefault="006F61AB"/>
    <w:p w14:paraId="4F12AE45" w14:textId="77777777" w:rsidR="006F61AB" w:rsidRDefault="006F61AB"/>
    <w:p w14:paraId="1AB464CF" w14:textId="77777777" w:rsidR="006F61AB" w:rsidRDefault="006F61AB"/>
    <w:tbl>
      <w:tblPr>
        <w:tblW w:w="9240" w:type="dxa"/>
        <w:tblInd w:w="98" w:type="dxa"/>
        <w:tblLook w:val="04A0" w:firstRow="1" w:lastRow="0" w:firstColumn="1" w:lastColumn="0" w:noHBand="0" w:noVBand="1"/>
      </w:tblPr>
      <w:tblGrid>
        <w:gridCol w:w="3273"/>
        <w:gridCol w:w="733"/>
        <w:gridCol w:w="1260"/>
        <w:gridCol w:w="849"/>
        <w:gridCol w:w="283"/>
        <w:gridCol w:w="733"/>
        <w:gridCol w:w="1260"/>
        <w:gridCol w:w="849"/>
      </w:tblGrid>
      <w:tr w:rsidR="006F61AB" w14:paraId="3CD70C18" w14:textId="77777777">
        <w:trPr>
          <w:trHeight w:val="323"/>
        </w:trPr>
        <w:tc>
          <w:tcPr>
            <w:tcW w:w="92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8C279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lastRenderedPageBreak/>
              <w:t>Supplementary Table 6. Univariate and multivariate logistic regression analysis of LDH level</w:t>
            </w:r>
          </w:p>
        </w:tc>
      </w:tr>
      <w:tr w:rsidR="006F61AB" w14:paraId="1CC74C98" w14:textId="77777777">
        <w:trPr>
          <w:trHeight w:val="334"/>
        </w:trPr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F7B875" w14:textId="77777777" w:rsidR="006F61AB" w:rsidRDefault="006F61AB">
            <w:pPr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A6C1BC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Univariable Cox regression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72486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B50909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Multivariable Cox regression</w:t>
            </w:r>
          </w:p>
        </w:tc>
      </w:tr>
      <w:tr w:rsidR="006F61AB" w14:paraId="0AB0108C" w14:textId="77777777">
        <w:trPr>
          <w:trHeight w:val="334"/>
        </w:trPr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4D2257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Variable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CF3C2D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1E87451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95%CI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672750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i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16"/>
                <w:szCs w:val="16"/>
                <w:lang w:bidi="ar"/>
              </w:rPr>
              <w:t>p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0002FB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12332C5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039BE0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95%CI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23D09D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i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16"/>
                <w:szCs w:val="16"/>
                <w:lang w:bidi="ar"/>
              </w:rPr>
              <w:t>p</w:t>
            </w:r>
          </w:p>
        </w:tc>
      </w:tr>
      <w:tr w:rsidR="006F61AB" w14:paraId="4AFAEE6E" w14:textId="77777777">
        <w:trPr>
          <w:trHeight w:val="334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77733F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Sex (male/female)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8D0E0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61049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0.809-1.238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F9854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0.993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7A8A4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18647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0.535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D327C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0.394-0.726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A1BD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389FA07D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99DE4F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Age (≥60/&lt;60 years)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F2493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0.847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EF14D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0.715-1.004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FEC0B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0.055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32F83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68BBA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1.422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4E56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1.137-1.778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12003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0.002 </w:t>
            </w:r>
          </w:p>
        </w:tc>
      </w:tr>
      <w:tr w:rsidR="006F61AB" w14:paraId="5BCEF341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DCB91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HBV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B4C35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1.081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B6348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0.914-1.278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0AC03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0.362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BEFC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A157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07037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1C1E9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94C05F0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56E16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HCV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0F4C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0.609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8AFBB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0.302-1.230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E66BC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0.167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C166C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147B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0.464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7A479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0.231-0.932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9A7E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0.031 </w:t>
            </w:r>
          </w:p>
        </w:tc>
      </w:tr>
      <w:tr w:rsidR="006F61AB" w14:paraId="59853ED8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8CB60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Alcoholism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3035B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0.967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88602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0.814-1.149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DE83E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0.705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7606F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F4E18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0.786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7BF42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0.629-0.981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52FB7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0.033 </w:t>
            </w:r>
          </w:p>
        </w:tc>
      </w:tr>
      <w:tr w:rsidR="006F61AB" w14:paraId="531C2538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C8DD0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Diabetes mellitus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4395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0.973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8E31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0.740-1.279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1C1E4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0.842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C2637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6F4FC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548D4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BD1D5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1A864DB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CCA42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Hypertension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C2E2C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1.029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81FDE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0.822-1.287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F7319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0.804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35FBB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068C7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1.358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47D48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1.004-1.837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B0047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0.047 </w:t>
            </w:r>
          </w:p>
        </w:tc>
      </w:tr>
      <w:tr w:rsidR="006F61AB" w14:paraId="2F2D2D9E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3209A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Child-Pugh class (B + C/A)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A98C0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2.493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D0CF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2.079-2.989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97D45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BB1C8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421C9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1.617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50AE5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1.291-2.024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E256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57CD3E8E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3BDA6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ALBI grade (2+3/1)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361FE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2.267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73624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1.860-2.763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8ED4F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8D4CB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C4F6C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1.307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3BF22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1.035-1.65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C5B56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0.024 </w:t>
            </w:r>
          </w:p>
        </w:tc>
      </w:tr>
      <w:tr w:rsidR="006F61AB" w14:paraId="63561B18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E5BD6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ALP (≥ 172/&lt; 172 U/L)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9F0C6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2.994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AAAC7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2.509-3.573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A8540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ABC2B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58E4C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1.534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D966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1.243-1.893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8F239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21E055A5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5A587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AFP (≥ 400/&lt; 400 ng/ml)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1750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2.074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F42BB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1.748-2.461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3D197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05CC5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7DA3C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1.709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04E7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1.414-2.066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CF619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1F7A70C2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268B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Platelet (&lt; 100000/≥ 100000/</w:t>
            </w: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μL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8232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0.772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94D8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0.640-0.931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8F52D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0.007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6AAB9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4DE3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0.981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0E16E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0.784-1.227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91B93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0.865 </w:t>
            </w:r>
          </w:p>
        </w:tc>
      </w:tr>
      <w:tr w:rsidR="006F61AB" w14:paraId="0AC8A6F0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4481C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ALT (≥ 40/&lt; 40 U/L)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340EE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2.502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2BA82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2.105-2.973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FA96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72B33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1A31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1.853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EB657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1.529-2.245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A0E04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467BA9CD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B8FFE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Leukocyte (&lt; 4000/≥ 4000/</w:t>
            </w: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μL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3F36E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0.485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296BB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0.381-0.616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74A9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5524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825C5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0.480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1C3FD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0.362-0.636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C98EE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0056BA36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2E09A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BCLC stage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35CA0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9521E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4251D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4A846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C6B22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D14E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07A52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0.267 </w:t>
            </w:r>
          </w:p>
        </w:tc>
      </w:tr>
      <w:tr w:rsidR="006F61AB" w14:paraId="54189703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32473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0/A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E2D92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B1A30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7811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F201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6F3E6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95DF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56AC3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65650BD9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66256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B4EB8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1.132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C8C7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0.826-1.552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654C5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0.440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2F0F7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70D18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0.707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22C93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0.475-1.051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8EEE9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0.086 </w:t>
            </w:r>
          </w:p>
        </w:tc>
      </w:tr>
      <w:tr w:rsidR="006F61AB" w14:paraId="02794013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8465C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40D33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2.417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2C14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1.913-3.054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ED059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FCABC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55D78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0.954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3AAD7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0.647-1.405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1D6A0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0.810 </w:t>
            </w:r>
          </w:p>
        </w:tc>
      </w:tr>
      <w:tr w:rsidR="006F61AB" w14:paraId="0A858476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9BCED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   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B52A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4.718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7E5F6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2.744-8.111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1F970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F133C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BD2B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1.109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F02F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0.579-2.123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11AF7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0.756 </w:t>
            </w:r>
          </w:p>
        </w:tc>
      </w:tr>
      <w:tr w:rsidR="006F61AB" w14:paraId="7165F4AD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374BA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Number of tumor (≥ 2/&lt; 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D322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1.696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59299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1.411-2.038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9DDE5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6E6C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B024D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1.281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82A0C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1.004-1.636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5DD29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0.047 </w:t>
            </w:r>
          </w:p>
        </w:tc>
      </w:tr>
      <w:tr w:rsidR="006F61AB" w14:paraId="7D361FBA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885A9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Tumor diameter (≥ 5/&lt; 5 cm)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C852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2.710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C09A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2.263-3.245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AE3C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41CF5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BB4ED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1.957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CC3D9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1.599-2.395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6469A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4C28495C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6C30A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PVTT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929FA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2.363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048E1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1.986-2.811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CC8F2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9BBF5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08BBC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1.341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18CA9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1.054-1.706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FC72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0.017 </w:t>
            </w:r>
          </w:p>
        </w:tc>
      </w:tr>
      <w:tr w:rsidR="006F61AB" w14:paraId="6A5AF718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93239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Lymph node metastasis (yes/no)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CA2C0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1.661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07FB4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1.404-1.965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3EF05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96F98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EF3AD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1.049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B0DD3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0.818-1.345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346A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0.706 </w:t>
            </w:r>
          </w:p>
        </w:tc>
      </w:tr>
      <w:tr w:rsidR="006F61AB" w14:paraId="17BCFFD4" w14:textId="77777777">
        <w:trPr>
          <w:trHeight w:val="32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C63FE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Extrahepatic metastases (yes/no)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8ED8E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1.590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253C5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1.309-1.932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89991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226D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92E7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1.020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58910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0.805-1.293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C1894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 xml:space="preserve">0.867 </w:t>
            </w:r>
          </w:p>
        </w:tc>
      </w:tr>
      <w:tr w:rsidR="006F61AB" w14:paraId="0336E5FF" w14:textId="77777777">
        <w:trPr>
          <w:trHeight w:val="991"/>
        </w:trPr>
        <w:tc>
          <w:tcPr>
            <w:tcW w:w="9240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8AF2BF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Abbreviations: HBV, hepatitis B virus; HCV, hepatitis C virus; ALBI, albumin-bilirubin; ALP, alkaline phosphatase; LDH, lactate dehydrogenase; AFP, alpha-fetoprotein; ALT, alanine aminotransferase; BCLC, Barcelona Clinic Liver Cancer; PVTT, portal vein tumor thrombus.</w:t>
            </w:r>
          </w:p>
        </w:tc>
      </w:tr>
    </w:tbl>
    <w:p w14:paraId="6C2228BF" w14:textId="77777777" w:rsidR="006F61AB" w:rsidRDefault="006F61AB"/>
    <w:p w14:paraId="758221AB" w14:textId="77777777" w:rsidR="006F61AB" w:rsidRDefault="006F61AB"/>
    <w:p w14:paraId="1C529ED3" w14:textId="77777777" w:rsidR="006F61AB" w:rsidRDefault="006F61AB"/>
    <w:p w14:paraId="28A3C850" w14:textId="77777777" w:rsidR="006F61AB" w:rsidRDefault="006F61AB"/>
    <w:p w14:paraId="2E487FBA" w14:textId="77777777" w:rsidR="006F61AB" w:rsidRDefault="006F61AB"/>
    <w:p w14:paraId="2E58D42B" w14:textId="77777777" w:rsidR="006F61AB" w:rsidRDefault="006F61AB"/>
    <w:p w14:paraId="20D0480B" w14:textId="77777777" w:rsidR="006F61AB" w:rsidRDefault="006F61AB"/>
    <w:p w14:paraId="7168A057" w14:textId="77777777" w:rsidR="006F61AB" w:rsidRDefault="006F61AB"/>
    <w:p w14:paraId="55DC1B58" w14:textId="77777777" w:rsidR="006F61AB" w:rsidRDefault="006F61AB"/>
    <w:p w14:paraId="7811F4FA" w14:textId="77777777" w:rsidR="006F61AB" w:rsidRDefault="006F61AB"/>
    <w:p w14:paraId="63F01E3E" w14:textId="77777777" w:rsidR="006F61AB" w:rsidRDefault="006F61AB"/>
    <w:p w14:paraId="0DC52172" w14:textId="77777777" w:rsidR="006F61AB" w:rsidRDefault="006F61AB"/>
    <w:p w14:paraId="5EA0BBA0" w14:textId="77777777" w:rsidR="006F61AB" w:rsidRDefault="006F61AB"/>
    <w:tbl>
      <w:tblPr>
        <w:tblW w:w="7320" w:type="dxa"/>
        <w:tblInd w:w="98" w:type="dxa"/>
        <w:tblLook w:val="04A0" w:firstRow="1" w:lastRow="0" w:firstColumn="1" w:lastColumn="0" w:noHBand="0" w:noVBand="1"/>
      </w:tblPr>
      <w:tblGrid>
        <w:gridCol w:w="3348"/>
        <w:gridCol w:w="1542"/>
        <w:gridCol w:w="1700"/>
        <w:gridCol w:w="730"/>
      </w:tblGrid>
      <w:tr w:rsidR="006F61AB" w14:paraId="699695DE" w14:textId="77777777">
        <w:trPr>
          <w:trHeight w:val="345"/>
        </w:trPr>
        <w:tc>
          <w:tcPr>
            <w:tcW w:w="732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4ABF3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lastRenderedPageBreak/>
              <w:t>Supplementary Table 7. Baseline characteristics of the training cohort and validation cohort</w:t>
            </w:r>
          </w:p>
        </w:tc>
      </w:tr>
      <w:tr w:rsidR="006F61AB" w14:paraId="04CE3AA6" w14:textId="77777777">
        <w:trPr>
          <w:trHeight w:val="331"/>
        </w:trPr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</w:tcPr>
          <w:p w14:paraId="51004D46" w14:textId="77777777" w:rsidR="006F61AB" w:rsidRDefault="00000000">
            <w:pPr>
              <w:widowControl/>
              <w:jc w:val="left"/>
              <w:textAlignment w:val="top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Variable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</w:tcPr>
          <w:p w14:paraId="13A1584A" w14:textId="77777777" w:rsidR="006F61AB" w:rsidRDefault="00000000">
            <w:pPr>
              <w:widowControl/>
              <w:jc w:val="center"/>
              <w:textAlignment w:val="top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Training cohort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</w:tcPr>
          <w:p w14:paraId="2FC4CAE7" w14:textId="77777777" w:rsidR="006F61AB" w:rsidRDefault="00000000">
            <w:pPr>
              <w:widowControl/>
              <w:jc w:val="center"/>
              <w:textAlignment w:val="top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Validation cohort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</w:tcPr>
          <w:p w14:paraId="2BA8C65A" w14:textId="77777777" w:rsidR="006F61AB" w:rsidRDefault="00000000">
            <w:pPr>
              <w:widowControl/>
              <w:jc w:val="center"/>
              <w:textAlignment w:val="top"/>
              <w:rPr>
                <w:rFonts w:ascii="Times New Roman" w:eastAsia="宋体" w:hAnsi="Times New Roman" w:cs="Times New Roman"/>
                <w:i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16"/>
                <w:szCs w:val="16"/>
                <w:lang w:bidi="ar"/>
              </w:rPr>
              <w:t>p</w:t>
            </w:r>
          </w:p>
        </w:tc>
      </w:tr>
      <w:tr w:rsidR="006F61AB" w14:paraId="424FEE14" w14:textId="77777777">
        <w:trPr>
          <w:trHeight w:val="33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AC9E8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Patients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749E7DF" w14:textId="77777777" w:rsidR="006F61AB" w:rsidRDefault="00000000">
            <w:pPr>
              <w:widowControl/>
              <w:jc w:val="center"/>
              <w:textAlignment w:val="top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1629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9513F96" w14:textId="77777777" w:rsidR="006F61AB" w:rsidRDefault="00000000">
            <w:pPr>
              <w:widowControl/>
              <w:jc w:val="center"/>
              <w:textAlignment w:val="top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D0134B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5393A24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6D457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Male sex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DC12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1310(80.4)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B83C2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576(82.5)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E974F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0.235</w:t>
            </w:r>
          </w:p>
        </w:tc>
      </w:tr>
      <w:tr w:rsidR="006F61AB" w14:paraId="491CF388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784E1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Age ≥ 60 years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57DDF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690(42.4)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EADC8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282(40.4)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1B807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0.381</w:t>
            </w:r>
          </w:p>
        </w:tc>
      </w:tr>
      <w:tr w:rsidR="006F61AB" w14:paraId="44EB4F1E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7841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HBV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54595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878(53.9)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F3AAA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376(53.9)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E7B3D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0.989</w:t>
            </w:r>
          </w:p>
        </w:tc>
      </w:tr>
      <w:tr w:rsidR="006F61AB" w14:paraId="309EBA67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71016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HCV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40DBD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26(1.6)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E4AE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13(1.9)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CD4A0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0.646</w:t>
            </w:r>
          </w:p>
        </w:tc>
      </w:tr>
      <w:tr w:rsidR="006F61AB" w14:paraId="541372E7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61C7A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Alcohol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34268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620(38.1)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B70E5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247(35.4)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DFEC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0.222</w:t>
            </w:r>
          </w:p>
        </w:tc>
      </w:tr>
      <w:tr w:rsidR="006F61AB" w14:paraId="587E0F16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2BEF9F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Diabetes mellitus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94693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182(11.2)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958DF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60(8.6)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742A0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0.062</w:t>
            </w:r>
          </w:p>
        </w:tc>
      </w:tr>
      <w:tr w:rsidR="006F61AB" w14:paraId="4D6D04A9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59B1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Hypertension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B312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268(16.5)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CA35D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116(16.6)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8005D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0.921</w:t>
            </w:r>
          </w:p>
        </w:tc>
      </w:tr>
      <w:tr w:rsidR="006F61AB" w14:paraId="781162F0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58B56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Child–Pugh class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3389A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35B59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838851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0.462</w:t>
            </w:r>
          </w:p>
        </w:tc>
      </w:tr>
      <w:tr w:rsidR="006F61AB" w14:paraId="22FC9ACE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0D9762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7570B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1141(70.0)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727F8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486(69.6)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92ACD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37D5AD62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CB9266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C2A6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447(27.4)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4432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188(26.9)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80374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43B29428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960FB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BA4D3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41(2.5)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30C3C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24(3.4)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41EE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AD5CF0D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EA8F5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ALBI grade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58990B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807D7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5AFE2D" w14:textId="77777777" w:rsidR="006F61AB" w:rsidRDefault="00000000">
            <w:pPr>
              <w:widowControl/>
              <w:jc w:val="center"/>
              <w:textAlignment w:val="top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0.367</w:t>
            </w:r>
          </w:p>
        </w:tc>
      </w:tr>
      <w:tr w:rsidR="006F61AB" w14:paraId="18751C6B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75033B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09E2A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455(27.9)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8C99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215(30.8)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6A135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3D45DB8F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CFFBAD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F70EA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1014(62.2)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F9678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419(60.0)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0621A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BAEB2DE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4D943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0FB0C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160(9.8)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FDF9D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64(9.2)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7943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FECC3E8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10A5C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ALP, median, U/L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B550F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562(34.5)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EFBCA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256(36.7)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24C02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0.314</w:t>
            </w:r>
          </w:p>
        </w:tc>
      </w:tr>
      <w:tr w:rsidR="006F61AB" w14:paraId="5AF2A198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245B0D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LDH, median, U/L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5A4F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643(39.5)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55734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265(38.0)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3B6A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0.495</w:t>
            </w:r>
          </w:p>
        </w:tc>
      </w:tr>
      <w:tr w:rsidR="006F61AB" w14:paraId="4B7D1E4D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2E334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Serum AFP, ng/ml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7180E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6B2FE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0189E4A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0.344</w:t>
            </w:r>
          </w:p>
        </w:tc>
      </w:tr>
      <w:tr w:rsidR="006F61AB" w14:paraId="1A4952A1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04A44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&lt; 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2DCF1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917(56.3)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6EB4F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372(53.3)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2255F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D38094D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F3B92B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200, &lt; 400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34F7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90(5.5)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DC151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37(5.3)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23030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4A651A52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C975B6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400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59D7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622(38.2)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658EC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289(41.4)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225D6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C5082B3" w14:textId="77777777">
        <w:trPr>
          <w:trHeight w:val="642"/>
        </w:trPr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AF8B9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Style w:val="font61"/>
                <w:rFonts w:eastAsia="宋体"/>
                <w:lang w:bidi="ar"/>
              </w:rPr>
              <w:t>Platelet count ≥ 100 × 10</w:t>
            </w:r>
            <w:r>
              <w:rPr>
                <w:rStyle w:val="font11"/>
                <w:rFonts w:eastAsia="宋体"/>
                <w:lang w:bidi="ar"/>
              </w:rPr>
              <w:t>9</w:t>
            </w:r>
            <w:r>
              <w:rPr>
                <w:rStyle w:val="font61"/>
                <w:rFonts w:eastAsia="宋体"/>
                <w:lang w:bidi="ar"/>
              </w:rPr>
              <w:t>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8AE47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1159(71.1)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6C77F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502(71.9)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1F49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0.706</w:t>
            </w:r>
          </w:p>
        </w:tc>
      </w:tr>
      <w:tr w:rsidR="006F61AB" w14:paraId="1655B454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B2B199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ALT levels ≥ 40 U/L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3E04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842(51.7)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CF9EE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363(52.0)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06DE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0.888</w:t>
            </w:r>
          </w:p>
        </w:tc>
      </w:tr>
      <w:tr w:rsidR="006F61AB" w14:paraId="084B795F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F3B9D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Style w:val="font61"/>
                <w:rFonts w:eastAsia="宋体"/>
                <w:lang w:bidi="ar"/>
              </w:rPr>
              <w:t>Leukocyte ≥ 4 × 10</w:t>
            </w:r>
            <w:r>
              <w:rPr>
                <w:rStyle w:val="font11"/>
                <w:rFonts w:eastAsia="宋体"/>
                <w:lang w:bidi="ar"/>
              </w:rPr>
              <w:t>9</w:t>
            </w:r>
            <w:r>
              <w:rPr>
                <w:rStyle w:val="font61"/>
                <w:rFonts w:eastAsia="宋体"/>
                <w:lang w:bidi="ar"/>
              </w:rPr>
              <w:t>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CE68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1343(82.4)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940A0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581(83.2)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51919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0.643</w:t>
            </w:r>
          </w:p>
        </w:tc>
      </w:tr>
      <w:tr w:rsidR="006F61AB" w14:paraId="2C810C8F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7BDC5F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BCLC stage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4C1FE7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4B8F1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BD555F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0.232</w:t>
            </w:r>
          </w:p>
        </w:tc>
      </w:tr>
      <w:tr w:rsidR="006F61AB" w14:paraId="489F01D9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CB84C4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0/A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B1439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336(20.6)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7B09B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126(18.1)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318A9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186917E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16BBC0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2D670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233(14.3)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64CD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113(16.2)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4D962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17597DE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884625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F7DC3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1019(62.6)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C7539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435(62.3)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E913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6CFC938D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4FCB8E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40F15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41(2.5)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82A0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24(3.4)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1B6B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7AA9BE39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B5843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Number of tumors ≥ 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9E969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1099(67.5)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03D97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474(67.9)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B9EC4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0.834</w:t>
            </w:r>
          </w:p>
        </w:tc>
      </w:tr>
      <w:tr w:rsidR="006F61AB" w14:paraId="76C62546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F38286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Tumor diameter, cm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E3253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917CDA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3A5B1C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0.212</w:t>
            </w:r>
          </w:p>
        </w:tc>
      </w:tr>
      <w:tr w:rsidR="006F61AB" w14:paraId="2FA9492B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90E20C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&lt; 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3CA45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298(18.3)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8E65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110(15.8)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283C9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6127BFB4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68C812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3, &lt; 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01F0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373(22.9)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4303C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165(23.6)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F4673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5C7AB90C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F254BA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5, &lt; 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9327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577(35.4)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0209B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273(39.1)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3AE54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B380E53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19E802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≥ 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E68F1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381(23.4)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C0A4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150(21.5)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F3CE2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3F36E6CC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8A586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PVTT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F120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588(36.1)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2AA5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265(38)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1DE71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0.391</w:t>
            </w:r>
          </w:p>
        </w:tc>
      </w:tr>
      <w:tr w:rsidR="006F61AB" w14:paraId="316057AF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40F59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Lymph node metastasis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1AF87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713(43.8)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BA360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309(44.3)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B6C99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0.824</w:t>
            </w:r>
          </w:p>
        </w:tc>
      </w:tr>
      <w:tr w:rsidR="006F61AB" w14:paraId="692554C1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0A66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Extrahepatic metastases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CC580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381(23.4)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597DC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156(22.3)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3BEDF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0.586</w:t>
            </w:r>
          </w:p>
        </w:tc>
      </w:tr>
      <w:tr w:rsidR="006F61AB" w14:paraId="0104D771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314E26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Lung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FE01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220(13.5)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3EB5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91(13.0)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B7D8C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0.761</w:t>
            </w:r>
          </w:p>
        </w:tc>
      </w:tr>
      <w:tr w:rsidR="006F61AB" w14:paraId="6CF649C5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C9A88C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Bone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53D9E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108(6.6)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DC40F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41(5.9)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B5EA9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0.495</w:t>
            </w:r>
          </w:p>
        </w:tc>
      </w:tr>
      <w:tr w:rsidR="006F61AB" w14:paraId="07CCC0EE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79085F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Other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42FD7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133(8.2)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0215E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65(9.3)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0FBCD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0.363</w:t>
            </w:r>
          </w:p>
        </w:tc>
      </w:tr>
      <w:tr w:rsidR="006F61AB" w14:paraId="0EB7E575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1213BF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Treatments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18C637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1CFFD2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30B5B6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0.348</w:t>
            </w:r>
          </w:p>
        </w:tc>
      </w:tr>
      <w:tr w:rsidR="006F61AB" w14:paraId="1A48D249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A60EB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Supportive care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94DFA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397(24.4)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55D48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178(25.5)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C803D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BC4A77E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7F94E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Liver resection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E42DC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233(14.3)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BD22A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97(13.9)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E7481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4D273AE6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A5528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Style w:val="font61"/>
                <w:rFonts w:eastAsia="宋体"/>
                <w:lang w:bidi="ar"/>
              </w:rPr>
              <w:t>RFA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81A4D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73(4.5)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9DA69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17(2.4)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0DE56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1A18C92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0B5B26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TACE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4B99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492(30.2)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40A83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210(30.1)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819E4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1C8F76EB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9A65CD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Targeted therapy+ ICI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03C1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60(3.7)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F3DA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24(3.4)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FCFD5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7F73E865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D1C6C0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Adjuvant TACE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C2821F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59(3.6)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6DF50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31(4.4)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7B1EA3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7937F1AD" w14:textId="77777777">
        <w:trPr>
          <w:trHeight w:val="3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A75A69" w14:textId="77777777" w:rsidR="006F61AB" w:rsidRDefault="00000000">
            <w:pPr>
              <w:widowControl/>
              <w:ind w:firstLineChars="100" w:firstLine="1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Other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444163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315(19.3)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8D6B99" w14:textId="77777777" w:rsidR="006F61AB" w:rsidRDefault="0000000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141(20.2)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65B75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F61AB" w14:paraId="0690A99D" w14:textId="77777777">
        <w:trPr>
          <w:trHeight w:val="1328"/>
        </w:trPr>
        <w:tc>
          <w:tcPr>
            <w:tcW w:w="732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</w:tcPr>
          <w:p w14:paraId="723F6EF5" w14:textId="77777777" w:rsidR="006F61AB" w:rsidRDefault="00000000">
            <w:pPr>
              <w:widowControl/>
              <w:jc w:val="left"/>
              <w:textAlignment w:val="top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Abbreviations: HBV, hepatitis B virus; HCV, hepatitis C virus; ALBI, albumin-bilirubin; ALP,</w:t>
            </w:r>
            <w:r>
              <w:rPr>
                <w:rStyle w:val="font71"/>
                <w:rFonts w:eastAsia="宋体"/>
                <w:lang w:bidi="ar"/>
              </w:rPr>
              <w:t xml:space="preserve"> </w:t>
            </w:r>
            <w:r>
              <w:rPr>
                <w:rStyle w:val="font31"/>
                <w:rFonts w:eastAsia="宋体"/>
                <w:lang w:bidi="ar"/>
              </w:rPr>
              <w:t>alkaline phosphatase; LDH, lactate dehydrogenase; AFP, alpha-fetoprotein; ALT, alanine aminotransferase; BCLC, Barcelona Clinic Liver Cancer; PVTT, portal vein tumor thrombus; RFA Radio Frequency Ablation; TACE, transcatheter arterial chemoembolization; ICI, immune checkpoint inhibitor.</w:t>
            </w:r>
          </w:p>
        </w:tc>
      </w:tr>
    </w:tbl>
    <w:p w14:paraId="76C7A235" w14:textId="77777777" w:rsidR="006F61AB" w:rsidRDefault="006F61AB"/>
    <w:p w14:paraId="63A6B19B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0CF865F2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306BB833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2F865AB7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5052DE52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1627C057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0E0A8733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44F16ED7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7D361A99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1FA76063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732972BB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182355B0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1E9B0E31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3D7C2BB1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5FA5007D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tbl>
      <w:tblPr>
        <w:tblW w:w="7100" w:type="dxa"/>
        <w:tblInd w:w="98" w:type="dxa"/>
        <w:tblLook w:val="04A0" w:firstRow="1" w:lastRow="0" w:firstColumn="1" w:lastColumn="0" w:noHBand="0" w:noVBand="1"/>
      </w:tblPr>
      <w:tblGrid>
        <w:gridCol w:w="2838"/>
        <w:gridCol w:w="1708"/>
        <w:gridCol w:w="1705"/>
        <w:gridCol w:w="849"/>
      </w:tblGrid>
      <w:tr w:rsidR="006F61AB" w14:paraId="0F8DE62D" w14:textId="77777777">
        <w:trPr>
          <w:trHeight w:val="335"/>
        </w:trPr>
        <w:tc>
          <w:tcPr>
            <w:tcW w:w="710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0976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Supplementary Table 8. Baseline characteristics based on ALP/LDH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grouping</w:t>
            </w:r>
          </w:p>
        </w:tc>
      </w:tr>
      <w:tr w:rsidR="006F61AB" w14:paraId="3A4F5FFA" w14:textId="77777777">
        <w:trPr>
          <w:trHeight w:val="356"/>
        </w:trPr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1C3FAF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Variable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667F3BB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ALP/LDH &lt; 0.91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A234DA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ALP/LDH ≥ 0.91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7766B58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i/>
                <w:iCs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FF0000"/>
                <w:kern w:val="0"/>
                <w:sz w:val="16"/>
                <w:szCs w:val="16"/>
                <w:lang w:bidi="ar"/>
              </w:rPr>
              <w:t>p</w:t>
            </w:r>
          </w:p>
        </w:tc>
      </w:tr>
      <w:tr w:rsidR="006F61AB" w14:paraId="447B4A8A" w14:textId="77777777">
        <w:trPr>
          <w:trHeight w:val="35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21C29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Patients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2698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1750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08327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85F7A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268FE9CE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E76DC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Male sex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BE08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1405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80.3)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1AEC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481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83.4)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EBCFC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0.102</w:t>
            </w:r>
          </w:p>
        </w:tc>
      </w:tr>
      <w:tr w:rsidR="006F61AB" w14:paraId="4C45A781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0940C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Age ≥ 60 years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05F97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727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41.5)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3F28E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245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42.5)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1149B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0.698</w:t>
            </w:r>
          </w:p>
        </w:tc>
      </w:tr>
      <w:tr w:rsidR="006F61AB" w14:paraId="10147AA5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37D84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HBV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1028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987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56.4)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7A834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267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46.3)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B284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669F2850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1B96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HCV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2347E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9BFC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F403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0.004</w:t>
            </w:r>
          </w:p>
        </w:tc>
      </w:tr>
      <w:tr w:rsidR="006F61AB" w14:paraId="1C4B4009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DA76F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Alcohol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124C1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638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36.5)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FD622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229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39.7)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B363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0.164</w:t>
            </w:r>
          </w:p>
        </w:tc>
      </w:tr>
      <w:tr w:rsidR="006F61AB" w14:paraId="7BC2A791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E4564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Diabetes mellitus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CE1CA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179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2D59F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63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10.9)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E0BD1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0.638</w:t>
            </w:r>
          </w:p>
        </w:tc>
      </w:tr>
      <w:tr w:rsidR="006F61AB" w14:paraId="6DEDF384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A356D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Hypertension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6748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293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16.7)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F2435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91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15.8)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0DBBE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0.586</w:t>
            </w:r>
          </w:p>
        </w:tc>
      </w:tr>
      <w:tr w:rsidR="006F61AB" w14:paraId="5A059880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3F90D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Child–Pugh class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96495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88F58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405B9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6DABBAD4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B843A3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7959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1346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76.9)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27F6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281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48.7)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DD3E4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7FB50652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B5352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2857D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368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DBD7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267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46.3)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AAEE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6B403504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C06449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D41EF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36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B4801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29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.0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A19E3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1A3EFADF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3ED6C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ALBI grade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C1B78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A9A05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78E03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4B21E96F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2B02C4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161D8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594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33.9)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77957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76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13.2)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EC75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11B1F7B7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53431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B0391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1050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60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.0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8AA91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383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66.4)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544E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17FCA0B4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8E31F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AE0C9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106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6.1)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56E6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118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20.5)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8F06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0A243335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ADCCB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Serum AFP, ng/ml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3729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9F796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010B8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0.297</w:t>
            </w:r>
          </w:p>
        </w:tc>
      </w:tr>
      <w:tr w:rsidR="006F61AB" w14:paraId="62926B7E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CD20CB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 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6FC97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957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54.7)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918DA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332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57.5)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F470A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4637D951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329CCA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≥ 200, &lt; 400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B5A6F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95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D2D9F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32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00FEB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7632954D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98CC6B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≥ 400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E7167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698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39.9)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5594C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213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36.9)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3A073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71EA2327" w14:textId="77777777">
        <w:trPr>
          <w:trHeight w:val="90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969526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Platelet count ≥ 100 × 10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vertAlign w:val="superscript"/>
                <w:lang w:bidi="ar"/>
              </w:rPr>
              <w:t>9</w:t>
            </w:r>
            <w:r>
              <w:rPr>
                <w:rStyle w:val="font21"/>
                <w:rFonts w:eastAsia="宋体"/>
                <w:color w:val="FF0000"/>
                <w:lang w:bidi="ar"/>
              </w:rPr>
              <w:t>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4951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1216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69.5)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39703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445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77.1)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9309C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753E03E0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537A8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ALT levels ≥ 40 U/L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90E53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811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46.3)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B623B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394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68.3)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8591F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3C59E7E6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7A35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Leukocyte ≥ 4 × 10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vertAlign w:val="superscript"/>
                <w:lang w:bidi="ar"/>
              </w:rPr>
              <w:t>9</w:t>
            </w:r>
            <w:r>
              <w:rPr>
                <w:rStyle w:val="font21"/>
                <w:rFonts w:eastAsia="宋体"/>
                <w:color w:val="FF0000"/>
                <w:lang w:bidi="ar"/>
              </w:rPr>
              <w:t>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1D09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1428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81.6)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9B189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496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86)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0BA23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0.016</w:t>
            </w:r>
          </w:p>
        </w:tc>
      </w:tr>
      <w:tr w:rsidR="006F61AB" w14:paraId="04328177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2241F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BCLC stage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876C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2251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5809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7B8D886F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9D6F73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0/A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9519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399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22.8)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4CCEC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63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10.9)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A55A7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30B4DD52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B8037B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6A7AF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289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16.5)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FB7A1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9.9)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87BEF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72001EA0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9B6E5A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E54B2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1026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58.6)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8237C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428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74.2)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A2576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0C38A66E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3C4E8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C5B79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36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12EB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29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.0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9FCE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1B0F4DA4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58261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Number of tumors ≥ 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77BAD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1144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65.4)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47069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429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74.4)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D4DC2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759E5D04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2554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Tumor diameter, cm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2DA62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4C3CE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CA154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4EAB9338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634CB3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 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825EC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328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18.7)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79988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80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13.9)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DE714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74A11F6E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3BA5A2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≥ 3, &lt; 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E0CF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434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24.8)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546D1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104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EB0EB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22289570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3FB6B2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≥ 5, &lt; 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50AEB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635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36.3)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4AA8F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215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37.3)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40347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3DEBA684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F9C0FC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≥ 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D281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353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8AC9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178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30.8)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1DE5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41D3533E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FF9E9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PVTT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031EF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569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32.5)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C7898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284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49.2)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2CDF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5938C6FA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D504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Lymph node metastasis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6EB7E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703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92AEA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319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55.3)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4409C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3D05E7D5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36460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Extrahepatic metastases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285E6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360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20.6)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BA0DD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177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30.7)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B230C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32F68BC9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9BB04B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lastRenderedPageBreak/>
              <w:t>Lung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C705E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208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11.9)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39AAB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103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17.9)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57BCE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51086C7F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5D7BC1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Bone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617DD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99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2696E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50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8.7)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78BD7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060603D3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3712D0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Other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D984C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131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7.5)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C7067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67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11.6)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F734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322744C8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CD5C6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Treatments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E3EA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96235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D7CED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5D2318FE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86805A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Supportive care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6D26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368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21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.0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F2FE8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207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35.9)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C638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54503877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82B84B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Liver resection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4DDE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283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16.2)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22AE4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8.1)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4CA4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7F60E1B5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931C0D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RFA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A7EB0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88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.0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EF356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E027B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3261BDFD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FE679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TACE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F9846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528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59321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174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30.2)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E391EC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6F09EC46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C24FAD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Targeted therapy + ICI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7859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4D320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85CCA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6CAAAD89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BA3B21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Adjuvant TACE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B4B0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83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4.7)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F98CC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9999B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79D6422C" w14:textId="77777777">
        <w:trPr>
          <w:trHeight w:val="3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D0597A" w14:textId="77777777" w:rsidR="006F61AB" w:rsidRDefault="00000000">
            <w:pPr>
              <w:widowControl/>
              <w:ind w:firstLineChars="100" w:firstLine="160"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Other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058F2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343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19.6)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51084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113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 xml:space="preserve"> (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19.6)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B69DF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7142BB56" w14:textId="77777777">
        <w:trPr>
          <w:trHeight w:val="1335"/>
        </w:trPr>
        <w:tc>
          <w:tcPr>
            <w:tcW w:w="710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BB59C8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Abbreviations: HBV, hepatitis B virus; HCV, hepatitis C virus; ALBI, albumin–bilirubin; ALP, alkaline phosphatase; LDH, lactate dehydrogenase; AFP, alpha-fetoprotein; ALT, alanine aminotransferase; BCLC, Barcelona Clinic Liver Cancer; PVTT, portal vein tumor thrombus; RFA, radiofrequency ablation; TACE, transcatheter arterial chemoembolization; ICI, immune checkpoint inhibitor.</w:t>
            </w:r>
          </w:p>
        </w:tc>
      </w:tr>
    </w:tbl>
    <w:p w14:paraId="2819B958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7DE83C68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51626102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4630740D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4BE0E6E5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0E06C6AC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3500620B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6ABE0441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16B61DAA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639CB362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0D9AB263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02BA3624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3CBBC311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0A3741AB" w14:textId="77777777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tbl>
      <w:tblPr>
        <w:tblW w:w="7670" w:type="dxa"/>
        <w:tblInd w:w="98" w:type="dxa"/>
        <w:tblLook w:val="04A0" w:firstRow="1" w:lastRow="0" w:firstColumn="1" w:lastColumn="0" w:noHBand="0" w:noVBand="1"/>
      </w:tblPr>
      <w:tblGrid>
        <w:gridCol w:w="2692"/>
        <w:gridCol w:w="603"/>
        <w:gridCol w:w="1078"/>
        <w:gridCol w:w="726"/>
        <w:gridCol w:w="232"/>
        <w:gridCol w:w="603"/>
        <w:gridCol w:w="1037"/>
        <w:gridCol w:w="699"/>
      </w:tblGrid>
      <w:tr w:rsidR="006F61AB" w14:paraId="75BB8688" w14:textId="77777777">
        <w:trPr>
          <w:trHeight w:val="310"/>
        </w:trPr>
        <w:tc>
          <w:tcPr>
            <w:tcW w:w="767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DEE31D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lastRenderedPageBreak/>
              <w:t>Supplementary Table 9. Univariate and multivariate logistic regression analysis for ALP/LDH</w:t>
            </w:r>
          </w:p>
        </w:tc>
      </w:tr>
      <w:tr w:rsidR="006F61AB" w14:paraId="2D470B97" w14:textId="77777777">
        <w:trPr>
          <w:trHeight w:val="310"/>
        </w:trPr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24F5AF" w14:textId="77777777" w:rsidR="006F61AB" w:rsidRDefault="006F61AB">
            <w:pPr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2F2122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Univariable Cox regression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AFBC0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7FCE6D6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Multivariable Cox regression</w:t>
            </w:r>
          </w:p>
        </w:tc>
      </w:tr>
      <w:tr w:rsidR="006F61AB" w14:paraId="3F29AF5B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1994625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Variable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6C8C9BA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HR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693D75B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95%CI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75DAECE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i/>
                <w:iCs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FF0000"/>
                <w:kern w:val="0"/>
                <w:sz w:val="16"/>
                <w:szCs w:val="16"/>
                <w:lang w:bidi="ar"/>
              </w:rPr>
              <w:t>p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6ABEABC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FD035E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HR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61AFAAA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95%CI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B322E5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i/>
                <w:iCs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i/>
                <w:iCs/>
                <w:color w:val="FF0000"/>
                <w:kern w:val="0"/>
                <w:sz w:val="16"/>
                <w:szCs w:val="16"/>
                <w:lang w:bidi="ar"/>
              </w:rPr>
              <w:t>p</w:t>
            </w:r>
          </w:p>
        </w:tc>
      </w:tr>
      <w:tr w:rsidR="006F61AB" w14:paraId="36F470A3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38FC6B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Sex (male/female)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385DD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1.23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0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754AE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0.959-1.578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C6C66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0.102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B5178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54A14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B4D8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AD54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63ECAFDF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1FC5F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Age (≥60/&lt;60 years)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8BBC9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1.038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E3B1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0.858-1.256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E3D4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0.698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15E5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CC835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6D39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7FB91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41280679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23FC4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HBV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91990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0.666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A7FFE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0.551-0.804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11056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091B0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5DE66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0.613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5DE77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0.497-0.755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5DAD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45AAF787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8D308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HCV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BFD2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0.161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7B343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0.039-0.67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0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8E9ED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70397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58FC7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0.138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D96B1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0.032-0.602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ED5A3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0.008</w:t>
            </w:r>
          </w:p>
        </w:tc>
      </w:tr>
      <w:tr w:rsidR="006F61AB" w14:paraId="6FFA8FE2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E6C026" w14:textId="09F068C4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Alcoholism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663DE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1.147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2C24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0.946-1.391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C4106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B748B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D7EE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A954E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2A1F2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4D128E67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6EB414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Diabetes mellitus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FF618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1.076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4D07B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0.794-1.458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2D5CC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0.638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4E319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D03C4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536E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37FDD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69AD1F99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EDE91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Hypertension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1347B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0.931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B2C15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0.72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0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-1.204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B1327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0.586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956F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BB39B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A233F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B068B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108825DC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A20D9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Child-Pugh class (B + C/A)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EF5D7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3.51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0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E1D71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2.881-4.276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04F83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B39A5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35E51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2.31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A1534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1.836-2.907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04BB0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5DFF4BDC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211760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ALBI grade (2+3/1)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8AAF6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3.387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77704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2.61-4.396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1B7C0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712A4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EA4B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1.894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B163D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1.414-2.535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50BA1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43CE96C3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0E1269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AFP (≥ 400/&lt; 400 ng/ml)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517A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0.902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C9C69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0.743-1.095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D3CBD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0.297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0F50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046D7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89EA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1C96B5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53A53FAA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7A9E17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Platelet (≥ 100000/&lt; 100000/</w:t>
            </w:r>
            <w:proofErr w:type="spellStart"/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μL</w:t>
            </w:r>
            <w:proofErr w:type="spellEnd"/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0FBDB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1.48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EA5E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1.189-1.843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60134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105C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D8765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1.493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40E4E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1.152-1.935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9A6E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0.002</w:t>
            </w:r>
          </w:p>
        </w:tc>
      </w:tr>
      <w:tr w:rsidR="006F61AB" w14:paraId="43C09DE5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842BD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ALT (≥ 40/&lt; 40 U/L)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75084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2.493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C624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2.043-3.041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E3957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E8BA63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43337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2.023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1B463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1.634-2.504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614C8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</w:tr>
      <w:tr w:rsidR="006F61AB" w14:paraId="48E88A45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763A66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Leukocyte (≥ 4000/&lt; 4000/</w:t>
            </w:r>
            <w:proofErr w:type="spellStart"/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μL</w:t>
            </w:r>
            <w:proofErr w:type="spellEnd"/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AB3D9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1.381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6677D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1.06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0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-1.798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1120FF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0.017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2B839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64377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1.129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B06A2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0.828-1.539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E5548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0.444</w:t>
            </w:r>
          </w:p>
        </w:tc>
      </w:tr>
      <w:tr w:rsidR="006F61AB" w14:paraId="228CBA87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0D60FF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BCLC stage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4EC7A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4DB07A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78004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AE7F7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5D3846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49DD0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66F9D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0.301</w:t>
            </w:r>
          </w:p>
        </w:tc>
      </w:tr>
      <w:tr w:rsidR="006F61AB" w14:paraId="47C99445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DC90B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 xml:space="preserve">   0/A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8240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.000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7BFEA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651FF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E475FB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8F0FE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.000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62C699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69AAC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6F61AB" w14:paraId="463C74B5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49FE33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 xml:space="preserve">   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A9A9E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1.249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E8697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0.847-1.843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231D4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0.262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6F55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9FB47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1.029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DA541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0.642-1.652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D854D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0.904</w:t>
            </w:r>
          </w:p>
        </w:tc>
      </w:tr>
      <w:tr w:rsidR="006F61AB" w14:paraId="12B9DD3D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6161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 xml:space="preserve">   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9AAED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2.642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31A42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1.98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0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-3.526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733B4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67EE4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2ED81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1.44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45CA4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0.931-2.228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2F69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0.102</w:t>
            </w:r>
          </w:p>
        </w:tc>
      </w:tr>
      <w:tr w:rsidR="006F61AB" w14:paraId="19738F1E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9285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 xml:space="preserve">   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DF19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5.102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691EA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2.924-8.901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A5B8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26A80E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A02A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1.447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143A7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0.747-2.803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1324B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0.273</w:t>
            </w:r>
          </w:p>
        </w:tc>
      </w:tr>
      <w:tr w:rsidR="006F61AB" w14:paraId="3F9B3512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462C32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Number of tumor (≥ 2/&lt; 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1A39C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1.535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27694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1.243-1.897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FF8478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89ACBD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B48A87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1.063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333BE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0.811-1.393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8DE51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0.657</w:t>
            </w:r>
          </w:p>
        </w:tc>
      </w:tr>
      <w:tr w:rsidR="006F61AB" w14:paraId="24DD503B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FBB78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Tumor diameter (≥ 5/&lt; 5 cm)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D7D2D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1.647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BF8F2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1.35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0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-2.01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0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42609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93F0C7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88BD0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1.135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C8EBB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0.905-1.424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06E07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0.274</w:t>
            </w:r>
          </w:p>
        </w:tc>
      </w:tr>
      <w:tr w:rsidR="006F61AB" w14:paraId="38F10198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5BA09A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PVTT (positive/negative)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D247D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2.012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DDA281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1.661-2.436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B0199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D175F8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A7579A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1.342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D884B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1.041-1.73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691FA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0.023</w:t>
            </w:r>
          </w:p>
        </w:tc>
      </w:tr>
      <w:tr w:rsidR="006F61AB" w14:paraId="33C4A581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D70495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Lymph node metastasis (yes/no)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D7775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1.841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09E25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1.523-2.227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3D74CE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B6E212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0BA13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3451D6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0.94</w:t>
            </w:r>
            <w:r>
              <w:rPr>
                <w:rFonts w:ascii="Times New Roman" w:eastAsia="宋体" w:hAnsi="Times New Roman" w:cs="Times New Roman" w:hint="eastAsia"/>
                <w:color w:val="FF0000"/>
                <w:kern w:val="0"/>
                <w:sz w:val="16"/>
                <w:szCs w:val="16"/>
                <w:lang w:bidi="ar"/>
              </w:rPr>
              <w:t>0</w:t>
            </w: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-1.599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44195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0.133</w:t>
            </w:r>
          </w:p>
        </w:tc>
      </w:tr>
      <w:tr w:rsidR="006F61AB" w14:paraId="6F155223" w14:textId="77777777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E1E6E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Extrahepatic metastases (yes/no)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B23043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1.611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F24D10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1.245-2.084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8326A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6F4F61" w14:textId="77777777" w:rsidR="006F61AB" w:rsidRDefault="006F61AB">
            <w:pPr>
              <w:jc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50D3C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1.028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199E32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0.769-1.374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D6D77B" w14:textId="77777777" w:rsidR="006F61AB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0.854</w:t>
            </w:r>
          </w:p>
        </w:tc>
      </w:tr>
      <w:tr w:rsidR="006F61AB" w14:paraId="4743A89A" w14:textId="77777777">
        <w:trPr>
          <w:trHeight w:val="645"/>
        </w:trPr>
        <w:tc>
          <w:tcPr>
            <w:tcW w:w="7670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FFCFB5C" w14:textId="77777777" w:rsidR="006F61AB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FF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FF0000"/>
                <w:kern w:val="0"/>
                <w:sz w:val="16"/>
                <w:szCs w:val="16"/>
                <w:lang w:bidi="ar"/>
              </w:rPr>
              <w:t>Abbreviations: HBV, hepatitis B virus; ALBI, albumin-bilirubin; ALP, alkaline phosphatase; LDH, lactate dehydrogenase; AFP, alpha-fetoprotein; ALT, alanine aminotransferase; BCLC, Barcelona Clinic Liver Cancer; PVTT, portal vein tumor thrombus.</w:t>
            </w:r>
          </w:p>
        </w:tc>
      </w:tr>
    </w:tbl>
    <w:p w14:paraId="09A7EDEC" w14:textId="66EFD881" w:rsidR="006F61AB" w:rsidRDefault="006F61AB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1A51BAA3" w14:textId="4C71B6A9" w:rsidR="002B790F" w:rsidRDefault="002B790F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41795B1E" w14:textId="67A9730D" w:rsidR="002B790F" w:rsidRDefault="002B790F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6AAF9BCD" w14:textId="6DF8FEC2" w:rsidR="002B790F" w:rsidRDefault="002B790F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045238EA" w14:textId="615E13CA" w:rsidR="002B790F" w:rsidRDefault="002B790F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712A21B8" w14:textId="785C7AEA" w:rsidR="002B790F" w:rsidRDefault="002B790F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0EE45294" w14:textId="6840BD12" w:rsidR="002B790F" w:rsidRDefault="002B790F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14:paraId="16A25C6B" w14:textId="77777777" w:rsidR="002B790F" w:rsidRDefault="002B790F">
      <w:pPr>
        <w:spacing w:line="480" w:lineRule="auto"/>
        <w:rPr>
          <w:rFonts w:ascii="Times New Roman" w:hAnsi="Times New Roman" w:cs="Times New Roman" w:hint="eastAsia"/>
          <w:b/>
          <w:sz w:val="24"/>
        </w:rPr>
      </w:pPr>
    </w:p>
    <w:p w14:paraId="0A5F1F46" w14:textId="77777777" w:rsidR="006F61AB" w:rsidRDefault="00000000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Supplementary Fig. </w:t>
      </w:r>
      <w:r>
        <w:rPr>
          <w:rFonts w:ascii="Times New Roman" w:eastAsia="宋体" w:hAnsi="Times New Roman" w:cs="Times New Roman"/>
          <w:b/>
          <w:sz w:val="24"/>
        </w:rPr>
        <w:t>1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Kaplan–Meier plots for overall survival in the supportive care group (</w:t>
      </w:r>
      <w:r>
        <w:rPr>
          <w:rFonts w:ascii="Times New Roman" w:eastAsia="宋体" w:hAnsi="Times New Roman" w:cs="Times New Roman"/>
          <w:sz w:val="24"/>
        </w:rPr>
        <w:t>A</w:t>
      </w:r>
      <w:r>
        <w:rPr>
          <w:rFonts w:ascii="Times New Roman" w:hAnsi="Times New Roman" w:cs="Times New Roman"/>
          <w:sz w:val="24"/>
        </w:rPr>
        <w:t>), surgery group (</w:t>
      </w:r>
      <w:r>
        <w:rPr>
          <w:rFonts w:ascii="Times New Roman" w:eastAsia="宋体" w:hAnsi="Times New Roman" w:cs="Times New Roman"/>
          <w:sz w:val="24"/>
        </w:rPr>
        <w:t>B</w:t>
      </w:r>
      <w:r>
        <w:rPr>
          <w:rFonts w:ascii="Times New Roman" w:hAnsi="Times New Roman" w:cs="Times New Roman"/>
          <w:sz w:val="24"/>
        </w:rPr>
        <w:t>), RFA group (</w:t>
      </w:r>
      <w:r>
        <w:rPr>
          <w:rFonts w:ascii="Times New Roman" w:eastAsia="宋体" w:hAnsi="Times New Roman" w:cs="Times New Roman"/>
          <w:sz w:val="24"/>
        </w:rPr>
        <w:t>C</w:t>
      </w:r>
      <w:r>
        <w:rPr>
          <w:rFonts w:ascii="Times New Roman" w:hAnsi="Times New Roman" w:cs="Times New Roman"/>
          <w:sz w:val="24"/>
        </w:rPr>
        <w:t>), TACE group (</w:t>
      </w:r>
      <w:r>
        <w:rPr>
          <w:rFonts w:ascii="Times New Roman" w:eastAsia="宋体" w:hAnsi="Times New Roman" w:cs="Times New Roman"/>
          <w:sz w:val="24"/>
        </w:rPr>
        <w:t>D</w:t>
      </w:r>
      <w:r>
        <w:rPr>
          <w:rFonts w:ascii="Times New Roman" w:hAnsi="Times New Roman" w:cs="Times New Roman"/>
          <w:sz w:val="24"/>
        </w:rPr>
        <w:t>), targeted therapy plus ICI group (</w:t>
      </w:r>
      <w:r>
        <w:rPr>
          <w:rFonts w:ascii="Times New Roman" w:eastAsia="宋体" w:hAnsi="Times New Roman" w:cs="Times New Roman"/>
          <w:sz w:val="24"/>
        </w:rPr>
        <w:t>E</w:t>
      </w:r>
      <w:r>
        <w:rPr>
          <w:rFonts w:ascii="Times New Roman" w:hAnsi="Times New Roman" w:cs="Times New Roman"/>
          <w:sz w:val="24"/>
        </w:rPr>
        <w:t>), adjuvant TACE group (</w:t>
      </w:r>
      <w:r>
        <w:rPr>
          <w:rFonts w:ascii="Times New Roman" w:eastAsia="宋体" w:hAnsi="Times New Roman" w:cs="Times New Roman"/>
          <w:sz w:val="24"/>
        </w:rPr>
        <w:t>F</w:t>
      </w:r>
      <w:r>
        <w:rPr>
          <w:rFonts w:ascii="Times New Roman" w:hAnsi="Times New Roman" w:cs="Times New Roman"/>
          <w:sz w:val="24"/>
        </w:rPr>
        <w:t>), and other treatment modalities group (</w:t>
      </w:r>
      <w:r>
        <w:rPr>
          <w:rFonts w:ascii="Times New Roman" w:eastAsia="宋体" w:hAnsi="Times New Roman" w:cs="Times New Roman"/>
          <w:sz w:val="24"/>
        </w:rPr>
        <w:t>G</w:t>
      </w:r>
      <w:r>
        <w:rPr>
          <w:rFonts w:ascii="Times New Roman" w:hAnsi="Times New Roman" w:cs="Times New Roman"/>
          <w:sz w:val="24"/>
        </w:rPr>
        <w:t>).</w:t>
      </w:r>
      <w:r>
        <w:rPr>
          <w:rFonts w:ascii="Times New Roman" w:eastAsia="宋体" w:hAnsi="Times New Roman" w:cs="Times New Roman"/>
          <w:sz w:val="24"/>
        </w:rPr>
        <w:t xml:space="preserve"> Abbreviations: </w:t>
      </w:r>
      <w:r>
        <w:rPr>
          <w:rFonts w:ascii="Times New Roman" w:hAnsi="Times New Roman" w:cs="Times New Roman"/>
          <w:sz w:val="24"/>
        </w:rPr>
        <w:t>RFA, radiofrequency ablation; TACE, transcatheter arterial chemoembolization; ICI, immune checkpoint inhibitor</w:t>
      </w:r>
      <w:r>
        <w:rPr>
          <w:rFonts w:ascii="Times New Roman" w:eastAsia="宋体" w:hAnsi="Times New Roman" w:cs="Times New Roman"/>
          <w:sz w:val="24"/>
        </w:rPr>
        <w:t>; ALP, alkaline phosphatase</w:t>
      </w:r>
      <w:r>
        <w:rPr>
          <w:rFonts w:ascii="Times New Roman" w:hAnsi="Times New Roman" w:cs="Times New Roman"/>
          <w:sz w:val="24"/>
        </w:rPr>
        <w:t>.</w:t>
      </w:r>
    </w:p>
    <w:p w14:paraId="7E3F7E2B" w14:textId="77777777" w:rsidR="006F61AB" w:rsidRDefault="00000000">
      <w:pPr>
        <w:spacing w:line="480" w:lineRule="auto"/>
        <w:rPr>
          <w:rFonts w:ascii="Times New Roman" w:eastAsia="宋体" w:hAnsi="Times New Roman" w:cs="Times New Roman"/>
          <w:b/>
          <w:sz w:val="24"/>
        </w:rPr>
      </w:pPr>
      <w:r>
        <w:rPr>
          <w:rFonts w:ascii="Times New Roman" w:eastAsia="宋体" w:hAnsi="Times New Roman" w:cs="Times New Roman"/>
          <w:b/>
          <w:noProof/>
          <w:sz w:val="24"/>
        </w:rPr>
        <w:drawing>
          <wp:inline distT="0" distB="0" distL="114300" distR="114300" wp14:anchorId="521824A9" wp14:editId="034349C8">
            <wp:extent cx="4688205" cy="6446520"/>
            <wp:effectExtent l="0" t="0" r="10795" b="5080"/>
            <wp:docPr id="1" name="图片 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88205" cy="644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82B3C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b/>
          <w:sz w:val="24"/>
        </w:rPr>
      </w:pPr>
    </w:p>
    <w:p w14:paraId="53FF8120" w14:textId="77777777" w:rsidR="006F61AB" w:rsidRDefault="00000000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Supplementary Fig. </w:t>
      </w:r>
      <w:r>
        <w:rPr>
          <w:rFonts w:ascii="Times New Roman" w:eastAsia="宋体" w:hAnsi="Times New Roman" w:cs="Times New Roman"/>
          <w:b/>
          <w:sz w:val="24"/>
        </w:rPr>
        <w:t>2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Kaplan–Meier plots for overall survival in the supportive care group (</w:t>
      </w:r>
      <w:r>
        <w:rPr>
          <w:rFonts w:ascii="Times New Roman" w:eastAsia="宋体" w:hAnsi="Times New Roman" w:cs="Times New Roman"/>
          <w:sz w:val="24"/>
        </w:rPr>
        <w:t>A</w:t>
      </w:r>
      <w:r>
        <w:rPr>
          <w:rFonts w:ascii="Times New Roman" w:hAnsi="Times New Roman" w:cs="Times New Roman"/>
          <w:sz w:val="24"/>
        </w:rPr>
        <w:t>), surgery group (</w:t>
      </w:r>
      <w:r>
        <w:rPr>
          <w:rFonts w:ascii="Times New Roman" w:eastAsia="宋体" w:hAnsi="Times New Roman" w:cs="Times New Roman"/>
          <w:sz w:val="24"/>
        </w:rPr>
        <w:t>B</w:t>
      </w:r>
      <w:r>
        <w:rPr>
          <w:rFonts w:ascii="Times New Roman" w:hAnsi="Times New Roman" w:cs="Times New Roman"/>
          <w:sz w:val="24"/>
        </w:rPr>
        <w:t>), RFA group (</w:t>
      </w:r>
      <w:r>
        <w:rPr>
          <w:rFonts w:ascii="Times New Roman" w:eastAsia="宋体" w:hAnsi="Times New Roman" w:cs="Times New Roman"/>
          <w:sz w:val="24"/>
        </w:rPr>
        <w:t>C</w:t>
      </w:r>
      <w:r>
        <w:rPr>
          <w:rFonts w:ascii="Times New Roman" w:hAnsi="Times New Roman" w:cs="Times New Roman"/>
          <w:sz w:val="24"/>
        </w:rPr>
        <w:t>), TACE group (</w:t>
      </w:r>
      <w:r>
        <w:rPr>
          <w:rFonts w:ascii="Times New Roman" w:eastAsia="宋体" w:hAnsi="Times New Roman" w:cs="Times New Roman"/>
          <w:sz w:val="24"/>
        </w:rPr>
        <w:t>D</w:t>
      </w:r>
      <w:r>
        <w:rPr>
          <w:rFonts w:ascii="Times New Roman" w:hAnsi="Times New Roman" w:cs="Times New Roman"/>
          <w:sz w:val="24"/>
        </w:rPr>
        <w:t>), targeted therapy plus ICI group (</w:t>
      </w:r>
      <w:r>
        <w:rPr>
          <w:rFonts w:ascii="Times New Roman" w:eastAsia="宋体" w:hAnsi="Times New Roman" w:cs="Times New Roman"/>
          <w:sz w:val="24"/>
        </w:rPr>
        <w:t>E</w:t>
      </w:r>
      <w:r>
        <w:rPr>
          <w:rFonts w:ascii="Times New Roman" w:hAnsi="Times New Roman" w:cs="Times New Roman"/>
          <w:sz w:val="24"/>
        </w:rPr>
        <w:t>), adjuvant TACE group (</w:t>
      </w:r>
      <w:r>
        <w:rPr>
          <w:rFonts w:ascii="Times New Roman" w:eastAsia="宋体" w:hAnsi="Times New Roman" w:cs="Times New Roman"/>
          <w:sz w:val="24"/>
        </w:rPr>
        <w:t>F</w:t>
      </w:r>
      <w:r>
        <w:rPr>
          <w:rFonts w:ascii="Times New Roman" w:hAnsi="Times New Roman" w:cs="Times New Roman"/>
          <w:sz w:val="24"/>
        </w:rPr>
        <w:t>), and other treatment modalities group (</w:t>
      </w:r>
      <w:r>
        <w:rPr>
          <w:rFonts w:ascii="Times New Roman" w:eastAsia="宋体" w:hAnsi="Times New Roman" w:cs="Times New Roman"/>
          <w:sz w:val="24"/>
        </w:rPr>
        <w:t>G</w:t>
      </w:r>
      <w:r>
        <w:rPr>
          <w:rFonts w:ascii="Times New Roman" w:hAnsi="Times New Roman" w:cs="Times New Roman"/>
          <w:sz w:val="24"/>
        </w:rPr>
        <w:t>).</w:t>
      </w:r>
      <w:r>
        <w:rPr>
          <w:rFonts w:ascii="Times New Roman" w:eastAsia="宋体" w:hAnsi="Times New Roman" w:cs="Times New Roman"/>
          <w:sz w:val="24"/>
        </w:rPr>
        <w:t xml:space="preserve"> Abbreviations: </w:t>
      </w:r>
      <w:r>
        <w:rPr>
          <w:rFonts w:ascii="Times New Roman" w:hAnsi="Times New Roman" w:cs="Times New Roman"/>
          <w:sz w:val="24"/>
        </w:rPr>
        <w:t>RFA, radiofrequency ablation; TACE, transcatheter arterial chemoembolization; ICI, immune checkpoint inhibitor</w:t>
      </w:r>
      <w:r>
        <w:rPr>
          <w:rFonts w:ascii="Times New Roman" w:eastAsia="宋体" w:hAnsi="Times New Roman" w:cs="Times New Roman"/>
          <w:sz w:val="24"/>
        </w:rPr>
        <w:t>; LDH, lactate dehydrogenase</w:t>
      </w:r>
      <w:r>
        <w:rPr>
          <w:rFonts w:ascii="Times New Roman" w:hAnsi="Times New Roman" w:cs="Times New Roman"/>
          <w:sz w:val="24"/>
        </w:rPr>
        <w:t>.</w:t>
      </w:r>
    </w:p>
    <w:p w14:paraId="0C098AC9" w14:textId="77777777" w:rsidR="006F61AB" w:rsidRDefault="00000000">
      <w:pPr>
        <w:spacing w:line="480" w:lineRule="auto"/>
        <w:rPr>
          <w:rFonts w:ascii="Times New Roman" w:eastAsia="宋体" w:hAnsi="Times New Roman" w:cs="Times New Roman"/>
          <w:b/>
          <w:sz w:val="24"/>
        </w:rPr>
      </w:pPr>
      <w:r>
        <w:rPr>
          <w:rFonts w:ascii="Times New Roman" w:eastAsia="宋体" w:hAnsi="Times New Roman" w:cs="Times New Roman"/>
          <w:b/>
          <w:noProof/>
          <w:sz w:val="24"/>
        </w:rPr>
        <w:drawing>
          <wp:inline distT="0" distB="0" distL="114300" distR="114300" wp14:anchorId="47721DBA" wp14:editId="7FEB3884">
            <wp:extent cx="4844415" cy="6661785"/>
            <wp:effectExtent l="0" t="0" r="6985" b="5715"/>
            <wp:docPr id="2" name="图片 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44415" cy="666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DF28C" w14:textId="77777777" w:rsidR="006F61AB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Supplementary Fig. </w:t>
      </w:r>
      <w:r>
        <w:rPr>
          <w:rFonts w:ascii="Times New Roman" w:eastAsia="宋体" w:hAnsi="Times New Roman" w:cs="Times New Roman"/>
          <w:b/>
          <w:sz w:val="24"/>
        </w:rPr>
        <w:t>3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eastAsia="Calibri" w:hAnsi="Times New Roman" w:cs="Times New Roman"/>
          <w:sz w:val="24"/>
        </w:rPr>
        <w:t xml:space="preserve">Time-dependent receiver operating characteristic curves </w:t>
      </w:r>
      <w:proofErr w:type="gramStart"/>
      <w:r>
        <w:rPr>
          <w:rFonts w:ascii="Times New Roman" w:eastAsia="宋体" w:hAnsi="Times New Roman" w:cs="Times New Roman"/>
          <w:sz w:val="24"/>
        </w:rPr>
        <w:t>for</w:t>
      </w:r>
      <w:r>
        <w:rPr>
          <w:rFonts w:ascii="Times New Roman" w:eastAsia="Calibri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lang w:bidi="ar"/>
        </w:rPr>
        <w:t xml:space="preserve"> validation</w:t>
      </w:r>
      <w:proofErr w:type="gramEnd"/>
      <w:r>
        <w:rPr>
          <w:rFonts w:ascii="Times New Roman" w:hAnsi="Times New Roman" w:cs="Times New Roman"/>
          <w:sz w:val="24"/>
          <w:lang w:bidi="ar"/>
        </w:rPr>
        <w:t xml:space="preserve"> set </w:t>
      </w:r>
      <w:r>
        <w:rPr>
          <w:rFonts w:ascii="Times New Roman" w:eastAsia="Calibri" w:hAnsi="Times New Roman" w:cs="Times New Roman"/>
          <w:sz w:val="24"/>
        </w:rPr>
        <w:t>(A)</w:t>
      </w:r>
      <w:r>
        <w:rPr>
          <w:rFonts w:ascii="Times New Roman" w:hAnsi="Times New Roman" w:cs="Times New Roman"/>
          <w:sz w:val="24"/>
          <w:lang w:bidi="ar"/>
        </w:rPr>
        <w:t>, alkaline phosphatase (B), lactate dehydrogenase</w:t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eastAsia="Calibri" w:hAnsi="Times New Roman" w:cs="Times New Roman"/>
          <w:sz w:val="24"/>
        </w:rPr>
        <w:t>(C)</w:t>
      </w:r>
      <w:r>
        <w:rPr>
          <w:rFonts w:ascii="Times New Roman" w:eastAsia="宋体" w:hAnsi="Times New Roman" w:cs="Times New Roman"/>
          <w:sz w:val="24"/>
        </w:rPr>
        <w:t xml:space="preserve">, Barcelona Clinic Liver Cancer (D), </w:t>
      </w:r>
      <w:r>
        <w:rPr>
          <w:rFonts w:ascii="Times New Roman" w:hAnsi="Times New Roman" w:cs="Times New Roman"/>
          <w:sz w:val="24"/>
        </w:rPr>
        <w:t>Child-Pugh class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(E)</w:t>
      </w:r>
      <w:r>
        <w:rPr>
          <w:rFonts w:ascii="Times New Roman" w:eastAsia="宋体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>extrahepatic metastasis (</w:t>
      </w:r>
      <w:r>
        <w:rPr>
          <w:rFonts w:ascii="Times New Roman" w:eastAsia="宋体" w:hAnsi="Times New Roman" w:cs="Times New Roman"/>
          <w:sz w:val="24"/>
        </w:rPr>
        <w:t>F</w:t>
      </w:r>
      <w:r>
        <w:rPr>
          <w:rFonts w:ascii="Times New Roman" w:hAnsi="Times New Roman" w:cs="Times New Roman"/>
          <w:sz w:val="24"/>
        </w:rPr>
        <w:t>)</w:t>
      </w:r>
      <w:r>
        <w:rPr>
          <w:rFonts w:ascii="Times New Roman" w:eastAsia="宋体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  <w:lang w:bidi="ar"/>
        </w:rPr>
        <w:t xml:space="preserve"> </w:t>
      </w:r>
      <w:r>
        <w:rPr>
          <w:rFonts w:ascii="Times New Roman" w:hAnsi="Times New Roman" w:cs="Times New Roman"/>
          <w:sz w:val="24"/>
        </w:rPr>
        <w:t>treatment (</w:t>
      </w:r>
      <w:r>
        <w:rPr>
          <w:rFonts w:ascii="Times New Roman" w:eastAsia="宋体" w:hAnsi="Times New Roman" w:cs="Times New Roman"/>
          <w:sz w:val="24"/>
        </w:rPr>
        <w:t>G</w:t>
      </w:r>
      <w:r>
        <w:rPr>
          <w:rFonts w:ascii="Times New Roman" w:hAnsi="Times New Roman" w:cs="Times New Roman"/>
          <w:sz w:val="24"/>
        </w:rPr>
        <w:t>)</w:t>
      </w:r>
      <w:r>
        <w:rPr>
          <w:rFonts w:ascii="Times New Roman" w:eastAsia="宋体" w:hAnsi="Times New Roman" w:cs="Times New Roman"/>
          <w:sz w:val="24"/>
        </w:rPr>
        <w:t xml:space="preserve">, and </w:t>
      </w:r>
      <w:r>
        <w:rPr>
          <w:rFonts w:ascii="Times New Roman" w:hAnsi="Times New Roman" w:cs="Times New Roman"/>
          <w:sz w:val="24"/>
        </w:rPr>
        <w:t>tumor diameter (</w:t>
      </w:r>
      <w:r>
        <w:rPr>
          <w:rFonts w:ascii="Times New Roman" w:eastAsia="宋体" w:hAnsi="Times New Roman" w:cs="Times New Roman"/>
          <w:sz w:val="24"/>
        </w:rPr>
        <w:t>H</w:t>
      </w:r>
      <w:r>
        <w:rPr>
          <w:rFonts w:ascii="Times New Roman" w:hAnsi="Times New Roman" w:cs="Times New Roman"/>
          <w:sz w:val="24"/>
        </w:rPr>
        <w:t>)</w:t>
      </w:r>
      <w:r>
        <w:rPr>
          <w:rFonts w:ascii="Times New Roman" w:eastAsia="宋体" w:hAnsi="Times New Roman" w:cs="Times New Roman"/>
          <w:sz w:val="24"/>
        </w:rPr>
        <w:t xml:space="preserve">. </w:t>
      </w:r>
    </w:p>
    <w:p w14:paraId="48EEC12C" w14:textId="77777777" w:rsidR="006F61AB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noProof/>
          <w:sz w:val="24"/>
        </w:rPr>
        <w:drawing>
          <wp:inline distT="0" distB="0" distL="114300" distR="114300" wp14:anchorId="7DE42FE3" wp14:editId="360E151F">
            <wp:extent cx="5134610" cy="6703695"/>
            <wp:effectExtent l="0" t="0" r="8890" b="1905"/>
            <wp:docPr id="5" name="图片 5" descr="R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ROC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34610" cy="670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5866F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4"/>
        </w:rPr>
      </w:pPr>
    </w:p>
    <w:p w14:paraId="59B314CF" w14:textId="77777777" w:rsidR="006F61AB" w:rsidRDefault="00000000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lastRenderedPageBreak/>
        <w:t>Supplementary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lang w:bidi="ar"/>
        </w:rPr>
        <w:t xml:space="preserve">Fig. 4 </w:t>
      </w:r>
      <w:r>
        <w:rPr>
          <w:rFonts w:ascii="Times New Roman" w:hAnsi="Times New Roman" w:cs="Times New Roman"/>
          <w:sz w:val="24"/>
        </w:rPr>
        <w:t>Calibration curves</w:t>
      </w:r>
      <w:r>
        <w:rPr>
          <w:rFonts w:ascii="Times New Roman" w:hAnsi="Times New Roman" w:cs="Times New Roman"/>
          <w:sz w:val="24"/>
          <w:lang w:bidi="ar"/>
        </w:rPr>
        <w:t xml:space="preserve"> (</w:t>
      </w:r>
      <w:r>
        <w:rPr>
          <w:rFonts w:ascii="Times New Roman" w:hAnsi="Times New Roman" w:cs="Times New Roman"/>
          <w:b/>
          <w:bCs/>
          <w:sz w:val="24"/>
          <w:lang w:bidi="ar"/>
        </w:rPr>
        <w:t>A</w:t>
      </w:r>
      <w:r>
        <w:rPr>
          <w:rFonts w:ascii="Times New Roman" w:hAnsi="Times New Roman" w:cs="Times New Roman"/>
          <w:sz w:val="24"/>
          <w:lang w:bidi="ar"/>
        </w:rPr>
        <w:t xml:space="preserve">) </w:t>
      </w:r>
      <w:r>
        <w:rPr>
          <w:rFonts w:ascii="Times New Roman" w:hAnsi="Times New Roman" w:cs="Times New Roman"/>
          <w:sz w:val="24"/>
        </w:rPr>
        <w:t xml:space="preserve">and decision curve analyses </w:t>
      </w:r>
      <w:r>
        <w:rPr>
          <w:rFonts w:ascii="Times New Roman" w:hAnsi="Times New Roman" w:cs="Times New Roman"/>
          <w:sz w:val="24"/>
          <w:lang w:bidi="ar"/>
        </w:rPr>
        <w:t>(</w:t>
      </w:r>
      <w:r>
        <w:rPr>
          <w:rFonts w:ascii="Times New Roman" w:hAnsi="Times New Roman" w:cs="Times New Roman"/>
          <w:b/>
          <w:bCs/>
          <w:sz w:val="24"/>
          <w:lang w:bidi="ar"/>
        </w:rPr>
        <w:t>B</w:t>
      </w:r>
      <w:r>
        <w:rPr>
          <w:rFonts w:ascii="Times New Roman" w:hAnsi="Times New Roman" w:cs="Times New Roman"/>
          <w:sz w:val="24"/>
          <w:lang w:bidi="ar"/>
        </w:rPr>
        <w:t xml:space="preserve">) in the validation cohorts. </w:t>
      </w:r>
    </w:p>
    <w:p w14:paraId="463223CA" w14:textId="77777777" w:rsidR="006F61AB" w:rsidRDefault="00000000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  <w:r>
        <w:rPr>
          <w:rFonts w:ascii="Times New Roman" w:eastAsia="宋体" w:hAnsi="Times New Roman" w:cs="Times New Roman" w:hint="eastAsia"/>
          <w:noProof/>
          <w:sz w:val="22"/>
          <w:szCs w:val="22"/>
        </w:rPr>
        <w:drawing>
          <wp:inline distT="0" distB="0" distL="114300" distR="114300" wp14:anchorId="554D1144" wp14:editId="089C30BA">
            <wp:extent cx="5266690" cy="1657985"/>
            <wp:effectExtent l="0" t="0" r="3810" b="5715"/>
            <wp:docPr id="4" name="图片 4" descr="Fig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.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3C704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1C4694A2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5AC0DCD2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33E4598E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5A4C5A53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3E3215C4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2279E476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393E37B1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22EB5D51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3A67A200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34BEAEF8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124B3930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6ADD98C9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523B599E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49E9F351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2F283A00" w14:textId="77777777" w:rsidR="006F61AB" w:rsidRDefault="006F61AB">
      <w:pPr>
        <w:spacing w:line="480" w:lineRule="auto"/>
        <w:rPr>
          <w:rFonts w:ascii="Times New Roman" w:eastAsia="宋体" w:hAnsi="Times New Roman" w:cs="Times New Roman"/>
          <w:sz w:val="22"/>
          <w:szCs w:val="22"/>
        </w:rPr>
      </w:pPr>
    </w:p>
    <w:p w14:paraId="3545E818" w14:textId="77777777" w:rsidR="006F61AB" w:rsidRDefault="00000000">
      <w:pPr>
        <w:spacing w:line="48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Supplementary Fig. </w:t>
      </w:r>
      <w:r>
        <w:rPr>
          <w:rFonts w:ascii="Times New Roman" w:eastAsia="宋体" w:hAnsi="Times New Roman" w:cs="Times New Roman" w:hint="eastAsia"/>
          <w:b/>
          <w:sz w:val="24"/>
        </w:rPr>
        <w:t>5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eastAsia="Calibri" w:hAnsi="Times New Roman" w:cs="Times New Roman"/>
          <w:sz w:val="24"/>
        </w:rPr>
        <w:t xml:space="preserve">Kaplan–Meier plots for overall survival </w:t>
      </w:r>
      <w:r>
        <w:rPr>
          <w:rFonts w:ascii="Times New Roman" w:hAnsi="Times New Roman" w:cs="Times New Roman"/>
          <w:sz w:val="24"/>
        </w:rPr>
        <w:t xml:space="preserve">in the </w:t>
      </w:r>
      <w:r>
        <w:rPr>
          <w:rFonts w:ascii="Times New Roman" w:eastAsia="宋体" w:hAnsi="Times New Roman" w:cs="Times New Roman"/>
          <w:sz w:val="24"/>
        </w:rPr>
        <w:t xml:space="preserve">all set (A), </w:t>
      </w:r>
      <w:r>
        <w:rPr>
          <w:rFonts w:ascii="Times New Roman" w:hAnsi="Times New Roman" w:cs="Times New Roman"/>
          <w:sz w:val="24"/>
        </w:rPr>
        <w:t xml:space="preserve">training </w:t>
      </w:r>
      <w:r>
        <w:rPr>
          <w:rFonts w:ascii="Times New Roman" w:eastAsia="宋体" w:hAnsi="Times New Roman" w:cs="Times New Roman"/>
          <w:sz w:val="24"/>
        </w:rPr>
        <w:t xml:space="preserve">set </w:t>
      </w:r>
      <w:r>
        <w:rPr>
          <w:rFonts w:ascii="Times New Roman" w:hAnsi="Times New Roman" w:cs="Times New Roman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>B</w:t>
      </w:r>
      <w:r>
        <w:rPr>
          <w:rFonts w:ascii="Times New Roman" w:hAnsi="Times New Roman" w:cs="Times New Roman"/>
          <w:sz w:val="24"/>
        </w:rPr>
        <w:t>)</w:t>
      </w:r>
      <w:r>
        <w:rPr>
          <w:rFonts w:ascii="Times New Roman" w:eastAsia="宋体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and validation </w:t>
      </w:r>
      <w:r>
        <w:rPr>
          <w:rFonts w:ascii="Times New Roman" w:eastAsia="宋体" w:hAnsi="Times New Roman" w:cs="Times New Roman"/>
          <w:sz w:val="24"/>
        </w:rPr>
        <w:t>set</w:t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eastAsia="Calibri" w:hAnsi="Times New Roman" w:cs="Times New Roman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>C</w:t>
      </w:r>
      <w:r>
        <w:rPr>
          <w:rFonts w:ascii="Times New Roman" w:eastAsia="Calibri" w:hAnsi="Times New Roman" w:cs="Times New Roman"/>
          <w:sz w:val="24"/>
        </w:rPr>
        <w:t>).</w:t>
      </w:r>
    </w:p>
    <w:p w14:paraId="55E5AF3E" w14:textId="77777777" w:rsidR="006F61AB" w:rsidRDefault="00000000">
      <w:pPr>
        <w:spacing w:line="480" w:lineRule="auto"/>
        <w:rPr>
          <w:rFonts w:eastAsia="宋体" w:cs="Times New Roman"/>
          <w:b/>
        </w:rPr>
      </w:pPr>
      <w:r>
        <w:rPr>
          <w:rFonts w:eastAsia="宋体" w:cs="Times New Roman" w:hint="eastAsia"/>
          <w:b/>
          <w:noProof/>
        </w:rPr>
        <w:drawing>
          <wp:inline distT="0" distB="0" distL="114300" distR="114300" wp14:anchorId="6B060CEF" wp14:editId="622B23F5">
            <wp:extent cx="3732530" cy="7549515"/>
            <wp:effectExtent l="0" t="0" r="1270" b="6985"/>
            <wp:docPr id="6" name="图片 6" descr="生存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生存图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32530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0C526" w14:textId="0BD1157A" w:rsidR="006F61AB" w:rsidRDefault="006F61AB"/>
    <w:p w14:paraId="5B4DE751" w14:textId="77777777" w:rsidR="002B790F" w:rsidRDefault="002B790F" w:rsidP="002B790F">
      <w:pPr>
        <w:spacing w:line="480" w:lineRule="auto"/>
        <w:rPr>
          <w:rFonts w:eastAsia="宋体"/>
          <w:color w:val="FF0000"/>
        </w:rPr>
      </w:pPr>
      <w:r>
        <w:rPr>
          <w:rFonts w:ascii="Times New Roman" w:hAnsi="Times New Roman" w:cs="Times New Roman"/>
          <w:b/>
          <w:color w:val="FF0000"/>
          <w:sz w:val="24"/>
        </w:rPr>
        <w:lastRenderedPageBreak/>
        <w:t xml:space="preserve">Supplementary Fig. </w:t>
      </w:r>
      <w:r>
        <w:rPr>
          <w:rFonts w:ascii="Times New Roman" w:eastAsia="宋体" w:hAnsi="Times New Roman" w:cs="Times New Roman" w:hint="eastAsia"/>
          <w:b/>
          <w:color w:val="FF0000"/>
          <w:sz w:val="24"/>
        </w:rPr>
        <w:t>6</w:t>
      </w:r>
      <w:r>
        <w:rPr>
          <w:rFonts w:ascii="Times New Roman" w:hAnsi="Times New Roman" w:cs="Times New Roman"/>
          <w:b/>
          <w:bCs/>
          <w:color w:val="FF0000"/>
          <w:sz w:val="24"/>
        </w:rPr>
        <w:t xml:space="preserve"> </w:t>
      </w:r>
      <w:r>
        <w:rPr>
          <w:rFonts w:ascii="Times New Roman" w:eastAsia="Calibri" w:hAnsi="Times New Roman" w:cs="Times New Roman"/>
          <w:color w:val="FF0000"/>
          <w:sz w:val="24"/>
        </w:rPr>
        <w:t xml:space="preserve">Kaplan–Meier plots for overall survival </w:t>
      </w:r>
      <w:r>
        <w:rPr>
          <w:rFonts w:ascii="Times New Roman" w:eastAsia="宋体" w:hAnsi="Times New Roman" w:cs="Times New Roman" w:hint="eastAsia"/>
          <w:color w:val="FF0000"/>
          <w:sz w:val="24"/>
        </w:rPr>
        <w:t>based on ALP/LDH grouping.</w:t>
      </w:r>
    </w:p>
    <w:p w14:paraId="56AFFCF2" w14:textId="77777777" w:rsidR="002B790F" w:rsidRDefault="002B790F" w:rsidP="002B790F">
      <w:r>
        <w:rPr>
          <w:rFonts w:hint="eastAsia"/>
          <w:noProof/>
        </w:rPr>
        <w:drawing>
          <wp:inline distT="0" distB="0" distL="114300" distR="114300" wp14:anchorId="3887A6AF" wp14:editId="47124816">
            <wp:extent cx="3764915" cy="2440305"/>
            <wp:effectExtent l="0" t="0" r="6985" b="10795"/>
            <wp:docPr id="7" name="图片 7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未标题-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64915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18F28" w14:textId="77777777" w:rsidR="002B790F" w:rsidRDefault="002B790F">
      <w:pPr>
        <w:rPr>
          <w:rFonts w:hint="eastAsia"/>
        </w:rPr>
      </w:pPr>
    </w:p>
    <w:sectPr w:rsidR="002B790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AA4B16" w14:textId="77777777" w:rsidR="00152F4A" w:rsidRDefault="00152F4A" w:rsidP="002B790F">
      <w:r>
        <w:separator/>
      </w:r>
    </w:p>
  </w:endnote>
  <w:endnote w:type="continuationSeparator" w:id="0">
    <w:p w14:paraId="7CDDAB9E" w14:textId="77777777" w:rsidR="00152F4A" w:rsidRDefault="00152F4A" w:rsidP="002B79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69B41D" w14:textId="77777777" w:rsidR="00152F4A" w:rsidRDefault="00152F4A" w:rsidP="002B790F">
      <w:r>
        <w:separator/>
      </w:r>
    </w:p>
  </w:footnote>
  <w:footnote w:type="continuationSeparator" w:id="0">
    <w:p w14:paraId="52860897" w14:textId="77777777" w:rsidR="00152F4A" w:rsidRDefault="00152F4A" w:rsidP="002B790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ODViY2JkMjU3NGYzZTEwMzZmMGFkZWViYmNkYWU3NDIifQ=="/>
  </w:docVars>
  <w:rsids>
    <w:rsidRoot w:val="006F61AB"/>
    <w:rsid w:val="00152F4A"/>
    <w:rsid w:val="002B790F"/>
    <w:rsid w:val="006F61AB"/>
    <w:rsid w:val="11F979DE"/>
    <w:rsid w:val="12507048"/>
    <w:rsid w:val="3103625E"/>
    <w:rsid w:val="465B2390"/>
    <w:rsid w:val="73362E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3CA6CFC"/>
  <w15:docId w15:val="{522C2B60-CEEC-40B3-B2B6-509776A0A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41">
    <w:name w:val="font41"/>
    <w:basedOn w:val="a0"/>
    <w:qFormat/>
    <w:rPr>
      <w:rFonts w:ascii="Times New Roman" w:hAnsi="Times New Roman" w:cs="Times New Roman" w:hint="default"/>
      <w:color w:val="000000"/>
      <w:sz w:val="15"/>
      <w:szCs w:val="15"/>
      <w:u w:val="none"/>
    </w:rPr>
  </w:style>
  <w:style w:type="character" w:customStyle="1" w:styleId="font51">
    <w:name w:val="font51"/>
    <w:basedOn w:val="a0"/>
    <w:rPr>
      <w:rFonts w:ascii="Times New Roman" w:hAnsi="Times New Roman" w:cs="Times New Roman" w:hint="default"/>
      <w:color w:val="000000"/>
      <w:sz w:val="15"/>
      <w:szCs w:val="15"/>
      <w:u w:val="none"/>
      <w:vertAlign w:val="superscript"/>
    </w:rPr>
  </w:style>
  <w:style w:type="character" w:customStyle="1" w:styleId="font61">
    <w:name w:val="font61"/>
    <w:basedOn w:val="a0"/>
    <w:qFormat/>
    <w:rPr>
      <w:rFonts w:ascii="Times New Roman" w:hAnsi="Times New Roman" w:cs="Times New Roman" w:hint="default"/>
      <w:color w:val="000000"/>
      <w:sz w:val="15"/>
      <w:szCs w:val="15"/>
      <w:u w:val="none"/>
    </w:rPr>
  </w:style>
  <w:style w:type="character" w:customStyle="1" w:styleId="font11">
    <w:name w:val="font11"/>
    <w:basedOn w:val="a0"/>
    <w:qFormat/>
    <w:rPr>
      <w:rFonts w:ascii="Times New Roman" w:hAnsi="Times New Roman" w:cs="Times New Roman" w:hint="default"/>
      <w:color w:val="000000"/>
      <w:sz w:val="15"/>
      <w:szCs w:val="15"/>
      <w:u w:val="none"/>
      <w:vertAlign w:val="superscript"/>
    </w:rPr>
  </w:style>
  <w:style w:type="character" w:customStyle="1" w:styleId="font71">
    <w:name w:val="font71"/>
    <w:basedOn w:val="a0"/>
    <w:qFormat/>
    <w:rPr>
      <w:rFonts w:ascii="Calibri" w:hAnsi="Calibri" w:cs="Calibri"/>
      <w:color w:val="000000"/>
      <w:sz w:val="16"/>
      <w:szCs w:val="16"/>
      <w:u w:val="none"/>
    </w:rPr>
  </w:style>
  <w:style w:type="character" w:customStyle="1" w:styleId="font31">
    <w:name w:val="font31"/>
    <w:basedOn w:val="a0"/>
    <w:qFormat/>
    <w:rPr>
      <w:rFonts w:ascii="Times New Roman" w:hAnsi="Times New Roman" w:cs="Times New Roman" w:hint="default"/>
      <w:color w:val="000000"/>
      <w:sz w:val="16"/>
      <w:szCs w:val="16"/>
      <w:u w:val="none"/>
    </w:rPr>
  </w:style>
  <w:style w:type="character" w:customStyle="1" w:styleId="font21">
    <w:name w:val="font21"/>
    <w:basedOn w:val="a0"/>
    <w:qFormat/>
    <w:rPr>
      <w:rFonts w:ascii="Times New Roman" w:hAnsi="Times New Roman" w:cs="Times New Roman" w:hint="default"/>
      <w:color w:val="000000"/>
      <w:sz w:val="16"/>
      <w:szCs w:val="16"/>
      <w:u w:val="none"/>
    </w:rPr>
  </w:style>
  <w:style w:type="paragraph" w:styleId="a3">
    <w:name w:val="header"/>
    <w:basedOn w:val="a"/>
    <w:link w:val="a4"/>
    <w:rsid w:val="002B790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2B790F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a6"/>
    <w:rsid w:val="002B790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2B790F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19</Pages>
  <Words>3234</Words>
  <Characters>18434</Characters>
  <Application>Microsoft Office Word</Application>
  <DocSecurity>0</DocSecurity>
  <Lines>153</Lines>
  <Paragraphs>43</Paragraphs>
  <ScaleCrop>false</ScaleCrop>
  <Company/>
  <LinksUpToDate>false</LinksUpToDate>
  <CharactersWithSpaces>21625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suke</dc:creator>
  <cp:lastModifiedBy>572515617@qq.com</cp:lastModifiedBy>
  <cp:revision>2</cp:revision>
  <dcterms:created xsi:type="dcterms:W3CDTF">2022-11-02T15:29:00Z</dcterms:created>
  <dcterms:modified xsi:type="dcterms:W3CDTF">2022-12-27T16:23:00Z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0C6CF879F86B4C4180ED7CF95F521FA0</vt:lpwstr>
  </property>
</Properties>
</file>