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BECDF" w14:textId="77777777" w:rsidR="00402B49" w:rsidRPr="00402B49" w:rsidRDefault="00402B49" w:rsidP="0052745E">
      <w:pPr>
        <w:keepNext/>
        <w:jc w:val="center"/>
        <w:rPr>
          <w:rFonts w:cs="Times New Roman"/>
          <w:b/>
          <w:bCs/>
          <w:noProof/>
          <w:sz w:val="30"/>
          <w:szCs w:val="30"/>
          <w:lang w:eastAsia="zh-CN"/>
        </w:rPr>
      </w:pPr>
      <w:r w:rsidRPr="00402B49">
        <w:rPr>
          <w:b/>
          <w:bCs/>
          <w:sz w:val="30"/>
          <w:szCs w:val="30"/>
          <w:lang w:eastAsia="zh-CN"/>
        </w:rPr>
        <w:t>Supplementary</w:t>
      </w:r>
      <w:r w:rsidRPr="00402B49">
        <w:rPr>
          <w:rFonts w:cs="Times New Roman"/>
          <w:b/>
          <w:bCs/>
          <w:noProof/>
          <w:sz w:val="30"/>
          <w:szCs w:val="30"/>
          <w:lang w:eastAsia="zh-CN"/>
        </w:rPr>
        <w:t xml:space="preserve"> Materials </w:t>
      </w:r>
    </w:p>
    <w:p w14:paraId="2B5AF90F" w14:textId="77777777" w:rsidR="00402B49" w:rsidRPr="00402B49" w:rsidRDefault="00402B49" w:rsidP="00402B49">
      <w:pPr>
        <w:pStyle w:val="Heading1"/>
        <w:numPr>
          <w:ilvl w:val="0"/>
          <w:numId w:val="0"/>
        </w:numPr>
      </w:pPr>
      <w:r w:rsidRPr="00402B49">
        <w:t xml:space="preserve">Mettl3 mediated m6A methylation involved in Epithelial-Mesenchymal Transition by targeting </w:t>
      </w:r>
      <w:r w:rsidRPr="00402B49">
        <w:rPr>
          <w:lang w:eastAsia="zh-CN"/>
        </w:rPr>
        <w:t>SOCS3/STAT3/SNAI1</w:t>
      </w:r>
      <w:r w:rsidRPr="00402B49">
        <w:t xml:space="preserve"> in </w:t>
      </w:r>
      <w:bookmarkStart w:id="0" w:name="OLE_LINK56"/>
      <w:r w:rsidRPr="00402B49">
        <w:t>cigarette</w:t>
      </w:r>
      <w:bookmarkEnd w:id="0"/>
      <w:r w:rsidRPr="00402B49">
        <w:t xml:space="preserve"> smoking-induced COPD</w:t>
      </w:r>
    </w:p>
    <w:p w14:paraId="29283CD1" w14:textId="77777777" w:rsidR="009B5B21" w:rsidRPr="00842EF3" w:rsidRDefault="009B5B21" w:rsidP="009B5B21">
      <w:pPr>
        <w:rPr>
          <w:color w:val="000000"/>
        </w:rPr>
      </w:pPr>
      <w:r w:rsidRPr="00842EF3">
        <w:rPr>
          <w:color w:val="000000"/>
        </w:rPr>
        <w:t>Yaping Zhang</w:t>
      </w:r>
      <w:r w:rsidRPr="00842EF3">
        <w:rPr>
          <w:color w:val="000000"/>
          <w:szCs w:val="20"/>
          <w:vertAlign w:val="superscript"/>
        </w:rPr>
        <w:t>1</w:t>
      </w:r>
      <w:r w:rsidRPr="00842EF3">
        <w:rPr>
          <w:rFonts w:hint="eastAsia"/>
          <w:color w:val="000000"/>
          <w:szCs w:val="20"/>
          <w:vertAlign w:val="superscript"/>
          <w:lang w:eastAsia="zh-CN"/>
        </w:rPr>
        <w:t>,</w:t>
      </w:r>
      <w:r w:rsidRPr="00842EF3">
        <w:rPr>
          <w:color w:val="000000"/>
          <w:szCs w:val="20"/>
          <w:vertAlign w:val="superscript"/>
          <w:lang w:eastAsia="zh-CN"/>
        </w:rPr>
        <w:t xml:space="preserve"> </w:t>
      </w:r>
      <w:r w:rsidRPr="00842EF3">
        <w:rPr>
          <w:color w:val="000000"/>
          <w:vertAlign w:val="superscript"/>
        </w:rPr>
        <w:t>*</w:t>
      </w:r>
    </w:p>
    <w:p w14:paraId="07B1D6CD" w14:textId="77777777" w:rsidR="009B5B21" w:rsidRPr="00842EF3" w:rsidRDefault="009B5B21" w:rsidP="009B5B21">
      <w:pPr>
        <w:rPr>
          <w:color w:val="000000"/>
        </w:rPr>
      </w:pPr>
      <w:r w:rsidRPr="00842EF3">
        <w:rPr>
          <w:color w:val="000000"/>
        </w:rPr>
        <w:t>Lixing Wang</w:t>
      </w:r>
      <w:r w:rsidRPr="00842EF3">
        <w:rPr>
          <w:color w:val="000000"/>
          <w:szCs w:val="20"/>
          <w:vertAlign w:val="superscript"/>
        </w:rPr>
        <w:t>1, *</w:t>
      </w:r>
    </w:p>
    <w:p w14:paraId="4C8A24C7" w14:textId="77777777" w:rsidR="009B5B21" w:rsidRPr="00842EF3" w:rsidRDefault="009B5B21" w:rsidP="009B5B21">
      <w:pPr>
        <w:rPr>
          <w:color w:val="000000"/>
        </w:rPr>
      </w:pPr>
      <w:r w:rsidRPr="00842EF3">
        <w:rPr>
          <w:color w:val="000000"/>
        </w:rPr>
        <w:t>Furong Yan</w:t>
      </w:r>
      <w:r w:rsidRPr="00842EF3">
        <w:rPr>
          <w:color w:val="000000"/>
          <w:szCs w:val="20"/>
          <w:vertAlign w:val="superscript"/>
        </w:rPr>
        <w:t>1</w:t>
      </w:r>
    </w:p>
    <w:p w14:paraId="6AB1C9DF" w14:textId="77777777" w:rsidR="009B5B21" w:rsidRPr="00842EF3" w:rsidRDefault="009B5B21" w:rsidP="009B5B21">
      <w:pPr>
        <w:rPr>
          <w:color w:val="000000"/>
        </w:rPr>
      </w:pPr>
      <w:r w:rsidRPr="00842EF3">
        <w:rPr>
          <w:color w:val="000000"/>
        </w:rPr>
        <w:t>Meili Yang</w:t>
      </w:r>
      <w:r w:rsidRPr="00842EF3">
        <w:rPr>
          <w:color w:val="000000"/>
          <w:szCs w:val="20"/>
          <w:vertAlign w:val="superscript"/>
        </w:rPr>
        <w:t>2</w:t>
      </w:r>
    </w:p>
    <w:p w14:paraId="419A5936" w14:textId="77777777" w:rsidR="009B5B21" w:rsidRPr="00842EF3" w:rsidRDefault="009B5B21" w:rsidP="009B5B21">
      <w:pPr>
        <w:rPr>
          <w:color w:val="000000"/>
        </w:rPr>
      </w:pPr>
      <w:r w:rsidRPr="00842EF3">
        <w:rPr>
          <w:color w:val="000000"/>
        </w:rPr>
        <w:t>Hongzhi Gao</w:t>
      </w:r>
      <w:r w:rsidRPr="00842EF3">
        <w:rPr>
          <w:color w:val="000000"/>
          <w:szCs w:val="20"/>
          <w:vertAlign w:val="superscript"/>
        </w:rPr>
        <w:t>1</w:t>
      </w:r>
    </w:p>
    <w:p w14:paraId="595D475B" w14:textId="77777777" w:rsidR="009B5B21" w:rsidRPr="00842EF3" w:rsidRDefault="009B5B21" w:rsidP="009B5B21">
      <w:pPr>
        <w:rPr>
          <w:color w:val="000000"/>
          <w:lang w:eastAsia="zh-CN"/>
        </w:rPr>
      </w:pPr>
      <w:r w:rsidRPr="00842EF3">
        <w:rPr>
          <w:rFonts w:hint="eastAsia"/>
          <w:color w:val="000000"/>
          <w:lang w:eastAsia="zh-CN"/>
        </w:rPr>
        <w:t>Yi</w:t>
      </w:r>
      <w:r w:rsidRPr="00842EF3">
        <w:rPr>
          <w:color w:val="000000"/>
          <w:lang w:eastAsia="zh-CN"/>
        </w:rPr>
        <w:t>meng Zeng</w:t>
      </w:r>
      <w:r w:rsidRPr="00842EF3">
        <w:rPr>
          <w:color w:val="000000"/>
          <w:szCs w:val="20"/>
          <w:vertAlign w:val="superscript"/>
        </w:rPr>
        <w:t>3</w:t>
      </w:r>
    </w:p>
    <w:p w14:paraId="59DCA88E" w14:textId="77777777" w:rsidR="00402B49" w:rsidRPr="001549D3" w:rsidRDefault="00402B49" w:rsidP="00402B49">
      <w:pPr>
        <w:rPr>
          <w:rFonts w:cs="Times New Roman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597"/>
        <w:gridCol w:w="5699"/>
      </w:tblGrid>
      <w:tr w:rsidR="00687DD7" w14:paraId="470AE28D" w14:textId="77777777" w:rsidTr="00402B49">
        <w:trPr>
          <w:trHeight w:hRule="exact" w:val="624"/>
          <w:jc w:val="center"/>
        </w:trPr>
        <w:tc>
          <w:tcPr>
            <w:tcW w:w="1565" w:type="pct"/>
            <w:vAlign w:val="center"/>
          </w:tcPr>
          <w:p w14:paraId="013B2D7A" w14:textId="77777777" w:rsidR="00687DD7" w:rsidRPr="0006031F" w:rsidRDefault="00687DD7" w:rsidP="0006031F">
            <w:pPr>
              <w:rPr>
                <w:rFonts w:cs="Times New Roman"/>
                <w:b/>
                <w:bCs/>
                <w:szCs w:val="24"/>
              </w:rPr>
            </w:pPr>
            <w:r w:rsidRPr="0006031F">
              <w:rPr>
                <w:b/>
                <w:bCs/>
              </w:rPr>
              <w:t>Primer name</w:t>
            </w:r>
          </w:p>
        </w:tc>
        <w:tc>
          <w:tcPr>
            <w:tcW w:w="3435" w:type="pct"/>
            <w:vAlign w:val="center"/>
          </w:tcPr>
          <w:p w14:paraId="564C4549" w14:textId="77777777" w:rsidR="00687DD7" w:rsidRPr="0006031F" w:rsidRDefault="00687DD7" w:rsidP="00422ECA">
            <w:pPr>
              <w:keepNext/>
              <w:spacing w:before="0" w:after="0"/>
              <w:jc w:val="both"/>
              <w:rPr>
                <w:rFonts w:cs="Times New Roman"/>
                <w:b/>
                <w:bCs/>
                <w:szCs w:val="24"/>
              </w:rPr>
            </w:pPr>
            <w:r w:rsidRPr="0006031F">
              <w:rPr>
                <w:b/>
                <w:bCs/>
              </w:rPr>
              <w:t>Primer sequences</w:t>
            </w:r>
          </w:p>
        </w:tc>
      </w:tr>
      <w:tr w:rsidR="00687DD7" w14:paraId="764AC122" w14:textId="77777777" w:rsidTr="00402B49">
        <w:trPr>
          <w:trHeight w:hRule="exact" w:val="624"/>
          <w:jc w:val="center"/>
        </w:trPr>
        <w:tc>
          <w:tcPr>
            <w:tcW w:w="1565" w:type="pct"/>
          </w:tcPr>
          <w:p w14:paraId="07A22925" w14:textId="77777777" w:rsidR="00687DD7" w:rsidRPr="0006031F" w:rsidRDefault="00687DD7" w:rsidP="0006031F">
            <w:pPr>
              <w:spacing w:before="0" w:after="0"/>
            </w:pPr>
            <w:r w:rsidRPr="00954372">
              <w:rPr>
                <w:rFonts w:hint="eastAsia"/>
              </w:rPr>
              <w:t>Mettl3</w:t>
            </w:r>
            <w:r>
              <w:t>-F</w:t>
            </w:r>
            <w:r w:rsidRPr="00954372">
              <w:rPr>
                <w:rFonts w:hint="eastAsia"/>
              </w:rPr>
              <w:t>-5</w:t>
            </w:r>
            <w:r w:rsidRPr="00954372">
              <w:rPr>
                <w:rFonts w:hint="eastAsia"/>
              </w:rPr>
              <w:t>′</w:t>
            </w:r>
          </w:p>
        </w:tc>
        <w:tc>
          <w:tcPr>
            <w:tcW w:w="3435" w:type="pct"/>
            <w:vAlign w:val="center"/>
          </w:tcPr>
          <w:p w14:paraId="731135D2" w14:textId="77777777" w:rsidR="00687DD7" w:rsidRDefault="00687DD7" w:rsidP="00422ECA">
            <w:pPr>
              <w:keepNext/>
              <w:spacing w:before="0" w:after="0"/>
              <w:jc w:val="both"/>
              <w:rPr>
                <w:rFonts w:cs="Times New Roman"/>
                <w:b/>
                <w:szCs w:val="24"/>
              </w:rPr>
            </w:pPr>
            <w:r w:rsidRPr="00954372">
              <w:rPr>
                <w:rFonts w:hint="eastAsia"/>
              </w:rPr>
              <w:t>GTGATCGTAGCTGAGGTTCGTTCC</w:t>
            </w:r>
          </w:p>
        </w:tc>
      </w:tr>
      <w:tr w:rsidR="00687DD7" w14:paraId="10188982" w14:textId="77777777" w:rsidTr="00402B49">
        <w:trPr>
          <w:trHeight w:hRule="exact" w:val="624"/>
          <w:jc w:val="center"/>
        </w:trPr>
        <w:tc>
          <w:tcPr>
            <w:tcW w:w="1565" w:type="pct"/>
          </w:tcPr>
          <w:p w14:paraId="2CE01B55" w14:textId="77777777" w:rsidR="00687DD7" w:rsidRPr="0006031F" w:rsidRDefault="00687DD7" w:rsidP="0006031F">
            <w:pPr>
              <w:spacing w:before="0" w:after="0"/>
            </w:pPr>
            <w:r w:rsidRPr="00954372">
              <w:rPr>
                <w:rFonts w:hint="eastAsia"/>
              </w:rPr>
              <w:t>Mettl3</w:t>
            </w:r>
            <w:r>
              <w:t>-R</w:t>
            </w:r>
            <w:r w:rsidRPr="00954372">
              <w:rPr>
                <w:rFonts w:hint="eastAsia"/>
              </w:rPr>
              <w:t>-5</w:t>
            </w:r>
            <w:r w:rsidRPr="00954372">
              <w:rPr>
                <w:rFonts w:hint="eastAsia"/>
              </w:rPr>
              <w:t>′</w:t>
            </w:r>
          </w:p>
        </w:tc>
        <w:tc>
          <w:tcPr>
            <w:tcW w:w="3435" w:type="pct"/>
            <w:vAlign w:val="center"/>
          </w:tcPr>
          <w:p w14:paraId="2C854799" w14:textId="77777777" w:rsidR="00687DD7" w:rsidRDefault="00687DD7" w:rsidP="00422ECA">
            <w:pPr>
              <w:spacing w:before="0" w:after="0"/>
              <w:rPr>
                <w:rFonts w:cs="Times New Roman"/>
                <w:b/>
                <w:szCs w:val="24"/>
              </w:rPr>
            </w:pPr>
            <w:r w:rsidRPr="00954372">
              <w:rPr>
                <w:rFonts w:hint="eastAsia"/>
              </w:rPr>
              <w:t>CTCAATCTTGCGAGTGCCAGGAG</w:t>
            </w:r>
          </w:p>
        </w:tc>
      </w:tr>
      <w:tr w:rsidR="00422ECA" w14:paraId="0F972F95" w14:textId="77777777" w:rsidTr="00402B49">
        <w:trPr>
          <w:trHeight w:hRule="exact" w:val="624"/>
          <w:jc w:val="center"/>
        </w:trPr>
        <w:tc>
          <w:tcPr>
            <w:tcW w:w="1565" w:type="pct"/>
          </w:tcPr>
          <w:p w14:paraId="185FFA4C" w14:textId="77777777" w:rsidR="00422ECA" w:rsidRPr="00172A97" w:rsidRDefault="00422ECA" w:rsidP="00422ECA">
            <w:pPr>
              <w:spacing w:before="0" w:after="0"/>
            </w:pPr>
            <w:bookmarkStart w:id="1" w:name="_Hlk129608713"/>
            <w:r w:rsidRPr="00172A97">
              <w:rPr>
                <w:rFonts w:hint="eastAsia"/>
              </w:rPr>
              <w:t>Mettl</w:t>
            </w:r>
            <w:r w:rsidRPr="00172A97">
              <w:t>14</w:t>
            </w:r>
            <w:r w:rsidRPr="00172A97">
              <w:rPr>
                <w:rFonts w:hint="eastAsia"/>
              </w:rPr>
              <w:t>-F-5</w:t>
            </w:r>
            <w:r w:rsidRPr="00172A97">
              <w:rPr>
                <w:rFonts w:hint="eastAsia"/>
              </w:rPr>
              <w:t>′</w:t>
            </w:r>
            <w:bookmarkEnd w:id="1"/>
          </w:p>
        </w:tc>
        <w:tc>
          <w:tcPr>
            <w:tcW w:w="3435" w:type="pct"/>
            <w:vAlign w:val="center"/>
          </w:tcPr>
          <w:p w14:paraId="351206AF" w14:textId="77777777" w:rsidR="00422ECA" w:rsidRPr="00172A97" w:rsidRDefault="00422ECA" w:rsidP="00422ECA">
            <w:pPr>
              <w:spacing w:before="0" w:after="0"/>
            </w:pPr>
            <w:r>
              <w:t>TAGCCGCTTGCAGGAGATCCG</w:t>
            </w:r>
          </w:p>
        </w:tc>
      </w:tr>
      <w:tr w:rsidR="00422ECA" w14:paraId="20A7C26A" w14:textId="77777777" w:rsidTr="00402B49">
        <w:trPr>
          <w:trHeight w:hRule="exact" w:val="624"/>
          <w:jc w:val="center"/>
        </w:trPr>
        <w:tc>
          <w:tcPr>
            <w:tcW w:w="1565" w:type="pct"/>
            <w:vAlign w:val="center"/>
          </w:tcPr>
          <w:p w14:paraId="36092FF6" w14:textId="77777777" w:rsidR="00422ECA" w:rsidRPr="00172A97" w:rsidRDefault="00422ECA" w:rsidP="00422ECA">
            <w:pPr>
              <w:spacing w:before="0" w:after="0"/>
            </w:pPr>
            <w:r w:rsidRPr="00172A97">
              <w:rPr>
                <w:rFonts w:hint="eastAsia"/>
              </w:rPr>
              <w:t>Mettl14-</w:t>
            </w:r>
            <w:r w:rsidRPr="00172A97">
              <w:t>R</w:t>
            </w:r>
            <w:r w:rsidRPr="00172A97">
              <w:rPr>
                <w:rFonts w:hint="eastAsia"/>
              </w:rPr>
              <w:t>-5</w:t>
            </w:r>
            <w:r w:rsidRPr="00172A97">
              <w:rPr>
                <w:rFonts w:hint="eastAsia"/>
              </w:rPr>
              <w:t>′</w:t>
            </w:r>
          </w:p>
        </w:tc>
        <w:tc>
          <w:tcPr>
            <w:tcW w:w="3435" w:type="pct"/>
            <w:vAlign w:val="center"/>
          </w:tcPr>
          <w:p w14:paraId="1981B920" w14:textId="77777777" w:rsidR="00422ECA" w:rsidRPr="00172A97" w:rsidRDefault="00422ECA" w:rsidP="00422ECA">
            <w:pPr>
              <w:spacing w:before="0" w:after="0"/>
            </w:pPr>
            <w:r>
              <w:t>AACACGGCACCAATGCTGTCG</w:t>
            </w:r>
          </w:p>
        </w:tc>
      </w:tr>
      <w:tr w:rsidR="00422ECA" w14:paraId="1D85E6D7" w14:textId="77777777" w:rsidTr="00402B49">
        <w:trPr>
          <w:trHeight w:hRule="exact" w:val="624"/>
          <w:jc w:val="center"/>
        </w:trPr>
        <w:tc>
          <w:tcPr>
            <w:tcW w:w="1565" w:type="pct"/>
            <w:vAlign w:val="center"/>
          </w:tcPr>
          <w:p w14:paraId="5EDA226A" w14:textId="77777777" w:rsidR="00422ECA" w:rsidRPr="00172A97" w:rsidRDefault="00422ECA" w:rsidP="00422ECA">
            <w:pPr>
              <w:spacing w:before="0" w:after="0"/>
            </w:pPr>
            <w:bookmarkStart w:id="2" w:name="OLE_LINK1"/>
            <w:r w:rsidRPr="00172A97">
              <w:t>ALKBH5-F</w:t>
            </w:r>
            <w:r w:rsidRPr="00172A97">
              <w:rPr>
                <w:rFonts w:hint="eastAsia"/>
              </w:rPr>
              <w:t>-5</w:t>
            </w:r>
            <w:r w:rsidRPr="00172A97">
              <w:rPr>
                <w:rFonts w:hint="eastAsia"/>
              </w:rPr>
              <w:t>′</w:t>
            </w:r>
            <w:bookmarkEnd w:id="2"/>
          </w:p>
        </w:tc>
        <w:tc>
          <w:tcPr>
            <w:tcW w:w="3435" w:type="pct"/>
            <w:vAlign w:val="center"/>
          </w:tcPr>
          <w:p w14:paraId="71672867" w14:textId="77777777" w:rsidR="00422ECA" w:rsidRPr="00172A97" w:rsidRDefault="00422ECA" w:rsidP="00422ECA">
            <w:pPr>
              <w:spacing w:before="0" w:after="0"/>
            </w:pPr>
            <w:r w:rsidRPr="00172A97">
              <w:t>GCAAGGTGAAGAGCGGCATCC</w:t>
            </w:r>
          </w:p>
        </w:tc>
      </w:tr>
      <w:tr w:rsidR="00422ECA" w14:paraId="2ACC862E" w14:textId="77777777" w:rsidTr="00402B49">
        <w:trPr>
          <w:trHeight w:hRule="exact" w:val="624"/>
          <w:jc w:val="center"/>
        </w:trPr>
        <w:tc>
          <w:tcPr>
            <w:tcW w:w="1565" w:type="pct"/>
            <w:vAlign w:val="center"/>
          </w:tcPr>
          <w:p w14:paraId="34F57D7A" w14:textId="77777777" w:rsidR="00422ECA" w:rsidRPr="00172A97" w:rsidRDefault="00422ECA" w:rsidP="00422ECA">
            <w:pPr>
              <w:spacing w:before="0" w:after="0"/>
            </w:pPr>
            <w:r w:rsidRPr="00172A97">
              <w:t>ALKBH5-R</w:t>
            </w:r>
            <w:r w:rsidRPr="00172A97">
              <w:rPr>
                <w:rFonts w:hint="eastAsia"/>
              </w:rPr>
              <w:t>-5</w:t>
            </w:r>
            <w:r w:rsidRPr="00172A97">
              <w:rPr>
                <w:rFonts w:hint="eastAsia"/>
              </w:rPr>
              <w:t>′</w:t>
            </w:r>
          </w:p>
        </w:tc>
        <w:tc>
          <w:tcPr>
            <w:tcW w:w="3435" w:type="pct"/>
            <w:vAlign w:val="center"/>
          </w:tcPr>
          <w:p w14:paraId="48DB9413" w14:textId="77777777" w:rsidR="00422ECA" w:rsidRPr="00172A97" w:rsidRDefault="00422ECA" w:rsidP="00422ECA">
            <w:pPr>
              <w:spacing w:before="0" w:after="0"/>
            </w:pPr>
            <w:r w:rsidRPr="00172A97">
              <w:t>GTCCACCGTGTGCTCGTTGTAC</w:t>
            </w:r>
          </w:p>
        </w:tc>
      </w:tr>
      <w:tr w:rsidR="00422ECA" w14:paraId="56F28715" w14:textId="77777777" w:rsidTr="00402B49">
        <w:trPr>
          <w:trHeight w:hRule="exact" w:val="624"/>
          <w:jc w:val="center"/>
        </w:trPr>
        <w:tc>
          <w:tcPr>
            <w:tcW w:w="1565" w:type="pct"/>
            <w:vAlign w:val="center"/>
          </w:tcPr>
          <w:p w14:paraId="03444E0F" w14:textId="77777777" w:rsidR="00422ECA" w:rsidRPr="00172A97" w:rsidRDefault="00422ECA" w:rsidP="00422ECA">
            <w:pPr>
              <w:spacing w:before="0" w:after="0"/>
            </w:pPr>
            <w:r w:rsidRPr="00172A97">
              <w:t>FTO-F</w:t>
            </w:r>
            <w:r w:rsidRPr="00172A97">
              <w:rPr>
                <w:rFonts w:hint="eastAsia"/>
              </w:rPr>
              <w:t>-5</w:t>
            </w:r>
            <w:r w:rsidRPr="00172A97">
              <w:rPr>
                <w:rFonts w:hint="eastAsia"/>
              </w:rPr>
              <w:t>′</w:t>
            </w:r>
          </w:p>
        </w:tc>
        <w:tc>
          <w:tcPr>
            <w:tcW w:w="3435" w:type="pct"/>
            <w:vAlign w:val="center"/>
          </w:tcPr>
          <w:p w14:paraId="6E734387" w14:textId="77777777" w:rsidR="00422ECA" w:rsidRPr="00172A97" w:rsidRDefault="00422ECA" w:rsidP="00422ECA">
            <w:pPr>
              <w:spacing w:before="0" w:after="0"/>
            </w:pPr>
            <w:r>
              <w:t>GCCGCTGCTTGTGAGACCTTC</w:t>
            </w:r>
          </w:p>
        </w:tc>
      </w:tr>
      <w:tr w:rsidR="00422ECA" w14:paraId="4A6506F1" w14:textId="77777777" w:rsidTr="00402B49">
        <w:trPr>
          <w:trHeight w:hRule="exact" w:val="624"/>
          <w:jc w:val="center"/>
        </w:trPr>
        <w:tc>
          <w:tcPr>
            <w:tcW w:w="1565" w:type="pct"/>
            <w:vAlign w:val="center"/>
          </w:tcPr>
          <w:p w14:paraId="313516E8" w14:textId="77777777" w:rsidR="00422ECA" w:rsidRPr="002C03D5" w:rsidRDefault="00422ECA" w:rsidP="00422ECA">
            <w:pPr>
              <w:spacing w:before="0" w:after="0"/>
            </w:pPr>
            <w:r w:rsidRPr="002C03D5">
              <w:t>FTO-R</w:t>
            </w:r>
            <w:r w:rsidRPr="002C03D5">
              <w:rPr>
                <w:rFonts w:hint="eastAsia"/>
              </w:rPr>
              <w:t>-5</w:t>
            </w:r>
            <w:r w:rsidRPr="002C03D5">
              <w:rPr>
                <w:rFonts w:hint="eastAsia"/>
              </w:rPr>
              <w:t>′</w:t>
            </w:r>
          </w:p>
        </w:tc>
        <w:tc>
          <w:tcPr>
            <w:tcW w:w="3435" w:type="pct"/>
            <w:vAlign w:val="center"/>
          </w:tcPr>
          <w:p w14:paraId="5CBC99CC" w14:textId="77777777" w:rsidR="00422ECA" w:rsidRPr="002C03D5" w:rsidRDefault="00422ECA" w:rsidP="00422ECA">
            <w:pPr>
              <w:spacing w:before="0" w:after="0"/>
            </w:pPr>
            <w:r>
              <w:t>TGCTGCTCTGCTCTTAATGTCCAC</w:t>
            </w:r>
          </w:p>
        </w:tc>
      </w:tr>
      <w:tr w:rsidR="00422ECA" w14:paraId="67062891" w14:textId="77777777" w:rsidTr="00402B49">
        <w:trPr>
          <w:trHeight w:hRule="exact" w:val="624"/>
          <w:jc w:val="center"/>
        </w:trPr>
        <w:tc>
          <w:tcPr>
            <w:tcW w:w="1565" w:type="pct"/>
            <w:vAlign w:val="center"/>
          </w:tcPr>
          <w:p w14:paraId="20C8319B" w14:textId="77777777" w:rsidR="00422ECA" w:rsidRPr="002C03D5" w:rsidRDefault="00422ECA" w:rsidP="00422ECA">
            <w:pPr>
              <w:spacing w:before="0" w:after="0"/>
            </w:pPr>
            <w:r w:rsidRPr="002C03D5">
              <w:t>SOCS3-F</w:t>
            </w:r>
            <w:r w:rsidRPr="002C03D5">
              <w:rPr>
                <w:rFonts w:hint="eastAsia"/>
              </w:rPr>
              <w:t>-5</w:t>
            </w:r>
            <w:r w:rsidRPr="002C03D5">
              <w:rPr>
                <w:rFonts w:hint="eastAsia"/>
              </w:rPr>
              <w:t>′</w:t>
            </w:r>
          </w:p>
        </w:tc>
        <w:tc>
          <w:tcPr>
            <w:tcW w:w="3435" w:type="pct"/>
            <w:vAlign w:val="center"/>
          </w:tcPr>
          <w:p w14:paraId="3B23C9EC" w14:textId="77777777" w:rsidR="00422ECA" w:rsidRPr="002C03D5" w:rsidRDefault="00422ECA" w:rsidP="00422ECA">
            <w:pPr>
              <w:spacing w:before="0" w:after="0"/>
            </w:pPr>
            <w:r>
              <w:t>GCCTCAAGACCTTCAGCTCCAAG</w:t>
            </w:r>
          </w:p>
        </w:tc>
      </w:tr>
      <w:tr w:rsidR="00422ECA" w14:paraId="19309C7C" w14:textId="77777777" w:rsidTr="00402B49">
        <w:trPr>
          <w:trHeight w:hRule="exact" w:val="624"/>
          <w:jc w:val="center"/>
        </w:trPr>
        <w:tc>
          <w:tcPr>
            <w:tcW w:w="1565" w:type="pct"/>
            <w:vAlign w:val="center"/>
          </w:tcPr>
          <w:p w14:paraId="724F279A" w14:textId="77777777" w:rsidR="00422ECA" w:rsidRPr="002C03D5" w:rsidRDefault="00422ECA" w:rsidP="00422ECA">
            <w:pPr>
              <w:spacing w:before="0" w:after="0"/>
            </w:pPr>
            <w:r w:rsidRPr="002C03D5">
              <w:t>SOCS3-R</w:t>
            </w:r>
            <w:r w:rsidRPr="002C03D5">
              <w:rPr>
                <w:rFonts w:hint="eastAsia"/>
              </w:rPr>
              <w:t>-5</w:t>
            </w:r>
            <w:r w:rsidRPr="002C03D5">
              <w:rPr>
                <w:rFonts w:hint="eastAsia"/>
              </w:rPr>
              <w:t>′</w:t>
            </w:r>
          </w:p>
        </w:tc>
        <w:tc>
          <w:tcPr>
            <w:tcW w:w="3435" w:type="pct"/>
            <w:vAlign w:val="center"/>
          </w:tcPr>
          <w:p w14:paraId="61AF327C" w14:textId="77777777" w:rsidR="00422ECA" w:rsidRPr="002C03D5" w:rsidRDefault="00422ECA" w:rsidP="00422ECA">
            <w:pPr>
              <w:spacing w:before="0" w:after="0"/>
            </w:pPr>
            <w:r>
              <w:t>CGGCACTGAGCAGCAGGTTC</w:t>
            </w:r>
          </w:p>
        </w:tc>
      </w:tr>
      <w:tr w:rsidR="00422ECA" w14:paraId="10F999D8" w14:textId="77777777" w:rsidTr="00402B49">
        <w:trPr>
          <w:trHeight w:hRule="exact" w:val="624"/>
          <w:jc w:val="center"/>
        </w:trPr>
        <w:tc>
          <w:tcPr>
            <w:tcW w:w="1565" w:type="pct"/>
            <w:vAlign w:val="center"/>
          </w:tcPr>
          <w:p w14:paraId="78F007ED" w14:textId="77777777" w:rsidR="00422ECA" w:rsidRPr="002C03D5" w:rsidRDefault="00422ECA" w:rsidP="00422ECA">
            <w:pPr>
              <w:spacing w:before="0" w:after="0"/>
            </w:pPr>
            <w:r w:rsidRPr="002C03D5">
              <w:t>E-Cadherin-</w:t>
            </w:r>
            <w:bookmarkStart w:id="3" w:name="OLE_LINK11"/>
            <w:r w:rsidRPr="002C03D5">
              <w:t>F-</w:t>
            </w:r>
            <w:r w:rsidRPr="002C03D5">
              <w:rPr>
                <w:rFonts w:hint="eastAsia"/>
              </w:rPr>
              <w:t>5</w:t>
            </w:r>
            <w:r w:rsidRPr="002C03D5">
              <w:rPr>
                <w:rFonts w:hint="eastAsia"/>
              </w:rPr>
              <w:t>′</w:t>
            </w:r>
            <w:bookmarkEnd w:id="3"/>
          </w:p>
        </w:tc>
        <w:tc>
          <w:tcPr>
            <w:tcW w:w="3435" w:type="pct"/>
            <w:vAlign w:val="center"/>
          </w:tcPr>
          <w:p w14:paraId="2B6D08DC" w14:textId="77777777" w:rsidR="00422ECA" w:rsidRPr="002C03D5" w:rsidRDefault="00422ECA" w:rsidP="00422ECA">
            <w:pPr>
              <w:spacing w:before="0" w:after="0"/>
            </w:pPr>
            <w:r>
              <w:t>GCTCTTCCAGGAACCTCTGTGATG</w:t>
            </w:r>
          </w:p>
        </w:tc>
      </w:tr>
      <w:tr w:rsidR="00422ECA" w14:paraId="06E9BE09" w14:textId="77777777" w:rsidTr="00402B49">
        <w:trPr>
          <w:trHeight w:hRule="exact" w:val="624"/>
          <w:jc w:val="center"/>
        </w:trPr>
        <w:tc>
          <w:tcPr>
            <w:tcW w:w="1565" w:type="pct"/>
            <w:vAlign w:val="center"/>
          </w:tcPr>
          <w:p w14:paraId="528FB69B" w14:textId="77777777" w:rsidR="00422ECA" w:rsidRPr="002C03D5" w:rsidRDefault="00422ECA" w:rsidP="00422ECA">
            <w:pPr>
              <w:spacing w:before="0" w:after="0"/>
            </w:pPr>
            <w:r w:rsidRPr="002C03D5">
              <w:lastRenderedPageBreak/>
              <w:t>E-Cadherin-R-</w:t>
            </w:r>
            <w:r w:rsidRPr="002C03D5">
              <w:rPr>
                <w:rFonts w:hint="eastAsia"/>
              </w:rPr>
              <w:t>5</w:t>
            </w:r>
            <w:r w:rsidRPr="002C03D5">
              <w:rPr>
                <w:rFonts w:hint="eastAsia"/>
              </w:rPr>
              <w:t>′</w:t>
            </w:r>
          </w:p>
        </w:tc>
        <w:tc>
          <w:tcPr>
            <w:tcW w:w="3435" w:type="pct"/>
            <w:vAlign w:val="center"/>
          </w:tcPr>
          <w:p w14:paraId="6E5D288E" w14:textId="77777777" w:rsidR="00422ECA" w:rsidRPr="002C03D5" w:rsidRDefault="00422ECA" w:rsidP="00422ECA">
            <w:pPr>
              <w:spacing w:before="0" w:after="0"/>
            </w:pPr>
            <w:r>
              <w:t>AAGCGATGGCGGCATTGTAGG</w:t>
            </w:r>
          </w:p>
        </w:tc>
      </w:tr>
      <w:tr w:rsidR="00422ECA" w14:paraId="2D78AE46" w14:textId="77777777" w:rsidTr="00402B49">
        <w:trPr>
          <w:trHeight w:hRule="exact" w:val="624"/>
          <w:jc w:val="center"/>
        </w:trPr>
        <w:tc>
          <w:tcPr>
            <w:tcW w:w="1565" w:type="pct"/>
            <w:vAlign w:val="center"/>
          </w:tcPr>
          <w:p w14:paraId="502C08DB" w14:textId="77777777" w:rsidR="00422ECA" w:rsidRPr="0040579C" w:rsidRDefault="00422ECA" w:rsidP="00422ECA">
            <w:pPr>
              <w:spacing w:before="0" w:after="0"/>
            </w:pPr>
            <w:bookmarkStart w:id="4" w:name="OLE_LINK15"/>
            <w:r w:rsidRPr="0040579C">
              <w:t>Vimentin-F-</w:t>
            </w:r>
            <w:r w:rsidRPr="0040579C">
              <w:rPr>
                <w:rFonts w:hint="eastAsia"/>
              </w:rPr>
              <w:t>5</w:t>
            </w:r>
            <w:r w:rsidRPr="0040579C">
              <w:rPr>
                <w:rFonts w:hint="eastAsia"/>
              </w:rPr>
              <w:t>′</w:t>
            </w:r>
            <w:bookmarkEnd w:id="4"/>
          </w:p>
        </w:tc>
        <w:tc>
          <w:tcPr>
            <w:tcW w:w="3435" w:type="pct"/>
            <w:vAlign w:val="center"/>
          </w:tcPr>
          <w:p w14:paraId="445C8C21" w14:textId="77777777" w:rsidR="00422ECA" w:rsidRPr="0040579C" w:rsidRDefault="00422ECA" w:rsidP="00422ECA">
            <w:pPr>
              <w:spacing w:before="0" w:after="0"/>
            </w:pPr>
            <w:r>
              <w:t>TTGCCGTTGAAGCTGCTAACTACC</w:t>
            </w:r>
          </w:p>
        </w:tc>
      </w:tr>
      <w:tr w:rsidR="00422ECA" w14:paraId="5C05142D" w14:textId="77777777" w:rsidTr="00402B49">
        <w:trPr>
          <w:trHeight w:hRule="exact" w:val="624"/>
          <w:jc w:val="center"/>
        </w:trPr>
        <w:tc>
          <w:tcPr>
            <w:tcW w:w="1565" w:type="pct"/>
            <w:vAlign w:val="center"/>
          </w:tcPr>
          <w:p w14:paraId="09C27692" w14:textId="77777777" w:rsidR="00422ECA" w:rsidRPr="0040579C" w:rsidRDefault="00422ECA" w:rsidP="00422ECA">
            <w:pPr>
              <w:spacing w:before="0" w:after="0"/>
            </w:pPr>
            <w:r w:rsidRPr="0040579C">
              <w:t>Vimentin-R-</w:t>
            </w:r>
            <w:r w:rsidRPr="0040579C">
              <w:rPr>
                <w:rFonts w:hint="eastAsia"/>
              </w:rPr>
              <w:t>5</w:t>
            </w:r>
            <w:r w:rsidRPr="0040579C">
              <w:rPr>
                <w:rFonts w:hint="eastAsia"/>
              </w:rPr>
              <w:t>′</w:t>
            </w:r>
          </w:p>
        </w:tc>
        <w:tc>
          <w:tcPr>
            <w:tcW w:w="3435" w:type="pct"/>
            <w:vAlign w:val="center"/>
          </w:tcPr>
          <w:p w14:paraId="044B68EE" w14:textId="77777777" w:rsidR="00422ECA" w:rsidRPr="0040579C" w:rsidRDefault="00422ECA" w:rsidP="00422ECA">
            <w:pPr>
              <w:spacing w:before="0" w:after="0"/>
            </w:pPr>
            <w:r>
              <w:t>AATCCTGCTCTCCTCGCCTTCC</w:t>
            </w:r>
          </w:p>
        </w:tc>
      </w:tr>
      <w:tr w:rsidR="00422ECA" w14:paraId="1F14393C" w14:textId="77777777" w:rsidTr="00402B49">
        <w:trPr>
          <w:trHeight w:hRule="exact" w:val="624"/>
          <w:jc w:val="center"/>
        </w:trPr>
        <w:tc>
          <w:tcPr>
            <w:tcW w:w="1565" w:type="pct"/>
            <w:vAlign w:val="center"/>
          </w:tcPr>
          <w:p w14:paraId="49E3F882" w14:textId="77777777" w:rsidR="00422ECA" w:rsidRPr="0040579C" w:rsidRDefault="00422ECA" w:rsidP="00422ECA">
            <w:pPr>
              <w:spacing w:before="0" w:after="0"/>
            </w:pPr>
            <w:r w:rsidRPr="0040579C">
              <w:t>SNAI1-F</w:t>
            </w:r>
            <w:r w:rsidRPr="0040579C">
              <w:rPr>
                <w:rFonts w:hint="eastAsia"/>
              </w:rPr>
              <w:t>-5</w:t>
            </w:r>
            <w:r w:rsidRPr="0040579C">
              <w:rPr>
                <w:rFonts w:hint="eastAsia"/>
              </w:rPr>
              <w:t>′</w:t>
            </w:r>
          </w:p>
        </w:tc>
        <w:tc>
          <w:tcPr>
            <w:tcW w:w="3435" w:type="pct"/>
            <w:vAlign w:val="center"/>
          </w:tcPr>
          <w:p w14:paraId="49C17E39" w14:textId="77777777" w:rsidR="00422ECA" w:rsidRPr="0040579C" w:rsidRDefault="00422ECA" w:rsidP="00422ECA">
            <w:pPr>
              <w:spacing w:before="0" w:after="0"/>
            </w:pPr>
            <w:r>
              <w:t>CCGCCTCGCTGCCAATGC</w:t>
            </w:r>
          </w:p>
        </w:tc>
      </w:tr>
      <w:tr w:rsidR="00422ECA" w14:paraId="5AA0D813" w14:textId="77777777" w:rsidTr="00402B49">
        <w:trPr>
          <w:trHeight w:hRule="exact" w:val="624"/>
          <w:jc w:val="center"/>
        </w:trPr>
        <w:tc>
          <w:tcPr>
            <w:tcW w:w="1565" w:type="pct"/>
            <w:vAlign w:val="center"/>
          </w:tcPr>
          <w:p w14:paraId="65E4752E" w14:textId="77777777" w:rsidR="00422ECA" w:rsidRPr="0040579C" w:rsidRDefault="00422ECA" w:rsidP="00422ECA">
            <w:pPr>
              <w:spacing w:before="0" w:after="0"/>
            </w:pPr>
            <w:r w:rsidRPr="0040579C">
              <w:t>SNAI1-R</w:t>
            </w:r>
            <w:r w:rsidRPr="0040579C">
              <w:rPr>
                <w:rFonts w:hint="eastAsia"/>
              </w:rPr>
              <w:t>-5</w:t>
            </w:r>
            <w:r w:rsidRPr="0040579C">
              <w:rPr>
                <w:rFonts w:hint="eastAsia"/>
              </w:rPr>
              <w:t>′</w:t>
            </w:r>
          </w:p>
        </w:tc>
        <w:tc>
          <w:tcPr>
            <w:tcW w:w="3435" w:type="pct"/>
            <w:vAlign w:val="center"/>
          </w:tcPr>
          <w:p w14:paraId="0870635F" w14:textId="77777777" w:rsidR="00422ECA" w:rsidRPr="0040579C" w:rsidRDefault="00422ECA" w:rsidP="00422ECA">
            <w:pPr>
              <w:spacing w:before="0" w:after="0"/>
            </w:pPr>
            <w:r>
              <w:t>GCTCTGCCACCCTGGGACTC</w:t>
            </w:r>
          </w:p>
        </w:tc>
      </w:tr>
      <w:tr w:rsidR="00422ECA" w14:paraId="1798639B" w14:textId="77777777" w:rsidTr="00402B49">
        <w:trPr>
          <w:trHeight w:hRule="exact" w:val="624"/>
          <w:jc w:val="center"/>
        </w:trPr>
        <w:tc>
          <w:tcPr>
            <w:tcW w:w="1565" w:type="pct"/>
            <w:vAlign w:val="center"/>
          </w:tcPr>
          <w:p w14:paraId="1ABBC777" w14:textId="77777777" w:rsidR="00422ECA" w:rsidRPr="00D01367" w:rsidRDefault="00422ECA" w:rsidP="00422ECA">
            <w:pPr>
              <w:spacing w:before="0" w:after="0"/>
            </w:pPr>
            <w:r w:rsidRPr="00D01367">
              <w:t>MMP9-F</w:t>
            </w:r>
            <w:r w:rsidRPr="00D01367">
              <w:rPr>
                <w:rFonts w:hint="eastAsia"/>
              </w:rPr>
              <w:t>-5</w:t>
            </w:r>
            <w:r w:rsidRPr="00D01367">
              <w:rPr>
                <w:rFonts w:hint="eastAsia"/>
              </w:rPr>
              <w:t>′</w:t>
            </w:r>
          </w:p>
        </w:tc>
        <w:tc>
          <w:tcPr>
            <w:tcW w:w="3435" w:type="pct"/>
            <w:vAlign w:val="center"/>
          </w:tcPr>
          <w:p w14:paraId="30DFDFC5" w14:textId="77777777" w:rsidR="00422ECA" w:rsidRPr="00D01367" w:rsidRDefault="00422ECA" w:rsidP="00422ECA">
            <w:pPr>
              <w:spacing w:before="0" w:after="0"/>
            </w:pPr>
            <w:r>
              <w:t>TCCTGGTGCTCCTGGTGCTG</w:t>
            </w:r>
          </w:p>
        </w:tc>
      </w:tr>
      <w:tr w:rsidR="00422ECA" w14:paraId="09856AE1" w14:textId="77777777" w:rsidTr="00402B49">
        <w:trPr>
          <w:trHeight w:hRule="exact" w:val="624"/>
          <w:jc w:val="center"/>
        </w:trPr>
        <w:tc>
          <w:tcPr>
            <w:tcW w:w="1565" w:type="pct"/>
            <w:vAlign w:val="center"/>
          </w:tcPr>
          <w:p w14:paraId="4C31FF62" w14:textId="77777777" w:rsidR="00422ECA" w:rsidRPr="00D01367" w:rsidRDefault="00422ECA" w:rsidP="00422ECA">
            <w:pPr>
              <w:spacing w:before="0" w:after="0"/>
            </w:pPr>
            <w:r w:rsidRPr="00D01367">
              <w:t>MMP9-R</w:t>
            </w:r>
            <w:r w:rsidRPr="00D01367">
              <w:rPr>
                <w:rFonts w:hint="eastAsia"/>
              </w:rPr>
              <w:t>-5</w:t>
            </w:r>
            <w:r w:rsidRPr="00D01367">
              <w:rPr>
                <w:rFonts w:hint="eastAsia"/>
              </w:rPr>
              <w:t>′</w:t>
            </w:r>
          </w:p>
        </w:tc>
        <w:tc>
          <w:tcPr>
            <w:tcW w:w="3435" w:type="pct"/>
            <w:vAlign w:val="center"/>
          </w:tcPr>
          <w:p w14:paraId="351F36C8" w14:textId="77777777" w:rsidR="00422ECA" w:rsidRPr="00D01367" w:rsidRDefault="00422ECA" w:rsidP="00422ECA">
            <w:pPr>
              <w:spacing w:before="0" w:after="0"/>
            </w:pPr>
            <w:r>
              <w:t>CTGCCTGTCGGTGAGATTGGTT</w:t>
            </w:r>
          </w:p>
        </w:tc>
      </w:tr>
      <w:tr w:rsidR="00422ECA" w14:paraId="7AFD26DF" w14:textId="77777777" w:rsidTr="00402B49">
        <w:trPr>
          <w:trHeight w:hRule="exact" w:val="624"/>
          <w:jc w:val="center"/>
        </w:trPr>
        <w:tc>
          <w:tcPr>
            <w:tcW w:w="1565" w:type="pct"/>
            <w:vAlign w:val="center"/>
          </w:tcPr>
          <w:p w14:paraId="5E61F382" w14:textId="77777777" w:rsidR="00422ECA" w:rsidRPr="00D01367" w:rsidRDefault="00422ECA" w:rsidP="00422ECA">
            <w:pPr>
              <w:spacing w:before="0" w:after="0"/>
            </w:pPr>
            <w:r w:rsidRPr="00D01367">
              <w:t>GAPDH -F</w:t>
            </w:r>
            <w:r w:rsidRPr="00D01367">
              <w:rPr>
                <w:rFonts w:hint="eastAsia"/>
              </w:rPr>
              <w:t>-5</w:t>
            </w:r>
            <w:r w:rsidRPr="00D01367">
              <w:rPr>
                <w:rFonts w:hint="eastAsia"/>
              </w:rPr>
              <w:t>′</w:t>
            </w:r>
          </w:p>
        </w:tc>
        <w:tc>
          <w:tcPr>
            <w:tcW w:w="3435" w:type="pct"/>
            <w:vAlign w:val="center"/>
          </w:tcPr>
          <w:p w14:paraId="6EC79DC9" w14:textId="77777777" w:rsidR="00422ECA" w:rsidRPr="00D01367" w:rsidRDefault="00422ECA" w:rsidP="00422ECA">
            <w:pPr>
              <w:spacing w:before="0" w:after="0"/>
            </w:pPr>
            <w:r w:rsidRPr="00D01367">
              <w:t>CAGGAGGCATTGCTGATGAT</w:t>
            </w:r>
          </w:p>
        </w:tc>
      </w:tr>
      <w:tr w:rsidR="00422ECA" w14:paraId="0A7232D4" w14:textId="77777777" w:rsidTr="00402B49">
        <w:trPr>
          <w:trHeight w:hRule="exact" w:val="624"/>
          <w:jc w:val="center"/>
        </w:trPr>
        <w:tc>
          <w:tcPr>
            <w:tcW w:w="1565" w:type="pct"/>
            <w:vAlign w:val="center"/>
          </w:tcPr>
          <w:p w14:paraId="5CC926C8" w14:textId="77777777" w:rsidR="00422ECA" w:rsidRPr="00D01367" w:rsidRDefault="00422ECA" w:rsidP="00422ECA">
            <w:pPr>
              <w:spacing w:before="0" w:after="0"/>
            </w:pPr>
            <w:r w:rsidRPr="00D01367">
              <w:t>GAPDH -R</w:t>
            </w:r>
            <w:r w:rsidRPr="00D01367">
              <w:rPr>
                <w:rFonts w:hint="eastAsia"/>
              </w:rPr>
              <w:t>-5</w:t>
            </w:r>
            <w:r w:rsidRPr="00D01367">
              <w:rPr>
                <w:rFonts w:hint="eastAsia"/>
              </w:rPr>
              <w:t>′</w:t>
            </w:r>
          </w:p>
        </w:tc>
        <w:tc>
          <w:tcPr>
            <w:tcW w:w="3435" w:type="pct"/>
            <w:vAlign w:val="center"/>
          </w:tcPr>
          <w:p w14:paraId="2BE1A48B" w14:textId="77777777" w:rsidR="00422ECA" w:rsidRPr="00D01367" w:rsidRDefault="00422ECA" w:rsidP="00422ECA">
            <w:pPr>
              <w:spacing w:before="0" w:after="0"/>
            </w:pPr>
            <w:r w:rsidRPr="00D01367">
              <w:t>GAAGGCTGGGGCTCATTT</w:t>
            </w:r>
          </w:p>
        </w:tc>
      </w:tr>
    </w:tbl>
    <w:p w14:paraId="5A14A9AF" w14:textId="77777777" w:rsidR="00AF3C70" w:rsidRDefault="00C7318A" w:rsidP="00822563">
      <w:pPr>
        <w:pStyle w:val="Heading2"/>
        <w:numPr>
          <w:ilvl w:val="0"/>
          <w:numId w:val="0"/>
        </w:numPr>
        <w:ind w:left="567" w:hanging="567"/>
        <w:jc w:val="center"/>
        <w:rPr>
          <w:rFonts w:ascii="SimSun" w:eastAsia="SimSun" w:hAnsi="SimSun" w:cs="SimSun"/>
          <w:lang w:eastAsia="zh-CN"/>
        </w:rPr>
      </w:pPr>
      <w:bookmarkStart w:id="5" w:name="_Hlk132066997"/>
      <w:r w:rsidRPr="0006031F">
        <w:t>Supplementary T</w:t>
      </w:r>
      <w:r w:rsidRPr="0006031F">
        <w:rPr>
          <w:rFonts w:hint="eastAsia"/>
          <w:lang w:eastAsia="zh-CN"/>
        </w:rPr>
        <w:t>able</w:t>
      </w:r>
      <w:r w:rsidRPr="0006031F">
        <w:t xml:space="preserve"> </w:t>
      </w:r>
      <w:r w:rsidR="00A175DF">
        <w:fldChar w:fldCharType="begin"/>
      </w:r>
      <w:r w:rsidR="00A175DF">
        <w:instrText xml:space="preserve"> SEQ Figure \* ARABIC </w:instrText>
      </w:r>
      <w:r w:rsidR="00A175DF">
        <w:fldChar w:fldCharType="separate"/>
      </w:r>
      <w:r w:rsidRPr="0006031F">
        <w:rPr>
          <w:noProof/>
        </w:rPr>
        <w:t>1</w:t>
      </w:r>
      <w:r w:rsidR="00A175DF">
        <w:rPr>
          <w:noProof/>
        </w:rPr>
        <w:fldChar w:fldCharType="end"/>
      </w:r>
      <w:r w:rsidRPr="0006031F">
        <w:t>.</w:t>
      </w:r>
      <w:bookmarkEnd w:id="5"/>
      <w:r w:rsidR="0006031F" w:rsidRPr="0006031F">
        <w:t xml:space="preserve"> Primer sequences used in </w:t>
      </w:r>
      <w:r w:rsidR="0006031F" w:rsidRPr="00505951">
        <w:t>RT-qPCR analysis</w:t>
      </w:r>
      <w:r w:rsidR="0006031F" w:rsidRPr="0006031F">
        <w:rPr>
          <w:rFonts w:ascii="SimSun" w:eastAsia="SimSun" w:hAnsi="SimSun" w:cs="SimSun" w:hint="eastAsia"/>
          <w:lang w:eastAsia="zh-CN"/>
        </w:rPr>
        <w:t>.</w:t>
      </w:r>
    </w:p>
    <w:p w14:paraId="65BE8107" w14:textId="77777777" w:rsidR="0043340B" w:rsidRPr="0043340B" w:rsidRDefault="0043340B" w:rsidP="0043340B">
      <w:pPr>
        <w:rPr>
          <w:lang w:eastAsia="zh-CN"/>
        </w:rPr>
      </w:pPr>
    </w:p>
    <w:p w14:paraId="5868DD4E" w14:textId="77777777" w:rsidR="00402B49" w:rsidRPr="00402B49" w:rsidRDefault="00402B49" w:rsidP="00402B49">
      <w:pPr>
        <w:rPr>
          <w:lang w:eastAsia="zh-CN"/>
        </w:rPr>
      </w:pPr>
      <w:r>
        <w:rPr>
          <w:rFonts w:hint="eastAsia"/>
          <w:noProof/>
          <w:lang w:eastAsia="zh-CN"/>
        </w:rPr>
        <w:drawing>
          <wp:inline distT="0" distB="0" distL="0" distR="0" wp14:anchorId="60C65221" wp14:editId="334993BB">
            <wp:extent cx="5274310" cy="4315460"/>
            <wp:effectExtent l="0" t="0" r="2540" b="8890"/>
            <wp:docPr id="3136004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600497" name="图片 31360049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1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EEB87" w14:textId="77777777" w:rsidR="00402B49" w:rsidRPr="00BA67BB" w:rsidRDefault="00402B49" w:rsidP="00822563">
      <w:pPr>
        <w:widowControl w:val="0"/>
        <w:jc w:val="both"/>
        <w:rPr>
          <w:lang w:eastAsia="zh-CN"/>
        </w:rPr>
      </w:pPr>
      <w:r w:rsidRPr="0001436A">
        <w:rPr>
          <w:rFonts w:cs="Times New Roman"/>
          <w:b/>
          <w:szCs w:val="24"/>
        </w:rPr>
        <w:lastRenderedPageBreak/>
        <w:t>Supplementary Figure</w:t>
      </w:r>
      <w:r>
        <w:rPr>
          <w:rFonts w:cs="Times New Roman"/>
          <w:b/>
          <w:szCs w:val="24"/>
        </w:rPr>
        <w:t xml:space="preserve"> 1</w:t>
      </w:r>
      <w:r w:rsidRPr="0076004A">
        <w:rPr>
          <w:rFonts w:cs="Arial"/>
          <w:b/>
          <w:bCs/>
        </w:rPr>
        <w:t xml:space="preserve"> IL-6/STAT3/SOCS3 signal</w:t>
      </w:r>
      <w:r w:rsidRPr="0076004A">
        <w:rPr>
          <w:rFonts w:cs="Arial" w:hint="eastAsia"/>
          <w:b/>
          <w:bCs/>
        </w:rPr>
        <w:t>ing</w:t>
      </w:r>
      <w:r w:rsidRPr="0076004A">
        <w:rPr>
          <w:rFonts w:cs="Arial"/>
          <w:b/>
          <w:bCs/>
        </w:rPr>
        <w:t xml:space="preserve"> involved in HBEC</w:t>
      </w:r>
      <w:r>
        <w:rPr>
          <w:rFonts w:cs="Arial"/>
          <w:b/>
          <w:bCs/>
        </w:rPr>
        <w:t xml:space="preserve"> </w:t>
      </w:r>
      <w:r w:rsidRPr="0076004A">
        <w:rPr>
          <w:rFonts w:cs="Arial"/>
          <w:b/>
          <w:bCs/>
        </w:rPr>
        <w:t>exposed to CSE</w:t>
      </w:r>
      <w:r>
        <w:rPr>
          <w:rFonts w:cs="Arial"/>
          <w:b/>
          <w:bCs/>
        </w:rPr>
        <w:t>.</w:t>
      </w:r>
      <w:r w:rsidRPr="000617F3">
        <w:rPr>
          <w:b/>
          <w:bCs/>
          <w:lang w:eastAsia="zh-CN"/>
        </w:rPr>
        <w:t xml:space="preserve"> </w:t>
      </w:r>
      <w:r>
        <w:rPr>
          <w:b/>
          <w:bCs/>
          <w:lang w:eastAsia="zh-CN"/>
        </w:rPr>
        <w:t xml:space="preserve">(A) </w:t>
      </w:r>
      <w:r w:rsidRPr="000617F3">
        <w:rPr>
          <w:lang w:eastAsia="zh-CN"/>
        </w:rPr>
        <w:t xml:space="preserve">Western </w:t>
      </w:r>
      <w:r>
        <w:rPr>
          <w:lang w:eastAsia="zh-CN"/>
        </w:rPr>
        <w:t>b</w:t>
      </w:r>
      <w:r w:rsidRPr="000617F3">
        <w:rPr>
          <w:lang w:eastAsia="zh-CN"/>
        </w:rPr>
        <w:t>lot</w:t>
      </w:r>
      <w:r>
        <w:rPr>
          <w:lang w:eastAsia="zh-CN"/>
        </w:rPr>
        <w:t xml:space="preserve"> </w:t>
      </w:r>
      <w:r w:rsidRPr="000617F3">
        <w:rPr>
          <w:lang w:eastAsia="zh-CN"/>
        </w:rPr>
        <w:t xml:space="preserve">analysis of phosphorylation of STAT3 and </w:t>
      </w:r>
      <w:r>
        <w:rPr>
          <w:lang w:eastAsia="zh-CN"/>
        </w:rPr>
        <w:t>the protein level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</w:t>
      </w:r>
      <w:r w:rsidRPr="000617F3">
        <w:rPr>
          <w:lang w:eastAsia="zh-CN"/>
        </w:rPr>
        <w:t xml:space="preserve">of </w:t>
      </w:r>
      <w:r>
        <w:rPr>
          <w:lang w:eastAsia="zh-CN"/>
        </w:rPr>
        <w:t xml:space="preserve">Mettl3, SOCS3 and SNAI1 </w:t>
      </w:r>
      <w:r w:rsidRPr="000617F3">
        <w:rPr>
          <w:lang w:eastAsia="zh-CN"/>
        </w:rPr>
        <w:t xml:space="preserve">in HBEC exposed to </w:t>
      </w:r>
      <w:r>
        <w:rPr>
          <w:lang w:eastAsia="zh-CN"/>
        </w:rPr>
        <w:t>30 ng/ml IL-6 for 24 h</w:t>
      </w:r>
      <w:r w:rsidRPr="000617F3">
        <w:rPr>
          <w:lang w:eastAsia="zh-CN"/>
        </w:rPr>
        <w:t>.</w:t>
      </w:r>
      <w:r w:rsidRPr="000617F3">
        <w:rPr>
          <w:b/>
          <w:bCs/>
          <w:lang w:eastAsia="zh-CN"/>
        </w:rPr>
        <w:t xml:space="preserve"> </w:t>
      </w:r>
      <w:r>
        <w:rPr>
          <w:b/>
          <w:bCs/>
          <w:lang w:eastAsia="zh-CN"/>
        </w:rPr>
        <w:t xml:space="preserve">(B) </w:t>
      </w:r>
      <w:r w:rsidRPr="000617F3">
        <w:rPr>
          <w:lang w:eastAsia="zh-CN"/>
        </w:rPr>
        <w:t xml:space="preserve">Western </w:t>
      </w:r>
      <w:r>
        <w:rPr>
          <w:lang w:eastAsia="zh-CN"/>
        </w:rPr>
        <w:t>b</w:t>
      </w:r>
      <w:r w:rsidRPr="000617F3">
        <w:rPr>
          <w:lang w:eastAsia="zh-CN"/>
        </w:rPr>
        <w:t>lot</w:t>
      </w:r>
      <w:r>
        <w:rPr>
          <w:lang w:eastAsia="zh-CN"/>
        </w:rPr>
        <w:t xml:space="preserve"> </w:t>
      </w:r>
      <w:r w:rsidRPr="000617F3">
        <w:rPr>
          <w:lang w:eastAsia="zh-CN"/>
        </w:rPr>
        <w:t>analysis of phosphorylation of STAT3</w:t>
      </w:r>
      <w:r>
        <w:rPr>
          <w:lang w:eastAsia="zh-CN"/>
        </w:rPr>
        <w:t xml:space="preserve"> </w:t>
      </w:r>
      <w:r w:rsidRPr="000617F3">
        <w:rPr>
          <w:lang w:eastAsia="zh-CN"/>
        </w:rPr>
        <w:t xml:space="preserve">in </w:t>
      </w:r>
      <w:r>
        <w:rPr>
          <w:lang w:eastAsia="zh-CN"/>
        </w:rPr>
        <w:t xml:space="preserve">SOCS3 silence </w:t>
      </w:r>
      <w:r w:rsidRPr="000617F3">
        <w:rPr>
          <w:lang w:eastAsia="zh-CN"/>
        </w:rPr>
        <w:t>HBEC.</w:t>
      </w:r>
      <w:r w:rsidRPr="000617F3">
        <w:rPr>
          <w:b/>
          <w:bCs/>
          <w:lang w:eastAsia="zh-CN"/>
        </w:rPr>
        <w:t xml:space="preserve"> </w:t>
      </w:r>
      <w:r w:rsidRPr="000617F3">
        <w:t>**** P&lt;0.0005,</w:t>
      </w:r>
      <w:r>
        <w:t xml:space="preserve"> </w:t>
      </w:r>
      <w:r w:rsidRPr="000617F3">
        <w:t>*** P&lt;0.0005,</w:t>
      </w:r>
      <w:r>
        <w:t xml:space="preserve"> </w:t>
      </w:r>
      <w:r w:rsidRPr="000617F3">
        <w:t>** P&lt;0.005, * P&lt;0.05, ns, not significant.</w:t>
      </w:r>
    </w:p>
    <w:p w14:paraId="539E6CFD" w14:textId="77777777" w:rsidR="00402B49" w:rsidRDefault="00402B49" w:rsidP="00402B49">
      <w:pPr>
        <w:keepNext/>
        <w:jc w:val="both"/>
        <w:rPr>
          <w:rFonts w:cs="Times New Roman"/>
          <w:szCs w:val="24"/>
        </w:rPr>
      </w:pPr>
    </w:p>
    <w:p w14:paraId="7FC802AB" w14:textId="77777777" w:rsidR="00402B49" w:rsidRPr="00402B49" w:rsidRDefault="000D5121" w:rsidP="00402B49">
      <w:pPr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28B53B4F" wp14:editId="4BB11F63">
            <wp:extent cx="5274310" cy="1753870"/>
            <wp:effectExtent l="0" t="0" r="2540" b="0"/>
            <wp:docPr id="5963688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368865" name="图片 59636886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B5561" w14:textId="77777777" w:rsidR="00402B49" w:rsidRDefault="00402B49" w:rsidP="00402B49">
      <w:pPr>
        <w:keepNext/>
        <w:jc w:val="both"/>
        <w:rPr>
          <w:rFonts w:cs="Times New Roman"/>
          <w:szCs w:val="24"/>
        </w:rPr>
      </w:pPr>
      <w:r w:rsidRPr="0001436A">
        <w:rPr>
          <w:rFonts w:cs="Times New Roman"/>
          <w:b/>
          <w:szCs w:val="24"/>
        </w:rPr>
        <w:t xml:space="preserve">Supplementary Figure </w:t>
      </w:r>
      <w:r>
        <w:rPr>
          <w:rFonts w:cs="Times New Roman"/>
          <w:b/>
          <w:szCs w:val="24"/>
        </w:rPr>
        <w:t xml:space="preserve">2 </w:t>
      </w:r>
      <w:r w:rsidRPr="00B66A2E">
        <w:rPr>
          <w:bCs/>
        </w:rPr>
        <w:t>(</w:t>
      </w:r>
      <w:r w:rsidRPr="00DA02B9">
        <w:rPr>
          <w:b/>
          <w:bCs/>
        </w:rPr>
        <w:t>A</w:t>
      </w:r>
      <w:r w:rsidRPr="00B66A2E">
        <w:rPr>
          <w:bCs/>
        </w:rPr>
        <w:t xml:space="preserve">) The m6A peak abundances in SNAI1 mRNA transcript in HBEC were detected by MeRIP-seq, shown in IGV. The red peaks were IP, </w:t>
      </w:r>
      <w:r w:rsidR="00214094">
        <w:rPr>
          <w:bCs/>
        </w:rPr>
        <w:t xml:space="preserve">and </w:t>
      </w:r>
      <w:r w:rsidRPr="00B66A2E">
        <w:rPr>
          <w:bCs/>
        </w:rPr>
        <w:t>the blue peaks were Input. (</w:t>
      </w:r>
      <w:r w:rsidRPr="00DA02B9">
        <w:rPr>
          <w:b/>
          <w:bCs/>
        </w:rPr>
        <w:t>B</w:t>
      </w:r>
      <w:r w:rsidRPr="00B66A2E">
        <w:rPr>
          <w:bCs/>
        </w:rPr>
        <w:t xml:space="preserve">) SNAI1 mRNA level decreased significantly in HBECs transfected with siRNA-Mettl3. </w:t>
      </w:r>
      <w:r w:rsidR="00822563" w:rsidRPr="000617F3">
        <w:t>**** P&lt;0.0005</w:t>
      </w:r>
      <w:r w:rsidR="0043340B" w:rsidRPr="0043340B">
        <w:rPr>
          <w:rFonts w:cs="Times New Roman"/>
          <w:szCs w:val="24"/>
        </w:rPr>
        <w:t>.</w:t>
      </w:r>
    </w:p>
    <w:p w14:paraId="2EA73C70" w14:textId="77777777" w:rsidR="00402B49" w:rsidRPr="00402B49" w:rsidRDefault="00402B49" w:rsidP="00402B49">
      <w:pPr>
        <w:rPr>
          <w:lang w:eastAsia="zh-CN"/>
        </w:rPr>
      </w:pPr>
    </w:p>
    <w:sectPr w:rsidR="00402B49" w:rsidRPr="00402B4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EF9F2" w14:textId="77777777" w:rsidR="00911BCD" w:rsidRDefault="00911BCD" w:rsidP="0052745E">
      <w:pPr>
        <w:spacing w:before="0" w:after="0"/>
      </w:pPr>
      <w:r>
        <w:separator/>
      </w:r>
    </w:p>
  </w:endnote>
  <w:endnote w:type="continuationSeparator" w:id="0">
    <w:p w14:paraId="0113FFF6" w14:textId="77777777" w:rsidR="00911BCD" w:rsidRDefault="00911BCD" w:rsidP="005274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altName w:val="Cambria"/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7682" w14:textId="23033A68" w:rsidR="0003388D" w:rsidRDefault="0003388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E4679F" wp14:editId="65E0CE74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6bce4a1ea00f52af01023b53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CA798A" w14:textId="7FAE4ACB" w:rsidR="0003388D" w:rsidRPr="0003388D" w:rsidRDefault="0003388D" w:rsidP="0003388D">
                          <w:pPr>
                            <w:spacing w:before="0"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03388D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4679F" id="_x0000_t202" coordsize="21600,21600" o:spt="202" path="m,l,21600r21600,l21600,xe">
              <v:stroke joinstyle="miter"/>
              <v:path gradientshapeok="t" o:connecttype="rect"/>
            </v:shapetype>
            <v:shape id="MSIPCM6bce4a1ea00f52af01023b53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08CA798A" w14:textId="7FAE4ACB" w:rsidR="0003388D" w:rsidRPr="0003388D" w:rsidRDefault="0003388D" w:rsidP="0003388D">
                    <w:pPr>
                      <w:spacing w:before="0"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03388D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E0310" w14:textId="77777777" w:rsidR="00911BCD" w:rsidRDefault="00911BCD" w:rsidP="0052745E">
      <w:pPr>
        <w:spacing w:before="0" w:after="0"/>
      </w:pPr>
      <w:r>
        <w:separator/>
      </w:r>
    </w:p>
  </w:footnote>
  <w:footnote w:type="continuationSeparator" w:id="0">
    <w:p w14:paraId="216C08E4" w14:textId="77777777" w:rsidR="00911BCD" w:rsidRDefault="00911BCD" w:rsidP="0052745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300160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404"/>
    <w:rsid w:val="0003388D"/>
    <w:rsid w:val="0006031F"/>
    <w:rsid w:val="000C50AC"/>
    <w:rsid w:val="000D5121"/>
    <w:rsid w:val="001D1985"/>
    <w:rsid w:val="00214094"/>
    <w:rsid w:val="003221EE"/>
    <w:rsid w:val="0037369E"/>
    <w:rsid w:val="00402B49"/>
    <w:rsid w:val="00422ECA"/>
    <w:rsid w:val="0043340B"/>
    <w:rsid w:val="004866C8"/>
    <w:rsid w:val="0052745E"/>
    <w:rsid w:val="00687DD7"/>
    <w:rsid w:val="00822563"/>
    <w:rsid w:val="00911BCD"/>
    <w:rsid w:val="00927BE7"/>
    <w:rsid w:val="00965AF8"/>
    <w:rsid w:val="009B5B21"/>
    <w:rsid w:val="00A175DF"/>
    <w:rsid w:val="00AF3C70"/>
    <w:rsid w:val="00B14118"/>
    <w:rsid w:val="00C1731F"/>
    <w:rsid w:val="00C45E0A"/>
    <w:rsid w:val="00C7318A"/>
    <w:rsid w:val="00DE7404"/>
    <w:rsid w:val="00E9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A40FC"/>
  <w15:chartTrackingRefBased/>
  <w15:docId w15:val="{2E578B63-92E7-4F00-BB06-D5D6418F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B49"/>
    <w:pPr>
      <w:spacing w:before="120" w:after="240"/>
    </w:pPr>
    <w:rPr>
      <w:rFonts w:ascii="Times New Roman" w:hAnsi="Times New Roman"/>
      <w:kern w:val="0"/>
      <w:sz w:val="24"/>
      <w:lang w:eastAsia="en-US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52745E"/>
    <w:pPr>
      <w:numPr>
        <w:numId w:val="1"/>
      </w:numPr>
      <w:spacing w:before="240"/>
      <w:ind w:firstLineChars="0" w:firstLine="0"/>
      <w:outlineLvl w:val="0"/>
    </w:pPr>
    <w:rPr>
      <w:rFonts w:eastAsia="Cambria" w:cs="Times New Roman"/>
      <w:b/>
      <w:szCs w:val="24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52745E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52745E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52745E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52745E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2745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2745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2745E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2"/>
    <w:rsid w:val="0052745E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52745E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52745E"/>
    <w:rPr>
      <w:rFonts w:ascii="Times New Roman" w:eastAsiaTheme="majorEastAsia" w:hAnsi="Times New Roman" w:cstheme="majorBidi"/>
      <w:b/>
      <w:kern w:val="0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52745E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52745E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numbering" w:customStyle="1" w:styleId="Headings">
    <w:name w:val="Headings"/>
    <w:uiPriority w:val="99"/>
    <w:rsid w:val="0052745E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52745E"/>
    <w:pPr>
      <w:ind w:firstLineChars="200" w:firstLine="420"/>
    </w:pPr>
  </w:style>
  <w:style w:type="table" w:styleId="TableGrid">
    <w:name w:val="Table Grid"/>
    <w:basedOn w:val="TableNormal"/>
    <w:uiPriority w:val="39"/>
    <w:rsid w:val="00687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Gnixil007</dc:creator>
  <cp:keywords/>
  <dc:description/>
  <cp:lastModifiedBy>Olliver, Tania</cp:lastModifiedBy>
  <cp:revision>2</cp:revision>
  <dcterms:created xsi:type="dcterms:W3CDTF">2023-05-29T19:51:00Z</dcterms:created>
  <dcterms:modified xsi:type="dcterms:W3CDTF">2023-05-29T19:51:00Z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e322887cfb1b6b196f0df1b7fbf789751f8dedc009358d6eb1b8a1334084effe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2023-05-29T19:51:47Z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063c5e57-7866-4629-8f82-8d71b9217b17</vt:lpwstr>
  </property>
  <property fmtid="{D5CDD505-2E9C-101B-9397-08002B2CF9AE}" pid="9" name="MSIP_Label_2bbab825-a111-45e4-86a1-18cee0005896_ContentBits">
    <vt:lpwstr>2</vt:lpwstr>
  </property>
</Properties>
</file>