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89"/>
        <w:gridCol w:w="2303"/>
        <w:gridCol w:w="1316"/>
        <w:gridCol w:w="1301"/>
        <w:gridCol w:w="2750"/>
        <w:gridCol w:w="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Table S1 Characteristics of the main compounds in Kanglaite injection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tblHeader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NO.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Mol ID</w:t>
            </w:r>
          </w:p>
        </w:tc>
        <w:tc>
          <w:tcPr>
            <w:tcW w:w="10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Molecule Name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PubChem 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CID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Molecular Formula</w:t>
            </w:r>
          </w:p>
        </w:tc>
        <w:tc>
          <w:tcPr>
            <w:tcW w:w="1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SMILES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tblHeader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MOL001494</w:t>
            </w:r>
          </w:p>
        </w:tc>
        <w:tc>
          <w:tcPr>
            <w:tcW w:w="10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Mandenol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5282184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20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36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CCCCCC=CCC=CCCCCCCCC(=O)OCC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MOL008121</w:t>
            </w:r>
          </w:p>
        </w:tc>
        <w:tc>
          <w:tcPr>
            <w:tcW w:w="10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2-Monoolein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5319879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40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CCCCCCCCC=CCCCCCCCC(=O)OC(CO)CO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tblHeader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MOL002882</w:t>
            </w:r>
          </w:p>
        </w:tc>
        <w:tc>
          <w:tcPr>
            <w:tcW w:w="10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[(2R)-2,3-dihydroxypropyl] (Z)-octadec-9-enoate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11451146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40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CCCCCCCCC=CCCCCCCCC(=O)OCC(CO)O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tblHeader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MOL002372</w:t>
            </w:r>
          </w:p>
        </w:tc>
        <w:tc>
          <w:tcPr>
            <w:tcW w:w="10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(6Z,10E,14E,18E)-2,6,10,15,19,23-hexamethyltetracosa-2,6,10,14,18,22-hexaene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11975273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50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CC(=CCCC(=CCCC(=CCCC=C(C)CCC=C(C)CCC=C(C)C)C)C)C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tblHeader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MOL008118</w:t>
            </w:r>
          </w:p>
        </w:tc>
        <w:tc>
          <w:tcPr>
            <w:tcW w:w="10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Coixenolide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46173943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38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70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CCCCCCC=CCCCCCCCCCC(=O)OC(C)C(C)OC(=O)CCCCCCCC=CCCCCCC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MOL001884</w:t>
            </w:r>
          </w:p>
        </w:tc>
        <w:tc>
          <w:tcPr>
            <w:tcW w:w="10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Omaine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220401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NO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CNC1CCC2=CC(=C(C(=C2C3=CC=C(C(=O)C=C13)OC)OC)OC)OC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tblHeader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MOL000953</w:t>
            </w:r>
          </w:p>
        </w:tc>
        <w:tc>
          <w:tcPr>
            <w:tcW w:w="10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CLR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5997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27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46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CC(C)CCCC(C)C1CCC2C1(CCC3C2CC=C4C3(CCC(C4)O)C)C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tblHeader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MOL000458</w:t>
            </w:r>
          </w:p>
        </w:tc>
        <w:tc>
          <w:tcPr>
            <w:tcW w:w="10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campesterol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173183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28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48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CC(C)C(C)CCC(C)C1CCC2C1(CCC3C2CC=C4C3(CCC(C4)O)C)C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tblHeader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MOL000298</w:t>
            </w:r>
          </w:p>
        </w:tc>
        <w:tc>
          <w:tcPr>
            <w:tcW w:w="10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ergosterol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444679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28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44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CC(C)C(C)C=CC(C)C1CCC2C1(CCC3C2=CC=C4C3(CCC(C4)O)C)C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tblHeader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MOL000359</w:t>
            </w:r>
          </w:p>
        </w:tc>
        <w:tc>
          <w:tcPr>
            <w:tcW w:w="10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sitosterol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222284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29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48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CCC(CCC(C)C1CCC2C1(CCC3C2CC=C4C3(CCC(C4)O)C)C)C(C)C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tblHeader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10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Stigmasterol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5280794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29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48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CCC(C=CC(C)C1CCC2C1(CCC3C2CC=C4C3(CCC(C4)O)C)C)C(C)C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tblHeader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MOL000508</w:t>
            </w:r>
          </w:p>
        </w:tc>
        <w:tc>
          <w:tcPr>
            <w:tcW w:w="10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Friedelin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91472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50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CC1C(=O)CCC2C1(CCC3C2(CCC4(C3(CCC5(C4CC(CC5)(C)C)C)C)C)C)C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tblHeader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MOL001874</w:t>
            </w:r>
          </w:p>
        </w:tc>
        <w:tc>
          <w:tcPr>
            <w:tcW w:w="10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isoarborinol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12305182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50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CC(C)C1CCC2C1(CCC3(C2(CC=C4C3CCC5C4(CCC(C5(C)C)O)C)C)C)C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tblHeader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MOL001323</w:t>
            </w:r>
          </w:p>
        </w:tc>
        <w:tc>
          <w:tcPr>
            <w:tcW w:w="10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Sitosterol alpha1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9548595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bscript"/>
              </w:rPr>
              <w:t>50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CC=C(CCC(C)C1CCC2C1(CCC3C2=CCC4C3(CCC(C4C)O)C)C)C(C)C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0.78</w:t>
            </w:r>
          </w:p>
        </w:tc>
      </w:tr>
    </w:tbl>
    <w:p/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824"/>
        <w:gridCol w:w="2410"/>
        <w:gridCol w:w="3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Table S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bookmarkStart w:id="1" w:name="_GoBack"/>
            <w:bookmarkEnd w:id="1"/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bookmarkStart w:id="0" w:name="_Hlk124981921"/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The binding energy of the active compounds to the targets.</w:t>
            </w:r>
          </w:p>
          <w:bookmarkEnd w:id="0"/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tblHeader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          Target </w:t>
            </w:r>
          </w:p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Active </w:t>
            </w:r>
          </w:p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ompound</w:t>
            </w: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CDK1                             (PDB ID:6GU2)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kcal/mol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CDK2 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(PDB ID:7VDU)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kcal/mol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CHEK1                        (PDB ID:2YEX)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kcal/mol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tblHeader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Mandenol</w:t>
            </w: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-2.81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-2.37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2-Monoolein</w:t>
            </w: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-0.19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-1.79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tblHeader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[(2R)-2,3-dihydroxypropyl] (Z)-octadec-9-enoate</w:t>
            </w: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-0.11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-1.02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tblHeader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(6Z,10E,14E,18E)-2,6,10,15,19,23-hexamethyltetracosa-2,6,10,14,18,22-hexaene</w:t>
            </w: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-2.81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-3.3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tblHeader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Coixenolide</w:t>
            </w: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tblHeader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Omaine</w:t>
            </w: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-4.59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-4.93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tblHeader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CLR</w:t>
            </w: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-5.47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-6.1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-5.98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tblHeader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campesterol</w:t>
            </w: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-5.96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-7.64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-6.51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tblHeader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ergosterol</w:t>
            </w: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-6.82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-7.42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-7.13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tblHeader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sitosterol</w:t>
            </w: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-6.74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-7.2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-5.35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tblHeader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Stigmasterol</w:t>
            </w: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-6.64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-7.89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-6.23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tblHeader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Friedelin</w:t>
            </w: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-7.29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-8.74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-7.64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widowControl/>
        <w:jc w:val="center"/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</w:rPr>
        <w:t>Table 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>D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</w:rPr>
        <w:t>ocking grid x,y,z and angstroms</w:t>
      </w:r>
    </w:p>
    <w:tbl>
      <w:tblPr>
        <w:tblStyle w:val="4"/>
        <w:tblpPr w:leftFromText="180" w:rightFromText="180" w:vertAnchor="text" w:horzAnchor="page" w:tblpXSpec="center" w:tblpY="172"/>
        <w:tblOverlap w:val="never"/>
        <w:tblW w:w="92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67"/>
        <w:gridCol w:w="567"/>
        <w:gridCol w:w="567"/>
        <w:gridCol w:w="709"/>
        <w:gridCol w:w="567"/>
        <w:gridCol w:w="567"/>
        <w:gridCol w:w="567"/>
        <w:gridCol w:w="992"/>
        <w:gridCol w:w="567"/>
        <w:gridCol w:w="567"/>
        <w:gridCol w:w="56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CDK1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CDK2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CHEK1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z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angstrom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z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angstrom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angstrom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isoarborinol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316.541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225.822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202.653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41.917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39.555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47.375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13.788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34.728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16.656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Sitosterol alpha1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316.541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225.822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202.653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41.917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39.555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47.375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13.788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34.728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16.656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</w:tr>
    </w:tbl>
    <w:p>
      <w:pPr>
        <w:jc w:val="center"/>
      </w:pPr>
    </w:p>
    <w:sectPr>
      <w:pgSz w:w="11906" w:h="16838"/>
      <w:pgMar w:top="1418" w:right="720" w:bottom="107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kYmYxMTVjNGJkNTAzMDhiZDZlMzU1OGNjOGNjMWIifQ=="/>
  </w:docVars>
  <w:rsids>
    <w:rsidRoot w:val="00172A27"/>
    <w:rsid w:val="000044AD"/>
    <w:rsid w:val="00082B83"/>
    <w:rsid w:val="00172A27"/>
    <w:rsid w:val="00254D30"/>
    <w:rsid w:val="00287668"/>
    <w:rsid w:val="004262E9"/>
    <w:rsid w:val="0057755A"/>
    <w:rsid w:val="005B25E5"/>
    <w:rsid w:val="007537B3"/>
    <w:rsid w:val="0076211B"/>
    <w:rsid w:val="0076541B"/>
    <w:rsid w:val="007A30A4"/>
    <w:rsid w:val="009F61A3"/>
    <w:rsid w:val="00B22544"/>
    <w:rsid w:val="00D8791E"/>
    <w:rsid w:val="151C2516"/>
    <w:rsid w:val="361B32C6"/>
    <w:rsid w:val="4D8F57CC"/>
    <w:rsid w:val="589B2885"/>
    <w:rsid w:val="60CB1E41"/>
    <w:rsid w:val="70BD051A"/>
    <w:rsid w:val="78B1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2197</Characters>
  <Lines>18</Lines>
  <Paragraphs>5</Paragraphs>
  <TotalTime>0</TotalTime>
  <ScaleCrop>false</ScaleCrop>
  <LinksUpToDate>false</LinksUpToDate>
  <CharactersWithSpaces>2301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2023-01-14T04:18:00Z</dcterms:created>
  <dc:creator>zhaomei0403@163.com</dc:creator>
  <cp:lastModifiedBy>陈先森</cp:lastModifiedBy>
  <dcterms:modified xsi:type="dcterms:W3CDTF">2023-01-26T17:05:13Z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6EA44E7D60014BCBB706A04673ED1B9C</vt:lpwstr>
  </property>
</Properties>
</file>