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5C25" w14:textId="77777777" w:rsidR="00BE1686" w:rsidRPr="00BE1686" w:rsidRDefault="00BE1686" w:rsidP="00BE1686">
      <w:pPr>
        <w:pStyle w:val="Heading1"/>
        <w:rPr>
          <w:lang w:val="en-CA"/>
        </w:rPr>
      </w:pPr>
      <w:r w:rsidRPr="00BE1686">
        <w:rPr>
          <w:lang w:val="en-CA"/>
        </w:rPr>
        <w:t>Supplementary material</w:t>
      </w:r>
    </w:p>
    <w:p w14:paraId="2B9F71A5" w14:textId="77777777" w:rsidR="00D213DE" w:rsidRPr="00BE1686" w:rsidRDefault="00D213DE" w:rsidP="00BE1686">
      <w:pPr>
        <w:pStyle w:val="Heading2"/>
      </w:pPr>
      <w:r w:rsidRPr="00BE1686">
        <w:t>Static and dynamic quantitative sensory testing protocol</w:t>
      </w:r>
    </w:p>
    <w:p w14:paraId="1ED790E6" w14:textId="1A5C0880"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Each patient underwent a specific protocol of static and dynamic quantitative sensory testing adapted from previous studies.</w:t>
      </w:r>
      <w:r w:rsidRPr="00BE1686">
        <w:rPr>
          <w:rFonts w:ascii="Arial" w:hAnsi="Arial" w:cs="Arial"/>
          <w:sz w:val="20"/>
          <w:szCs w:val="20"/>
          <w:lang w:val="en-CA"/>
        </w:rPr>
        <w:fldChar w:fldCharType="begin">
          <w:fldData xml:space="preserve">PEVuZE5vdGU+PENpdGU+PEF1dGhvcj5GZXJsYW5kIENFPC9BdXRob3I+PFllYXI+MjAxODwvWWVh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</w:fldData>
        </w:fldChar>
      </w:r>
      <w:r w:rsidR="00BE1686">
        <w:rPr>
          <w:rFonts w:ascii="Arial" w:hAnsi="Arial" w:cs="Arial"/>
          <w:sz w:val="20"/>
          <w:szCs w:val="20"/>
          <w:lang w:val="en-CA"/>
        </w:rPr>
        <w:instrText xml:space="preserve"> ADDIN EN.CITE </w:instrText>
      </w:r>
      <w:r w:rsidR="00BE1686">
        <w:rPr>
          <w:rFonts w:ascii="Arial" w:hAnsi="Arial" w:cs="Arial"/>
          <w:sz w:val="20"/>
          <w:szCs w:val="20"/>
          <w:lang w:val="en-CA"/>
        </w:rPr>
        <w:fldChar w:fldCharType="begin">
          <w:fldData xml:space="preserve">PEVuZE5vdGU+PENpdGU+PEF1dGhvcj5GZXJsYW5kIENFPC9BdXRob3I+PFllYXI+MjAxODwvWWVh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</w:fldData>
        </w:fldChar>
      </w:r>
      <w:r w:rsidR="00BE1686">
        <w:rPr>
          <w:rFonts w:ascii="Arial" w:hAnsi="Arial" w:cs="Arial"/>
          <w:sz w:val="20"/>
          <w:szCs w:val="20"/>
          <w:lang w:val="en-CA"/>
        </w:rPr>
        <w:instrText xml:space="preserve"> ADDIN EN.CITE.DATA </w:instrText>
      </w:r>
      <w:r w:rsidR="00BE1686">
        <w:rPr>
          <w:rFonts w:ascii="Arial" w:hAnsi="Arial" w:cs="Arial"/>
          <w:sz w:val="20"/>
          <w:szCs w:val="20"/>
          <w:lang w:val="en-CA"/>
        </w:rPr>
      </w:r>
      <w:r w:rsidR="00BE1686">
        <w:rPr>
          <w:rFonts w:ascii="Arial" w:hAnsi="Arial" w:cs="Arial"/>
          <w:sz w:val="20"/>
          <w:szCs w:val="20"/>
          <w:lang w:val="en-CA"/>
        </w:rPr>
        <w:fldChar w:fldCharType="end"/>
      </w:r>
      <w:r w:rsidRPr="00BE1686">
        <w:rPr>
          <w:rFonts w:ascii="Arial" w:hAnsi="Arial" w:cs="Arial"/>
          <w:sz w:val="20"/>
          <w:szCs w:val="20"/>
          <w:lang w:val="en-CA"/>
        </w:rPr>
        <w:fldChar w:fldCharType="separate"/>
      </w:r>
      <w:r w:rsidR="00BE1686" w:rsidRPr="00BE1686">
        <w:rPr>
          <w:rFonts w:ascii="Arial" w:hAnsi="Arial" w:cs="Arial"/>
          <w:noProof/>
          <w:sz w:val="20"/>
          <w:szCs w:val="20"/>
          <w:vertAlign w:val="superscript"/>
          <w:lang w:val="en-CA"/>
        </w:rPr>
        <w:t>1-8</w:t>
      </w:r>
      <w:r w:rsidRPr="00BE1686">
        <w:rPr>
          <w:rFonts w:ascii="Arial" w:hAnsi="Arial" w:cs="Arial"/>
          <w:sz w:val="20"/>
          <w:szCs w:val="20"/>
          <w:lang w:val="en-CA"/>
        </w:rPr>
        <w:fldChar w:fldCharType="end"/>
      </w:r>
      <w:r w:rsidRPr="00BE1686">
        <w:rPr>
          <w:rFonts w:ascii="Arial" w:hAnsi="Arial" w:cs="Arial"/>
          <w:sz w:val="20"/>
          <w:szCs w:val="20"/>
          <w:lang w:val="en-CA"/>
        </w:rPr>
        <w:t xml:space="preserve"> Nine sensory parameters were tested in the same sequence and included: </w:t>
      </w:r>
    </w:p>
    <w:p w14:paraId="4EDE85BF" w14:textId="77777777"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(1) Mechanical detection threshold (MDT). Calibrated von Frey filaments ranging between 0.008 and 300 grams, were applied sequentially in an up-down method, and the threshold was measured as the geometrical mean of the three-last detected and three first detected filaments.</w:t>
      </w:r>
    </w:p>
    <w:p w14:paraId="49BDC116" w14:textId="77777777"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(2) Dynamic mechanical allodynia (DMA). A standardized brush exerting light touch at a single stroke for 2 cm in length was applied five times. The pain intensity (NRS 0-10) was reported after each stroke and the average was calculated.</w:t>
      </w:r>
    </w:p>
    <w:p w14:paraId="0FA53486" w14:textId="77777777"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(3) Vibration detection threshold (VDT). A tuning fork was applied to a joint or bony prominence of the tested area three times and the threshold was measured as the average score at which the patients no longer detected the vibration (x/8).</w:t>
      </w:r>
    </w:p>
    <w:p w14:paraId="4FDCAFC0" w14:textId="77777777"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(4) Mechanical pain summation. One and ten stimulations from a calibrated 40-gram pinprick were applied, and the patients reported their pain immediately at the end of the stimulation(s) and every 15 seconds post-stimuli during a 60-second period. The whole sequence was conducted three times. The wind-up ratio (WUR) was measured as the ratio of the average pain intensity immediately reported after the train of ten stimuli over the average pain intensity immediately reported after 1 stimulus. The presence of painful after sensations sixty seconds after 10 stimuli were applied was also noted.</w:t>
      </w:r>
    </w:p>
    <w:p w14:paraId="604F45FE" w14:textId="77777777"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(5) Pressure pain threshold (PPT). A handheld algometer was applied perpendicular to the body surface under underlying bone or muscle, and the threshold was measured as the mean of three trials.</w:t>
      </w:r>
    </w:p>
    <w:p w14:paraId="5C3D1B08" w14:textId="77777777"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(6 &amp; 7) Warm detection threshold (WDT), and heat pain threshold (HPT). A 9 cm</w:t>
      </w:r>
      <w:r w:rsidRPr="00BE1686">
        <w:rPr>
          <w:rFonts w:ascii="Arial" w:hAnsi="Arial" w:cs="Arial"/>
          <w:sz w:val="20"/>
          <w:szCs w:val="20"/>
          <w:vertAlign w:val="superscript"/>
          <w:lang w:val="en-CA"/>
        </w:rPr>
        <w:t>2</w:t>
      </w:r>
      <w:r w:rsidRPr="00BE1686">
        <w:rPr>
          <w:rFonts w:ascii="Arial" w:hAnsi="Arial" w:cs="Arial"/>
          <w:sz w:val="20"/>
          <w:szCs w:val="20"/>
          <w:lang w:val="en-CA"/>
        </w:rPr>
        <w:t xml:space="preserve"> warm calibrated </w:t>
      </w:r>
      <w:proofErr w:type="spellStart"/>
      <w:r w:rsidRPr="00BE1686">
        <w:rPr>
          <w:rFonts w:ascii="Arial" w:hAnsi="Arial" w:cs="Arial"/>
          <w:sz w:val="20"/>
          <w:szCs w:val="20"/>
          <w:lang w:val="en-CA"/>
        </w:rPr>
        <w:t>thermode</w:t>
      </w:r>
      <w:proofErr w:type="spellEnd"/>
      <w:r w:rsidRPr="00BE1686">
        <w:rPr>
          <w:rFonts w:ascii="Arial" w:hAnsi="Arial" w:cs="Arial"/>
          <w:sz w:val="20"/>
          <w:szCs w:val="20"/>
          <w:lang w:val="en-CA"/>
        </w:rPr>
        <w:t xml:space="preserve"> connected to a Q-sense apparatus (Medoc, Israel) with a baseline 32°C, 0.3°C/second upslope, and a limit of 50°C was applied three times. The thresholds were calculated from the mean of the 3 three trials for each modality (when they first sensed heat, and when they first report pain).</w:t>
      </w:r>
    </w:p>
    <w:p w14:paraId="2F42E21E" w14:textId="646C95FE"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lastRenderedPageBreak/>
        <w:t xml:space="preserve">(8) Temporal summation of pain (TSP). A </w:t>
      </w:r>
      <w:proofErr w:type="spellStart"/>
      <w:r w:rsidRPr="00BE1686">
        <w:rPr>
          <w:rFonts w:ascii="Arial" w:hAnsi="Arial" w:cs="Arial"/>
          <w:sz w:val="20"/>
          <w:szCs w:val="20"/>
          <w:lang w:val="en-CA"/>
        </w:rPr>
        <w:t>thermode</w:t>
      </w:r>
      <w:proofErr w:type="spellEnd"/>
      <w:r w:rsidRPr="00BE1686">
        <w:rPr>
          <w:rFonts w:ascii="Arial" w:hAnsi="Arial" w:cs="Arial"/>
          <w:sz w:val="20"/>
          <w:szCs w:val="20"/>
          <w:lang w:val="en-CA"/>
        </w:rPr>
        <w:t xml:space="preserve"> was applied to the right volar forearm to reach a pre-determined test temperature to a pain intensity 50/100 (T50). The maximum value of 46.9°C was used as a security cut-off. Once the target temperature was reached, it remained constant for 120 seconds. To avoid expectation effects, patients were told that the temperature of the </w:t>
      </w:r>
      <w:proofErr w:type="spellStart"/>
      <w:r w:rsidRPr="00BE1686">
        <w:rPr>
          <w:rFonts w:ascii="Arial" w:hAnsi="Arial" w:cs="Arial"/>
          <w:sz w:val="20"/>
          <w:szCs w:val="20"/>
          <w:lang w:val="en-CA"/>
        </w:rPr>
        <w:t>thermode</w:t>
      </w:r>
      <w:proofErr w:type="spellEnd"/>
      <w:r w:rsidRPr="00BE1686">
        <w:rPr>
          <w:rFonts w:ascii="Arial" w:hAnsi="Arial" w:cs="Arial"/>
          <w:sz w:val="20"/>
          <w:szCs w:val="20"/>
          <w:lang w:val="en-CA"/>
        </w:rPr>
        <w:t xml:space="preserve"> could increase, remain stable or decrease and that they would have to evaluate their pain with a computerized visual analogue scale (</w:t>
      </w:r>
      <w:proofErr w:type="spellStart"/>
      <w:r w:rsidRPr="00BE1686">
        <w:rPr>
          <w:rFonts w:ascii="Arial" w:hAnsi="Arial" w:cs="Arial"/>
          <w:sz w:val="20"/>
          <w:szCs w:val="20"/>
          <w:lang w:val="en-CA"/>
        </w:rPr>
        <w:t>CoVAS</w:t>
      </w:r>
      <w:proofErr w:type="spellEnd"/>
      <w:r w:rsidRPr="00BE1686">
        <w:rPr>
          <w:rFonts w:ascii="Arial" w:hAnsi="Arial" w:cs="Arial"/>
          <w:sz w:val="20"/>
          <w:szCs w:val="20"/>
          <w:lang w:val="en-CA"/>
        </w:rPr>
        <w:t>) throughout the test. This scale ranged from 0 (no pain) to 100 (worst pain imaginable). Endogenous facilitatory pain mechanisms, and here measured as temporal summation, was assessed as the absolute difference in pain intensity during the last 60 seconds of the tonic noxious heat stimulus (temporal summation phase).</w:t>
      </w:r>
      <w:r w:rsidRPr="00BE1686">
        <w:rPr>
          <w:rFonts w:ascii="Arial" w:hAnsi="Arial" w:cs="Arial"/>
          <w:sz w:val="20"/>
          <w:szCs w:val="20"/>
          <w:lang w:val="en-CA"/>
        </w:rPr>
        <w:fldChar w:fldCharType="begin"/>
      </w:r>
      <w:r w:rsidR="00BE1686">
        <w:rPr>
          <w:rFonts w:ascii="Arial" w:hAnsi="Arial" w:cs="Arial"/>
          <w:sz w:val="20"/>
          <w:szCs w:val="20"/>
          <w:lang w:val="en-CA"/>
        </w:rPr>
        <w:instrText xml:space="preserve"> ADDIN EN.CITE &lt;EndNote&gt;&lt;Cite&gt;&lt;Author&gt;Tousignant-Laflamme&lt;/Author&gt;&lt;Year&gt;2008&lt;/Year&gt;&lt;RecNum&gt;729&lt;/RecNum&gt;&lt;DisplayText&gt;&lt;style face="superscript"&gt;5&lt;/style&gt;&lt;/DisplayText&gt;&lt;record&gt;&lt;rec-number&gt;729&lt;/rec-number&gt;&lt;foreign-keys&gt;&lt;key app="EN" db-id="22w09rs9rd9wr9e5e52xzptlt995atvazwpa" timestamp="1588264284"&gt;729&lt;/key&gt;&lt;key app="ENWeb" db-id=""&gt;0&lt;/key&gt;&lt;/foreign-keys&gt;&lt;ref-type name="Journal Article"&gt;17&lt;/ref-type&gt;&lt;contributors&gt;&lt;authors&gt;&lt;author&gt;Tousignant-Laflamme, Y.&lt;/author&gt;&lt;author&gt;Page, S.&lt;/author&gt;&lt;author&gt;Goffaux, P.&lt;/author&gt;&lt;author&gt;Marchand, S.&lt;/author&gt;&lt;/authors&gt;&lt;/contributors&gt;&lt;auth-address&gt;Centre de Recherche Clinique Etienne-Le Bel, Universite de Sherbrooke, QC, Canada.&lt;/auth-address&gt;&lt;titles&gt;&lt;title&gt;An experimental model to measure excitatory and inhibitory pain mechanisms in humans&lt;/title&gt;&lt;secondary-title&gt;Brain Res&lt;/secondary-title&gt;&lt;alt-title&gt;Brain research&lt;/alt-title&gt;&lt;/titles&gt;&lt;periodical&gt;&lt;full-title&gt;Brain Res&lt;/full-title&gt;&lt;/periodical&gt;&lt;pages&gt;73-9&lt;/pages&gt;&lt;volume&gt;1230&lt;/volume&gt;&lt;edition&gt;2008/07/26&lt;/edition&gt;&lt;keywords&gt;&lt;keyword&gt;Adult&lt;/keyword&gt;&lt;keyword&gt;Cold Temperature&lt;/keyword&gt;&lt;keyword&gt;Female&lt;/keyword&gt;&lt;keyword&gt;Hot Temperature&lt;/keyword&gt;&lt;keyword&gt;Humans&lt;/keyword&gt;&lt;keyword&gt;Immersion/physiopathology&lt;/keyword&gt;&lt;keyword&gt;Male&lt;/keyword&gt;&lt;keyword&gt;Models, Theoretical&lt;/keyword&gt;&lt;keyword&gt;Nociceptors/drug effects/physiology&lt;/keyword&gt;&lt;keyword&gt;Pain/*physiopathology&lt;/keyword&gt;&lt;keyword&gt;Pain Measurement/*methods&lt;/keyword&gt;&lt;keyword&gt;Sex Characteristics&lt;/keyword&gt;&lt;/keywords&gt;&lt;dates&gt;&lt;year&gt;2008&lt;/year&gt;&lt;pub-dates&gt;&lt;date&gt;Sep 16&lt;/date&gt;&lt;/pub-dates&gt;&lt;/dates&gt;&lt;isbn&gt;0006-8993 (Print)&amp;#xD;0006-8993&lt;/isbn&gt;&lt;accession-num&gt;18652808&lt;/accession-num&gt;&lt;urls&gt;&lt;/urls&gt;&lt;electronic-resource-num&gt;10.1016/j.brainres.2008.06.120&lt;/electronic-resource-num&gt;&lt;remote-database-provider&gt;NLM&lt;/remote-database-provider&gt;&lt;language&gt;eng&lt;/language&gt;&lt;/record&gt;&lt;/Cite&gt;&lt;/EndNote&gt;</w:instrText>
      </w:r>
      <w:r w:rsidRPr="00BE1686">
        <w:rPr>
          <w:rFonts w:ascii="Arial" w:hAnsi="Arial" w:cs="Arial"/>
          <w:sz w:val="20"/>
          <w:szCs w:val="20"/>
          <w:lang w:val="en-CA"/>
        </w:rPr>
        <w:fldChar w:fldCharType="separate"/>
      </w:r>
      <w:r w:rsidR="00BE1686" w:rsidRPr="00BE1686">
        <w:rPr>
          <w:rFonts w:ascii="Arial" w:hAnsi="Arial" w:cs="Arial"/>
          <w:noProof/>
          <w:sz w:val="20"/>
          <w:szCs w:val="20"/>
          <w:vertAlign w:val="superscript"/>
          <w:lang w:val="en-CA"/>
        </w:rPr>
        <w:t>5</w:t>
      </w:r>
      <w:r w:rsidRPr="00BE1686">
        <w:rPr>
          <w:rFonts w:ascii="Arial" w:hAnsi="Arial" w:cs="Arial"/>
          <w:sz w:val="20"/>
          <w:szCs w:val="20"/>
          <w:lang w:val="en-CA"/>
        </w:rPr>
        <w:fldChar w:fldCharType="end"/>
      </w:r>
      <w:r w:rsidRPr="00BE1686">
        <w:rPr>
          <w:rFonts w:ascii="Arial" w:hAnsi="Arial" w:cs="Arial"/>
          <w:sz w:val="20"/>
          <w:szCs w:val="20"/>
          <w:lang w:val="en-CA"/>
        </w:rPr>
        <w:t xml:space="preserve"> Based on previous studies,</w:t>
      </w:r>
      <w:r w:rsidRPr="00BE1686">
        <w:rPr>
          <w:rFonts w:ascii="Arial" w:hAnsi="Arial" w:cs="Arial"/>
          <w:sz w:val="20"/>
          <w:szCs w:val="20"/>
          <w:lang w:val="en-CA"/>
        </w:rPr>
        <w:fldChar w:fldCharType="begin">
          <w:fldData xml:space="preserve">PEVuZE5vdGU+PENpdGU+PEF1dGhvcj5GYXJyYXI8L0F1dGhvcj48WWVhcj4yMDAxPC9ZZWFyPjxS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</w:fldData>
        </w:fldChar>
      </w:r>
      <w:r w:rsidR="00BE1686">
        <w:rPr>
          <w:rFonts w:ascii="Arial" w:hAnsi="Arial" w:cs="Arial"/>
          <w:sz w:val="20"/>
          <w:szCs w:val="20"/>
          <w:lang w:val="en-CA"/>
        </w:rPr>
        <w:instrText xml:space="preserve"> ADDIN EN.CITE </w:instrText>
      </w:r>
      <w:r w:rsidR="00BE1686">
        <w:rPr>
          <w:rFonts w:ascii="Arial" w:hAnsi="Arial" w:cs="Arial"/>
          <w:sz w:val="20"/>
          <w:szCs w:val="20"/>
          <w:lang w:val="en-CA"/>
        </w:rPr>
        <w:fldChar w:fldCharType="begin">
          <w:fldData xml:space="preserve">PEVuZE5vdGU+PENpdGU+PEF1dGhvcj5GYXJyYXI8L0F1dGhvcj48WWVhcj4yMDAxPC9ZZWFyPjxS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</w:fldData>
        </w:fldChar>
      </w:r>
      <w:r w:rsidR="00BE1686">
        <w:rPr>
          <w:rFonts w:ascii="Arial" w:hAnsi="Arial" w:cs="Arial"/>
          <w:sz w:val="20"/>
          <w:szCs w:val="20"/>
          <w:lang w:val="en-CA"/>
        </w:rPr>
        <w:instrText xml:space="preserve"> ADDIN EN.CITE.DATA </w:instrText>
      </w:r>
      <w:r w:rsidR="00BE1686">
        <w:rPr>
          <w:rFonts w:ascii="Arial" w:hAnsi="Arial" w:cs="Arial"/>
          <w:sz w:val="20"/>
          <w:szCs w:val="20"/>
          <w:lang w:val="en-CA"/>
        </w:rPr>
      </w:r>
      <w:r w:rsidR="00BE1686">
        <w:rPr>
          <w:rFonts w:ascii="Arial" w:hAnsi="Arial" w:cs="Arial"/>
          <w:sz w:val="20"/>
          <w:szCs w:val="20"/>
          <w:lang w:val="en-CA"/>
        </w:rPr>
        <w:fldChar w:fldCharType="end"/>
      </w:r>
      <w:r w:rsidRPr="00BE1686">
        <w:rPr>
          <w:rFonts w:ascii="Arial" w:hAnsi="Arial" w:cs="Arial"/>
          <w:sz w:val="20"/>
          <w:szCs w:val="20"/>
          <w:lang w:val="en-CA"/>
        </w:rPr>
        <w:fldChar w:fldCharType="separate"/>
      </w:r>
      <w:r w:rsidR="00BE1686" w:rsidRPr="00BE1686">
        <w:rPr>
          <w:rFonts w:ascii="Arial" w:hAnsi="Arial" w:cs="Arial"/>
          <w:noProof/>
          <w:sz w:val="20"/>
          <w:szCs w:val="20"/>
          <w:vertAlign w:val="superscript"/>
          <w:lang w:val="en-CA"/>
        </w:rPr>
        <w:t>9,10</w:t>
      </w:r>
      <w:r w:rsidRPr="00BE1686">
        <w:rPr>
          <w:rFonts w:ascii="Arial" w:hAnsi="Arial" w:cs="Arial"/>
          <w:sz w:val="20"/>
          <w:szCs w:val="20"/>
          <w:lang w:val="en-CA"/>
        </w:rPr>
        <w:fldChar w:fldCharType="end"/>
      </w:r>
      <w:r w:rsidRPr="00BE1686">
        <w:rPr>
          <w:rFonts w:ascii="Arial" w:hAnsi="Arial" w:cs="Arial"/>
          <w:sz w:val="20"/>
          <w:szCs w:val="20"/>
          <w:lang w:val="en-CA"/>
        </w:rPr>
        <w:t xml:space="preserve"> an increase in pain intensity was determined minimum clinically significant if the change was equal or larger than 20/100 using the </w:t>
      </w:r>
      <w:proofErr w:type="spellStart"/>
      <w:r w:rsidRPr="00BE1686">
        <w:rPr>
          <w:rFonts w:ascii="Arial" w:hAnsi="Arial" w:cs="Arial"/>
          <w:sz w:val="20"/>
          <w:szCs w:val="20"/>
          <w:lang w:val="en-CA"/>
        </w:rPr>
        <w:t>CoVAS</w:t>
      </w:r>
      <w:proofErr w:type="spellEnd"/>
      <w:r w:rsidRPr="00BE1686">
        <w:rPr>
          <w:rFonts w:ascii="Arial" w:hAnsi="Arial" w:cs="Arial"/>
          <w:sz w:val="20"/>
          <w:szCs w:val="20"/>
          <w:lang w:val="en-CA"/>
        </w:rPr>
        <w:t xml:space="preserve"> during the temporal summation phase.</w:t>
      </w:r>
    </w:p>
    <w:p w14:paraId="33E95511" w14:textId="709BB320" w:rsidR="00D213DE" w:rsidRPr="00BE1686" w:rsidRDefault="00D213DE" w:rsidP="00D213DE">
      <w:pPr>
        <w:spacing w:after="0" w:line="480" w:lineRule="auto"/>
        <w:rPr>
          <w:rFonts w:ascii="Arial" w:hAnsi="Arial" w:cs="Arial"/>
          <w:sz w:val="20"/>
          <w:szCs w:val="20"/>
          <w:lang w:val="en-CA"/>
        </w:rPr>
      </w:pPr>
      <w:r w:rsidRPr="00BE1686">
        <w:rPr>
          <w:rFonts w:ascii="Arial" w:hAnsi="Arial" w:cs="Arial"/>
          <w:sz w:val="20"/>
          <w:szCs w:val="20"/>
          <w:lang w:val="en-CA"/>
        </w:rPr>
        <w:t>(9) Conditioned pain modulation (CPM). CPM assessment, was conducted using tonic heat on the right forearm as the test stimulus and the cold pressor task on the left arm as the conditioning stimulus as previously described protocols.</w:t>
      </w:r>
      <w:r w:rsidRPr="00BE1686">
        <w:rPr>
          <w:rFonts w:ascii="Arial" w:hAnsi="Arial" w:cs="Arial"/>
          <w:sz w:val="20"/>
          <w:szCs w:val="20"/>
          <w:lang w:val="en-CA"/>
        </w:rPr>
        <w:fldChar w:fldCharType="begin">
          <w:fldData xml:space="preserve">PEVuZE5vdGU+PENpdGU+PEF1dGhvcj5Qb3R2aW48L0F1dGhvcj48WWVhcj4yMDA4PC9ZZWFyPjxS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</w:fldData>
        </w:fldChar>
      </w:r>
      <w:r w:rsidR="00BE1686">
        <w:rPr>
          <w:rFonts w:ascii="Arial" w:hAnsi="Arial" w:cs="Arial"/>
          <w:sz w:val="20"/>
          <w:szCs w:val="20"/>
          <w:lang w:val="en-CA"/>
        </w:rPr>
        <w:instrText xml:space="preserve"> ADDIN EN.CITE </w:instrText>
      </w:r>
      <w:r w:rsidR="00BE1686">
        <w:rPr>
          <w:rFonts w:ascii="Arial" w:hAnsi="Arial" w:cs="Arial"/>
          <w:sz w:val="20"/>
          <w:szCs w:val="20"/>
          <w:lang w:val="en-CA"/>
        </w:rPr>
        <w:fldChar w:fldCharType="begin">
          <w:fldData xml:space="preserve">PEVuZE5vdGU+PENpdGU+PEF1dGhvcj5Qb3R2aW48L0F1dGhvcj48WWVhcj4yMDA4PC9ZZWFyPjxS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</w:fldData>
        </w:fldChar>
      </w:r>
      <w:r w:rsidR="00BE1686">
        <w:rPr>
          <w:rFonts w:ascii="Arial" w:hAnsi="Arial" w:cs="Arial"/>
          <w:sz w:val="20"/>
          <w:szCs w:val="20"/>
          <w:lang w:val="en-CA"/>
        </w:rPr>
        <w:instrText xml:space="preserve"> ADDIN EN.CITE.DATA </w:instrText>
      </w:r>
      <w:r w:rsidR="00BE1686">
        <w:rPr>
          <w:rFonts w:ascii="Arial" w:hAnsi="Arial" w:cs="Arial"/>
          <w:sz w:val="20"/>
          <w:szCs w:val="20"/>
          <w:lang w:val="en-CA"/>
        </w:rPr>
      </w:r>
      <w:r w:rsidR="00BE1686">
        <w:rPr>
          <w:rFonts w:ascii="Arial" w:hAnsi="Arial" w:cs="Arial"/>
          <w:sz w:val="20"/>
          <w:szCs w:val="20"/>
          <w:lang w:val="en-CA"/>
        </w:rPr>
        <w:fldChar w:fldCharType="end"/>
      </w:r>
      <w:r w:rsidRPr="00BE1686">
        <w:rPr>
          <w:rFonts w:ascii="Arial" w:hAnsi="Arial" w:cs="Arial"/>
          <w:sz w:val="20"/>
          <w:szCs w:val="20"/>
          <w:lang w:val="en-CA"/>
        </w:rPr>
        <w:fldChar w:fldCharType="separate"/>
      </w:r>
      <w:r w:rsidR="00BE1686" w:rsidRPr="00BE1686">
        <w:rPr>
          <w:rFonts w:ascii="Arial" w:hAnsi="Arial" w:cs="Arial"/>
          <w:noProof/>
          <w:sz w:val="20"/>
          <w:szCs w:val="20"/>
          <w:vertAlign w:val="superscript"/>
          <w:lang w:val="en-CA"/>
        </w:rPr>
        <w:t>4-8</w:t>
      </w:r>
      <w:r w:rsidRPr="00BE1686">
        <w:rPr>
          <w:rFonts w:ascii="Arial" w:hAnsi="Arial" w:cs="Arial"/>
          <w:sz w:val="20"/>
          <w:szCs w:val="20"/>
          <w:lang w:val="en-CA"/>
        </w:rPr>
        <w:fldChar w:fldCharType="end"/>
      </w:r>
      <w:r w:rsidRPr="00BE1686">
        <w:rPr>
          <w:rFonts w:ascii="Arial" w:hAnsi="Arial" w:cs="Arial"/>
          <w:sz w:val="20"/>
          <w:szCs w:val="20"/>
          <w:lang w:val="en-CA"/>
        </w:rPr>
        <w:t xml:space="preserve"> The </w:t>
      </w:r>
      <w:proofErr w:type="spellStart"/>
      <w:r w:rsidRPr="00BE1686">
        <w:rPr>
          <w:rFonts w:ascii="Arial" w:hAnsi="Arial" w:cs="Arial"/>
          <w:sz w:val="20"/>
          <w:szCs w:val="20"/>
          <w:lang w:val="en-CA"/>
        </w:rPr>
        <w:t>thermode</w:t>
      </w:r>
      <w:proofErr w:type="spellEnd"/>
      <w:r w:rsidRPr="00BE1686">
        <w:rPr>
          <w:rFonts w:ascii="Arial" w:hAnsi="Arial" w:cs="Arial"/>
          <w:sz w:val="20"/>
          <w:szCs w:val="20"/>
          <w:lang w:val="en-CA"/>
        </w:rPr>
        <w:t xml:space="preserve"> applied to assess temporal summation of pain was also used </w:t>
      </w:r>
      <w:bookmarkStart w:id="0" w:name="_Hlk63366609"/>
      <w:r w:rsidRPr="00BE1686">
        <w:rPr>
          <w:rFonts w:ascii="Arial" w:hAnsi="Arial" w:cs="Arial"/>
          <w:sz w:val="20"/>
          <w:szCs w:val="20"/>
          <w:lang w:val="en-CA"/>
        </w:rPr>
        <w:t xml:space="preserve">for the first test stimulus. At the end of the 120 seconds of the test-stimulus, the average pain intensity during the 120 seconds was calculated. </w:t>
      </w:r>
      <w:bookmarkStart w:id="1" w:name="_Hlk63366678"/>
      <w:r w:rsidRPr="00BE1686">
        <w:rPr>
          <w:rFonts w:ascii="Arial" w:hAnsi="Arial" w:cs="Arial"/>
          <w:sz w:val="20"/>
          <w:szCs w:val="20"/>
          <w:lang w:val="en-CA"/>
        </w:rPr>
        <w:t xml:space="preserve">A cold pressor task (CPT) was used as the conditioning stimulus involving the immersion of their left forearm in a bath filled with cold water (12°C) for 120 seconds to trigger the descending inhibitory pain response. Every 15 seconds, the patients were asked to report their pain intensity using the NRS 0-10. The average pain intensity during the conditioning stimulus was then calculated. If a patient removed their arm before the end of the 120 seconds, an average pain intensity score of 10/10 was given. </w:t>
      </w:r>
      <w:proofErr w:type="gramStart"/>
      <w:r w:rsidRPr="00BE1686">
        <w:rPr>
          <w:rFonts w:ascii="Arial" w:hAnsi="Arial" w:cs="Arial"/>
          <w:sz w:val="20"/>
          <w:szCs w:val="20"/>
          <w:lang w:val="en-CA"/>
        </w:rPr>
        <w:t>In order to</w:t>
      </w:r>
      <w:proofErr w:type="gramEnd"/>
      <w:r w:rsidRPr="00BE1686">
        <w:rPr>
          <w:rFonts w:ascii="Arial" w:hAnsi="Arial" w:cs="Arial"/>
          <w:sz w:val="20"/>
          <w:szCs w:val="20"/>
          <w:lang w:val="en-CA"/>
        </w:rPr>
        <w:t xml:space="preserve"> evaluate the endogenous inhibitory pathways of pain modulation, and here measured as the CPM efficiency, the CPT was immediately followed by a second tonic heat test stimulus. The same pre-determined test temperature for each patient was used for the second tonic heat test stimulus. In addition, the </w:t>
      </w:r>
      <w:proofErr w:type="spellStart"/>
      <w:r w:rsidRPr="00BE1686">
        <w:rPr>
          <w:rFonts w:ascii="Arial" w:hAnsi="Arial" w:cs="Arial"/>
          <w:sz w:val="20"/>
          <w:szCs w:val="20"/>
          <w:lang w:val="en-CA"/>
        </w:rPr>
        <w:t>thermode</w:t>
      </w:r>
      <w:proofErr w:type="spellEnd"/>
      <w:r w:rsidRPr="00BE1686">
        <w:rPr>
          <w:rFonts w:ascii="Arial" w:hAnsi="Arial" w:cs="Arial"/>
          <w:sz w:val="20"/>
          <w:szCs w:val="20"/>
          <w:lang w:val="en-CA"/>
        </w:rPr>
        <w:t xml:space="preserve"> was not placed on the exact same area in the right volar forearm to avoid peripheral sensitization. CPM efficiency was measured as the percentage difference in average pain intensity of the test stimuli reported with the </w:t>
      </w:r>
      <w:proofErr w:type="spellStart"/>
      <w:r w:rsidRPr="00BE1686">
        <w:rPr>
          <w:rFonts w:ascii="Arial" w:hAnsi="Arial" w:cs="Arial"/>
          <w:sz w:val="20"/>
          <w:szCs w:val="20"/>
          <w:lang w:val="en-CA"/>
        </w:rPr>
        <w:t>CoVAS</w:t>
      </w:r>
      <w:proofErr w:type="spellEnd"/>
      <w:r w:rsidRPr="00BE1686">
        <w:rPr>
          <w:rFonts w:ascii="Arial" w:hAnsi="Arial" w:cs="Arial"/>
          <w:sz w:val="20"/>
          <w:szCs w:val="20"/>
          <w:lang w:val="en-CA"/>
        </w:rPr>
        <w:t xml:space="preserve"> such that a negative value for CPM response represents pain reduction with a more efficient CPM response (100% x (</w:t>
      </w:r>
      <w:proofErr w:type="spellStart"/>
      <w:r w:rsidRPr="00BE1686">
        <w:rPr>
          <w:rFonts w:ascii="Arial" w:hAnsi="Arial" w:cs="Arial"/>
          <w:sz w:val="20"/>
          <w:szCs w:val="20"/>
          <w:lang w:val="en-CA"/>
        </w:rPr>
        <w:t>CoVAS</w:t>
      </w:r>
      <w:r w:rsidRPr="00BE1686">
        <w:rPr>
          <w:rFonts w:ascii="Arial" w:hAnsi="Arial" w:cs="Arial"/>
          <w:sz w:val="20"/>
          <w:szCs w:val="20"/>
          <w:vertAlign w:val="subscript"/>
          <w:lang w:val="en-CA"/>
        </w:rPr>
        <w:t>after</w:t>
      </w:r>
      <w:proofErr w:type="spellEnd"/>
      <w:r w:rsidRPr="00BE1686">
        <w:rPr>
          <w:rFonts w:ascii="Arial" w:hAnsi="Arial" w:cs="Arial"/>
          <w:sz w:val="20"/>
          <w:szCs w:val="20"/>
          <w:lang w:val="en-CA"/>
        </w:rPr>
        <w:t xml:space="preserve"> – </w:t>
      </w:r>
      <w:proofErr w:type="spellStart"/>
      <w:r w:rsidRPr="00BE1686">
        <w:rPr>
          <w:rFonts w:ascii="Arial" w:hAnsi="Arial" w:cs="Arial"/>
          <w:sz w:val="20"/>
          <w:szCs w:val="20"/>
          <w:lang w:val="en-CA"/>
        </w:rPr>
        <w:t>CoVAS</w:t>
      </w:r>
      <w:r w:rsidRPr="00BE1686">
        <w:rPr>
          <w:rFonts w:ascii="Arial" w:hAnsi="Arial" w:cs="Arial"/>
          <w:sz w:val="20"/>
          <w:szCs w:val="20"/>
          <w:vertAlign w:val="subscript"/>
          <w:lang w:val="en-CA"/>
        </w:rPr>
        <w:t>before</w:t>
      </w:r>
      <w:proofErr w:type="spellEnd"/>
      <w:r w:rsidRPr="00BE1686">
        <w:rPr>
          <w:rFonts w:ascii="Arial" w:hAnsi="Arial" w:cs="Arial"/>
          <w:sz w:val="20"/>
          <w:szCs w:val="20"/>
          <w:lang w:val="en-CA"/>
        </w:rPr>
        <w:t xml:space="preserve">) / </w:t>
      </w:r>
      <w:proofErr w:type="spellStart"/>
      <w:r w:rsidRPr="00BE1686">
        <w:rPr>
          <w:rFonts w:ascii="Arial" w:hAnsi="Arial" w:cs="Arial"/>
          <w:sz w:val="20"/>
          <w:szCs w:val="20"/>
          <w:lang w:val="en-CA"/>
        </w:rPr>
        <w:t>CoVAS</w:t>
      </w:r>
      <w:r w:rsidRPr="00BE1686">
        <w:rPr>
          <w:rFonts w:ascii="Arial" w:hAnsi="Arial" w:cs="Arial"/>
          <w:sz w:val="20"/>
          <w:szCs w:val="20"/>
          <w:vertAlign w:val="subscript"/>
          <w:lang w:val="en-CA"/>
        </w:rPr>
        <w:t>before</w:t>
      </w:r>
      <w:proofErr w:type="spellEnd"/>
      <w:r w:rsidRPr="00BE1686">
        <w:rPr>
          <w:rFonts w:ascii="Arial" w:hAnsi="Arial" w:cs="Arial"/>
          <w:sz w:val="20"/>
          <w:szCs w:val="20"/>
          <w:lang w:val="en-CA"/>
        </w:rPr>
        <w:t>).</w:t>
      </w:r>
      <w:r w:rsidRPr="00BE1686">
        <w:rPr>
          <w:rFonts w:ascii="Arial" w:hAnsi="Arial" w:cs="Arial"/>
          <w:sz w:val="20"/>
          <w:szCs w:val="20"/>
          <w:lang w:val="en-CA"/>
        </w:rPr>
        <w:fldChar w:fldCharType="begin"/>
      </w:r>
      <w:r w:rsidR="00BE1686">
        <w:rPr>
          <w:rFonts w:ascii="Arial" w:hAnsi="Arial" w:cs="Arial"/>
          <w:sz w:val="20"/>
          <w:szCs w:val="20"/>
          <w:lang w:val="en-CA"/>
        </w:rPr>
        <w:instrText xml:space="preserve"> ADDIN EN.CITE &lt;EndNote&gt;&lt;Cite ExcludeYear="1"&gt;&lt;Author&gt;Yarnitsky&lt;/Author&gt;&lt;Year&gt;2015&lt;/Year&gt;&lt;RecNum&gt;1049&lt;/RecNum&gt;&lt;DisplayText&gt;&lt;style face="superscript"&gt;11&lt;/style&gt;&lt;/DisplayText&gt;&lt;record&gt;&lt;rec-number&gt;1049&lt;/rec-number&gt;&lt;foreign-keys&gt;&lt;key app="EN" db-id="22w09rs9rd9wr9e5e52xzptlt995atvazwpa" timestamp="1588261962"&gt;1049&lt;/key&gt;&lt;key app="ENWeb" db-id=""&gt;0&lt;/key&gt;&lt;/foreign-keys&gt;&lt;ref-type name="Journal Article"&gt;17&lt;/ref-type&gt;&lt;contributors&gt;&lt;authors&gt;&lt;author&gt;Yarnitsky, D.&lt;/author&gt;&lt;author&gt;Bouhassira, D.&lt;/author&gt;&lt;author&gt;Drewes, A. M.&lt;/author&gt;&lt;author&gt;Fillingim, R. B.&lt;/author&gt;&lt;author&gt;Granot, M.&lt;/author&gt;&lt;author&gt;Hansson, P.&lt;/author&gt;&lt;author&gt;Landau, R.&lt;/author&gt;&lt;author&gt;Marchand, S.&lt;/author&gt;&lt;author&gt;Matre, D.&lt;/author&gt;&lt;author&gt;Nilsen, K. B.&lt;/author&gt;&lt;author&gt;Stubhaug, A.&lt;/author&gt;&lt;author&gt;Treede, R. D.&lt;/author&gt;&lt;author&gt;Wilder-Smith, O. H.&lt;/author&gt;&lt;/authors&gt;&lt;/contributors&gt;&lt;auth-address&gt;Department of Neurology, Technion Faculty of Medicine, Rambam Health Care Campus, Haifa, Israel.&lt;/auth-address&gt;&lt;titles&gt;&lt;title&gt;Recommendations on practice of conditioned pain modulation (CPM) testing&lt;/title&gt;&lt;secondary-title&gt;Eur J Pain&lt;/secondary-title&gt;&lt;alt-title&gt;European journal of pain (London, England)&lt;/alt-title&gt;&lt;/titles&gt;&lt;periodical&gt;&lt;full-title&gt;Eur J Pain&lt;/full-title&gt;&lt;/periodical&gt;&lt;pages&gt;805-6&lt;/pages&gt;&lt;volume&gt;19&lt;/volume&gt;&lt;number&gt;6&lt;/number&gt;&lt;edition&gt;2014/10/21&lt;/edition&gt;&lt;keywords&gt;&lt;keyword&gt;Conditioning (Psychology)/*physiology&lt;/keyword&gt;&lt;keyword&gt;Humans&lt;/keyword&gt;&lt;keyword&gt;Pain/*diagnosis&lt;/keyword&gt;&lt;keyword&gt;Pain Measurement/methods&lt;/keyword&gt;&lt;keyword&gt;Pain Threshold/*physiology&lt;/keyword&gt;&lt;/keywords&gt;&lt;dates&gt;&lt;year&gt;2015&lt;/year&gt;&lt;pub-dates&gt;&lt;date&gt;Jul&lt;/date&gt;&lt;/pub-dates&gt;&lt;/dates&gt;&lt;isbn&gt;1090-3801&lt;/isbn&gt;&lt;accession-num&gt;25330039&lt;/accession-num&gt;&lt;urls&gt;&lt;related-urls&gt;&lt;url&gt;https://onlinelibrary.wiley.com/doi/pdf/10.1002/ejp.605&lt;/url&gt;&lt;/related-urls&gt;&lt;/urls&gt;&lt;electronic-resource-num&gt;10.1002/ejp.605&lt;/electronic-resource-num&gt;&lt;remote-database-provider&gt;NLM&lt;/remote-database-provider&gt;&lt;language&gt;eng&lt;/language&gt;&lt;/record&gt;&lt;/Cite&gt;&lt;/EndNote&gt;</w:instrText>
      </w:r>
      <w:r w:rsidRPr="00BE1686">
        <w:rPr>
          <w:rFonts w:ascii="Arial" w:hAnsi="Arial" w:cs="Arial"/>
          <w:sz w:val="20"/>
          <w:szCs w:val="20"/>
          <w:lang w:val="en-CA"/>
        </w:rPr>
        <w:fldChar w:fldCharType="separate"/>
      </w:r>
      <w:r w:rsidR="00BE1686" w:rsidRPr="00BE1686">
        <w:rPr>
          <w:rFonts w:ascii="Arial" w:hAnsi="Arial" w:cs="Arial"/>
          <w:noProof/>
          <w:sz w:val="20"/>
          <w:szCs w:val="20"/>
          <w:vertAlign w:val="superscript"/>
          <w:lang w:val="en-CA"/>
        </w:rPr>
        <w:t>11</w:t>
      </w:r>
      <w:r w:rsidRPr="00BE1686">
        <w:rPr>
          <w:rFonts w:ascii="Arial" w:hAnsi="Arial" w:cs="Arial"/>
          <w:sz w:val="20"/>
          <w:szCs w:val="20"/>
          <w:lang w:val="en-CA"/>
        </w:rPr>
        <w:fldChar w:fldCharType="end"/>
      </w:r>
      <w:r w:rsidRPr="00BE1686">
        <w:rPr>
          <w:rFonts w:ascii="Arial" w:hAnsi="Arial" w:cs="Arial"/>
          <w:sz w:val="20"/>
          <w:szCs w:val="20"/>
          <w:lang w:val="en-CA"/>
        </w:rPr>
        <w:t xml:space="preserve"> A CPM efficiency between -100% and -30% was considered as optimal, </w:t>
      </w:r>
      <w:r w:rsidRPr="00BE1686">
        <w:rPr>
          <w:rFonts w:ascii="Arial" w:hAnsi="Arial" w:cs="Arial"/>
          <w:sz w:val="20"/>
          <w:szCs w:val="20"/>
          <w:lang w:val="en-CA"/>
        </w:rPr>
        <w:lastRenderedPageBreak/>
        <w:t xml:space="preserve">between -30% and -10% suboptimal and between </w:t>
      </w:r>
      <w:r w:rsidRPr="00BE1686">
        <w:rPr>
          <w:rFonts w:ascii="Arial" w:hAnsi="Arial" w:cs="Arial"/>
          <w:sz w:val="20"/>
          <w:szCs w:val="20"/>
          <w:lang w:val="en-CA"/>
        </w:rPr>
        <w:noBreakHyphen/>
        <w:t>10% and +100% inefficient. A 10-30% reduction in pain was labeled to be a minimal improvement, while a 30% reduction in pain intensity was labelled to be a clinically important difference in pain intensity,</w:t>
      </w:r>
      <w:r w:rsidRPr="00BE1686">
        <w:rPr>
          <w:rFonts w:ascii="Arial" w:hAnsi="Arial" w:cs="Arial"/>
          <w:sz w:val="20"/>
          <w:szCs w:val="20"/>
          <w:lang w:val="en-CA"/>
        </w:rPr>
        <w:fldChar w:fldCharType="begin">
          <w:fldData xml:space="preserve">PEVuZE5vdGU+PENpdGUgRXhjbHVkZVllYXI9IjEiPjxBdXRob3I+RmFycmFyPC9BdXRob3I+PFll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</w:fldData>
        </w:fldChar>
      </w:r>
      <w:r w:rsidR="00BE1686">
        <w:rPr>
          <w:rFonts w:ascii="Arial" w:hAnsi="Arial" w:cs="Arial"/>
          <w:sz w:val="20"/>
          <w:szCs w:val="20"/>
          <w:lang w:val="en-CA"/>
        </w:rPr>
        <w:instrText xml:space="preserve"> ADDIN EN.CITE </w:instrText>
      </w:r>
      <w:r w:rsidR="00BE1686">
        <w:rPr>
          <w:rFonts w:ascii="Arial" w:hAnsi="Arial" w:cs="Arial"/>
          <w:sz w:val="20"/>
          <w:szCs w:val="20"/>
          <w:lang w:val="en-CA"/>
        </w:rPr>
        <w:fldChar w:fldCharType="begin">
          <w:fldData xml:space="preserve">PEVuZE5vdGU+PENpdGUgRXhjbHVkZVllYXI9IjEiPjxBdXRob3I+RmFycmFyPC9BdXRob3I+PFll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</w:fldData>
        </w:fldChar>
      </w:r>
      <w:r w:rsidR="00BE1686">
        <w:rPr>
          <w:rFonts w:ascii="Arial" w:hAnsi="Arial" w:cs="Arial"/>
          <w:sz w:val="20"/>
          <w:szCs w:val="20"/>
          <w:lang w:val="en-CA"/>
        </w:rPr>
        <w:instrText xml:space="preserve"> ADDIN EN.CITE.DATA </w:instrText>
      </w:r>
      <w:r w:rsidR="00BE1686">
        <w:rPr>
          <w:rFonts w:ascii="Arial" w:hAnsi="Arial" w:cs="Arial"/>
          <w:sz w:val="20"/>
          <w:szCs w:val="20"/>
          <w:lang w:val="en-CA"/>
        </w:rPr>
      </w:r>
      <w:r w:rsidR="00BE1686">
        <w:rPr>
          <w:rFonts w:ascii="Arial" w:hAnsi="Arial" w:cs="Arial"/>
          <w:sz w:val="20"/>
          <w:szCs w:val="20"/>
          <w:lang w:val="en-CA"/>
        </w:rPr>
        <w:fldChar w:fldCharType="end"/>
      </w:r>
      <w:r w:rsidRPr="00BE1686">
        <w:rPr>
          <w:rFonts w:ascii="Arial" w:hAnsi="Arial" w:cs="Arial"/>
          <w:sz w:val="20"/>
          <w:szCs w:val="20"/>
          <w:lang w:val="en-CA"/>
        </w:rPr>
        <w:fldChar w:fldCharType="separate"/>
      </w:r>
      <w:r w:rsidR="00BE1686" w:rsidRPr="00BE1686">
        <w:rPr>
          <w:rFonts w:ascii="Arial" w:hAnsi="Arial" w:cs="Arial"/>
          <w:noProof/>
          <w:sz w:val="20"/>
          <w:szCs w:val="20"/>
          <w:vertAlign w:val="superscript"/>
          <w:lang w:val="en-CA"/>
        </w:rPr>
        <w:t>9</w:t>
      </w:r>
      <w:r w:rsidRPr="00BE1686">
        <w:rPr>
          <w:rFonts w:ascii="Arial" w:hAnsi="Arial" w:cs="Arial"/>
          <w:sz w:val="20"/>
          <w:szCs w:val="20"/>
          <w:lang w:val="en-CA"/>
        </w:rPr>
        <w:fldChar w:fldCharType="end"/>
      </w:r>
      <w:r w:rsidRPr="00BE1686">
        <w:rPr>
          <w:rFonts w:ascii="Arial" w:hAnsi="Arial" w:cs="Arial"/>
          <w:sz w:val="20"/>
          <w:szCs w:val="20"/>
          <w:lang w:val="en-CA"/>
        </w:rPr>
        <w:t xml:space="preserve"> and is approximately the mean value of inhibitory conditioned pain modulation observed in previous studies.</w:t>
      </w:r>
      <w:r w:rsidRPr="00BE1686">
        <w:rPr>
          <w:rFonts w:ascii="Arial" w:hAnsi="Arial" w:cs="Arial"/>
          <w:sz w:val="20"/>
          <w:szCs w:val="20"/>
          <w:lang w:val="en-CA"/>
        </w:rPr>
        <w:fldChar w:fldCharType="begin">
          <w:fldData xml:space="preserve">PEVuZE5vdGU+PENpdGUgRXhjbHVkZVllYXI9IjEiPjxBdXRob3I+VG91c2lnbmFudC1MYWZsYW1t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=
</w:fldData>
        </w:fldChar>
      </w:r>
      <w:r w:rsidR="00BE1686">
        <w:rPr>
          <w:rFonts w:ascii="Arial" w:hAnsi="Arial" w:cs="Arial"/>
          <w:sz w:val="20"/>
          <w:szCs w:val="20"/>
          <w:lang w:val="en-CA"/>
        </w:rPr>
        <w:instrText xml:space="preserve"> ADDIN EN.CITE </w:instrText>
      </w:r>
      <w:r w:rsidR="00BE1686">
        <w:rPr>
          <w:rFonts w:ascii="Arial" w:hAnsi="Arial" w:cs="Arial"/>
          <w:sz w:val="20"/>
          <w:szCs w:val="20"/>
          <w:lang w:val="en-CA"/>
        </w:rPr>
        <w:fldChar w:fldCharType="begin">
          <w:fldData xml:space="preserve">PEVuZE5vdGU+PENpdGUgRXhjbHVkZVllYXI9IjEiPjxBdXRob3I+VG91c2lnbmFudC1MYWZsYW1t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=
</w:fldData>
        </w:fldChar>
      </w:r>
      <w:r w:rsidR="00BE1686">
        <w:rPr>
          <w:rFonts w:ascii="Arial" w:hAnsi="Arial" w:cs="Arial"/>
          <w:sz w:val="20"/>
          <w:szCs w:val="20"/>
          <w:lang w:val="en-CA"/>
        </w:rPr>
        <w:instrText xml:space="preserve"> ADDIN EN.CITE.DATA </w:instrText>
      </w:r>
      <w:r w:rsidR="00BE1686">
        <w:rPr>
          <w:rFonts w:ascii="Arial" w:hAnsi="Arial" w:cs="Arial"/>
          <w:sz w:val="20"/>
          <w:szCs w:val="20"/>
          <w:lang w:val="en-CA"/>
        </w:rPr>
      </w:r>
      <w:r w:rsidR="00BE1686">
        <w:rPr>
          <w:rFonts w:ascii="Arial" w:hAnsi="Arial" w:cs="Arial"/>
          <w:sz w:val="20"/>
          <w:szCs w:val="20"/>
          <w:lang w:val="en-CA"/>
        </w:rPr>
        <w:fldChar w:fldCharType="end"/>
      </w:r>
      <w:r w:rsidRPr="00BE1686">
        <w:rPr>
          <w:rFonts w:ascii="Arial" w:hAnsi="Arial" w:cs="Arial"/>
          <w:sz w:val="20"/>
          <w:szCs w:val="20"/>
          <w:lang w:val="en-CA"/>
        </w:rPr>
        <w:fldChar w:fldCharType="separate"/>
      </w:r>
      <w:r w:rsidR="00BE1686" w:rsidRPr="00BE1686">
        <w:rPr>
          <w:rFonts w:ascii="Arial" w:hAnsi="Arial" w:cs="Arial"/>
          <w:noProof/>
          <w:sz w:val="20"/>
          <w:szCs w:val="20"/>
          <w:vertAlign w:val="superscript"/>
          <w:lang w:val="en-CA"/>
        </w:rPr>
        <w:t>5-8</w:t>
      </w:r>
      <w:r w:rsidRPr="00BE1686">
        <w:rPr>
          <w:rFonts w:ascii="Arial" w:hAnsi="Arial" w:cs="Arial"/>
          <w:sz w:val="20"/>
          <w:szCs w:val="20"/>
          <w:lang w:val="en-CA"/>
        </w:rPr>
        <w:fldChar w:fldCharType="end"/>
      </w:r>
      <w:bookmarkEnd w:id="0"/>
      <w:bookmarkEnd w:id="1"/>
    </w:p>
    <w:p w14:paraId="1971418C" w14:textId="77777777" w:rsidR="00D213DE" w:rsidRPr="00BE1686" w:rsidRDefault="00D213DE" w:rsidP="00D213DE">
      <w:pPr>
        <w:rPr>
          <w:rFonts w:ascii="Arial" w:hAnsi="Arial" w:cs="Arial"/>
          <w:noProof/>
          <w:sz w:val="20"/>
          <w:szCs w:val="20"/>
          <w:lang w:val="en-CA"/>
        </w:rPr>
      </w:pPr>
      <w:r w:rsidRPr="00BE1686">
        <w:rPr>
          <w:rFonts w:ascii="Arial" w:hAnsi="Arial" w:cs="Arial"/>
          <w:sz w:val="20"/>
          <w:szCs w:val="20"/>
          <w:lang w:val="en-CA"/>
        </w:rPr>
        <w:br w:type="page"/>
      </w:r>
    </w:p>
    <w:tbl>
      <w:tblPr>
        <w:tblW w:w="10979" w:type="dxa"/>
        <w:jc w:val="center"/>
        <w:tblLayout w:type="fixed"/>
        <w:tblCellMar>
          <w:left w:w="0" w:type="dxa"/>
          <w:right w:w="0" w:type="dxa"/>
        </w:tblCellMar>
        <w:tblLook w:val="04A0" w:firstRow="1" w:lastRow="0" w:firstColumn="1" w:lastColumn="0" w:noHBand="0" w:noVBand="1"/>
      </w:tblPr>
      <w:tblGrid>
        <w:gridCol w:w="2886"/>
        <w:gridCol w:w="1254"/>
        <w:gridCol w:w="1128"/>
        <w:gridCol w:w="1240"/>
        <w:gridCol w:w="1145"/>
        <w:gridCol w:w="838"/>
        <w:gridCol w:w="689"/>
        <w:gridCol w:w="1799"/>
      </w:tblGrid>
      <w:tr w:rsidR="00D213DE" w:rsidRPr="00BE1686" w14:paraId="36344B56" w14:textId="77777777" w:rsidTr="00BE1686">
        <w:trPr>
          <w:jc w:val="center"/>
        </w:trPr>
        <w:tc>
          <w:tcPr>
            <w:tcW w:w="10979" w:type="dxa"/>
            <w:gridSpan w:val="8"/>
            <w:tcBorders>
              <w:top w:val="nil"/>
              <w:left w:val="nil"/>
              <w:bottom w:val="single" w:sz="4" w:space="0" w:color="auto"/>
              <w:right w:val="nil"/>
            </w:tcBorders>
            <w:shd w:val="clear" w:color="auto" w:fill="auto"/>
            <w:noWrap/>
            <w:vAlign w:val="center"/>
          </w:tcPr>
          <w:p w14:paraId="1C0CE830" w14:textId="77777777" w:rsidR="00D213DE" w:rsidRPr="00BE1686" w:rsidRDefault="00D213DE" w:rsidP="00E14A74">
            <w:pPr>
              <w:spacing w:after="0"/>
              <w:rPr>
                <w:rFonts w:ascii="Arial" w:hAnsi="Arial" w:cs="Arial"/>
                <w:b/>
                <w:bCs/>
                <w:color w:val="000000"/>
                <w:sz w:val="20"/>
                <w:szCs w:val="20"/>
                <w:lang w:val="en-CA"/>
              </w:rPr>
            </w:pPr>
            <w:r w:rsidRPr="00BE1686">
              <w:rPr>
                <w:rFonts w:ascii="Arial" w:eastAsia="Times New Roman" w:hAnsi="Arial" w:cs="Arial"/>
                <w:b/>
                <w:bCs/>
                <w:color w:val="000000"/>
                <w:sz w:val="20"/>
                <w:szCs w:val="20"/>
                <w:lang w:val="en-CA"/>
              </w:rPr>
              <w:lastRenderedPageBreak/>
              <w:t>Supplementary Table 1. Characteristics of somatosensory</w:t>
            </w:r>
            <w:r w:rsidRPr="00BE1686">
              <w:rPr>
                <w:rFonts w:ascii="Arial" w:hAnsi="Arial" w:cs="Arial"/>
                <w:b/>
                <w:bCs/>
                <w:sz w:val="20"/>
                <w:szCs w:val="20"/>
                <w:lang w:val="en-CA"/>
              </w:rPr>
              <w:t xml:space="preserve"> profiles in patients seen at an interdisciplinary center for complex pain</w:t>
            </w:r>
          </w:p>
        </w:tc>
      </w:tr>
      <w:tr w:rsidR="00D213DE" w:rsidRPr="00BE1686" w14:paraId="36677BF4"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0F3AEA2D" w14:textId="77777777" w:rsidR="00D213DE" w:rsidRPr="00BE1686" w:rsidRDefault="00D213DE" w:rsidP="00E14A74">
            <w:pPr>
              <w:spacing w:after="0"/>
              <w:rPr>
                <w:rFonts w:ascii="Arial" w:hAnsi="Arial" w:cs="Arial"/>
                <w:b/>
                <w:bCs/>
                <w:color w:val="000000"/>
                <w:sz w:val="20"/>
                <w:szCs w:val="20"/>
                <w:lang w:val="en-CA"/>
              </w:rPr>
            </w:pPr>
            <w:r w:rsidRPr="00BE1686">
              <w:rPr>
                <w:rFonts w:ascii="Arial" w:hAnsi="Arial" w:cs="Arial"/>
                <w:b/>
                <w:bCs/>
                <w:color w:val="000000"/>
                <w:sz w:val="20"/>
                <w:szCs w:val="20"/>
                <w:lang w:val="en-CA"/>
              </w:rPr>
              <w:t>Variable</w:t>
            </w:r>
          </w:p>
        </w:tc>
        <w:tc>
          <w:tcPr>
            <w:tcW w:w="1254" w:type="dxa"/>
            <w:tcBorders>
              <w:top w:val="single" w:sz="4" w:space="0" w:color="auto"/>
              <w:left w:val="nil"/>
              <w:bottom w:val="single" w:sz="4" w:space="0" w:color="auto"/>
              <w:right w:val="nil"/>
            </w:tcBorders>
            <w:shd w:val="clear" w:color="auto" w:fill="auto"/>
            <w:vAlign w:val="center"/>
            <w:hideMark/>
          </w:tcPr>
          <w:p w14:paraId="62368235" w14:textId="77777777" w:rsidR="00D213DE" w:rsidRPr="00BE1686" w:rsidRDefault="00D213DE" w:rsidP="00E14A74">
            <w:pPr>
              <w:spacing w:after="0"/>
              <w:jc w:val="center"/>
              <w:rPr>
                <w:rFonts w:ascii="Arial" w:hAnsi="Arial" w:cs="Arial"/>
                <w:b/>
                <w:bCs/>
                <w:color w:val="000000"/>
                <w:sz w:val="20"/>
                <w:szCs w:val="20"/>
                <w:lang w:val="en-CA"/>
              </w:rPr>
            </w:pPr>
            <w:r w:rsidRPr="00BE1686">
              <w:rPr>
                <w:rFonts w:ascii="Arial" w:hAnsi="Arial" w:cs="Arial"/>
                <w:b/>
                <w:bCs/>
                <w:color w:val="000000"/>
                <w:sz w:val="20"/>
                <w:szCs w:val="20"/>
                <w:lang w:val="en-CA"/>
              </w:rPr>
              <w:t>Mechanical hyperalgesia</w:t>
            </w:r>
            <w:r w:rsidRPr="00BE1686">
              <w:rPr>
                <w:rFonts w:ascii="Arial" w:hAnsi="Arial" w:cs="Arial"/>
                <w:b/>
                <w:bCs/>
                <w:color w:val="000000"/>
                <w:sz w:val="20"/>
                <w:szCs w:val="20"/>
                <w:lang w:val="en-CA"/>
              </w:rPr>
              <w:br/>
              <w:t>(n=44)</w:t>
            </w:r>
          </w:p>
        </w:tc>
        <w:tc>
          <w:tcPr>
            <w:tcW w:w="1128" w:type="dxa"/>
            <w:tcBorders>
              <w:top w:val="single" w:sz="4" w:space="0" w:color="auto"/>
              <w:left w:val="nil"/>
              <w:bottom w:val="single" w:sz="4" w:space="0" w:color="auto"/>
              <w:right w:val="nil"/>
            </w:tcBorders>
            <w:shd w:val="clear" w:color="auto" w:fill="auto"/>
            <w:vAlign w:val="center"/>
            <w:hideMark/>
          </w:tcPr>
          <w:p w14:paraId="602E1E7E" w14:textId="77777777" w:rsidR="00D213DE" w:rsidRPr="00BE1686" w:rsidRDefault="00D213DE" w:rsidP="00E14A74">
            <w:pPr>
              <w:spacing w:after="0"/>
              <w:jc w:val="center"/>
              <w:rPr>
                <w:rFonts w:ascii="Arial" w:hAnsi="Arial" w:cs="Arial"/>
                <w:b/>
                <w:bCs/>
                <w:color w:val="000000"/>
                <w:sz w:val="20"/>
                <w:szCs w:val="20"/>
                <w:lang w:val="en-CA"/>
              </w:rPr>
            </w:pPr>
            <w:r w:rsidRPr="00BE1686">
              <w:rPr>
                <w:rFonts w:ascii="Arial" w:hAnsi="Arial" w:cs="Arial"/>
                <w:b/>
                <w:bCs/>
                <w:color w:val="000000"/>
                <w:sz w:val="20"/>
                <w:szCs w:val="20"/>
                <w:lang w:val="en-CA"/>
              </w:rPr>
              <w:t>Sensory loss</w:t>
            </w:r>
            <w:r w:rsidRPr="00BE1686">
              <w:rPr>
                <w:rFonts w:ascii="Arial" w:hAnsi="Arial" w:cs="Arial"/>
                <w:b/>
                <w:bCs/>
                <w:color w:val="000000"/>
                <w:sz w:val="20"/>
                <w:szCs w:val="20"/>
                <w:lang w:val="en-CA"/>
              </w:rPr>
              <w:br/>
              <w:t>(n=17)</w:t>
            </w:r>
          </w:p>
        </w:tc>
        <w:tc>
          <w:tcPr>
            <w:tcW w:w="1240" w:type="dxa"/>
            <w:tcBorders>
              <w:top w:val="single" w:sz="4" w:space="0" w:color="auto"/>
              <w:left w:val="nil"/>
              <w:bottom w:val="single" w:sz="4" w:space="0" w:color="auto"/>
              <w:right w:val="nil"/>
            </w:tcBorders>
            <w:shd w:val="clear" w:color="auto" w:fill="auto"/>
            <w:vAlign w:val="center"/>
            <w:hideMark/>
          </w:tcPr>
          <w:p w14:paraId="6454AF8C" w14:textId="77777777" w:rsidR="00D213DE" w:rsidRPr="00BE1686" w:rsidRDefault="00D213DE" w:rsidP="00E14A74">
            <w:pPr>
              <w:spacing w:after="0"/>
              <w:jc w:val="center"/>
              <w:rPr>
                <w:rFonts w:ascii="Arial" w:hAnsi="Arial" w:cs="Arial"/>
                <w:b/>
                <w:bCs/>
                <w:color w:val="000000"/>
                <w:sz w:val="20"/>
                <w:szCs w:val="20"/>
                <w:lang w:val="en-CA"/>
              </w:rPr>
            </w:pPr>
            <w:r w:rsidRPr="00BE1686">
              <w:rPr>
                <w:rFonts w:ascii="Arial" w:hAnsi="Arial" w:cs="Arial"/>
                <w:b/>
                <w:bCs/>
                <w:color w:val="000000"/>
                <w:sz w:val="20"/>
                <w:szCs w:val="20"/>
                <w:lang w:val="en-CA"/>
              </w:rPr>
              <w:t>Thermal hyperalgesia</w:t>
            </w:r>
            <w:r w:rsidRPr="00BE1686">
              <w:rPr>
                <w:rFonts w:ascii="Arial" w:hAnsi="Arial" w:cs="Arial"/>
                <w:b/>
                <w:bCs/>
                <w:color w:val="000000"/>
                <w:sz w:val="20"/>
                <w:szCs w:val="20"/>
                <w:lang w:val="en-CA"/>
              </w:rPr>
              <w:br/>
              <w:t>(n=160)</w:t>
            </w:r>
          </w:p>
        </w:tc>
        <w:tc>
          <w:tcPr>
            <w:tcW w:w="1145" w:type="dxa"/>
            <w:tcBorders>
              <w:top w:val="single" w:sz="4" w:space="0" w:color="auto"/>
              <w:left w:val="nil"/>
              <w:bottom w:val="single" w:sz="4" w:space="0" w:color="auto"/>
              <w:right w:val="nil"/>
            </w:tcBorders>
            <w:shd w:val="clear" w:color="auto" w:fill="auto"/>
            <w:vAlign w:val="center"/>
            <w:hideMark/>
          </w:tcPr>
          <w:p w14:paraId="1FDF7DA8" w14:textId="77777777" w:rsidR="00D213DE" w:rsidRPr="00BE1686" w:rsidRDefault="00D213DE" w:rsidP="00E14A74">
            <w:pPr>
              <w:spacing w:after="0"/>
              <w:jc w:val="center"/>
              <w:rPr>
                <w:rFonts w:ascii="Arial" w:hAnsi="Arial" w:cs="Arial"/>
                <w:b/>
                <w:bCs/>
                <w:color w:val="000000"/>
                <w:sz w:val="20"/>
                <w:szCs w:val="20"/>
                <w:lang w:val="en-CA"/>
              </w:rPr>
            </w:pPr>
            <w:r w:rsidRPr="00BE1686">
              <w:rPr>
                <w:rFonts w:ascii="Arial" w:hAnsi="Arial" w:cs="Arial"/>
                <w:b/>
                <w:bCs/>
                <w:color w:val="000000"/>
                <w:sz w:val="20"/>
                <w:szCs w:val="20"/>
                <w:lang w:val="en-CA"/>
              </w:rPr>
              <w:t>Normative QST</w:t>
            </w:r>
            <w:r w:rsidRPr="00BE1686">
              <w:rPr>
                <w:rFonts w:ascii="Arial" w:hAnsi="Arial" w:cs="Arial"/>
                <w:b/>
                <w:bCs/>
                <w:color w:val="000000"/>
                <w:sz w:val="20"/>
                <w:szCs w:val="20"/>
                <w:lang w:val="en-CA"/>
              </w:rPr>
              <w:br/>
              <w:t>(n=193)</w:t>
            </w:r>
          </w:p>
        </w:tc>
        <w:tc>
          <w:tcPr>
            <w:tcW w:w="838" w:type="dxa"/>
            <w:tcBorders>
              <w:top w:val="single" w:sz="4" w:space="0" w:color="auto"/>
              <w:left w:val="nil"/>
              <w:bottom w:val="single" w:sz="4" w:space="0" w:color="auto"/>
              <w:right w:val="nil"/>
            </w:tcBorders>
            <w:shd w:val="clear" w:color="auto" w:fill="auto"/>
            <w:noWrap/>
            <w:vAlign w:val="center"/>
            <w:hideMark/>
          </w:tcPr>
          <w:p w14:paraId="5BE449CE" w14:textId="77777777" w:rsidR="00D213DE" w:rsidRPr="00BE1686" w:rsidRDefault="00D213DE" w:rsidP="00E14A74">
            <w:pPr>
              <w:spacing w:after="0"/>
              <w:jc w:val="center"/>
              <w:rPr>
                <w:rFonts w:ascii="Arial" w:hAnsi="Arial" w:cs="Arial"/>
                <w:b/>
                <w:bCs/>
                <w:color w:val="000000"/>
                <w:sz w:val="20"/>
                <w:szCs w:val="20"/>
                <w:lang w:val="en-CA"/>
              </w:rPr>
            </w:pPr>
            <w:r w:rsidRPr="00BE1686">
              <w:rPr>
                <w:rFonts w:ascii="Arial" w:hAnsi="Arial" w:cs="Arial"/>
                <w:b/>
                <w:bCs/>
                <w:color w:val="000000"/>
                <w:sz w:val="20"/>
                <w:szCs w:val="20"/>
                <w:lang w:val="en-CA"/>
              </w:rPr>
              <w:t>Test statistic</w:t>
            </w:r>
          </w:p>
        </w:tc>
        <w:tc>
          <w:tcPr>
            <w:tcW w:w="689" w:type="dxa"/>
            <w:tcBorders>
              <w:top w:val="single" w:sz="4" w:space="0" w:color="auto"/>
              <w:left w:val="nil"/>
              <w:bottom w:val="single" w:sz="4" w:space="0" w:color="auto"/>
              <w:right w:val="nil"/>
            </w:tcBorders>
            <w:shd w:val="clear" w:color="auto" w:fill="auto"/>
            <w:noWrap/>
            <w:vAlign w:val="center"/>
            <w:hideMark/>
          </w:tcPr>
          <w:p w14:paraId="5FF05161" w14:textId="77777777" w:rsidR="00D213DE" w:rsidRPr="00BE1686" w:rsidRDefault="00D213DE" w:rsidP="00E14A74">
            <w:pPr>
              <w:spacing w:after="0"/>
              <w:jc w:val="center"/>
              <w:rPr>
                <w:rFonts w:ascii="Arial" w:hAnsi="Arial" w:cs="Arial"/>
                <w:b/>
                <w:bCs/>
                <w:color w:val="000000"/>
                <w:sz w:val="20"/>
                <w:szCs w:val="20"/>
                <w:lang w:val="en-CA"/>
              </w:rPr>
            </w:pPr>
            <w:r w:rsidRPr="00BE1686">
              <w:rPr>
                <w:rFonts w:ascii="Arial" w:hAnsi="Arial" w:cs="Arial"/>
                <w:b/>
                <w:bCs/>
                <w:color w:val="000000"/>
                <w:sz w:val="20"/>
                <w:szCs w:val="20"/>
                <w:lang w:val="en-CA"/>
              </w:rPr>
              <w:t>p-value</w:t>
            </w:r>
          </w:p>
        </w:tc>
        <w:tc>
          <w:tcPr>
            <w:tcW w:w="1795" w:type="dxa"/>
            <w:tcBorders>
              <w:top w:val="single" w:sz="4" w:space="0" w:color="auto"/>
              <w:left w:val="nil"/>
              <w:bottom w:val="single" w:sz="4" w:space="0" w:color="auto"/>
              <w:right w:val="nil"/>
            </w:tcBorders>
            <w:shd w:val="clear" w:color="auto" w:fill="auto"/>
            <w:noWrap/>
            <w:vAlign w:val="center"/>
            <w:hideMark/>
          </w:tcPr>
          <w:p w14:paraId="216EE582" w14:textId="77777777" w:rsidR="00D213DE" w:rsidRPr="00BE1686" w:rsidRDefault="00D213DE" w:rsidP="00E14A74">
            <w:pPr>
              <w:spacing w:after="0"/>
              <w:jc w:val="center"/>
              <w:rPr>
                <w:rFonts w:ascii="Arial" w:hAnsi="Arial" w:cs="Arial"/>
                <w:b/>
                <w:bCs/>
                <w:color w:val="000000"/>
                <w:sz w:val="20"/>
                <w:szCs w:val="20"/>
                <w:lang w:val="en-CA"/>
              </w:rPr>
            </w:pPr>
            <w:r w:rsidRPr="00BE1686">
              <w:rPr>
                <w:rFonts w:ascii="Arial" w:hAnsi="Arial" w:cs="Arial"/>
                <w:b/>
                <w:bCs/>
                <w:color w:val="000000"/>
                <w:sz w:val="20"/>
                <w:szCs w:val="20"/>
                <w:lang w:val="en-CA"/>
              </w:rPr>
              <w:t>Subgroup comparison</w:t>
            </w:r>
          </w:p>
        </w:tc>
      </w:tr>
      <w:tr w:rsidR="00D213DE" w:rsidRPr="00BE1686" w14:paraId="65D70ECB" w14:textId="77777777" w:rsidTr="00BE1686">
        <w:trPr>
          <w:jc w:val="center"/>
        </w:trPr>
        <w:tc>
          <w:tcPr>
            <w:tcW w:w="2886" w:type="dxa"/>
            <w:tcBorders>
              <w:top w:val="nil"/>
              <w:left w:val="nil"/>
              <w:bottom w:val="nil"/>
              <w:right w:val="nil"/>
            </w:tcBorders>
            <w:shd w:val="clear" w:color="auto" w:fill="auto"/>
            <w:noWrap/>
            <w:vAlign w:val="center"/>
            <w:hideMark/>
          </w:tcPr>
          <w:p w14:paraId="3B0AFD4F" w14:textId="77777777" w:rsidR="00D213DE" w:rsidRPr="00BE1686" w:rsidRDefault="00D213DE" w:rsidP="00E14A74">
            <w:pPr>
              <w:spacing w:after="0"/>
              <w:rPr>
                <w:rFonts w:ascii="Arial" w:hAnsi="Arial" w:cs="Arial"/>
                <w:b/>
                <w:bCs/>
                <w:color w:val="000000"/>
                <w:sz w:val="20"/>
                <w:szCs w:val="20"/>
                <w:lang w:val="en-CA"/>
              </w:rPr>
            </w:pPr>
            <w:proofErr w:type="spellStart"/>
            <w:r w:rsidRPr="00BE1686">
              <w:rPr>
                <w:rFonts w:ascii="Arial" w:hAnsi="Arial" w:cs="Arial"/>
                <w:b/>
                <w:bCs/>
                <w:color w:val="000000"/>
                <w:sz w:val="20"/>
                <w:szCs w:val="20"/>
                <w:lang w:val="en-CA"/>
              </w:rPr>
              <w:t>MDT</w:t>
            </w:r>
            <w:r w:rsidRPr="00BE1686">
              <w:rPr>
                <w:rFonts w:ascii="Arial" w:hAnsi="Arial" w:cs="Arial"/>
                <w:b/>
                <w:bCs/>
                <w:color w:val="000000"/>
                <w:sz w:val="20"/>
                <w:szCs w:val="20"/>
                <w:vertAlign w:val="superscript"/>
                <w:lang w:val="en-CA"/>
              </w:rPr>
              <w:t>log</w:t>
            </w:r>
            <w:proofErr w:type="spellEnd"/>
            <w:r w:rsidRPr="00BE1686">
              <w:rPr>
                <w:rFonts w:ascii="Arial" w:hAnsi="Arial" w:cs="Arial"/>
                <w:b/>
                <w:bCs/>
                <w:color w:val="000000"/>
                <w:sz w:val="20"/>
                <w:szCs w:val="20"/>
                <w:lang w:val="en-CA"/>
              </w:rPr>
              <w:t xml:space="preserve"> (</w:t>
            </w:r>
            <w:proofErr w:type="spellStart"/>
            <w:r w:rsidRPr="00BE1686">
              <w:rPr>
                <w:rFonts w:ascii="Arial" w:hAnsi="Arial" w:cs="Arial"/>
                <w:b/>
                <w:bCs/>
                <w:color w:val="000000"/>
                <w:sz w:val="20"/>
                <w:szCs w:val="20"/>
                <w:lang w:val="en-CA"/>
              </w:rPr>
              <w:t>mN</w:t>
            </w:r>
            <w:proofErr w:type="spellEnd"/>
            <w:r w:rsidRPr="00BE1686">
              <w:rPr>
                <w:rFonts w:ascii="Arial" w:hAnsi="Arial" w:cs="Arial"/>
                <w:b/>
                <w:bCs/>
                <w:color w:val="000000"/>
                <w:sz w:val="20"/>
                <w:szCs w:val="20"/>
                <w:lang w:val="en-CA"/>
              </w:rPr>
              <w:t>), mean ± SD</w:t>
            </w:r>
          </w:p>
        </w:tc>
        <w:tc>
          <w:tcPr>
            <w:tcW w:w="1254" w:type="dxa"/>
            <w:tcBorders>
              <w:top w:val="nil"/>
              <w:left w:val="nil"/>
              <w:bottom w:val="nil"/>
              <w:right w:val="nil"/>
            </w:tcBorders>
            <w:shd w:val="clear" w:color="auto" w:fill="auto"/>
            <w:noWrap/>
            <w:vAlign w:val="center"/>
            <w:hideMark/>
          </w:tcPr>
          <w:p w14:paraId="2FA485FC" w14:textId="77777777" w:rsidR="00D213DE" w:rsidRPr="00BE1686" w:rsidRDefault="00D213DE" w:rsidP="00E14A74">
            <w:pPr>
              <w:spacing w:after="0"/>
              <w:jc w:val="center"/>
              <w:rPr>
                <w:rFonts w:ascii="Arial" w:hAnsi="Arial" w:cs="Arial"/>
                <w:sz w:val="20"/>
                <w:szCs w:val="20"/>
                <w:lang w:val="en-CA"/>
              </w:rPr>
            </w:pPr>
          </w:p>
        </w:tc>
        <w:tc>
          <w:tcPr>
            <w:tcW w:w="1128" w:type="dxa"/>
            <w:tcBorders>
              <w:top w:val="nil"/>
              <w:left w:val="nil"/>
              <w:bottom w:val="nil"/>
              <w:right w:val="nil"/>
            </w:tcBorders>
            <w:shd w:val="clear" w:color="auto" w:fill="auto"/>
            <w:noWrap/>
            <w:vAlign w:val="center"/>
            <w:hideMark/>
          </w:tcPr>
          <w:p w14:paraId="55B4D68F" w14:textId="77777777" w:rsidR="00D213DE" w:rsidRPr="00BE1686" w:rsidRDefault="00D213DE" w:rsidP="00E14A74">
            <w:pPr>
              <w:spacing w:after="0"/>
              <w:jc w:val="center"/>
              <w:rPr>
                <w:rFonts w:ascii="Arial" w:hAnsi="Arial" w:cs="Arial"/>
                <w:sz w:val="20"/>
                <w:szCs w:val="20"/>
                <w:lang w:val="en-CA"/>
              </w:rPr>
            </w:pPr>
          </w:p>
        </w:tc>
        <w:tc>
          <w:tcPr>
            <w:tcW w:w="1240" w:type="dxa"/>
            <w:tcBorders>
              <w:top w:val="nil"/>
              <w:left w:val="nil"/>
              <w:bottom w:val="nil"/>
              <w:right w:val="nil"/>
            </w:tcBorders>
            <w:shd w:val="clear" w:color="auto" w:fill="auto"/>
            <w:noWrap/>
            <w:vAlign w:val="center"/>
            <w:hideMark/>
          </w:tcPr>
          <w:p w14:paraId="159806C4" w14:textId="77777777" w:rsidR="00D213DE" w:rsidRPr="00BE1686" w:rsidRDefault="00D213DE" w:rsidP="00E14A74">
            <w:pPr>
              <w:spacing w:after="0"/>
              <w:jc w:val="center"/>
              <w:rPr>
                <w:rFonts w:ascii="Arial" w:hAnsi="Arial" w:cs="Arial"/>
                <w:sz w:val="20"/>
                <w:szCs w:val="20"/>
                <w:lang w:val="en-CA"/>
              </w:rPr>
            </w:pPr>
          </w:p>
        </w:tc>
        <w:tc>
          <w:tcPr>
            <w:tcW w:w="1145" w:type="dxa"/>
            <w:tcBorders>
              <w:top w:val="nil"/>
              <w:left w:val="nil"/>
              <w:bottom w:val="nil"/>
              <w:right w:val="nil"/>
            </w:tcBorders>
            <w:shd w:val="clear" w:color="auto" w:fill="auto"/>
            <w:noWrap/>
            <w:vAlign w:val="center"/>
            <w:hideMark/>
          </w:tcPr>
          <w:p w14:paraId="04484661" w14:textId="77777777" w:rsidR="00D213DE" w:rsidRPr="00BE1686" w:rsidRDefault="00D213DE" w:rsidP="00E14A74">
            <w:pPr>
              <w:spacing w:after="0"/>
              <w:jc w:val="center"/>
              <w:rPr>
                <w:rFonts w:ascii="Arial" w:hAnsi="Arial" w:cs="Arial"/>
                <w:sz w:val="20"/>
                <w:szCs w:val="20"/>
                <w:lang w:val="en-CA"/>
              </w:rPr>
            </w:pPr>
          </w:p>
        </w:tc>
        <w:tc>
          <w:tcPr>
            <w:tcW w:w="838" w:type="dxa"/>
            <w:tcBorders>
              <w:top w:val="nil"/>
              <w:left w:val="nil"/>
              <w:bottom w:val="nil"/>
              <w:right w:val="nil"/>
            </w:tcBorders>
            <w:shd w:val="clear" w:color="auto" w:fill="auto"/>
            <w:noWrap/>
            <w:vAlign w:val="center"/>
            <w:hideMark/>
          </w:tcPr>
          <w:p w14:paraId="63C09B0D"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6F093B2E"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50303E68" w14:textId="77777777" w:rsidR="00D213DE" w:rsidRPr="00BE1686" w:rsidRDefault="00D213DE" w:rsidP="00E14A74">
            <w:pPr>
              <w:spacing w:after="0"/>
              <w:jc w:val="center"/>
              <w:rPr>
                <w:rFonts w:ascii="Arial" w:hAnsi="Arial" w:cs="Arial"/>
                <w:sz w:val="20"/>
                <w:szCs w:val="20"/>
                <w:lang w:val="en-CA"/>
              </w:rPr>
            </w:pPr>
          </w:p>
        </w:tc>
      </w:tr>
      <w:tr w:rsidR="00D213DE" w:rsidRPr="00BE1686" w14:paraId="4D1CE26B" w14:textId="77777777" w:rsidTr="00BE1686">
        <w:trPr>
          <w:jc w:val="center"/>
        </w:trPr>
        <w:tc>
          <w:tcPr>
            <w:tcW w:w="2886" w:type="dxa"/>
            <w:tcBorders>
              <w:top w:val="nil"/>
              <w:left w:val="nil"/>
              <w:bottom w:val="nil"/>
              <w:right w:val="nil"/>
            </w:tcBorders>
            <w:shd w:val="clear" w:color="auto" w:fill="auto"/>
            <w:noWrap/>
            <w:vAlign w:val="center"/>
            <w:hideMark/>
          </w:tcPr>
          <w:p w14:paraId="065F7AFC"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Control area Z-score</w:t>
            </w:r>
          </w:p>
        </w:tc>
        <w:tc>
          <w:tcPr>
            <w:tcW w:w="1254" w:type="dxa"/>
            <w:tcBorders>
              <w:top w:val="nil"/>
              <w:left w:val="nil"/>
              <w:bottom w:val="nil"/>
              <w:right w:val="nil"/>
            </w:tcBorders>
            <w:shd w:val="clear" w:color="auto" w:fill="auto"/>
            <w:noWrap/>
            <w:vAlign w:val="center"/>
            <w:hideMark/>
          </w:tcPr>
          <w:p w14:paraId="17FDC4F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-0.91 ± 0.93</w:t>
            </w:r>
          </w:p>
        </w:tc>
        <w:tc>
          <w:tcPr>
            <w:tcW w:w="1128" w:type="dxa"/>
            <w:tcBorders>
              <w:top w:val="nil"/>
              <w:left w:val="nil"/>
              <w:bottom w:val="nil"/>
              <w:right w:val="nil"/>
            </w:tcBorders>
            <w:shd w:val="clear" w:color="auto" w:fill="auto"/>
            <w:noWrap/>
            <w:vAlign w:val="center"/>
            <w:hideMark/>
          </w:tcPr>
          <w:p w14:paraId="7D7A83D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-1.20 ± 1.75</w:t>
            </w:r>
          </w:p>
        </w:tc>
        <w:tc>
          <w:tcPr>
            <w:tcW w:w="1240" w:type="dxa"/>
            <w:tcBorders>
              <w:top w:val="nil"/>
              <w:left w:val="nil"/>
              <w:bottom w:val="nil"/>
              <w:right w:val="nil"/>
            </w:tcBorders>
            <w:shd w:val="clear" w:color="auto" w:fill="auto"/>
            <w:noWrap/>
            <w:vAlign w:val="center"/>
            <w:hideMark/>
          </w:tcPr>
          <w:p w14:paraId="60207A7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-0.35 ± 1.08</w:t>
            </w:r>
          </w:p>
        </w:tc>
        <w:tc>
          <w:tcPr>
            <w:tcW w:w="1145" w:type="dxa"/>
            <w:tcBorders>
              <w:top w:val="nil"/>
              <w:left w:val="nil"/>
              <w:bottom w:val="nil"/>
              <w:right w:val="nil"/>
            </w:tcBorders>
            <w:shd w:val="clear" w:color="auto" w:fill="auto"/>
            <w:noWrap/>
            <w:vAlign w:val="center"/>
            <w:hideMark/>
          </w:tcPr>
          <w:p w14:paraId="5907EDD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0.10 ± 1.04</w:t>
            </w:r>
          </w:p>
        </w:tc>
        <w:tc>
          <w:tcPr>
            <w:tcW w:w="838" w:type="dxa"/>
            <w:tcBorders>
              <w:top w:val="nil"/>
              <w:left w:val="nil"/>
              <w:bottom w:val="nil"/>
              <w:right w:val="nil"/>
            </w:tcBorders>
            <w:shd w:val="clear" w:color="auto" w:fill="auto"/>
            <w:noWrap/>
            <w:vAlign w:val="center"/>
            <w:hideMark/>
          </w:tcPr>
          <w:p w14:paraId="203C488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16.83</w:t>
            </w:r>
          </w:p>
        </w:tc>
        <w:tc>
          <w:tcPr>
            <w:tcW w:w="689" w:type="dxa"/>
            <w:tcBorders>
              <w:top w:val="nil"/>
              <w:left w:val="nil"/>
              <w:bottom w:val="nil"/>
              <w:right w:val="nil"/>
            </w:tcBorders>
            <w:shd w:val="clear" w:color="auto" w:fill="auto"/>
            <w:noWrap/>
            <w:vAlign w:val="center"/>
            <w:hideMark/>
          </w:tcPr>
          <w:p w14:paraId="43B7C48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hideMark/>
          </w:tcPr>
          <w:p w14:paraId="7BFA51B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MH &amp; SL &gt; TH &gt; N</w:t>
            </w:r>
          </w:p>
        </w:tc>
      </w:tr>
      <w:tr w:rsidR="00D213DE" w:rsidRPr="00BE1686" w14:paraId="7EBB9C11" w14:textId="77777777" w:rsidTr="00BE1686">
        <w:trPr>
          <w:jc w:val="center"/>
        </w:trPr>
        <w:tc>
          <w:tcPr>
            <w:tcW w:w="2886" w:type="dxa"/>
            <w:tcBorders>
              <w:top w:val="nil"/>
              <w:left w:val="nil"/>
              <w:bottom w:val="nil"/>
              <w:right w:val="nil"/>
            </w:tcBorders>
            <w:shd w:val="clear" w:color="auto" w:fill="auto"/>
            <w:noWrap/>
            <w:vAlign w:val="center"/>
            <w:hideMark/>
          </w:tcPr>
          <w:p w14:paraId="68270B18"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Tested area Z-score</w:t>
            </w:r>
          </w:p>
        </w:tc>
        <w:tc>
          <w:tcPr>
            <w:tcW w:w="1254" w:type="dxa"/>
            <w:tcBorders>
              <w:top w:val="nil"/>
              <w:left w:val="nil"/>
              <w:bottom w:val="nil"/>
              <w:right w:val="nil"/>
            </w:tcBorders>
            <w:shd w:val="clear" w:color="auto" w:fill="auto"/>
            <w:noWrap/>
            <w:vAlign w:val="center"/>
            <w:hideMark/>
          </w:tcPr>
          <w:p w14:paraId="3CE18AF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-1.31 ± 1.39</w:t>
            </w:r>
          </w:p>
        </w:tc>
        <w:tc>
          <w:tcPr>
            <w:tcW w:w="1128" w:type="dxa"/>
            <w:tcBorders>
              <w:top w:val="nil"/>
              <w:left w:val="nil"/>
              <w:bottom w:val="nil"/>
              <w:right w:val="nil"/>
            </w:tcBorders>
            <w:shd w:val="clear" w:color="auto" w:fill="auto"/>
            <w:noWrap/>
            <w:vAlign w:val="center"/>
            <w:hideMark/>
          </w:tcPr>
          <w:p w14:paraId="339CC0C8"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-1.99 ± 1.64</w:t>
            </w:r>
          </w:p>
        </w:tc>
        <w:tc>
          <w:tcPr>
            <w:tcW w:w="1240" w:type="dxa"/>
            <w:tcBorders>
              <w:top w:val="nil"/>
              <w:left w:val="nil"/>
              <w:bottom w:val="nil"/>
              <w:right w:val="nil"/>
            </w:tcBorders>
            <w:shd w:val="clear" w:color="auto" w:fill="auto"/>
            <w:noWrap/>
            <w:vAlign w:val="center"/>
            <w:hideMark/>
          </w:tcPr>
          <w:p w14:paraId="1F9C821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-0.95 ± 1.32</w:t>
            </w:r>
          </w:p>
        </w:tc>
        <w:tc>
          <w:tcPr>
            <w:tcW w:w="1145" w:type="dxa"/>
            <w:tcBorders>
              <w:top w:val="nil"/>
              <w:left w:val="nil"/>
              <w:bottom w:val="nil"/>
              <w:right w:val="nil"/>
            </w:tcBorders>
            <w:shd w:val="clear" w:color="auto" w:fill="auto"/>
            <w:noWrap/>
            <w:vAlign w:val="center"/>
            <w:hideMark/>
          </w:tcPr>
          <w:p w14:paraId="5237602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0.00 ± 1.27</w:t>
            </w:r>
          </w:p>
        </w:tc>
        <w:tc>
          <w:tcPr>
            <w:tcW w:w="838" w:type="dxa"/>
            <w:tcBorders>
              <w:top w:val="nil"/>
              <w:left w:val="nil"/>
              <w:bottom w:val="nil"/>
              <w:right w:val="nil"/>
            </w:tcBorders>
            <w:shd w:val="clear" w:color="auto" w:fill="auto"/>
            <w:noWrap/>
            <w:vAlign w:val="center"/>
            <w:hideMark/>
          </w:tcPr>
          <w:p w14:paraId="316FBF89"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26.22</w:t>
            </w:r>
          </w:p>
        </w:tc>
        <w:tc>
          <w:tcPr>
            <w:tcW w:w="689" w:type="dxa"/>
            <w:tcBorders>
              <w:top w:val="nil"/>
              <w:left w:val="nil"/>
              <w:bottom w:val="nil"/>
              <w:right w:val="nil"/>
            </w:tcBorders>
            <w:shd w:val="clear" w:color="auto" w:fill="auto"/>
            <w:noWrap/>
            <w:vAlign w:val="center"/>
            <w:hideMark/>
          </w:tcPr>
          <w:p w14:paraId="2713B3A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vAlign w:val="center"/>
            <w:hideMark/>
          </w:tcPr>
          <w:p w14:paraId="39E0C39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MH &amp; SL &amp; TH &gt; N</w:t>
            </w:r>
            <w:r w:rsidRPr="00BE1686">
              <w:rPr>
                <w:rFonts w:ascii="Arial" w:hAnsi="Arial" w:cs="Arial"/>
                <w:sz w:val="20"/>
                <w:szCs w:val="20"/>
                <w:lang w:val="en-CA"/>
              </w:rPr>
              <w:br/>
              <w:t>SL &gt; TH</w:t>
            </w:r>
          </w:p>
        </w:tc>
      </w:tr>
      <w:tr w:rsidR="00D213DE" w:rsidRPr="00BE1686" w14:paraId="52B8C211"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7E5F24D1"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Average Z-score</w:t>
            </w:r>
          </w:p>
        </w:tc>
        <w:tc>
          <w:tcPr>
            <w:tcW w:w="1254" w:type="dxa"/>
            <w:tcBorders>
              <w:top w:val="nil"/>
              <w:left w:val="nil"/>
              <w:bottom w:val="single" w:sz="4" w:space="0" w:color="auto"/>
              <w:right w:val="nil"/>
            </w:tcBorders>
            <w:shd w:val="clear" w:color="auto" w:fill="auto"/>
            <w:noWrap/>
            <w:vAlign w:val="center"/>
            <w:hideMark/>
          </w:tcPr>
          <w:p w14:paraId="231474D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-1.11 ± 0.94</w:t>
            </w:r>
          </w:p>
        </w:tc>
        <w:tc>
          <w:tcPr>
            <w:tcW w:w="1128" w:type="dxa"/>
            <w:tcBorders>
              <w:top w:val="nil"/>
              <w:left w:val="nil"/>
              <w:bottom w:val="single" w:sz="4" w:space="0" w:color="auto"/>
              <w:right w:val="nil"/>
            </w:tcBorders>
            <w:shd w:val="clear" w:color="auto" w:fill="auto"/>
            <w:noWrap/>
            <w:vAlign w:val="center"/>
            <w:hideMark/>
          </w:tcPr>
          <w:p w14:paraId="62D2386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-1.47 ± 1.49</w:t>
            </w:r>
          </w:p>
        </w:tc>
        <w:tc>
          <w:tcPr>
            <w:tcW w:w="1240" w:type="dxa"/>
            <w:tcBorders>
              <w:top w:val="nil"/>
              <w:left w:val="nil"/>
              <w:bottom w:val="single" w:sz="4" w:space="0" w:color="auto"/>
              <w:right w:val="nil"/>
            </w:tcBorders>
            <w:shd w:val="clear" w:color="auto" w:fill="auto"/>
            <w:noWrap/>
            <w:vAlign w:val="center"/>
            <w:hideMark/>
          </w:tcPr>
          <w:p w14:paraId="35CA0C3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-0.65 ± 1.00</w:t>
            </w:r>
          </w:p>
        </w:tc>
        <w:tc>
          <w:tcPr>
            <w:tcW w:w="1145" w:type="dxa"/>
            <w:tcBorders>
              <w:top w:val="nil"/>
              <w:left w:val="nil"/>
              <w:bottom w:val="single" w:sz="4" w:space="0" w:color="auto"/>
              <w:right w:val="nil"/>
            </w:tcBorders>
            <w:shd w:val="clear" w:color="auto" w:fill="auto"/>
            <w:noWrap/>
            <w:vAlign w:val="center"/>
            <w:hideMark/>
          </w:tcPr>
          <w:p w14:paraId="2343D3E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0.06 ± 0.94</w:t>
            </w:r>
          </w:p>
        </w:tc>
        <w:tc>
          <w:tcPr>
            <w:tcW w:w="838" w:type="dxa"/>
            <w:tcBorders>
              <w:top w:val="nil"/>
              <w:left w:val="nil"/>
              <w:bottom w:val="single" w:sz="4" w:space="0" w:color="auto"/>
              <w:right w:val="nil"/>
            </w:tcBorders>
            <w:shd w:val="clear" w:color="auto" w:fill="auto"/>
            <w:noWrap/>
            <w:vAlign w:val="center"/>
            <w:hideMark/>
          </w:tcPr>
          <w:p w14:paraId="7C242B29"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30.52</w:t>
            </w:r>
          </w:p>
        </w:tc>
        <w:tc>
          <w:tcPr>
            <w:tcW w:w="689" w:type="dxa"/>
            <w:tcBorders>
              <w:top w:val="nil"/>
              <w:left w:val="nil"/>
              <w:bottom w:val="single" w:sz="4" w:space="0" w:color="auto"/>
              <w:right w:val="nil"/>
            </w:tcBorders>
            <w:shd w:val="clear" w:color="auto" w:fill="auto"/>
            <w:noWrap/>
            <w:vAlign w:val="center"/>
            <w:hideMark/>
          </w:tcPr>
          <w:p w14:paraId="1298CE9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single" w:sz="4" w:space="0" w:color="auto"/>
              <w:right w:val="nil"/>
            </w:tcBorders>
            <w:shd w:val="clear" w:color="auto" w:fill="auto"/>
            <w:vAlign w:val="center"/>
            <w:hideMark/>
          </w:tcPr>
          <w:p w14:paraId="0B3A32B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MH &amp; SL &amp; TH &lt; N</w:t>
            </w:r>
            <w:r w:rsidRPr="00BE1686">
              <w:rPr>
                <w:rFonts w:ascii="Arial" w:hAnsi="Arial" w:cs="Arial"/>
                <w:sz w:val="20"/>
                <w:szCs w:val="20"/>
                <w:lang w:val="en-CA"/>
              </w:rPr>
              <w:br/>
              <w:t>SL &lt; TH</w:t>
            </w:r>
          </w:p>
        </w:tc>
      </w:tr>
      <w:tr w:rsidR="00D213DE" w:rsidRPr="00BE1686" w14:paraId="58D6358A" w14:textId="77777777" w:rsidTr="00BE1686">
        <w:trPr>
          <w:jc w:val="center"/>
        </w:trPr>
        <w:tc>
          <w:tcPr>
            <w:tcW w:w="2886" w:type="dxa"/>
            <w:tcBorders>
              <w:top w:val="nil"/>
              <w:left w:val="nil"/>
              <w:bottom w:val="nil"/>
              <w:right w:val="nil"/>
            </w:tcBorders>
            <w:shd w:val="clear" w:color="auto" w:fill="auto"/>
            <w:noWrap/>
            <w:vAlign w:val="center"/>
            <w:hideMark/>
          </w:tcPr>
          <w:p w14:paraId="14F9DE5F" w14:textId="77777777" w:rsidR="00D213DE" w:rsidRPr="00BE1686" w:rsidRDefault="00D213DE" w:rsidP="00E14A74">
            <w:pPr>
              <w:spacing w:after="0"/>
              <w:rPr>
                <w:rFonts w:ascii="Arial" w:hAnsi="Arial" w:cs="Arial"/>
                <w:b/>
                <w:bCs/>
                <w:color w:val="000000"/>
                <w:sz w:val="20"/>
                <w:szCs w:val="20"/>
                <w:lang w:val="en-CA"/>
              </w:rPr>
            </w:pPr>
            <w:proofErr w:type="spellStart"/>
            <w:r w:rsidRPr="00BE1686">
              <w:rPr>
                <w:rFonts w:ascii="Arial" w:hAnsi="Arial" w:cs="Arial"/>
                <w:b/>
                <w:bCs/>
                <w:color w:val="000000"/>
                <w:sz w:val="20"/>
                <w:szCs w:val="20"/>
                <w:lang w:val="en-CA"/>
              </w:rPr>
              <w:t>DMA</w:t>
            </w:r>
            <w:r w:rsidRPr="00BE1686">
              <w:rPr>
                <w:rFonts w:ascii="Arial" w:hAnsi="Arial" w:cs="Arial"/>
                <w:b/>
                <w:bCs/>
                <w:color w:val="000000"/>
                <w:sz w:val="20"/>
                <w:szCs w:val="20"/>
                <w:vertAlign w:val="superscript"/>
                <w:lang w:val="en-CA"/>
              </w:rPr>
              <w:t>log</w:t>
            </w:r>
            <w:proofErr w:type="spellEnd"/>
            <w:r w:rsidRPr="00BE1686">
              <w:rPr>
                <w:rFonts w:ascii="Arial" w:hAnsi="Arial" w:cs="Arial"/>
                <w:b/>
                <w:bCs/>
                <w:color w:val="000000"/>
                <w:sz w:val="20"/>
                <w:szCs w:val="20"/>
                <w:lang w:val="en-CA"/>
              </w:rPr>
              <w:t xml:space="preserve"> (NRS 0-10), mean ± SD</w:t>
            </w:r>
          </w:p>
        </w:tc>
        <w:tc>
          <w:tcPr>
            <w:tcW w:w="1254" w:type="dxa"/>
            <w:tcBorders>
              <w:top w:val="nil"/>
              <w:left w:val="nil"/>
              <w:bottom w:val="nil"/>
              <w:right w:val="nil"/>
            </w:tcBorders>
            <w:shd w:val="clear" w:color="auto" w:fill="auto"/>
            <w:noWrap/>
            <w:vAlign w:val="center"/>
            <w:hideMark/>
          </w:tcPr>
          <w:p w14:paraId="50D48DF8" w14:textId="77777777" w:rsidR="00D213DE" w:rsidRPr="00BE1686" w:rsidRDefault="00D213DE" w:rsidP="00E14A74">
            <w:pPr>
              <w:spacing w:after="0"/>
              <w:jc w:val="center"/>
              <w:rPr>
                <w:rFonts w:ascii="Arial" w:hAnsi="Arial" w:cs="Arial"/>
                <w:sz w:val="20"/>
                <w:szCs w:val="20"/>
                <w:lang w:val="en-CA"/>
              </w:rPr>
            </w:pPr>
          </w:p>
        </w:tc>
        <w:tc>
          <w:tcPr>
            <w:tcW w:w="1128" w:type="dxa"/>
            <w:tcBorders>
              <w:top w:val="nil"/>
              <w:left w:val="nil"/>
              <w:bottom w:val="nil"/>
              <w:right w:val="nil"/>
            </w:tcBorders>
            <w:shd w:val="clear" w:color="auto" w:fill="auto"/>
            <w:noWrap/>
            <w:vAlign w:val="center"/>
            <w:hideMark/>
          </w:tcPr>
          <w:p w14:paraId="05574A6C" w14:textId="77777777" w:rsidR="00D213DE" w:rsidRPr="00BE1686" w:rsidRDefault="00D213DE" w:rsidP="00E14A74">
            <w:pPr>
              <w:spacing w:after="0"/>
              <w:jc w:val="center"/>
              <w:rPr>
                <w:rFonts w:ascii="Arial" w:hAnsi="Arial" w:cs="Arial"/>
                <w:sz w:val="20"/>
                <w:szCs w:val="20"/>
                <w:lang w:val="en-CA"/>
              </w:rPr>
            </w:pPr>
          </w:p>
        </w:tc>
        <w:tc>
          <w:tcPr>
            <w:tcW w:w="1240" w:type="dxa"/>
            <w:tcBorders>
              <w:top w:val="nil"/>
              <w:left w:val="nil"/>
              <w:bottom w:val="nil"/>
              <w:right w:val="nil"/>
            </w:tcBorders>
            <w:shd w:val="clear" w:color="auto" w:fill="auto"/>
            <w:noWrap/>
            <w:vAlign w:val="center"/>
            <w:hideMark/>
          </w:tcPr>
          <w:p w14:paraId="00CED739" w14:textId="77777777" w:rsidR="00D213DE" w:rsidRPr="00BE1686" w:rsidRDefault="00D213DE" w:rsidP="00E14A74">
            <w:pPr>
              <w:spacing w:after="0"/>
              <w:jc w:val="center"/>
              <w:rPr>
                <w:rFonts w:ascii="Arial" w:hAnsi="Arial" w:cs="Arial"/>
                <w:sz w:val="20"/>
                <w:szCs w:val="20"/>
                <w:lang w:val="en-CA"/>
              </w:rPr>
            </w:pPr>
          </w:p>
        </w:tc>
        <w:tc>
          <w:tcPr>
            <w:tcW w:w="1145" w:type="dxa"/>
            <w:tcBorders>
              <w:top w:val="nil"/>
              <w:left w:val="nil"/>
              <w:bottom w:val="nil"/>
              <w:right w:val="nil"/>
            </w:tcBorders>
            <w:shd w:val="clear" w:color="auto" w:fill="auto"/>
            <w:noWrap/>
            <w:vAlign w:val="center"/>
            <w:hideMark/>
          </w:tcPr>
          <w:p w14:paraId="1A234BD9" w14:textId="77777777" w:rsidR="00D213DE" w:rsidRPr="00BE1686" w:rsidRDefault="00D213DE" w:rsidP="00E14A74">
            <w:pPr>
              <w:spacing w:after="0"/>
              <w:jc w:val="center"/>
              <w:rPr>
                <w:rFonts w:ascii="Arial" w:hAnsi="Arial" w:cs="Arial"/>
                <w:sz w:val="20"/>
                <w:szCs w:val="20"/>
                <w:lang w:val="en-CA"/>
              </w:rPr>
            </w:pPr>
          </w:p>
        </w:tc>
        <w:tc>
          <w:tcPr>
            <w:tcW w:w="838" w:type="dxa"/>
            <w:tcBorders>
              <w:top w:val="nil"/>
              <w:left w:val="nil"/>
              <w:bottom w:val="nil"/>
              <w:right w:val="nil"/>
            </w:tcBorders>
            <w:shd w:val="clear" w:color="auto" w:fill="auto"/>
            <w:noWrap/>
            <w:vAlign w:val="center"/>
            <w:hideMark/>
          </w:tcPr>
          <w:p w14:paraId="572188C4"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3C88B0BD"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62F1299C" w14:textId="77777777" w:rsidR="00D213DE" w:rsidRPr="00BE1686" w:rsidRDefault="00D213DE" w:rsidP="00E14A74">
            <w:pPr>
              <w:spacing w:after="0"/>
              <w:jc w:val="center"/>
              <w:rPr>
                <w:rFonts w:ascii="Arial" w:hAnsi="Arial" w:cs="Arial"/>
                <w:sz w:val="20"/>
                <w:szCs w:val="20"/>
                <w:lang w:val="en-CA"/>
              </w:rPr>
            </w:pPr>
          </w:p>
        </w:tc>
      </w:tr>
      <w:tr w:rsidR="00D213DE" w:rsidRPr="00BE1686" w14:paraId="07B51328" w14:textId="77777777" w:rsidTr="00BE1686">
        <w:trPr>
          <w:jc w:val="center"/>
        </w:trPr>
        <w:tc>
          <w:tcPr>
            <w:tcW w:w="2886" w:type="dxa"/>
            <w:tcBorders>
              <w:top w:val="nil"/>
              <w:left w:val="nil"/>
              <w:bottom w:val="nil"/>
              <w:right w:val="nil"/>
            </w:tcBorders>
            <w:shd w:val="clear" w:color="auto" w:fill="auto"/>
            <w:noWrap/>
            <w:vAlign w:val="center"/>
            <w:hideMark/>
          </w:tcPr>
          <w:p w14:paraId="2CD0D03E"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Control area Z-score</w:t>
            </w:r>
          </w:p>
        </w:tc>
        <w:tc>
          <w:tcPr>
            <w:tcW w:w="1254" w:type="dxa"/>
            <w:tcBorders>
              <w:top w:val="nil"/>
              <w:left w:val="nil"/>
              <w:bottom w:val="nil"/>
              <w:right w:val="nil"/>
            </w:tcBorders>
            <w:shd w:val="clear" w:color="auto" w:fill="auto"/>
            <w:noWrap/>
            <w:vAlign w:val="center"/>
            <w:hideMark/>
          </w:tcPr>
          <w:p w14:paraId="61D19D9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0.07 ± 0.46</w:t>
            </w:r>
          </w:p>
        </w:tc>
        <w:tc>
          <w:tcPr>
            <w:tcW w:w="1128" w:type="dxa"/>
            <w:tcBorders>
              <w:top w:val="nil"/>
              <w:left w:val="nil"/>
              <w:bottom w:val="nil"/>
              <w:right w:val="nil"/>
            </w:tcBorders>
            <w:shd w:val="clear" w:color="auto" w:fill="auto"/>
            <w:noWrap/>
            <w:vAlign w:val="center"/>
            <w:hideMark/>
          </w:tcPr>
          <w:p w14:paraId="41974CC6"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0.00 ± 0.00</w:t>
            </w:r>
          </w:p>
        </w:tc>
        <w:tc>
          <w:tcPr>
            <w:tcW w:w="1240" w:type="dxa"/>
            <w:tcBorders>
              <w:top w:val="nil"/>
              <w:left w:val="nil"/>
              <w:bottom w:val="nil"/>
              <w:right w:val="nil"/>
            </w:tcBorders>
            <w:shd w:val="clear" w:color="auto" w:fill="auto"/>
            <w:noWrap/>
            <w:vAlign w:val="center"/>
            <w:hideMark/>
          </w:tcPr>
          <w:p w14:paraId="6469142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0.47 ± 1.09</w:t>
            </w:r>
          </w:p>
        </w:tc>
        <w:tc>
          <w:tcPr>
            <w:tcW w:w="1145" w:type="dxa"/>
            <w:tcBorders>
              <w:top w:val="nil"/>
              <w:left w:val="nil"/>
              <w:bottom w:val="nil"/>
              <w:right w:val="nil"/>
            </w:tcBorders>
            <w:shd w:val="clear" w:color="auto" w:fill="auto"/>
            <w:noWrap/>
            <w:vAlign w:val="center"/>
            <w:hideMark/>
          </w:tcPr>
          <w:p w14:paraId="2E362BC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0.08 ± 0.48</w:t>
            </w:r>
          </w:p>
        </w:tc>
        <w:tc>
          <w:tcPr>
            <w:tcW w:w="838" w:type="dxa"/>
            <w:tcBorders>
              <w:top w:val="nil"/>
              <w:left w:val="nil"/>
              <w:bottom w:val="nil"/>
              <w:right w:val="nil"/>
            </w:tcBorders>
            <w:shd w:val="clear" w:color="auto" w:fill="auto"/>
            <w:noWrap/>
            <w:vAlign w:val="center"/>
            <w:hideMark/>
          </w:tcPr>
          <w:p w14:paraId="6F3A397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8.55</w:t>
            </w:r>
          </w:p>
        </w:tc>
        <w:tc>
          <w:tcPr>
            <w:tcW w:w="689" w:type="dxa"/>
            <w:tcBorders>
              <w:top w:val="nil"/>
              <w:left w:val="nil"/>
              <w:bottom w:val="nil"/>
              <w:right w:val="nil"/>
            </w:tcBorders>
            <w:shd w:val="clear" w:color="auto" w:fill="auto"/>
            <w:noWrap/>
            <w:vAlign w:val="center"/>
            <w:hideMark/>
          </w:tcPr>
          <w:p w14:paraId="27BAC78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hideMark/>
          </w:tcPr>
          <w:p w14:paraId="43860686"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TH &gt; MH &amp; N</w:t>
            </w:r>
          </w:p>
        </w:tc>
      </w:tr>
      <w:tr w:rsidR="00D213DE" w:rsidRPr="00BE1686" w14:paraId="32A06231" w14:textId="77777777" w:rsidTr="00BE1686">
        <w:trPr>
          <w:jc w:val="center"/>
        </w:trPr>
        <w:tc>
          <w:tcPr>
            <w:tcW w:w="2886" w:type="dxa"/>
            <w:tcBorders>
              <w:top w:val="nil"/>
              <w:left w:val="nil"/>
              <w:bottom w:val="nil"/>
              <w:right w:val="nil"/>
            </w:tcBorders>
            <w:shd w:val="clear" w:color="auto" w:fill="auto"/>
            <w:noWrap/>
            <w:vAlign w:val="center"/>
            <w:hideMark/>
          </w:tcPr>
          <w:p w14:paraId="48AC9C27"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Tested area Z-score</w:t>
            </w:r>
          </w:p>
        </w:tc>
        <w:tc>
          <w:tcPr>
            <w:tcW w:w="1254" w:type="dxa"/>
            <w:tcBorders>
              <w:top w:val="nil"/>
              <w:left w:val="nil"/>
              <w:bottom w:val="nil"/>
              <w:right w:val="nil"/>
            </w:tcBorders>
            <w:shd w:val="clear" w:color="auto" w:fill="auto"/>
            <w:noWrap/>
            <w:vAlign w:val="center"/>
            <w:hideMark/>
          </w:tcPr>
          <w:p w14:paraId="20EF6DF8"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0.70 ± 1.28</w:t>
            </w:r>
          </w:p>
        </w:tc>
        <w:tc>
          <w:tcPr>
            <w:tcW w:w="1128" w:type="dxa"/>
            <w:tcBorders>
              <w:top w:val="nil"/>
              <w:left w:val="nil"/>
              <w:bottom w:val="nil"/>
              <w:right w:val="nil"/>
            </w:tcBorders>
            <w:shd w:val="clear" w:color="auto" w:fill="auto"/>
            <w:noWrap/>
            <w:vAlign w:val="center"/>
            <w:hideMark/>
          </w:tcPr>
          <w:p w14:paraId="1C5A88D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0.20 ± 0.77</w:t>
            </w:r>
          </w:p>
        </w:tc>
        <w:tc>
          <w:tcPr>
            <w:tcW w:w="1240" w:type="dxa"/>
            <w:tcBorders>
              <w:top w:val="nil"/>
              <w:left w:val="nil"/>
              <w:bottom w:val="nil"/>
              <w:right w:val="nil"/>
            </w:tcBorders>
            <w:shd w:val="clear" w:color="auto" w:fill="auto"/>
            <w:noWrap/>
            <w:vAlign w:val="center"/>
            <w:hideMark/>
          </w:tcPr>
          <w:p w14:paraId="5840F12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2.02 ± 1.41</w:t>
            </w:r>
          </w:p>
        </w:tc>
        <w:tc>
          <w:tcPr>
            <w:tcW w:w="1145" w:type="dxa"/>
            <w:tcBorders>
              <w:top w:val="nil"/>
              <w:left w:val="nil"/>
              <w:bottom w:val="nil"/>
              <w:right w:val="nil"/>
            </w:tcBorders>
            <w:shd w:val="clear" w:color="auto" w:fill="auto"/>
            <w:noWrap/>
            <w:vAlign w:val="center"/>
            <w:hideMark/>
          </w:tcPr>
          <w:p w14:paraId="4E705CD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0.22 ± 0.79</w:t>
            </w:r>
          </w:p>
        </w:tc>
        <w:tc>
          <w:tcPr>
            <w:tcW w:w="838" w:type="dxa"/>
            <w:tcBorders>
              <w:top w:val="nil"/>
              <w:left w:val="nil"/>
              <w:bottom w:val="nil"/>
              <w:right w:val="nil"/>
            </w:tcBorders>
            <w:shd w:val="clear" w:color="auto" w:fill="auto"/>
            <w:noWrap/>
            <w:vAlign w:val="center"/>
            <w:hideMark/>
          </w:tcPr>
          <w:p w14:paraId="47A60DE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76.17</w:t>
            </w:r>
          </w:p>
        </w:tc>
        <w:tc>
          <w:tcPr>
            <w:tcW w:w="689" w:type="dxa"/>
            <w:tcBorders>
              <w:top w:val="nil"/>
              <w:left w:val="nil"/>
              <w:bottom w:val="nil"/>
              <w:right w:val="nil"/>
            </w:tcBorders>
            <w:shd w:val="clear" w:color="auto" w:fill="auto"/>
            <w:noWrap/>
            <w:vAlign w:val="center"/>
            <w:hideMark/>
          </w:tcPr>
          <w:p w14:paraId="48711FEE"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hideMark/>
          </w:tcPr>
          <w:p w14:paraId="36E2B75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TH &gt; MH &amp; SL &amp; N</w:t>
            </w:r>
          </w:p>
        </w:tc>
      </w:tr>
      <w:tr w:rsidR="00D213DE" w:rsidRPr="00BE1686" w14:paraId="6FC139AE"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4DE3C69E"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Average Z-score</w:t>
            </w:r>
          </w:p>
        </w:tc>
        <w:tc>
          <w:tcPr>
            <w:tcW w:w="1254" w:type="dxa"/>
            <w:tcBorders>
              <w:top w:val="nil"/>
              <w:left w:val="nil"/>
              <w:bottom w:val="single" w:sz="4" w:space="0" w:color="auto"/>
              <w:right w:val="nil"/>
            </w:tcBorders>
            <w:shd w:val="clear" w:color="auto" w:fill="auto"/>
            <w:noWrap/>
            <w:vAlign w:val="center"/>
            <w:hideMark/>
          </w:tcPr>
          <w:p w14:paraId="36478CE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0.38 ± 0.74</w:t>
            </w:r>
          </w:p>
        </w:tc>
        <w:tc>
          <w:tcPr>
            <w:tcW w:w="1128" w:type="dxa"/>
            <w:tcBorders>
              <w:top w:val="nil"/>
              <w:left w:val="nil"/>
              <w:bottom w:val="single" w:sz="4" w:space="0" w:color="auto"/>
              <w:right w:val="nil"/>
            </w:tcBorders>
            <w:shd w:val="clear" w:color="auto" w:fill="auto"/>
            <w:noWrap/>
            <w:vAlign w:val="center"/>
            <w:hideMark/>
          </w:tcPr>
          <w:p w14:paraId="71F5CDF6"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0.10 ± 0.39</w:t>
            </w:r>
          </w:p>
        </w:tc>
        <w:tc>
          <w:tcPr>
            <w:tcW w:w="1240" w:type="dxa"/>
            <w:tcBorders>
              <w:top w:val="nil"/>
              <w:left w:val="nil"/>
              <w:bottom w:val="single" w:sz="4" w:space="0" w:color="auto"/>
              <w:right w:val="nil"/>
            </w:tcBorders>
            <w:shd w:val="clear" w:color="auto" w:fill="auto"/>
            <w:noWrap/>
            <w:vAlign w:val="center"/>
            <w:hideMark/>
          </w:tcPr>
          <w:p w14:paraId="7DEB583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1.25 ± 0.95</w:t>
            </w:r>
          </w:p>
        </w:tc>
        <w:tc>
          <w:tcPr>
            <w:tcW w:w="1145" w:type="dxa"/>
            <w:tcBorders>
              <w:top w:val="nil"/>
              <w:left w:val="nil"/>
              <w:bottom w:val="single" w:sz="4" w:space="0" w:color="auto"/>
              <w:right w:val="nil"/>
            </w:tcBorders>
            <w:shd w:val="clear" w:color="auto" w:fill="auto"/>
            <w:noWrap/>
            <w:vAlign w:val="center"/>
            <w:hideMark/>
          </w:tcPr>
          <w:p w14:paraId="48A42DF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0.14 ± 0.52</w:t>
            </w:r>
          </w:p>
        </w:tc>
        <w:tc>
          <w:tcPr>
            <w:tcW w:w="838" w:type="dxa"/>
            <w:tcBorders>
              <w:top w:val="nil"/>
              <w:left w:val="nil"/>
              <w:bottom w:val="single" w:sz="4" w:space="0" w:color="auto"/>
              <w:right w:val="nil"/>
            </w:tcBorders>
            <w:shd w:val="clear" w:color="auto" w:fill="auto"/>
            <w:noWrap/>
            <w:vAlign w:val="center"/>
            <w:hideMark/>
          </w:tcPr>
          <w:p w14:paraId="5D83490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67.23</w:t>
            </w:r>
          </w:p>
        </w:tc>
        <w:tc>
          <w:tcPr>
            <w:tcW w:w="689" w:type="dxa"/>
            <w:tcBorders>
              <w:top w:val="nil"/>
              <w:left w:val="nil"/>
              <w:bottom w:val="single" w:sz="4" w:space="0" w:color="auto"/>
              <w:right w:val="nil"/>
            </w:tcBorders>
            <w:shd w:val="clear" w:color="auto" w:fill="auto"/>
            <w:noWrap/>
            <w:vAlign w:val="center"/>
            <w:hideMark/>
          </w:tcPr>
          <w:p w14:paraId="10962AA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single" w:sz="4" w:space="0" w:color="auto"/>
              <w:right w:val="nil"/>
            </w:tcBorders>
            <w:shd w:val="clear" w:color="auto" w:fill="auto"/>
            <w:noWrap/>
            <w:vAlign w:val="center"/>
            <w:hideMark/>
          </w:tcPr>
          <w:p w14:paraId="6BEFF61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TH &gt; MH &amp; SL &amp; N</w:t>
            </w:r>
          </w:p>
        </w:tc>
      </w:tr>
      <w:tr w:rsidR="00D213DE" w:rsidRPr="00BE1686" w14:paraId="74E12A04" w14:textId="77777777" w:rsidTr="00BE1686">
        <w:trPr>
          <w:jc w:val="center"/>
        </w:trPr>
        <w:tc>
          <w:tcPr>
            <w:tcW w:w="2886" w:type="dxa"/>
            <w:tcBorders>
              <w:top w:val="nil"/>
              <w:left w:val="nil"/>
              <w:bottom w:val="nil"/>
              <w:right w:val="nil"/>
            </w:tcBorders>
            <w:shd w:val="clear" w:color="auto" w:fill="auto"/>
            <w:noWrap/>
            <w:vAlign w:val="center"/>
            <w:hideMark/>
          </w:tcPr>
          <w:p w14:paraId="62CEBA53" w14:textId="77777777" w:rsidR="00D213DE" w:rsidRPr="00BE1686" w:rsidRDefault="00D213DE" w:rsidP="00E14A74">
            <w:pPr>
              <w:spacing w:after="0"/>
              <w:rPr>
                <w:rFonts w:ascii="Arial" w:hAnsi="Arial" w:cs="Arial"/>
                <w:b/>
                <w:bCs/>
                <w:color w:val="000000"/>
                <w:sz w:val="20"/>
                <w:szCs w:val="20"/>
                <w:lang w:val="en-CA"/>
              </w:rPr>
            </w:pPr>
            <w:r w:rsidRPr="00BE1686">
              <w:rPr>
                <w:rFonts w:ascii="Arial" w:hAnsi="Arial" w:cs="Arial"/>
                <w:b/>
                <w:bCs/>
                <w:color w:val="000000"/>
                <w:sz w:val="20"/>
                <w:szCs w:val="20"/>
                <w:lang w:val="en-CA"/>
              </w:rPr>
              <w:t>VDT (x/8), mean ± SD</w:t>
            </w:r>
          </w:p>
        </w:tc>
        <w:tc>
          <w:tcPr>
            <w:tcW w:w="1254" w:type="dxa"/>
            <w:tcBorders>
              <w:top w:val="nil"/>
              <w:left w:val="nil"/>
              <w:bottom w:val="nil"/>
              <w:right w:val="nil"/>
            </w:tcBorders>
            <w:shd w:val="clear" w:color="auto" w:fill="auto"/>
            <w:noWrap/>
            <w:vAlign w:val="center"/>
            <w:hideMark/>
          </w:tcPr>
          <w:p w14:paraId="2FCEF492" w14:textId="77777777" w:rsidR="00D213DE" w:rsidRPr="00BE1686" w:rsidRDefault="00D213DE" w:rsidP="00E14A74">
            <w:pPr>
              <w:spacing w:after="0"/>
              <w:jc w:val="center"/>
              <w:rPr>
                <w:rFonts w:ascii="Arial" w:hAnsi="Arial" w:cs="Arial"/>
                <w:sz w:val="20"/>
                <w:szCs w:val="20"/>
                <w:lang w:val="en-CA"/>
              </w:rPr>
            </w:pPr>
          </w:p>
        </w:tc>
        <w:tc>
          <w:tcPr>
            <w:tcW w:w="1128" w:type="dxa"/>
            <w:tcBorders>
              <w:top w:val="nil"/>
              <w:left w:val="nil"/>
              <w:bottom w:val="nil"/>
              <w:right w:val="nil"/>
            </w:tcBorders>
            <w:shd w:val="clear" w:color="auto" w:fill="auto"/>
            <w:noWrap/>
            <w:vAlign w:val="center"/>
            <w:hideMark/>
          </w:tcPr>
          <w:p w14:paraId="31894687" w14:textId="77777777" w:rsidR="00D213DE" w:rsidRPr="00BE1686" w:rsidRDefault="00D213DE" w:rsidP="00E14A74">
            <w:pPr>
              <w:spacing w:after="0"/>
              <w:jc w:val="center"/>
              <w:rPr>
                <w:rFonts w:ascii="Arial" w:hAnsi="Arial" w:cs="Arial"/>
                <w:sz w:val="20"/>
                <w:szCs w:val="20"/>
                <w:lang w:val="en-CA"/>
              </w:rPr>
            </w:pPr>
          </w:p>
        </w:tc>
        <w:tc>
          <w:tcPr>
            <w:tcW w:w="1240" w:type="dxa"/>
            <w:tcBorders>
              <w:top w:val="nil"/>
              <w:left w:val="nil"/>
              <w:bottom w:val="nil"/>
              <w:right w:val="nil"/>
            </w:tcBorders>
            <w:shd w:val="clear" w:color="auto" w:fill="auto"/>
            <w:noWrap/>
            <w:vAlign w:val="center"/>
            <w:hideMark/>
          </w:tcPr>
          <w:p w14:paraId="7A637970" w14:textId="77777777" w:rsidR="00D213DE" w:rsidRPr="00BE1686" w:rsidRDefault="00D213DE" w:rsidP="00E14A74">
            <w:pPr>
              <w:spacing w:after="0"/>
              <w:jc w:val="center"/>
              <w:rPr>
                <w:rFonts w:ascii="Arial" w:hAnsi="Arial" w:cs="Arial"/>
                <w:sz w:val="20"/>
                <w:szCs w:val="20"/>
                <w:lang w:val="en-CA"/>
              </w:rPr>
            </w:pPr>
          </w:p>
        </w:tc>
        <w:tc>
          <w:tcPr>
            <w:tcW w:w="1145" w:type="dxa"/>
            <w:tcBorders>
              <w:top w:val="nil"/>
              <w:left w:val="nil"/>
              <w:bottom w:val="nil"/>
              <w:right w:val="nil"/>
            </w:tcBorders>
            <w:shd w:val="clear" w:color="auto" w:fill="auto"/>
            <w:noWrap/>
            <w:vAlign w:val="center"/>
            <w:hideMark/>
          </w:tcPr>
          <w:p w14:paraId="5536BA11" w14:textId="77777777" w:rsidR="00D213DE" w:rsidRPr="00BE1686" w:rsidRDefault="00D213DE" w:rsidP="00E14A74">
            <w:pPr>
              <w:spacing w:after="0"/>
              <w:jc w:val="center"/>
              <w:rPr>
                <w:rFonts w:ascii="Arial" w:hAnsi="Arial" w:cs="Arial"/>
                <w:sz w:val="20"/>
                <w:szCs w:val="20"/>
                <w:lang w:val="en-CA"/>
              </w:rPr>
            </w:pPr>
          </w:p>
        </w:tc>
        <w:tc>
          <w:tcPr>
            <w:tcW w:w="838" w:type="dxa"/>
            <w:tcBorders>
              <w:top w:val="nil"/>
              <w:left w:val="nil"/>
              <w:bottom w:val="nil"/>
              <w:right w:val="nil"/>
            </w:tcBorders>
            <w:shd w:val="clear" w:color="auto" w:fill="auto"/>
            <w:noWrap/>
            <w:vAlign w:val="center"/>
            <w:hideMark/>
          </w:tcPr>
          <w:p w14:paraId="2F8D0C19"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5115E077"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4F5116B6" w14:textId="77777777" w:rsidR="00D213DE" w:rsidRPr="00BE1686" w:rsidRDefault="00D213DE" w:rsidP="00E14A74">
            <w:pPr>
              <w:spacing w:after="0"/>
              <w:jc w:val="center"/>
              <w:rPr>
                <w:rFonts w:ascii="Arial" w:hAnsi="Arial" w:cs="Arial"/>
                <w:sz w:val="20"/>
                <w:szCs w:val="20"/>
                <w:lang w:val="en-CA"/>
              </w:rPr>
            </w:pPr>
          </w:p>
        </w:tc>
      </w:tr>
      <w:tr w:rsidR="00D213DE" w:rsidRPr="00BE1686" w14:paraId="0B7A72ED" w14:textId="77777777" w:rsidTr="00BE1686">
        <w:trPr>
          <w:jc w:val="center"/>
        </w:trPr>
        <w:tc>
          <w:tcPr>
            <w:tcW w:w="2886" w:type="dxa"/>
            <w:tcBorders>
              <w:top w:val="nil"/>
              <w:left w:val="nil"/>
              <w:bottom w:val="nil"/>
              <w:right w:val="nil"/>
            </w:tcBorders>
            <w:shd w:val="clear" w:color="auto" w:fill="auto"/>
            <w:noWrap/>
            <w:vAlign w:val="center"/>
            <w:hideMark/>
          </w:tcPr>
          <w:p w14:paraId="7D15DCDA"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Control area Z-score</w:t>
            </w:r>
          </w:p>
        </w:tc>
        <w:tc>
          <w:tcPr>
            <w:tcW w:w="1254" w:type="dxa"/>
            <w:tcBorders>
              <w:top w:val="nil"/>
              <w:left w:val="nil"/>
              <w:bottom w:val="nil"/>
              <w:right w:val="nil"/>
            </w:tcBorders>
            <w:shd w:val="clear" w:color="auto" w:fill="auto"/>
            <w:noWrap/>
            <w:vAlign w:val="center"/>
            <w:hideMark/>
          </w:tcPr>
          <w:p w14:paraId="4AC68BB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-0.66 ± 1.01</w:t>
            </w:r>
          </w:p>
        </w:tc>
        <w:tc>
          <w:tcPr>
            <w:tcW w:w="1128" w:type="dxa"/>
            <w:tcBorders>
              <w:top w:val="nil"/>
              <w:left w:val="nil"/>
              <w:bottom w:val="nil"/>
              <w:right w:val="nil"/>
            </w:tcBorders>
            <w:shd w:val="clear" w:color="auto" w:fill="auto"/>
            <w:noWrap/>
            <w:vAlign w:val="center"/>
            <w:hideMark/>
          </w:tcPr>
          <w:p w14:paraId="3DEA89F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-0.59 ± 1.58</w:t>
            </w:r>
          </w:p>
        </w:tc>
        <w:tc>
          <w:tcPr>
            <w:tcW w:w="1240" w:type="dxa"/>
            <w:tcBorders>
              <w:top w:val="nil"/>
              <w:left w:val="nil"/>
              <w:bottom w:val="nil"/>
              <w:right w:val="nil"/>
            </w:tcBorders>
            <w:shd w:val="clear" w:color="auto" w:fill="auto"/>
            <w:noWrap/>
            <w:vAlign w:val="center"/>
            <w:hideMark/>
          </w:tcPr>
          <w:p w14:paraId="69BC12E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-0.45 ± 1.05</w:t>
            </w:r>
          </w:p>
        </w:tc>
        <w:tc>
          <w:tcPr>
            <w:tcW w:w="1145" w:type="dxa"/>
            <w:tcBorders>
              <w:top w:val="nil"/>
              <w:left w:val="nil"/>
              <w:bottom w:val="nil"/>
              <w:right w:val="nil"/>
            </w:tcBorders>
            <w:shd w:val="clear" w:color="auto" w:fill="auto"/>
            <w:noWrap/>
            <w:vAlign w:val="center"/>
            <w:hideMark/>
          </w:tcPr>
          <w:p w14:paraId="6F2D6AD9"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0.13 ± 0.88</w:t>
            </w:r>
          </w:p>
        </w:tc>
        <w:tc>
          <w:tcPr>
            <w:tcW w:w="838" w:type="dxa"/>
            <w:tcBorders>
              <w:top w:val="nil"/>
              <w:left w:val="nil"/>
              <w:bottom w:val="nil"/>
              <w:right w:val="nil"/>
            </w:tcBorders>
            <w:shd w:val="clear" w:color="auto" w:fill="auto"/>
            <w:noWrap/>
            <w:vAlign w:val="center"/>
            <w:hideMark/>
          </w:tcPr>
          <w:p w14:paraId="3C69059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14.07</w:t>
            </w:r>
          </w:p>
        </w:tc>
        <w:tc>
          <w:tcPr>
            <w:tcW w:w="689" w:type="dxa"/>
            <w:tcBorders>
              <w:top w:val="nil"/>
              <w:left w:val="nil"/>
              <w:bottom w:val="nil"/>
              <w:right w:val="nil"/>
            </w:tcBorders>
            <w:shd w:val="clear" w:color="auto" w:fill="auto"/>
            <w:noWrap/>
            <w:vAlign w:val="center"/>
            <w:hideMark/>
          </w:tcPr>
          <w:p w14:paraId="2409186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hideMark/>
          </w:tcPr>
          <w:p w14:paraId="0BF9DC0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N &gt; MH &amp; TH</w:t>
            </w:r>
          </w:p>
        </w:tc>
      </w:tr>
      <w:tr w:rsidR="00D213DE" w:rsidRPr="00BE1686" w14:paraId="62F748E1" w14:textId="77777777" w:rsidTr="00BE1686">
        <w:trPr>
          <w:jc w:val="center"/>
        </w:trPr>
        <w:tc>
          <w:tcPr>
            <w:tcW w:w="2886" w:type="dxa"/>
            <w:tcBorders>
              <w:top w:val="nil"/>
              <w:left w:val="nil"/>
              <w:bottom w:val="nil"/>
              <w:right w:val="nil"/>
            </w:tcBorders>
            <w:shd w:val="clear" w:color="auto" w:fill="auto"/>
            <w:noWrap/>
            <w:vAlign w:val="center"/>
            <w:hideMark/>
          </w:tcPr>
          <w:p w14:paraId="7397B008"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Tested area Z-score</w:t>
            </w:r>
          </w:p>
        </w:tc>
        <w:tc>
          <w:tcPr>
            <w:tcW w:w="1254" w:type="dxa"/>
            <w:tcBorders>
              <w:top w:val="nil"/>
              <w:left w:val="nil"/>
              <w:bottom w:val="nil"/>
              <w:right w:val="nil"/>
            </w:tcBorders>
            <w:shd w:val="clear" w:color="auto" w:fill="auto"/>
            <w:noWrap/>
            <w:vAlign w:val="center"/>
            <w:hideMark/>
          </w:tcPr>
          <w:p w14:paraId="1D491D1E"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-1.38 ± 1.16</w:t>
            </w:r>
          </w:p>
        </w:tc>
        <w:tc>
          <w:tcPr>
            <w:tcW w:w="1128" w:type="dxa"/>
            <w:tcBorders>
              <w:top w:val="nil"/>
              <w:left w:val="nil"/>
              <w:bottom w:val="nil"/>
              <w:right w:val="nil"/>
            </w:tcBorders>
            <w:shd w:val="clear" w:color="auto" w:fill="auto"/>
            <w:noWrap/>
            <w:vAlign w:val="center"/>
            <w:hideMark/>
          </w:tcPr>
          <w:p w14:paraId="18EEC54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-0.82 ± 1.43</w:t>
            </w:r>
          </w:p>
        </w:tc>
        <w:tc>
          <w:tcPr>
            <w:tcW w:w="1240" w:type="dxa"/>
            <w:tcBorders>
              <w:top w:val="nil"/>
              <w:left w:val="nil"/>
              <w:bottom w:val="nil"/>
              <w:right w:val="nil"/>
            </w:tcBorders>
            <w:shd w:val="clear" w:color="auto" w:fill="auto"/>
            <w:noWrap/>
            <w:vAlign w:val="center"/>
            <w:hideMark/>
          </w:tcPr>
          <w:p w14:paraId="1B12927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-1.01 ± 1.52</w:t>
            </w:r>
          </w:p>
        </w:tc>
        <w:tc>
          <w:tcPr>
            <w:tcW w:w="1145" w:type="dxa"/>
            <w:tcBorders>
              <w:top w:val="nil"/>
              <w:left w:val="nil"/>
              <w:bottom w:val="nil"/>
              <w:right w:val="nil"/>
            </w:tcBorders>
            <w:shd w:val="clear" w:color="auto" w:fill="auto"/>
            <w:noWrap/>
            <w:vAlign w:val="center"/>
            <w:hideMark/>
          </w:tcPr>
          <w:p w14:paraId="328A24D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-0.25 ± 1.25</w:t>
            </w:r>
          </w:p>
        </w:tc>
        <w:tc>
          <w:tcPr>
            <w:tcW w:w="838" w:type="dxa"/>
            <w:tcBorders>
              <w:top w:val="nil"/>
              <w:left w:val="nil"/>
              <w:bottom w:val="nil"/>
              <w:right w:val="nil"/>
            </w:tcBorders>
            <w:shd w:val="clear" w:color="auto" w:fill="auto"/>
            <w:noWrap/>
            <w:vAlign w:val="center"/>
            <w:hideMark/>
          </w:tcPr>
          <w:p w14:paraId="78B33F3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12.75</w:t>
            </w:r>
          </w:p>
        </w:tc>
        <w:tc>
          <w:tcPr>
            <w:tcW w:w="689" w:type="dxa"/>
            <w:tcBorders>
              <w:top w:val="nil"/>
              <w:left w:val="nil"/>
              <w:bottom w:val="nil"/>
              <w:right w:val="nil"/>
            </w:tcBorders>
            <w:shd w:val="clear" w:color="auto" w:fill="auto"/>
            <w:noWrap/>
            <w:vAlign w:val="center"/>
            <w:hideMark/>
          </w:tcPr>
          <w:p w14:paraId="0F8DF4C9"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hideMark/>
          </w:tcPr>
          <w:p w14:paraId="53F46C9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N &gt; MH &amp; TH</w:t>
            </w:r>
          </w:p>
        </w:tc>
      </w:tr>
      <w:tr w:rsidR="00D213DE" w:rsidRPr="00BE1686" w14:paraId="46508D1E"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43B3C005"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Average Z-score</w:t>
            </w:r>
          </w:p>
        </w:tc>
        <w:tc>
          <w:tcPr>
            <w:tcW w:w="1254" w:type="dxa"/>
            <w:tcBorders>
              <w:top w:val="nil"/>
              <w:left w:val="nil"/>
              <w:bottom w:val="single" w:sz="4" w:space="0" w:color="auto"/>
              <w:right w:val="nil"/>
            </w:tcBorders>
            <w:shd w:val="clear" w:color="auto" w:fill="auto"/>
            <w:noWrap/>
            <w:vAlign w:val="center"/>
            <w:hideMark/>
          </w:tcPr>
          <w:p w14:paraId="61DA695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-1.02 ± 0.77</w:t>
            </w:r>
          </w:p>
        </w:tc>
        <w:tc>
          <w:tcPr>
            <w:tcW w:w="1128" w:type="dxa"/>
            <w:tcBorders>
              <w:top w:val="nil"/>
              <w:left w:val="nil"/>
              <w:bottom w:val="single" w:sz="4" w:space="0" w:color="auto"/>
              <w:right w:val="nil"/>
            </w:tcBorders>
            <w:shd w:val="clear" w:color="auto" w:fill="auto"/>
            <w:noWrap/>
            <w:vAlign w:val="center"/>
            <w:hideMark/>
          </w:tcPr>
          <w:p w14:paraId="130718A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-0.70 ± 1.42</w:t>
            </w:r>
          </w:p>
        </w:tc>
        <w:tc>
          <w:tcPr>
            <w:tcW w:w="1240" w:type="dxa"/>
            <w:tcBorders>
              <w:top w:val="nil"/>
              <w:left w:val="nil"/>
              <w:bottom w:val="single" w:sz="4" w:space="0" w:color="auto"/>
              <w:right w:val="nil"/>
            </w:tcBorders>
            <w:shd w:val="clear" w:color="auto" w:fill="auto"/>
            <w:noWrap/>
            <w:vAlign w:val="center"/>
            <w:hideMark/>
          </w:tcPr>
          <w:p w14:paraId="124A6CEF"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-0.73 ± 1.18</w:t>
            </w:r>
          </w:p>
        </w:tc>
        <w:tc>
          <w:tcPr>
            <w:tcW w:w="1145" w:type="dxa"/>
            <w:tcBorders>
              <w:top w:val="nil"/>
              <w:left w:val="nil"/>
              <w:bottom w:val="single" w:sz="4" w:space="0" w:color="auto"/>
              <w:right w:val="nil"/>
            </w:tcBorders>
            <w:shd w:val="clear" w:color="auto" w:fill="auto"/>
            <w:noWrap/>
            <w:vAlign w:val="center"/>
            <w:hideMark/>
          </w:tcPr>
          <w:p w14:paraId="4C41B64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-0.06 ± 0.96</w:t>
            </w:r>
          </w:p>
        </w:tc>
        <w:tc>
          <w:tcPr>
            <w:tcW w:w="838" w:type="dxa"/>
            <w:tcBorders>
              <w:top w:val="nil"/>
              <w:left w:val="nil"/>
              <w:bottom w:val="single" w:sz="4" w:space="0" w:color="auto"/>
              <w:right w:val="nil"/>
            </w:tcBorders>
            <w:shd w:val="clear" w:color="auto" w:fill="auto"/>
            <w:noWrap/>
            <w:vAlign w:val="center"/>
            <w:hideMark/>
          </w:tcPr>
          <w:p w14:paraId="0FF9ECF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16.18</w:t>
            </w:r>
          </w:p>
        </w:tc>
        <w:tc>
          <w:tcPr>
            <w:tcW w:w="689" w:type="dxa"/>
            <w:tcBorders>
              <w:top w:val="nil"/>
              <w:left w:val="nil"/>
              <w:bottom w:val="single" w:sz="4" w:space="0" w:color="auto"/>
              <w:right w:val="nil"/>
            </w:tcBorders>
            <w:shd w:val="clear" w:color="auto" w:fill="auto"/>
            <w:noWrap/>
            <w:vAlign w:val="center"/>
            <w:hideMark/>
          </w:tcPr>
          <w:p w14:paraId="0204F4F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single" w:sz="4" w:space="0" w:color="auto"/>
              <w:right w:val="nil"/>
            </w:tcBorders>
            <w:shd w:val="clear" w:color="auto" w:fill="auto"/>
            <w:vAlign w:val="center"/>
            <w:hideMark/>
          </w:tcPr>
          <w:p w14:paraId="133729F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N &gt; MH &amp; TH</w:t>
            </w:r>
          </w:p>
        </w:tc>
      </w:tr>
      <w:tr w:rsidR="00D213DE" w:rsidRPr="00BE1686" w14:paraId="12C5D675" w14:textId="77777777" w:rsidTr="00BE1686">
        <w:trPr>
          <w:jc w:val="center"/>
        </w:trPr>
        <w:tc>
          <w:tcPr>
            <w:tcW w:w="2886" w:type="dxa"/>
            <w:tcBorders>
              <w:top w:val="nil"/>
              <w:left w:val="nil"/>
              <w:bottom w:val="nil"/>
              <w:right w:val="nil"/>
            </w:tcBorders>
            <w:shd w:val="clear" w:color="auto" w:fill="auto"/>
            <w:noWrap/>
            <w:vAlign w:val="center"/>
            <w:hideMark/>
          </w:tcPr>
          <w:p w14:paraId="1B4299D5" w14:textId="77777777" w:rsidR="00D213DE" w:rsidRPr="00BE1686" w:rsidRDefault="00D213DE" w:rsidP="00E14A74">
            <w:pPr>
              <w:spacing w:after="0"/>
              <w:rPr>
                <w:rFonts w:ascii="Arial" w:hAnsi="Arial" w:cs="Arial"/>
                <w:b/>
                <w:bCs/>
                <w:color w:val="000000"/>
                <w:sz w:val="20"/>
                <w:szCs w:val="20"/>
                <w:lang w:val="en-CA"/>
              </w:rPr>
            </w:pPr>
            <w:proofErr w:type="spellStart"/>
            <w:r w:rsidRPr="00BE1686">
              <w:rPr>
                <w:rFonts w:ascii="Arial" w:hAnsi="Arial" w:cs="Arial"/>
                <w:b/>
                <w:bCs/>
                <w:color w:val="000000"/>
                <w:sz w:val="20"/>
                <w:szCs w:val="20"/>
                <w:lang w:val="en-CA"/>
              </w:rPr>
              <w:t>WUR</w:t>
            </w:r>
            <w:r w:rsidRPr="00BE1686">
              <w:rPr>
                <w:rFonts w:ascii="Arial" w:hAnsi="Arial" w:cs="Arial"/>
                <w:b/>
                <w:bCs/>
                <w:color w:val="000000"/>
                <w:sz w:val="20"/>
                <w:szCs w:val="20"/>
                <w:vertAlign w:val="superscript"/>
                <w:lang w:val="en-CA"/>
              </w:rPr>
              <w:t>log</w:t>
            </w:r>
            <w:proofErr w:type="spellEnd"/>
            <w:r w:rsidRPr="00BE1686">
              <w:rPr>
                <w:rFonts w:ascii="Arial" w:hAnsi="Arial" w:cs="Arial"/>
                <w:b/>
                <w:bCs/>
                <w:color w:val="000000"/>
                <w:sz w:val="20"/>
                <w:szCs w:val="20"/>
                <w:lang w:val="en-CA"/>
              </w:rPr>
              <w:t xml:space="preserve"> (ratio), mean ± SD</w:t>
            </w:r>
          </w:p>
        </w:tc>
        <w:tc>
          <w:tcPr>
            <w:tcW w:w="1254" w:type="dxa"/>
            <w:tcBorders>
              <w:top w:val="nil"/>
              <w:left w:val="nil"/>
              <w:bottom w:val="nil"/>
              <w:right w:val="nil"/>
            </w:tcBorders>
            <w:shd w:val="clear" w:color="auto" w:fill="auto"/>
            <w:noWrap/>
            <w:vAlign w:val="center"/>
            <w:hideMark/>
          </w:tcPr>
          <w:p w14:paraId="6514435D" w14:textId="77777777" w:rsidR="00D213DE" w:rsidRPr="00BE1686" w:rsidRDefault="00D213DE" w:rsidP="00E14A74">
            <w:pPr>
              <w:spacing w:after="0"/>
              <w:jc w:val="center"/>
              <w:rPr>
                <w:rFonts w:ascii="Arial" w:hAnsi="Arial" w:cs="Arial"/>
                <w:sz w:val="20"/>
                <w:szCs w:val="20"/>
                <w:lang w:val="en-CA"/>
              </w:rPr>
            </w:pPr>
          </w:p>
        </w:tc>
        <w:tc>
          <w:tcPr>
            <w:tcW w:w="1128" w:type="dxa"/>
            <w:tcBorders>
              <w:top w:val="nil"/>
              <w:left w:val="nil"/>
              <w:bottom w:val="nil"/>
              <w:right w:val="nil"/>
            </w:tcBorders>
            <w:shd w:val="clear" w:color="auto" w:fill="auto"/>
            <w:noWrap/>
            <w:vAlign w:val="center"/>
            <w:hideMark/>
          </w:tcPr>
          <w:p w14:paraId="55692F76" w14:textId="77777777" w:rsidR="00D213DE" w:rsidRPr="00BE1686" w:rsidRDefault="00D213DE" w:rsidP="00E14A74">
            <w:pPr>
              <w:spacing w:after="0"/>
              <w:jc w:val="center"/>
              <w:rPr>
                <w:rFonts w:ascii="Arial" w:hAnsi="Arial" w:cs="Arial"/>
                <w:sz w:val="20"/>
                <w:szCs w:val="20"/>
                <w:lang w:val="en-CA"/>
              </w:rPr>
            </w:pPr>
          </w:p>
        </w:tc>
        <w:tc>
          <w:tcPr>
            <w:tcW w:w="1240" w:type="dxa"/>
            <w:tcBorders>
              <w:top w:val="nil"/>
              <w:left w:val="nil"/>
              <w:bottom w:val="nil"/>
              <w:right w:val="nil"/>
            </w:tcBorders>
            <w:shd w:val="clear" w:color="auto" w:fill="auto"/>
            <w:noWrap/>
            <w:vAlign w:val="center"/>
            <w:hideMark/>
          </w:tcPr>
          <w:p w14:paraId="3F4E9231" w14:textId="77777777" w:rsidR="00D213DE" w:rsidRPr="00BE1686" w:rsidRDefault="00D213DE" w:rsidP="00E14A74">
            <w:pPr>
              <w:spacing w:after="0"/>
              <w:jc w:val="center"/>
              <w:rPr>
                <w:rFonts w:ascii="Arial" w:hAnsi="Arial" w:cs="Arial"/>
                <w:sz w:val="20"/>
                <w:szCs w:val="20"/>
                <w:lang w:val="en-CA"/>
              </w:rPr>
            </w:pPr>
          </w:p>
        </w:tc>
        <w:tc>
          <w:tcPr>
            <w:tcW w:w="1145" w:type="dxa"/>
            <w:tcBorders>
              <w:top w:val="nil"/>
              <w:left w:val="nil"/>
              <w:bottom w:val="nil"/>
              <w:right w:val="nil"/>
            </w:tcBorders>
            <w:shd w:val="clear" w:color="auto" w:fill="auto"/>
            <w:noWrap/>
            <w:vAlign w:val="center"/>
            <w:hideMark/>
          </w:tcPr>
          <w:p w14:paraId="444B30DA" w14:textId="77777777" w:rsidR="00D213DE" w:rsidRPr="00BE1686" w:rsidRDefault="00D213DE" w:rsidP="00E14A74">
            <w:pPr>
              <w:spacing w:after="0"/>
              <w:jc w:val="center"/>
              <w:rPr>
                <w:rFonts w:ascii="Arial" w:hAnsi="Arial" w:cs="Arial"/>
                <w:sz w:val="20"/>
                <w:szCs w:val="20"/>
                <w:lang w:val="en-CA"/>
              </w:rPr>
            </w:pPr>
          </w:p>
        </w:tc>
        <w:tc>
          <w:tcPr>
            <w:tcW w:w="838" w:type="dxa"/>
            <w:tcBorders>
              <w:top w:val="nil"/>
              <w:left w:val="nil"/>
              <w:bottom w:val="nil"/>
              <w:right w:val="nil"/>
            </w:tcBorders>
            <w:shd w:val="clear" w:color="auto" w:fill="auto"/>
            <w:noWrap/>
            <w:vAlign w:val="center"/>
            <w:hideMark/>
          </w:tcPr>
          <w:p w14:paraId="139DE6E0"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2BAEE463"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6F7C689A" w14:textId="77777777" w:rsidR="00D213DE" w:rsidRPr="00BE1686" w:rsidRDefault="00D213DE" w:rsidP="00E14A74">
            <w:pPr>
              <w:spacing w:after="0"/>
              <w:jc w:val="center"/>
              <w:rPr>
                <w:rFonts w:ascii="Arial" w:hAnsi="Arial" w:cs="Arial"/>
                <w:sz w:val="20"/>
                <w:szCs w:val="20"/>
                <w:lang w:val="en-CA"/>
              </w:rPr>
            </w:pPr>
          </w:p>
        </w:tc>
      </w:tr>
      <w:tr w:rsidR="00D213DE" w:rsidRPr="00BE1686" w14:paraId="4EAF94E6" w14:textId="77777777" w:rsidTr="00BE1686">
        <w:trPr>
          <w:jc w:val="center"/>
        </w:trPr>
        <w:tc>
          <w:tcPr>
            <w:tcW w:w="2886" w:type="dxa"/>
            <w:tcBorders>
              <w:top w:val="nil"/>
              <w:left w:val="nil"/>
              <w:bottom w:val="nil"/>
              <w:right w:val="nil"/>
            </w:tcBorders>
            <w:shd w:val="clear" w:color="auto" w:fill="auto"/>
            <w:noWrap/>
            <w:vAlign w:val="center"/>
          </w:tcPr>
          <w:p w14:paraId="4AC0F961"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Control area Z-score</w:t>
            </w:r>
          </w:p>
        </w:tc>
        <w:tc>
          <w:tcPr>
            <w:tcW w:w="1254" w:type="dxa"/>
            <w:tcBorders>
              <w:top w:val="nil"/>
              <w:left w:val="nil"/>
              <w:bottom w:val="nil"/>
              <w:right w:val="nil"/>
            </w:tcBorders>
            <w:shd w:val="clear" w:color="auto" w:fill="auto"/>
            <w:noWrap/>
            <w:vAlign w:val="center"/>
          </w:tcPr>
          <w:p w14:paraId="682BE4E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0.40 ± 1.20</w:t>
            </w:r>
          </w:p>
        </w:tc>
        <w:tc>
          <w:tcPr>
            <w:tcW w:w="1128" w:type="dxa"/>
            <w:tcBorders>
              <w:top w:val="nil"/>
              <w:left w:val="nil"/>
              <w:bottom w:val="nil"/>
              <w:right w:val="nil"/>
            </w:tcBorders>
            <w:shd w:val="clear" w:color="auto" w:fill="auto"/>
            <w:noWrap/>
            <w:vAlign w:val="center"/>
          </w:tcPr>
          <w:p w14:paraId="76F8D2D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0.19 ± 1.28</w:t>
            </w:r>
          </w:p>
        </w:tc>
        <w:tc>
          <w:tcPr>
            <w:tcW w:w="1240" w:type="dxa"/>
            <w:tcBorders>
              <w:top w:val="nil"/>
              <w:left w:val="nil"/>
              <w:bottom w:val="nil"/>
              <w:right w:val="nil"/>
            </w:tcBorders>
            <w:shd w:val="clear" w:color="auto" w:fill="auto"/>
            <w:noWrap/>
            <w:vAlign w:val="center"/>
          </w:tcPr>
          <w:p w14:paraId="42BCB3E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0.03 ± 0.94</w:t>
            </w:r>
          </w:p>
        </w:tc>
        <w:tc>
          <w:tcPr>
            <w:tcW w:w="1145" w:type="dxa"/>
            <w:tcBorders>
              <w:top w:val="nil"/>
              <w:left w:val="nil"/>
              <w:bottom w:val="nil"/>
              <w:right w:val="nil"/>
            </w:tcBorders>
            <w:shd w:val="clear" w:color="auto" w:fill="auto"/>
            <w:noWrap/>
            <w:vAlign w:val="center"/>
          </w:tcPr>
          <w:p w14:paraId="5C4DA6A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0.05 ± 1.02</w:t>
            </w:r>
          </w:p>
        </w:tc>
        <w:tc>
          <w:tcPr>
            <w:tcW w:w="838" w:type="dxa"/>
            <w:tcBorders>
              <w:top w:val="nil"/>
              <w:left w:val="nil"/>
              <w:bottom w:val="nil"/>
              <w:right w:val="nil"/>
            </w:tcBorders>
            <w:shd w:val="clear" w:color="auto" w:fill="auto"/>
            <w:noWrap/>
            <w:vAlign w:val="center"/>
          </w:tcPr>
          <w:p w14:paraId="29FF9F2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1.28</w:t>
            </w:r>
          </w:p>
        </w:tc>
        <w:tc>
          <w:tcPr>
            <w:tcW w:w="689" w:type="dxa"/>
            <w:tcBorders>
              <w:top w:val="nil"/>
              <w:left w:val="nil"/>
              <w:bottom w:val="nil"/>
              <w:right w:val="nil"/>
            </w:tcBorders>
            <w:shd w:val="clear" w:color="auto" w:fill="auto"/>
            <w:noWrap/>
            <w:vAlign w:val="center"/>
          </w:tcPr>
          <w:p w14:paraId="4E88608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0.283</w:t>
            </w:r>
          </w:p>
        </w:tc>
        <w:tc>
          <w:tcPr>
            <w:tcW w:w="1795" w:type="dxa"/>
            <w:tcBorders>
              <w:top w:val="nil"/>
              <w:left w:val="nil"/>
              <w:bottom w:val="nil"/>
              <w:right w:val="nil"/>
            </w:tcBorders>
            <w:shd w:val="clear" w:color="auto" w:fill="auto"/>
            <w:noWrap/>
            <w:vAlign w:val="center"/>
          </w:tcPr>
          <w:p w14:paraId="60EBBC9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ND</w:t>
            </w:r>
          </w:p>
        </w:tc>
      </w:tr>
      <w:tr w:rsidR="00D213DE" w:rsidRPr="00BE1686" w14:paraId="120BFD4B" w14:textId="77777777" w:rsidTr="00BE1686">
        <w:trPr>
          <w:jc w:val="center"/>
        </w:trPr>
        <w:tc>
          <w:tcPr>
            <w:tcW w:w="2886" w:type="dxa"/>
            <w:tcBorders>
              <w:top w:val="nil"/>
              <w:left w:val="nil"/>
              <w:bottom w:val="nil"/>
              <w:right w:val="nil"/>
            </w:tcBorders>
            <w:shd w:val="clear" w:color="auto" w:fill="auto"/>
            <w:noWrap/>
            <w:vAlign w:val="center"/>
            <w:hideMark/>
          </w:tcPr>
          <w:p w14:paraId="40F0086E"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Absence of painful after sensations after 10 stimuli in the control area, n (%)</w:t>
            </w:r>
          </w:p>
        </w:tc>
        <w:tc>
          <w:tcPr>
            <w:tcW w:w="1254" w:type="dxa"/>
            <w:tcBorders>
              <w:top w:val="nil"/>
              <w:left w:val="nil"/>
              <w:bottom w:val="nil"/>
              <w:right w:val="nil"/>
            </w:tcBorders>
            <w:shd w:val="clear" w:color="auto" w:fill="auto"/>
            <w:noWrap/>
            <w:vAlign w:val="center"/>
            <w:hideMark/>
          </w:tcPr>
          <w:p w14:paraId="53804BB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31 (70.45)</w:t>
            </w:r>
          </w:p>
        </w:tc>
        <w:tc>
          <w:tcPr>
            <w:tcW w:w="1128" w:type="dxa"/>
            <w:tcBorders>
              <w:top w:val="nil"/>
              <w:left w:val="nil"/>
              <w:bottom w:val="nil"/>
              <w:right w:val="nil"/>
            </w:tcBorders>
            <w:shd w:val="clear" w:color="auto" w:fill="auto"/>
            <w:noWrap/>
            <w:vAlign w:val="center"/>
            <w:hideMark/>
          </w:tcPr>
          <w:p w14:paraId="7BE65B16"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13 (76.47)</w:t>
            </w:r>
          </w:p>
        </w:tc>
        <w:tc>
          <w:tcPr>
            <w:tcW w:w="1240" w:type="dxa"/>
            <w:tcBorders>
              <w:top w:val="nil"/>
              <w:left w:val="nil"/>
              <w:bottom w:val="nil"/>
              <w:right w:val="nil"/>
            </w:tcBorders>
            <w:shd w:val="clear" w:color="auto" w:fill="auto"/>
            <w:noWrap/>
            <w:vAlign w:val="center"/>
            <w:hideMark/>
          </w:tcPr>
          <w:p w14:paraId="4F415B7E"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94 (58.75)</w:t>
            </w:r>
          </w:p>
        </w:tc>
        <w:tc>
          <w:tcPr>
            <w:tcW w:w="1145" w:type="dxa"/>
            <w:tcBorders>
              <w:top w:val="nil"/>
              <w:left w:val="nil"/>
              <w:bottom w:val="nil"/>
              <w:right w:val="nil"/>
            </w:tcBorders>
            <w:shd w:val="clear" w:color="auto" w:fill="auto"/>
            <w:noWrap/>
            <w:vAlign w:val="center"/>
            <w:hideMark/>
          </w:tcPr>
          <w:p w14:paraId="195FDE6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136 (70.47)</w:t>
            </w:r>
          </w:p>
        </w:tc>
        <w:tc>
          <w:tcPr>
            <w:tcW w:w="838" w:type="dxa"/>
            <w:tcBorders>
              <w:top w:val="nil"/>
              <w:left w:val="nil"/>
              <w:bottom w:val="nil"/>
              <w:right w:val="nil"/>
            </w:tcBorders>
            <w:shd w:val="clear" w:color="auto" w:fill="auto"/>
            <w:noWrap/>
            <w:vAlign w:val="center"/>
            <w:hideMark/>
          </w:tcPr>
          <w:p w14:paraId="0DE3989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11.26</w:t>
            </w:r>
          </w:p>
        </w:tc>
        <w:tc>
          <w:tcPr>
            <w:tcW w:w="689" w:type="dxa"/>
            <w:tcBorders>
              <w:top w:val="nil"/>
              <w:left w:val="nil"/>
              <w:bottom w:val="nil"/>
              <w:right w:val="nil"/>
            </w:tcBorders>
            <w:shd w:val="clear" w:color="auto" w:fill="auto"/>
            <w:noWrap/>
            <w:vAlign w:val="center"/>
            <w:hideMark/>
          </w:tcPr>
          <w:p w14:paraId="6F60BE4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0.081</w:t>
            </w:r>
          </w:p>
        </w:tc>
        <w:tc>
          <w:tcPr>
            <w:tcW w:w="1795" w:type="dxa"/>
            <w:tcBorders>
              <w:top w:val="nil"/>
              <w:left w:val="nil"/>
              <w:bottom w:val="nil"/>
              <w:right w:val="nil"/>
            </w:tcBorders>
            <w:shd w:val="clear" w:color="auto" w:fill="auto"/>
            <w:noWrap/>
            <w:vAlign w:val="center"/>
            <w:hideMark/>
          </w:tcPr>
          <w:p w14:paraId="6D708E3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ND</w:t>
            </w:r>
          </w:p>
        </w:tc>
      </w:tr>
      <w:tr w:rsidR="00D213DE" w:rsidRPr="00BE1686" w14:paraId="28BD5A21" w14:textId="77777777" w:rsidTr="00BE1686">
        <w:trPr>
          <w:jc w:val="center"/>
        </w:trPr>
        <w:tc>
          <w:tcPr>
            <w:tcW w:w="2886" w:type="dxa"/>
            <w:tcBorders>
              <w:top w:val="nil"/>
              <w:left w:val="nil"/>
              <w:bottom w:val="nil"/>
              <w:right w:val="nil"/>
            </w:tcBorders>
            <w:shd w:val="clear" w:color="auto" w:fill="auto"/>
            <w:noWrap/>
            <w:vAlign w:val="center"/>
            <w:hideMark/>
          </w:tcPr>
          <w:p w14:paraId="7100D3BA"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Presence of painful after sensations after 10 stimuli in the control area, n (%)</w:t>
            </w:r>
          </w:p>
        </w:tc>
        <w:tc>
          <w:tcPr>
            <w:tcW w:w="1254" w:type="dxa"/>
            <w:tcBorders>
              <w:top w:val="nil"/>
              <w:left w:val="nil"/>
              <w:bottom w:val="nil"/>
              <w:right w:val="nil"/>
            </w:tcBorders>
            <w:shd w:val="clear" w:color="auto" w:fill="auto"/>
            <w:noWrap/>
            <w:vAlign w:val="center"/>
            <w:hideMark/>
          </w:tcPr>
          <w:p w14:paraId="47C76A3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10 (22.73)</w:t>
            </w:r>
          </w:p>
        </w:tc>
        <w:tc>
          <w:tcPr>
            <w:tcW w:w="1128" w:type="dxa"/>
            <w:tcBorders>
              <w:top w:val="nil"/>
              <w:left w:val="nil"/>
              <w:bottom w:val="nil"/>
              <w:right w:val="nil"/>
            </w:tcBorders>
            <w:shd w:val="clear" w:color="auto" w:fill="auto"/>
            <w:noWrap/>
            <w:vAlign w:val="center"/>
            <w:hideMark/>
          </w:tcPr>
          <w:p w14:paraId="4842FD06"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 (11.76)</w:t>
            </w:r>
          </w:p>
        </w:tc>
        <w:tc>
          <w:tcPr>
            <w:tcW w:w="1240" w:type="dxa"/>
            <w:tcBorders>
              <w:top w:val="nil"/>
              <w:left w:val="nil"/>
              <w:bottom w:val="nil"/>
              <w:right w:val="nil"/>
            </w:tcBorders>
            <w:shd w:val="clear" w:color="auto" w:fill="auto"/>
            <w:noWrap/>
            <w:vAlign w:val="center"/>
            <w:hideMark/>
          </w:tcPr>
          <w:p w14:paraId="4CF1B3B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58 (36.25)</w:t>
            </w:r>
          </w:p>
        </w:tc>
        <w:tc>
          <w:tcPr>
            <w:tcW w:w="1145" w:type="dxa"/>
            <w:tcBorders>
              <w:top w:val="nil"/>
              <w:left w:val="nil"/>
              <w:bottom w:val="nil"/>
              <w:right w:val="nil"/>
            </w:tcBorders>
            <w:shd w:val="clear" w:color="auto" w:fill="auto"/>
            <w:noWrap/>
            <w:vAlign w:val="center"/>
            <w:hideMark/>
          </w:tcPr>
          <w:p w14:paraId="6F8903FE"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51 (26.42)</w:t>
            </w:r>
          </w:p>
        </w:tc>
        <w:tc>
          <w:tcPr>
            <w:tcW w:w="838" w:type="dxa"/>
            <w:tcBorders>
              <w:top w:val="nil"/>
              <w:left w:val="nil"/>
              <w:bottom w:val="nil"/>
              <w:right w:val="nil"/>
            </w:tcBorders>
            <w:shd w:val="clear" w:color="auto" w:fill="auto"/>
            <w:noWrap/>
            <w:vAlign w:val="center"/>
            <w:hideMark/>
          </w:tcPr>
          <w:p w14:paraId="766B1929"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05B13DB3"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7B989C9E" w14:textId="77777777" w:rsidR="00D213DE" w:rsidRPr="00BE1686" w:rsidRDefault="00D213DE" w:rsidP="00E14A74">
            <w:pPr>
              <w:spacing w:after="0"/>
              <w:jc w:val="center"/>
              <w:rPr>
                <w:rFonts w:ascii="Arial" w:hAnsi="Arial" w:cs="Arial"/>
                <w:sz w:val="20"/>
                <w:szCs w:val="20"/>
                <w:lang w:val="en-CA"/>
              </w:rPr>
            </w:pPr>
          </w:p>
        </w:tc>
      </w:tr>
      <w:tr w:rsidR="00D213DE" w:rsidRPr="00BE1686" w14:paraId="55432412" w14:textId="77777777" w:rsidTr="00BE1686">
        <w:trPr>
          <w:jc w:val="center"/>
        </w:trPr>
        <w:tc>
          <w:tcPr>
            <w:tcW w:w="2886" w:type="dxa"/>
            <w:tcBorders>
              <w:top w:val="nil"/>
              <w:left w:val="nil"/>
              <w:bottom w:val="nil"/>
              <w:right w:val="nil"/>
            </w:tcBorders>
            <w:shd w:val="clear" w:color="auto" w:fill="auto"/>
            <w:noWrap/>
            <w:vAlign w:val="center"/>
            <w:hideMark/>
          </w:tcPr>
          <w:p w14:paraId="033759DE"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N/A, n (%)</w:t>
            </w:r>
          </w:p>
        </w:tc>
        <w:tc>
          <w:tcPr>
            <w:tcW w:w="1254" w:type="dxa"/>
            <w:tcBorders>
              <w:top w:val="nil"/>
              <w:left w:val="nil"/>
              <w:bottom w:val="nil"/>
              <w:right w:val="nil"/>
            </w:tcBorders>
            <w:shd w:val="clear" w:color="auto" w:fill="auto"/>
            <w:noWrap/>
            <w:vAlign w:val="center"/>
            <w:hideMark/>
          </w:tcPr>
          <w:p w14:paraId="7D7F3DC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3 (6.82)</w:t>
            </w:r>
          </w:p>
        </w:tc>
        <w:tc>
          <w:tcPr>
            <w:tcW w:w="1128" w:type="dxa"/>
            <w:tcBorders>
              <w:top w:val="nil"/>
              <w:left w:val="nil"/>
              <w:bottom w:val="nil"/>
              <w:right w:val="nil"/>
            </w:tcBorders>
            <w:shd w:val="clear" w:color="auto" w:fill="auto"/>
            <w:noWrap/>
            <w:vAlign w:val="center"/>
            <w:hideMark/>
          </w:tcPr>
          <w:p w14:paraId="157150D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 (11.76)</w:t>
            </w:r>
          </w:p>
        </w:tc>
        <w:tc>
          <w:tcPr>
            <w:tcW w:w="1240" w:type="dxa"/>
            <w:tcBorders>
              <w:top w:val="nil"/>
              <w:left w:val="nil"/>
              <w:bottom w:val="nil"/>
              <w:right w:val="nil"/>
            </w:tcBorders>
            <w:shd w:val="clear" w:color="auto" w:fill="auto"/>
            <w:noWrap/>
            <w:vAlign w:val="center"/>
            <w:hideMark/>
          </w:tcPr>
          <w:p w14:paraId="3736066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8 (5.00)</w:t>
            </w:r>
          </w:p>
        </w:tc>
        <w:tc>
          <w:tcPr>
            <w:tcW w:w="1145" w:type="dxa"/>
            <w:tcBorders>
              <w:top w:val="nil"/>
              <w:left w:val="nil"/>
              <w:bottom w:val="nil"/>
              <w:right w:val="nil"/>
            </w:tcBorders>
            <w:shd w:val="clear" w:color="auto" w:fill="auto"/>
            <w:noWrap/>
            <w:vAlign w:val="center"/>
            <w:hideMark/>
          </w:tcPr>
          <w:p w14:paraId="2EA0FBF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6 (3.11)</w:t>
            </w:r>
          </w:p>
        </w:tc>
        <w:tc>
          <w:tcPr>
            <w:tcW w:w="838" w:type="dxa"/>
            <w:tcBorders>
              <w:top w:val="nil"/>
              <w:left w:val="nil"/>
              <w:bottom w:val="nil"/>
              <w:right w:val="nil"/>
            </w:tcBorders>
            <w:shd w:val="clear" w:color="auto" w:fill="auto"/>
            <w:noWrap/>
            <w:vAlign w:val="center"/>
            <w:hideMark/>
          </w:tcPr>
          <w:p w14:paraId="70EEAB9C"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0F3A7610"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50CFF6FD" w14:textId="77777777" w:rsidR="00D213DE" w:rsidRPr="00BE1686" w:rsidRDefault="00D213DE" w:rsidP="00E14A74">
            <w:pPr>
              <w:spacing w:after="0"/>
              <w:jc w:val="center"/>
              <w:rPr>
                <w:rFonts w:ascii="Arial" w:hAnsi="Arial" w:cs="Arial"/>
                <w:sz w:val="20"/>
                <w:szCs w:val="20"/>
                <w:lang w:val="en-CA"/>
              </w:rPr>
            </w:pPr>
          </w:p>
        </w:tc>
      </w:tr>
      <w:tr w:rsidR="00D213DE" w:rsidRPr="00BE1686" w14:paraId="06D0720A" w14:textId="77777777" w:rsidTr="00BE1686">
        <w:trPr>
          <w:jc w:val="center"/>
        </w:trPr>
        <w:tc>
          <w:tcPr>
            <w:tcW w:w="2886" w:type="dxa"/>
            <w:tcBorders>
              <w:top w:val="nil"/>
              <w:left w:val="nil"/>
              <w:bottom w:val="nil"/>
              <w:right w:val="nil"/>
            </w:tcBorders>
            <w:shd w:val="clear" w:color="auto" w:fill="auto"/>
            <w:noWrap/>
            <w:vAlign w:val="center"/>
          </w:tcPr>
          <w:p w14:paraId="0BCBB06B"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Tested area Z-score</w:t>
            </w:r>
          </w:p>
        </w:tc>
        <w:tc>
          <w:tcPr>
            <w:tcW w:w="1254" w:type="dxa"/>
            <w:tcBorders>
              <w:top w:val="nil"/>
              <w:left w:val="nil"/>
              <w:bottom w:val="nil"/>
              <w:right w:val="nil"/>
            </w:tcBorders>
            <w:shd w:val="clear" w:color="auto" w:fill="auto"/>
            <w:noWrap/>
            <w:vAlign w:val="center"/>
          </w:tcPr>
          <w:p w14:paraId="203B9F3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-0.06 ± 0.64</w:t>
            </w:r>
          </w:p>
        </w:tc>
        <w:tc>
          <w:tcPr>
            <w:tcW w:w="1128" w:type="dxa"/>
            <w:tcBorders>
              <w:top w:val="nil"/>
              <w:left w:val="nil"/>
              <w:bottom w:val="nil"/>
              <w:right w:val="nil"/>
            </w:tcBorders>
            <w:shd w:val="clear" w:color="auto" w:fill="auto"/>
            <w:noWrap/>
            <w:vAlign w:val="center"/>
          </w:tcPr>
          <w:p w14:paraId="2A589AA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0.46 ± 1.35</w:t>
            </w:r>
          </w:p>
        </w:tc>
        <w:tc>
          <w:tcPr>
            <w:tcW w:w="1240" w:type="dxa"/>
            <w:tcBorders>
              <w:top w:val="nil"/>
              <w:left w:val="nil"/>
              <w:bottom w:val="nil"/>
              <w:right w:val="nil"/>
            </w:tcBorders>
            <w:shd w:val="clear" w:color="auto" w:fill="auto"/>
            <w:noWrap/>
            <w:vAlign w:val="center"/>
          </w:tcPr>
          <w:p w14:paraId="243130E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-0.18 ± 0.63</w:t>
            </w:r>
          </w:p>
        </w:tc>
        <w:tc>
          <w:tcPr>
            <w:tcW w:w="1145" w:type="dxa"/>
            <w:tcBorders>
              <w:top w:val="nil"/>
              <w:left w:val="nil"/>
              <w:bottom w:val="nil"/>
              <w:right w:val="nil"/>
            </w:tcBorders>
            <w:shd w:val="clear" w:color="auto" w:fill="auto"/>
            <w:noWrap/>
            <w:vAlign w:val="center"/>
          </w:tcPr>
          <w:p w14:paraId="0E2D4DD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-0.03 ± 0.77</w:t>
            </w:r>
          </w:p>
        </w:tc>
        <w:tc>
          <w:tcPr>
            <w:tcW w:w="838" w:type="dxa"/>
            <w:tcBorders>
              <w:top w:val="nil"/>
              <w:left w:val="nil"/>
              <w:bottom w:val="nil"/>
              <w:right w:val="nil"/>
            </w:tcBorders>
            <w:shd w:val="clear" w:color="auto" w:fill="auto"/>
            <w:noWrap/>
            <w:vAlign w:val="center"/>
          </w:tcPr>
          <w:p w14:paraId="7B1098C8"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3.03</w:t>
            </w:r>
          </w:p>
        </w:tc>
        <w:tc>
          <w:tcPr>
            <w:tcW w:w="689" w:type="dxa"/>
            <w:tcBorders>
              <w:top w:val="nil"/>
              <w:left w:val="nil"/>
              <w:bottom w:val="nil"/>
              <w:right w:val="nil"/>
            </w:tcBorders>
            <w:shd w:val="clear" w:color="auto" w:fill="auto"/>
            <w:noWrap/>
            <w:vAlign w:val="center"/>
          </w:tcPr>
          <w:p w14:paraId="46C222C6"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0.030</w:t>
            </w:r>
          </w:p>
        </w:tc>
        <w:tc>
          <w:tcPr>
            <w:tcW w:w="1795" w:type="dxa"/>
            <w:tcBorders>
              <w:top w:val="nil"/>
              <w:left w:val="nil"/>
              <w:bottom w:val="nil"/>
              <w:right w:val="nil"/>
            </w:tcBorders>
            <w:shd w:val="clear" w:color="auto" w:fill="auto"/>
            <w:noWrap/>
            <w:vAlign w:val="center"/>
          </w:tcPr>
          <w:p w14:paraId="20BCD1F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TH &lt; SL</w:t>
            </w:r>
          </w:p>
        </w:tc>
      </w:tr>
      <w:tr w:rsidR="00D213DE" w:rsidRPr="00BE1686" w14:paraId="18DF68B6" w14:textId="77777777" w:rsidTr="00BE1686">
        <w:trPr>
          <w:jc w:val="center"/>
        </w:trPr>
        <w:tc>
          <w:tcPr>
            <w:tcW w:w="2886" w:type="dxa"/>
            <w:tcBorders>
              <w:top w:val="nil"/>
              <w:left w:val="nil"/>
              <w:bottom w:val="nil"/>
              <w:right w:val="nil"/>
            </w:tcBorders>
            <w:shd w:val="clear" w:color="auto" w:fill="auto"/>
            <w:noWrap/>
            <w:vAlign w:val="center"/>
          </w:tcPr>
          <w:p w14:paraId="05B393AC"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Absence of painful after sensations after 10 stimuli in the tested area, n (%)</w:t>
            </w:r>
          </w:p>
        </w:tc>
        <w:tc>
          <w:tcPr>
            <w:tcW w:w="1254" w:type="dxa"/>
            <w:tcBorders>
              <w:top w:val="nil"/>
              <w:left w:val="nil"/>
              <w:bottom w:val="nil"/>
              <w:right w:val="nil"/>
            </w:tcBorders>
            <w:shd w:val="clear" w:color="auto" w:fill="auto"/>
            <w:noWrap/>
            <w:vAlign w:val="center"/>
          </w:tcPr>
          <w:p w14:paraId="5534DD2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25 (56.82)</w:t>
            </w:r>
          </w:p>
        </w:tc>
        <w:tc>
          <w:tcPr>
            <w:tcW w:w="1128" w:type="dxa"/>
            <w:tcBorders>
              <w:top w:val="nil"/>
              <w:left w:val="nil"/>
              <w:bottom w:val="nil"/>
              <w:right w:val="nil"/>
            </w:tcBorders>
            <w:shd w:val="clear" w:color="auto" w:fill="auto"/>
            <w:noWrap/>
            <w:vAlign w:val="center"/>
          </w:tcPr>
          <w:p w14:paraId="681475A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11 (64.71)</w:t>
            </w:r>
          </w:p>
        </w:tc>
        <w:tc>
          <w:tcPr>
            <w:tcW w:w="1240" w:type="dxa"/>
            <w:tcBorders>
              <w:top w:val="nil"/>
              <w:left w:val="nil"/>
              <w:bottom w:val="nil"/>
              <w:right w:val="nil"/>
            </w:tcBorders>
            <w:shd w:val="clear" w:color="auto" w:fill="auto"/>
            <w:noWrap/>
            <w:vAlign w:val="center"/>
          </w:tcPr>
          <w:p w14:paraId="73F1B398"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40 (25.00)</w:t>
            </w:r>
          </w:p>
        </w:tc>
        <w:tc>
          <w:tcPr>
            <w:tcW w:w="1145" w:type="dxa"/>
            <w:tcBorders>
              <w:top w:val="nil"/>
              <w:left w:val="nil"/>
              <w:bottom w:val="nil"/>
              <w:right w:val="nil"/>
            </w:tcBorders>
            <w:shd w:val="clear" w:color="auto" w:fill="auto"/>
            <w:noWrap/>
            <w:vAlign w:val="center"/>
          </w:tcPr>
          <w:p w14:paraId="1A83D61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88 (45.60)</w:t>
            </w:r>
          </w:p>
        </w:tc>
        <w:tc>
          <w:tcPr>
            <w:tcW w:w="838" w:type="dxa"/>
            <w:tcBorders>
              <w:top w:val="nil"/>
              <w:left w:val="nil"/>
              <w:bottom w:val="nil"/>
              <w:right w:val="nil"/>
            </w:tcBorders>
            <w:shd w:val="clear" w:color="auto" w:fill="auto"/>
            <w:noWrap/>
            <w:vAlign w:val="center"/>
          </w:tcPr>
          <w:p w14:paraId="4EB809C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29.03</w:t>
            </w:r>
          </w:p>
        </w:tc>
        <w:tc>
          <w:tcPr>
            <w:tcW w:w="689" w:type="dxa"/>
            <w:tcBorders>
              <w:top w:val="nil"/>
              <w:left w:val="nil"/>
              <w:bottom w:val="nil"/>
              <w:right w:val="nil"/>
            </w:tcBorders>
            <w:shd w:val="clear" w:color="auto" w:fill="auto"/>
            <w:noWrap/>
            <w:vAlign w:val="center"/>
          </w:tcPr>
          <w:p w14:paraId="055C6C6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tcPr>
          <w:p w14:paraId="45B70248"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TH &gt; MH &amp; SL &amp; N</w:t>
            </w:r>
          </w:p>
        </w:tc>
      </w:tr>
      <w:tr w:rsidR="00D213DE" w:rsidRPr="00BE1686" w14:paraId="1518E94B" w14:textId="77777777" w:rsidTr="00BE1686">
        <w:trPr>
          <w:jc w:val="center"/>
        </w:trPr>
        <w:tc>
          <w:tcPr>
            <w:tcW w:w="2886" w:type="dxa"/>
            <w:tcBorders>
              <w:top w:val="nil"/>
              <w:left w:val="nil"/>
              <w:bottom w:val="nil"/>
              <w:right w:val="nil"/>
            </w:tcBorders>
            <w:shd w:val="clear" w:color="auto" w:fill="auto"/>
            <w:noWrap/>
            <w:vAlign w:val="center"/>
          </w:tcPr>
          <w:p w14:paraId="4DC0DED0"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Presence of painful after sensations after 10 stimuli in the tested area, n (%)</w:t>
            </w:r>
          </w:p>
        </w:tc>
        <w:tc>
          <w:tcPr>
            <w:tcW w:w="1254" w:type="dxa"/>
            <w:tcBorders>
              <w:top w:val="nil"/>
              <w:left w:val="nil"/>
              <w:bottom w:val="nil"/>
              <w:right w:val="nil"/>
            </w:tcBorders>
            <w:shd w:val="clear" w:color="auto" w:fill="auto"/>
            <w:noWrap/>
            <w:vAlign w:val="center"/>
          </w:tcPr>
          <w:p w14:paraId="7B30C37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16 (36.36)</w:t>
            </w:r>
          </w:p>
        </w:tc>
        <w:tc>
          <w:tcPr>
            <w:tcW w:w="1128" w:type="dxa"/>
            <w:tcBorders>
              <w:top w:val="nil"/>
              <w:left w:val="nil"/>
              <w:bottom w:val="nil"/>
              <w:right w:val="nil"/>
            </w:tcBorders>
            <w:shd w:val="clear" w:color="auto" w:fill="auto"/>
            <w:noWrap/>
            <w:vAlign w:val="center"/>
          </w:tcPr>
          <w:p w14:paraId="18C7169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4 (23.53)</w:t>
            </w:r>
          </w:p>
        </w:tc>
        <w:tc>
          <w:tcPr>
            <w:tcW w:w="1240" w:type="dxa"/>
            <w:tcBorders>
              <w:top w:val="nil"/>
              <w:left w:val="nil"/>
              <w:bottom w:val="nil"/>
              <w:right w:val="nil"/>
            </w:tcBorders>
            <w:shd w:val="clear" w:color="auto" w:fill="auto"/>
            <w:noWrap/>
            <w:vAlign w:val="center"/>
          </w:tcPr>
          <w:p w14:paraId="28B9F2B9"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96 (60.00)</w:t>
            </w:r>
          </w:p>
        </w:tc>
        <w:tc>
          <w:tcPr>
            <w:tcW w:w="1145" w:type="dxa"/>
            <w:tcBorders>
              <w:top w:val="nil"/>
              <w:left w:val="nil"/>
              <w:bottom w:val="nil"/>
              <w:right w:val="nil"/>
            </w:tcBorders>
            <w:shd w:val="clear" w:color="auto" w:fill="auto"/>
            <w:noWrap/>
            <w:vAlign w:val="center"/>
          </w:tcPr>
          <w:p w14:paraId="00A17D9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90 (46.63)</w:t>
            </w:r>
          </w:p>
        </w:tc>
        <w:tc>
          <w:tcPr>
            <w:tcW w:w="838" w:type="dxa"/>
            <w:tcBorders>
              <w:top w:val="nil"/>
              <w:left w:val="nil"/>
              <w:bottom w:val="nil"/>
              <w:right w:val="nil"/>
            </w:tcBorders>
            <w:shd w:val="clear" w:color="auto" w:fill="auto"/>
            <w:noWrap/>
            <w:vAlign w:val="center"/>
          </w:tcPr>
          <w:p w14:paraId="4E5B2620"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tcPr>
          <w:p w14:paraId="19D27C89"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tcPr>
          <w:p w14:paraId="3B0049B8" w14:textId="77777777" w:rsidR="00D213DE" w:rsidRPr="00BE1686" w:rsidRDefault="00D213DE" w:rsidP="00E14A74">
            <w:pPr>
              <w:spacing w:after="0"/>
              <w:jc w:val="center"/>
              <w:rPr>
                <w:rFonts w:ascii="Arial" w:hAnsi="Arial" w:cs="Arial"/>
                <w:sz w:val="20"/>
                <w:szCs w:val="20"/>
                <w:lang w:val="en-CA"/>
              </w:rPr>
            </w:pPr>
          </w:p>
        </w:tc>
      </w:tr>
      <w:tr w:rsidR="00D213DE" w:rsidRPr="00BE1686" w14:paraId="35C8DA3D" w14:textId="77777777" w:rsidTr="00BE1686">
        <w:trPr>
          <w:jc w:val="center"/>
        </w:trPr>
        <w:tc>
          <w:tcPr>
            <w:tcW w:w="2886" w:type="dxa"/>
            <w:tcBorders>
              <w:top w:val="nil"/>
              <w:left w:val="nil"/>
              <w:bottom w:val="nil"/>
              <w:right w:val="nil"/>
            </w:tcBorders>
            <w:shd w:val="clear" w:color="auto" w:fill="auto"/>
            <w:noWrap/>
            <w:vAlign w:val="center"/>
          </w:tcPr>
          <w:p w14:paraId="77BAA6BA"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N/A, n (%)</w:t>
            </w:r>
          </w:p>
        </w:tc>
        <w:tc>
          <w:tcPr>
            <w:tcW w:w="1254" w:type="dxa"/>
            <w:tcBorders>
              <w:top w:val="nil"/>
              <w:left w:val="nil"/>
              <w:bottom w:val="nil"/>
              <w:right w:val="nil"/>
            </w:tcBorders>
            <w:shd w:val="clear" w:color="auto" w:fill="auto"/>
            <w:noWrap/>
            <w:vAlign w:val="center"/>
          </w:tcPr>
          <w:p w14:paraId="4E9B2E8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3 (6.82)</w:t>
            </w:r>
          </w:p>
        </w:tc>
        <w:tc>
          <w:tcPr>
            <w:tcW w:w="1128" w:type="dxa"/>
            <w:tcBorders>
              <w:top w:val="nil"/>
              <w:left w:val="nil"/>
              <w:bottom w:val="nil"/>
              <w:right w:val="nil"/>
            </w:tcBorders>
            <w:shd w:val="clear" w:color="auto" w:fill="auto"/>
            <w:noWrap/>
            <w:vAlign w:val="center"/>
          </w:tcPr>
          <w:p w14:paraId="3254956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 (11.76)</w:t>
            </w:r>
          </w:p>
        </w:tc>
        <w:tc>
          <w:tcPr>
            <w:tcW w:w="1240" w:type="dxa"/>
            <w:tcBorders>
              <w:top w:val="nil"/>
              <w:left w:val="nil"/>
              <w:bottom w:val="nil"/>
              <w:right w:val="nil"/>
            </w:tcBorders>
            <w:shd w:val="clear" w:color="auto" w:fill="auto"/>
            <w:noWrap/>
            <w:vAlign w:val="center"/>
          </w:tcPr>
          <w:p w14:paraId="71F3AE1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24 (15.00)</w:t>
            </w:r>
          </w:p>
        </w:tc>
        <w:tc>
          <w:tcPr>
            <w:tcW w:w="1145" w:type="dxa"/>
            <w:tcBorders>
              <w:top w:val="nil"/>
              <w:left w:val="nil"/>
              <w:bottom w:val="nil"/>
              <w:right w:val="nil"/>
            </w:tcBorders>
            <w:shd w:val="clear" w:color="auto" w:fill="auto"/>
            <w:noWrap/>
            <w:vAlign w:val="center"/>
          </w:tcPr>
          <w:p w14:paraId="2C6B5C6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15 (7.77)</w:t>
            </w:r>
          </w:p>
        </w:tc>
        <w:tc>
          <w:tcPr>
            <w:tcW w:w="838" w:type="dxa"/>
            <w:tcBorders>
              <w:top w:val="nil"/>
              <w:left w:val="nil"/>
              <w:bottom w:val="nil"/>
              <w:right w:val="nil"/>
            </w:tcBorders>
            <w:shd w:val="clear" w:color="auto" w:fill="auto"/>
            <w:noWrap/>
            <w:vAlign w:val="center"/>
          </w:tcPr>
          <w:p w14:paraId="2DC41151"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tcPr>
          <w:p w14:paraId="55D9119D"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tcPr>
          <w:p w14:paraId="03858EED" w14:textId="77777777" w:rsidR="00D213DE" w:rsidRPr="00BE1686" w:rsidRDefault="00D213DE" w:rsidP="00E14A74">
            <w:pPr>
              <w:spacing w:after="0"/>
              <w:jc w:val="center"/>
              <w:rPr>
                <w:rFonts w:ascii="Arial" w:hAnsi="Arial" w:cs="Arial"/>
                <w:sz w:val="20"/>
                <w:szCs w:val="20"/>
                <w:lang w:val="en-CA"/>
              </w:rPr>
            </w:pPr>
          </w:p>
        </w:tc>
      </w:tr>
      <w:tr w:rsidR="00D213DE" w:rsidRPr="00BE1686" w14:paraId="0F5ACA50"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75691C37"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Average Z-score</w:t>
            </w:r>
          </w:p>
        </w:tc>
        <w:tc>
          <w:tcPr>
            <w:tcW w:w="1254" w:type="dxa"/>
            <w:tcBorders>
              <w:top w:val="nil"/>
              <w:left w:val="nil"/>
              <w:bottom w:val="single" w:sz="4" w:space="0" w:color="auto"/>
              <w:right w:val="nil"/>
            </w:tcBorders>
            <w:shd w:val="clear" w:color="auto" w:fill="auto"/>
            <w:noWrap/>
            <w:vAlign w:val="center"/>
            <w:hideMark/>
          </w:tcPr>
          <w:p w14:paraId="5C6C63D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0.17 ± 0.66</w:t>
            </w:r>
          </w:p>
        </w:tc>
        <w:tc>
          <w:tcPr>
            <w:tcW w:w="1128" w:type="dxa"/>
            <w:tcBorders>
              <w:top w:val="nil"/>
              <w:left w:val="nil"/>
              <w:bottom w:val="single" w:sz="4" w:space="0" w:color="auto"/>
              <w:right w:val="nil"/>
            </w:tcBorders>
            <w:shd w:val="clear" w:color="auto" w:fill="auto"/>
            <w:noWrap/>
            <w:vAlign w:val="center"/>
            <w:hideMark/>
          </w:tcPr>
          <w:p w14:paraId="453E09E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0.32 ± 1.16</w:t>
            </w:r>
          </w:p>
        </w:tc>
        <w:tc>
          <w:tcPr>
            <w:tcW w:w="1240" w:type="dxa"/>
            <w:tcBorders>
              <w:top w:val="nil"/>
              <w:left w:val="nil"/>
              <w:bottom w:val="single" w:sz="4" w:space="0" w:color="auto"/>
              <w:right w:val="nil"/>
            </w:tcBorders>
            <w:shd w:val="clear" w:color="auto" w:fill="auto"/>
            <w:noWrap/>
            <w:vAlign w:val="center"/>
            <w:hideMark/>
          </w:tcPr>
          <w:p w14:paraId="780E35CF"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-0.10 ± 0.63</w:t>
            </w:r>
          </w:p>
        </w:tc>
        <w:tc>
          <w:tcPr>
            <w:tcW w:w="1145" w:type="dxa"/>
            <w:tcBorders>
              <w:top w:val="nil"/>
              <w:left w:val="nil"/>
              <w:bottom w:val="single" w:sz="4" w:space="0" w:color="auto"/>
              <w:right w:val="nil"/>
            </w:tcBorders>
            <w:shd w:val="clear" w:color="auto" w:fill="auto"/>
            <w:noWrap/>
            <w:vAlign w:val="center"/>
            <w:hideMark/>
          </w:tcPr>
          <w:p w14:paraId="5433391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0.02 ± 0.74</w:t>
            </w:r>
          </w:p>
        </w:tc>
        <w:tc>
          <w:tcPr>
            <w:tcW w:w="838" w:type="dxa"/>
            <w:tcBorders>
              <w:top w:val="nil"/>
              <w:left w:val="nil"/>
              <w:bottom w:val="single" w:sz="4" w:space="0" w:color="auto"/>
              <w:right w:val="nil"/>
            </w:tcBorders>
            <w:shd w:val="clear" w:color="auto" w:fill="auto"/>
            <w:noWrap/>
            <w:vAlign w:val="center"/>
            <w:hideMark/>
          </w:tcPr>
          <w:p w14:paraId="4C21062F"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2.14</w:t>
            </w:r>
          </w:p>
        </w:tc>
        <w:tc>
          <w:tcPr>
            <w:tcW w:w="689" w:type="dxa"/>
            <w:tcBorders>
              <w:top w:val="nil"/>
              <w:left w:val="nil"/>
              <w:bottom w:val="single" w:sz="4" w:space="0" w:color="auto"/>
              <w:right w:val="nil"/>
            </w:tcBorders>
            <w:shd w:val="clear" w:color="auto" w:fill="auto"/>
            <w:noWrap/>
            <w:vAlign w:val="center"/>
            <w:hideMark/>
          </w:tcPr>
          <w:p w14:paraId="29F71E1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0.095</w:t>
            </w:r>
          </w:p>
        </w:tc>
        <w:tc>
          <w:tcPr>
            <w:tcW w:w="1795" w:type="dxa"/>
            <w:tcBorders>
              <w:top w:val="nil"/>
              <w:left w:val="nil"/>
              <w:bottom w:val="single" w:sz="4" w:space="0" w:color="auto"/>
              <w:right w:val="nil"/>
            </w:tcBorders>
            <w:shd w:val="clear" w:color="auto" w:fill="auto"/>
            <w:noWrap/>
            <w:vAlign w:val="center"/>
            <w:hideMark/>
          </w:tcPr>
          <w:p w14:paraId="0849B96A"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ND</w:t>
            </w:r>
          </w:p>
        </w:tc>
      </w:tr>
      <w:tr w:rsidR="00D213DE" w:rsidRPr="00BE1686" w14:paraId="685F31A5" w14:textId="77777777" w:rsidTr="00BE1686">
        <w:trPr>
          <w:jc w:val="center"/>
        </w:trPr>
        <w:tc>
          <w:tcPr>
            <w:tcW w:w="2886" w:type="dxa"/>
            <w:tcBorders>
              <w:top w:val="nil"/>
              <w:left w:val="nil"/>
              <w:bottom w:val="nil"/>
              <w:right w:val="nil"/>
            </w:tcBorders>
            <w:shd w:val="clear" w:color="auto" w:fill="auto"/>
            <w:noWrap/>
            <w:vAlign w:val="center"/>
            <w:hideMark/>
          </w:tcPr>
          <w:p w14:paraId="29101862" w14:textId="77777777" w:rsidR="00D213DE" w:rsidRPr="00BE1686" w:rsidRDefault="00D213DE" w:rsidP="00E14A74">
            <w:pPr>
              <w:spacing w:after="0"/>
              <w:rPr>
                <w:rFonts w:ascii="Arial" w:hAnsi="Arial" w:cs="Arial"/>
                <w:b/>
                <w:bCs/>
                <w:color w:val="000000"/>
                <w:sz w:val="20"/>
                <w:szCs w:val="20"/>
                <w:lang w:val="en-CA"/>
              </w:rPr>
            </w:pPr>
            <w:proofErr w:type="spellStart"/>
            <w:r w:rsidRPr="00BE1686">
              <w:rPr>
                <w:rFonts w:ascii="Arial" w:hAnsi="Arial" w:cs="Arial"/>
                <w:b/>
                <w:bCs/>
                <w:color w:val="000000"/>
                <w:sz w:val="20"/>
                <w:szCs w:val="20"/>
                <w:lang w:val="en-CA"/>
              </w:rPr>
              <w:t>PPT</w:t>
            </w:r>
            <w:r w:rsidRPr="00BE1686">
              <w:rPr>
                <w:rFonts w:ascii="Arial" w:hAnsi="Arial" w:cs="Arial"/>
                <w:b/>
                <w:bCs/>
                <w:color w:val="000000"/>
                <w:sz w:val="20"/>
                <w:szCs w:val="20"/>
                <w:vertAlign w:val="superscript"/>
                <w:lang w:val="en-CA"/>
              </w:rPr>
              <w:t>log</w:t>
            </w:r>
            <w:proofErr w:type="spellEnd"/>
            <w:r w:rsidRPr="00BE1686">
              <w:rPr>
                <w:rFonts w:ascii="Arial" w:hAnsi="Arial" w:cs="Arial"/>
                <w:b/>
                <w:bCs/>
                <w:color w:val="000000"/>
                <w:sz w:val="20"/>
                <w:szCs w:val="20"/>
                <w:lang w:val="en-CA"/>
              </w:rPr>
              <w:t xml:space="preserve"> (kPa), mean ± SD</w:t>
            </w:r>
          </w:p>
        </w:tc>
        <w:tc>
          <w:tcPr>
            <w:tcW w:w="1254" w:type="dxa"/>
            <w:tcBorders>
              <w:top w:val="nil"/>
              <w:left w:val="nil"/>
              <w:bottom w:val="nil"/>
              <w:right w:val="nil"/>
            </w:tcBorders>
            <w:shd w:val="clear" w:color="auto" w:fill="auto"/>
            <w:noWrap/>
            <w:vAlign w:val="center"/>
            <w:hideMark/>
          </w:tcPr>
          <w:p w14:paraId="69843FB7" w14:textId="77777777" w:rsidR="00D213DE" w:rsidRPr="00BE1686" w:rsidRDefault="00D213DE" w:rsidP="00E14A74">
            <w:pPr>
              <w:spacing w:after="0"/>
              <w:jc w:val="center"/>
              <w:rPr>
                <w:rFonts w:ascii="Arial" w:hAnsi="Arial" w:cs="Arial"/>
                <w:sz w:val="20"/>
                <w:szCs w:val="20"/>
                <w:lang w:val="en-CA"/>
              </w:rPr>
            </w:pPr>
          </w:p>
        </w:tc>
        <w:tc>
          <w:tcPr>
            <w:tcW w:w="1128" w:type="dxa"/>
            <w:tcBorders>
              <w:top w:val="nil"/>
              <w:left w:val="nil"/>
              <w:bottom w:val="nil"/>
              <w:right w:val="nil"/>
            </w:tcBorders>
            <w:shd w:val="clear" w:color="auto" w:fill="auto"/>
            <w:noWrap/>
            <w:vAlign w:val="center"/>
            <w:hideMark/>
          </w:tcPr>
          <w:p w14:paraId="118D40B3" w14:textId="77777777" w:rsidR="00D213DE" w:rsidRPr="00BE1686" w:rsidRDefault="00D213DE" w:rsidP="00E14A74">
            <w:pPr>
              <w:spacing w:after="0"/>
              <w:jc w:val="center"/>
              <w:rPr>
                <w:rFonts w:ascii="Arial" w:hAnsi="Arial" w:cs="Arial"/>
                <w:sz w:val="20"/>
                <w:szCs w:val="20"/>
                <w:lang w:val="en-CA"/>
              </w:rPr>
            </w:pPr>
          </w:p>
        </w:tc>
        <w:tc>
          <w:tcPr>
            <w:tcW w:w="1240" w:type="dxa"/>
            <w:tcBorders>
              <w:top w:val="nil"/>
              <w:left w:val="nil"/>
              <w:bottom w:val="nil"/>
              <w:right w:val="nil"/>
            </w:tcBorders>
            <w:shd w:val="clear" w:color="auto" w:fill="auto"/>
            <w:noWrap/>
            <w:vAlign w:val="center"/>
            <w:hideMark/>
          </w:tcPr>
          <w:p w14:paraId="72F7D81C" w14:textId="77777777" w:rsidR="00D213DE" w:rsidRPr="00BE1686" w:rsidRDefault="00D213DE" w:rsidP="00E14A74">
            <w:pPr>
              <w:spacing w:after="0"/>
              <w:jc w:val="center"/>
              <w:rPr>
                <w:rFonts w:ascii="Arial" w:hAnsi="Arial" w:cs="Arial"/>
                <w:sz w:val="20"/>
                <w:szCs w:val="20"/>
                <w:lang w:val="en-CA"/>
              </w:rPr>
            </w:pPr>
          </w:p>
        </w:tc>
        <w:tc>
          <w:tcPr>
            <w:tcW w:w="1145" w:type="dxa"/>
            <w:tcBorders>
              <w:top w:val="nil"/>
              <w:left w:val="nil"/>
              <w:bottom w:val="nil"/>
              <w:right w:val="nil"/>
            </w:tcBorders>
            <w:shd w:val="clear" w:color="auto" w:fill="auto"/>
            <w:noWrap/>
            <w:vAlign w:val="center"/>
            <w:hideMark/>
          </w:tcPr>
          <w:p w14:paraId="292A9625" w14:textId="77777777" w:rsidR="00D213DE" w:rsidRPr="00BE1686" w:rsidRDefault="00D213DE" w:rsidP="00E14A74">
            <w:pPr>
              <w:spacing w:after="0"/>
              <w:jc w:val="center"/>
              <w:rPr>
                <w:rFonts w:ascii="Arial" w:hAnsi="Arial" w:cs="Arial"/>
                <w:sz w:val="20"/>
                <w:szCs w:val="20"/>
                <w:lang w:val="en-CA"/>
              </w:rPr>
            </w:pPr>
          </w:p>
        </w:tc>
        <w:tc>
          <w:tcPr>
            <w:tcW w:w="838" w:type="dxa"/>
            <w:tcBorders>
              <w:top w:val="nil"/>
              <w:left w:val="nil"/>
              <w:bottom w:val="nil"/>
              <w:right w:val="nil"/>
            </w:tcBorders>
            <w:shd w:val="clear" w:color="auto" w:fill="auto"/>
            <w:noWrap/>
            <w:vAlign w:val="center"/>
            <w:hideMark/>
          </w:tcPr>
          <w:p w14:paraId="61CED98A"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577C63A4"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5A07629E" w14:textId="77777777" w:rsidR="00D213DE" w:rsidRPr="00BE1686" w:rsidRDefault="00D213DE" w:rsidP="00E14A74">
            <w:pPr>
              <w:spacing w:after="0"/>
              <w:jc w:val="center"/>
              <w:rPr>
                <w:rFonts w:ascii="Arial" w:hAnsi="Arial" w:cs="Arial"/>
                <w:sz w:val="20"/>
                <w:szCs w:val="20"/>
                <w:lang w:val="en-CA"/>
              </w:rPr>
            </w:pPr>
          </w:p>
        </w:tc>
      </w:tr>
      <w:tr w:rsidR="00D213DE" w:rsidRPr="00BE1686" w14:paraId="3DB4B394" w14:textId="77777777" w:rsidTr="00BE1686">
        <w:trPr>
          <w:jc w:val="center"/>
        </w:trPr>
        <w:tc>
          <w:tcPr>
            <w:tcW w:w="2886" w:type="dxa"/>
            <w:tcBorders>
              <w:top w:val="nil"/>
              <w:left w:val="nil"/>
              <w:bottom w:val="nil"/>
              <w:right w:val="nil"/>
            </w:tcBorders>
            <w:shd w:val="clear" w:color="auto" w:fill="auto"/>
            <w:noWrap/>
            <w:vAlign w:val="center"/>
            <w:hideMark/>
          </w:tcPr>
          <w:p w14:paraId="27007683"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Control area Z-score</w:t>
            </w:r>
          </w:p>
        </w:tc>
        <w:tc>
          <w:tcPr>
            <w:tcW w:w="1254" w:type="dxa"/>
            <w:tcBorders>
              <w:top w:val="nil"/>
              <w:left w:val="nil"/>
              <w:bottom w:val="nil"/>
              <w:right w:val="nil"/>
            </w:tcBorders>
            <w:shd w:val="clear" w:color="auto" w:fill="auto"/>
            <w:noWrap/>
            <w:vAlign w:val="center"/>
            <w:hideMark/>
          </w:tcPr>
          <w:p w14:paraId="57CF44D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0.65 ± 0.96</w:t>
            </w:r>
          </w:p>
        </w:tc>
        <w:tc>
          <w:tcPr>
            <w:tcW w:w="1128" w:type="dxa"/>
            <w:tcBorders>
              <w:top w:val="nil"/>
              <w:left w:val="nil"/>
              <w:bottom w:val="nil"/>
              <w:right w:val="nil"/>
            </w:tcBorders>
            <w:shd w:val="clear" w:color="auto" w:fill="auto"/>
            <w:noWrap/>
            <w:vAlign w:val="center"/>
            <w:hideMark/>
          </w:tcPr>
          <w:p w14:paraId="4590263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-0.45 ± 0.55</w:t>
            </w:r>
          </w:p>
        </w:tc>
        <w:tc>
          <w:tcPr>
            <w:tcW w:w="1240" w:type="dxa"/>
            <w:tcBorders>
              <w:top w:val="nil"/>
              <w:left w:val="nil"/>
              <w:bottom w:val="nil"/>
              <w:right w:val="nil"/>
            </w:tcBorders>
            <w:shd w:val="clear" w:color="auto" w:fill="auto"/>
            <w:noWrap/>
            <w:vAlign w:val="center"/>
            <w:hideMark/>
          </w:tcPr>
          <w:p w14:paraId="46163A4F"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0.53 ± 1.09</w:t>
            </w:r>
          </w:p>
        </w:tc>
        <w:tc>
          <w:tcPr>
            <w:tcW w:w="1145" w:type="dxa"/>
            <w:tcBorders>
              <w:top w:val="nil"/>
              <w:left w:val="nil"/>
              <w:bottom w:val="nil"/>
              <w:right w:val="nil"/>
            </w:tcBorders>
            <w:shd w:val="clear" w:color="auto" w:fill="auto"/>
            <w:noWrap/>
            <w:vAlign w:val="center"/>
            <w:hideMark/>
          </w:tcPr>
          <w:p w14:paraId="5DC7C2F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0.34 ± 0.93</w:t>
            </w:r>
          </w:p>
        </w:tc>
        <w:tc>
          <w:tcPr>
            <w:tcW w:w="838" w:type="dxa"/>
            <w:tcBorders>
              <w:top w:val="nil"/>
              <w:left w:val="nil"/>
              <w:bottom w:val="nil"/>
              <w:right w:val="nil"/>
            </w:tcBorders>
            <w:shd w:val="clear" w:color="auto" w:fill="auto"/>
            <w:noWrap/>
            <w:vAlign w:val="center"/>
            <w:hideMark/>
          </w:tcPr>
          <w:p w14:paraId="5390390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5.92</w:t>
            </w:r>
          </w:p>
        </w:tc>
        <w:tc>
          <w:tcPr>
            <w:tcW w:w="689" w:type="dxa"/>
            <w:tcBorders>
              <w:top w:val="nil"/>
              <w:left w:val="nil"/>
              <w:bottom w:val="nil"/>
              <w:right w:val="nil"/>
            </w:tcBorders>
            <w:shd w:val="clear" w:color="auto" w:fill="auto"/>
            <w:noWrap/>
            <w:vAlign w:val="center"/>
            <w:hideMark/>
          </w:tcPr>
          <w:p w14:paraId="5EE8A891"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hideMark/>
          </w:tcPr>
          <w:p w14:paraId="1E97B98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SL &lt; MH &amp; TH &amp; N</w:t>
            </w:r>
          </w:p>
        </w:tc>
      </w:tr>
      <w:tr w:rsidR="00D213DE" w:rsidRPr="00BE1686" w14:paraId="5F63565A" w14:textId="77777777" w:rsidTr="00BE1686">
        <w:trPr>
          <w:jc w:val="center"/>
        </w:trPr>
        <w:tc>
          <w:tcPr>
            <w:tcW w:w="2886" w:type="dxa"/>
            <w:tcBorders>
              <w:top w:val="nil"/>
              <w:left w:val="nil"/>
              <w:bottom w:val="nil"/>
              <w:right w:val="nil"/>
            </w:tcBorders>
            <w:shd w:val="clear" w:color="auto" w:fill="auto"/>
            <w:noWrap/>
            <w:vAlign w:val="center"/>
            <w:hideMark/>
          </w:tcPr>
          <w:p w14:paraId="5859F833"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Tested area Z-score</w:t>
            </w:r>
          </w:p>
        </w:tc>
        <w:tc>
          <w:tcPr>
            <w:tcW w:w="1254" w:type="dxa"/>
            <w:tcBorders>
              <w:top w:val="nil"/>
              <w:left w:val="nil"/>
              <w:bottom w:val="nil"/>
              <w:right w:val="nil"/>
            </w:tcBorders>
            <w:shd w:val="clear" w:color="auto" w:fill="auto"/>
            <w:noWrap/>
            <w:vAlign w:val="center"/>
            <w:hideMark/>
          </w:tcPr>
          <w:p w14:paraId="0E93A8A7"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1.49 ± 1.36</w:t>
            </w:r>
          </w:p>
        </w:tc>
        <w:tc>
          <w:tcPr>
            <w:tcW w:w="1128" w:type="dxa"/>
            <w:tcBorders>
              <w:top w:val="nil"/>
              <w:left w:val="nil"/>
              <w:bottom w:val="nil"/>
              <w:right w:val="nil"/>
            </w:tcBorders>
            <w:shd w:val="clear" w:color="auto" w:fill="auto"/>
            <w:noWrap/>
            <w:vAlign w:val="center"/>
            <w:hideMark/>
          </w:tcPr>
          <w:p w14:paraId="51B9C64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-0.07 ± 1.33</w:t>
            </w:r>
          </w:p>
        </w:tc>
        <w:tc>
          <w:tcPr>
            <w:tcW w:w="1240" w:type="dxa"/>
            <w:tcBorders>
              <w:top w:val="nil"/>
              <w:left w:val="nil"/>
              <w:bottom w:val="nil"/>
              <w:right w:val="nil"/>
            </w:tcBorders>
            <w:shd w:val="clear" w:color="auto" w:fill="auto"/>
            <w:noWrap/>
            <w:vAlign w:val="center"/>
            <w:hideMark/>
          </w:tcPr>
          <w:p w14:paraId="5EF7F00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1.34 ± 1.44</w:t>
            </w:r>
          </w:p>
        </w:tc>
        <w:tc>
          <w:tcPr>
            <w:tcW w:w="1145" w:type="dxa"/>
            <w:tcBorders>
              <w:top w:val="nil"/>
              <w:left w:val="nil"/>
              <w:bottom w:val="nil"/>
              <w:right w:val="nil"/>
            </w:tcBorders>
            <w:shd w:val="clear" w:color="auto" w:fill="auto"/>
            <w:noWrap/>
            <w:vAlign w:val="center"/>
            <w:hideMark/>
          </w:tcPr>
          <w:p w14:paraId="68BF0CE9"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0.93 ± 1.29</w:t>
            </w:r>
          </w:p>
        </w:tc>
        <w:tc>
          <w:tcPr>
            <w:tcW w:w="838" w:type="dxa"/>
            <w:tcBorders>
              <w:top w:val="nil"/>
              <w:left w:val="nil"/>
              <w:bottom w:val="nil"/>
              <w:right w:val="nil"/>
            </w:tcBorders>
            <w:shd w:val="clear" w:color="auto" w:fill="auto"/>
            <w:noWrap/>
            <w:vAlign w:val="center"/>
            <w:hideMark/>
          </w:tcPr>
          <w:p w14:paraId="045F297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7.63</w:t>
            </w:r>
          </w:p>
        </w:tc>
        <w:tc>
          <w:tcPr>
            <w:tcW w:w="689" w:type="dxa"/>
            <w:tcBorders>
              <w:top w:val="nil"/>
              <w:left w:val="nil"/>
              <w:bottom w:val="nil"/>
              <w:right w:val="nil"/>
            </w:tcBorders>
            <w:shd w:val="clear" w:color="auto" w:fill="auto"/>
            <w:noWrap/>
            <w:vAlign w:val="center"/>
            <w:hideMark/>
          </w:tcPr>
          <w:p w14:paraId="51C6F73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nil"/>
              <w:right w:val="nil"/>
            </w:tcBorders>
            <w:shd w:val="clear" w:color="auto" w:fill="auto"/>
            <w:noWrap/>
            <w:vAlign w:val="center"/>
            <w:hideMark/>
          </w:tcPr>
          <w:p w14:paraId="59063D1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SL &lt; MH &amp; TH &amp; N</w:t>
            </w:r>
          </w:p>
        </w:tc>
      </w:tr>
      <w:tr w:rsidR="00D213DE" w:rsidRPr="00BE1686" w14:paraId="779A6B61"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00F4AC37"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Average Z-score</w:t>
            </w:r>
          </w:p>
        </w:tc>
        <w:tc>
          <w:tcPr>
            <w:tcW w:w="1254" w:type="dxa"/>
            <w:tcBorders>
              <w:top w:val="nil"/>
              <w:left w:val="nil"/>
              <w:bottom w:val="single" w:sz="4" w:space="0" w:color="auto"/>
              <w:right w:val="nil"/>
            </w:tcBorders>
            <w:shd w:val="clear" w:color="auto" w:fill="auto"/>
            <w:noWrap/>
            <w:vAlign w:val="center"/>
            <w:hideMark/>
          </w:tcPr>
          <w:p w14:paraId="457F749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1.07 ± 1.04</w:t>
            </w:r>
          </w:p>
        </w:tc>
        <w:tc>
          <w:tcPr>
            <w:tcW w:w="1128" w:type="dxa"/>
            <w:tcBorders>
              <w:top w:val="nil"/>
              <w:left w:val="nil"/>
              <w:bottom w:val="single" w:sz="4" w:space="0" w:color="auto"/>
              <w:right w:val="nil"/>
            </w:tcBorders>
            <w:shd w:val="clear" w:color="auto" w:fill="auto"/>
            <w:noWrap/>
            <w:vAlign w:val="center"/>
            <w:hideMark/>
          </w:tcPr>
          <w:p w14:paraId="45A806E4"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-0.26 ± 0.89</w:t>
            </w:r>
          </w:p>
        </w:tc>
        <w:tc>
          <w:tcPr>
            <w:tcW w:w="1240" w:type="dxa"/>
            <w:tcBorders>
              <w:top w:val="nil"/>
              <w:left w:val="nil"/>
              <w:bottom w:val="single" w:sz="4" w:space="0" w:color="auto"/>
              <w:right w:val="nil"/>
            </w:tcBorders>
            <w:shd w:val="clear" w:color="auto" w:fill="auto"/>
            <w:noWrap/>
            <w:vAlign w:val="center"/>
            <w:hideMark/>
          </w:tcPr>
          <w:p w14:paraId="5A1D35D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0.94 ± 1.10</w:t>
            </w:r>
          </w:p>
        </w:tc>
        <w:tc>
          <w:tcPr>
            <w:tcW w:w="1145" w:type="dxa"/>
            <w:tcBorders>
              <w:top w:val="nil"/>
              <w:left w:val="nil"/>
              <w:bottom w:val="single" w:sz="4" w:space="0" w:color="auto"/>
              <w:right w:val="nil"/>
            </w:tcBorders>
            <w:shd w:val="clear" w:color="auto" w:fill="auto"/>
            <w:noWrap/>
            <w:vAlign w:val="center"/>
            <w:hideMark/>
          </w:tcPr>
          <w:p w14:paraId="2DA6565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0.63 ± 0.98</w:t>
            </w:r>
          </w:p>
        </w:tc>
        <w:tc>
          <w:tcPr>
            <w:tcW w:w="838" w:type="dxa"/>
            <w:tcBorders>
              <w:top w:val="nil"/>
              <w:left w:val="nil"/>
              <w:bottom w:val="single" w:sz="4" w:space="0" w:color="auto"/>
              <w:right w:val="nil"/>
            </w:tcBorders>
            <w:shd w:val="clear" w:color="auto" w:fill="auto"/>
            <w:noWrap/>
            <w:vAlign w:val="center"/>
            <w:hideMark/>
          </w:tcPr>
          <w:p w14:paraId="614BF38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8.89</w:t>
            </w:r>
          </w:p>
        </w:tc>
        <w:tc>
          <w:tcPr>
            <w:tcW w:w="689" w:type="dxa"/>
            <w:tcBorders>
              <w:top w:val="nil"/>
              <w:left w:val="nil"/>
              <w:bottom w:val="single" w:sz="4" w:space="0" w:color="auto"/>
              <w:right w:val="nil"/>
            </w:tcBorders>
            <w:shd w:val="clear" w:color="auto" w:fill="auto"/>
            <w:noWrap/>
            <w:vAlign w:val="center"/>
            <w:hideMark/>
          </w:tcPr>
          <w:p w14:paraId="39CAF97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single" w:sz="4" w:space="0" w:color="auto"/>
              <w:right w:val="nil"/>
            </w:tcBorders>
            <w:shd w:val="clear" w:color="auto" w:fill="auto"/>
            <w:noWrap/>
            <w:vAlign w:val="center"/>
            <w:hideMark/>
          </w:tcPr>
          <w:p w14:paraId="3AD0CEC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SL &lt; MH &amp; TH &amp; N</w:t>
            </w:r>
          </w:p>
        </w:tc>
      </w:tr>
      <w:tr w:rsidR="00D213DE" w:rsidRPr="00BE1686" w14:paraId="4E3AFBCF" w14:textId="77777777" w:rsidTr="00BE1686">
        <w:trPr>
          <w:jc w:val="center"/>
        </w:trPr>
        <w:tc>
          <w:tcPr>
            <w:tcW w:w="2886" w:type="dxa"/>
            <w:tcBorders>
              <w:top w:val="nil"/>
              <w:left w:val="nil"/>
              <w:bottom w:val="nil"/>
              <w:right w:val="nil"/>
            </w:tcBorders>
            <w:shd w:val="clear" w:color="auto" w:fill="auto"/>
            <w:noWrap/>
            <w:vAlign w:val="center"/>
            <w:hideMark/>
          </w:tcPr>
          <w:p w14:paraId="7A16716E" w14:textId="77777777" w:rsidR="00D213DE" w:rsidRPr="00BE1686" w:rsidRDefault="00D213DE" w:rsidP="00E14A74">
            <w:pPr>
              <w:spacing w:after="0"/>
              <w:rPr>
                <w:rFonts w:ascii="Arial" w:hAnsi="Arial" w:cs="Arial"/>
                <w:b/>
                <w:bCs/>
                <w:color w:val="000000"/>
                <w:sz w:val="20"/>
                <w:szCs w:val="20"/>
                <w:lang w:val="en-CA"/>
              </w:rPr>
            </w:pPr>
            <w:proofErr w:type="spellStart"/>
            <w:r w:rsidRPr="00BE1686">
              <w:rPr>
                <w:rFonts w:ascii="Arial" w:hAnsi="Arial" w:cs="Arial"/>
                <w:b/>
                <w:bCs/>
                <w:color w:val="000000"/>
                <w:sz w:val="20"/>
                <w:szCs w:val="20"/>
                <w:lang w:val="en-CA"/>
              </w:rPr>
              <w:t>WDT</w:t>
            </w:r>
            <w:r w:rsidRPr="00BE1686">
              <w:rPr>
                <w:rFonts w:ascii="Arial" w:hAnsi="Arial" w:cs="Arial"/>
                <w:b/>
                <w:bCs/>
                <w:color w:val="000000"/>
                <w:sz w:val="20"/>
                <w:szCs w:val="20"/>
                <w:vertAlign w:val="superscript"/>
                <w:lang w:val="en-CA"/>
              </w:rPr>
              <w:t>log</w:t>
            </w:r>
            <w:proofErr w:type="spellEnd"/>
            <w:r w:rsidRPr="00BE1686">
              <w:rPr>
                <w:rFonts w:ascii="Arial" w:hAnsi="Arial" w:cs="Arial"/>
                <w:b/>
                <w:bCs/>
                <w:color w:val="000000"/>
                <w:sz w:val="20"/>
                <w:szCs w:val="20"/>
                <w:lang w:val="en-CA"/>
              </w:rPr>
              <w:t xml:space="preserve"> (°C from baseline), mean ± SD</w:t>
            </w:r>
          </w:p>
        </w:tc>
        <w:tc>
          <w:tcPr>
            <w:tcW w:w="1254" w:type="dxa"/>
            <w:tcBorders>
              <w:top w:val="nil"/>
              <w:left w:val="nil"/>
              <w:bottom w:val="nil"/>
              <w:right w:val="nil"/>
            </w:tcBorders>
            <w:shd w:val="clear" w:color="auto" w:fill="auto"/>
            <w:noWrap/>
            <w:vAlign w:val="center"/>
            <w:hideMark/>
          </w:tcPr>
          <w:p w14:paraId="4A0A7947" w14:textId="77777777" w:rsidR="00D213DE" w:rsidRPr="00BE1686" w:rsidRDefault="00D213DE" w:rsidP="00E14A74">
            <w:pPr>
              <w:spacing w:after="0"/>
              <w:jc w:val="center"/>
              <w:rPr>
                <w:rFonts w:ascii="Arial" w:hAnsi="Arial" w:cs="Arial"/>
                <w:sz w:val="20"/>
                <w:szCs w:val="20"/>
                <w:lang w:val="en-CA"/>
              </w:rPr>
            </w:pPr>
          </w:p>
        </w:tc>
        <w:tc>
          <w:tcPr>
            <w:tcW w:w="1128" w:type="dxa"/>
            <w:tcBorders>
              <w:top w:val="nil"/>
              <w:left w:val="nil"/>
              <w:bottom w:val="nil"/>
              <w:right w:val="nil"/>
            </w:tcBorders>
            <w:shd w:val="clear" w:color="auto" w:fill="auto"/>
            <w:noWrap/>
            <w:vAlign w:val="center"/>
            <w:hideMark/>
          </w:tcPr>
          <w:p w14:paraId="0EDB7D6D" w14:textId="77777777" w:rsidR="00D213DE" w:rsidRPr="00BE1686" w:rsidRDefault="00D213DE" w:rsidP="00E14A74">
            <w:pPr>
              <w:spacing w:after="0"/>
              <w:jc w:val="center"/>
              <w:rPr>
                <w:rFonts w:ascii="Arial" w:hAnsi="Arial" w:cs="Arial"/>
                <w:sz w:val="20"/>
                <w:szCs w:val="20"/>
                <w:lang w:val="en-CA"/>
              </w:rPr>
            </w:pPr>
          </w:p>
        </w:tc>
        <w:tc>
          <w:tcPr>
            <w:tcW w:w="1240" w:type="dxa"/>
            <w:tcBorders>
              <w:top w:val="nil"/>
              <w:left w:val="nil"/>
              <w:bottom w:val="nil"/>
              <w:right w:val="nil"/>
            </w:tcBorders>
            <w:shd w:val="clear" w:color="auto" w:fill="auto"/>
            <w:noWrap/>
            <w:vAlign w:val="center"/>
            <w:hideMark/>
          </w:tcPr>
          <w:p w14:paraId="15676FE7" w14:textId="77777777" w:rsidR="00D213DE" w:rsidRPr="00BE1686" w:rsidRDefault="00D213DE" w:rsidP="00E14A74">
            <w:pPr>
              <w:spacing w:after="0"/>
              <w:jc w:val="center"/>
              <w:rPr>
                <w:rFonts w:ascii="Arial" w:hAnsi="Arial" w:cs="Arial"/>
                <w:sz w:val="20"/>
                <w:szCs w:val="20"/>
                <w:lang w:val="en-CA"/>
              </w:rPr>
            </w:pPr>
          </w:p>
        </w:tc>
        <w:tc>
          <w:tcPr>
            <w:tcW w:w="1145" w:type="dxa"/>
            <w:tcBorders>
              <w:top w:val="nil"/>
              <w:left w:val="nil"/>
              <w:bottom w:val="nil"/>
              <w:right w:val="nil"/>
            </w:tcBorders>
            <w:shd w:val="clear" w:color="auto" w:fill="auto"/>
            <w:noWrap/>
            <w:vAlign w:val="center"/>
            <w:hideMark/>
          </w:tcPr>
          <w:p w14:paraId="3C3CB853" w14:textId="77777777" w:rsidR="00D213DE" w:rsidRPr="00BE1686" w:rsidRDefault="00D213DE" w:rsidP="00E14A74">
            <w:pPr>
              <w:spacing w:after="0"/>
              <w:jc w:val="center"/>
              <w:rPr>
                <w:rFonts w:ascii="Arial" w:hAnsi="Arial" w:cs="Arial"/>
                <w:sz w:val="20"/>
                <w:szCs w:val="20"/>
                <w:lang w:val="en-CA"/>
              </w:rPr>
            </w:pPr>
          </w:p>
        </w:tc>
        <w:tc>
          <w:tcPr>
            <w:tcW w:w="838" w:type="dxa"/>
            <w:tcBorders>
              <w:top w:val="nil"/>
              <w:left w:val="nil"/>
              <w:bottom w:val="nil"/>
              <w:right w:val="nil"/>
            </w:tcBorders>
            <w:shd w:val="clear" w:color="auto" w:fill="auto"/>
            <w:noWrap/>
            <w:vAlign w:val="center"/>
            <w:hideMark/>
          </w:tcPr>
          <w:p w14:paraId="007825F7"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1C553818"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0C55AF83" w14:textId="77777777" w:rsidR="00D213DE" w:rsidRPr="00BE1686" w:rsidRDefault="00D213DE" w:rsidP="00E14A74">
            <w:pPr>
              <w:spacing w:after="0"/>
              <w:jc w:val="center"/>
              <w:rPr>
                <w:rFonts w:ascii="Arial" w:hAnsi="Arial" w:cs="Arial"/>
                <w:sz w:val="20"/>
                <w:szCs w:val="20"/>
                <w:lang w:val="en-CA"/>
              </w:rPr>
            </w:pPr>
          </w:p>
        </w:tc>
      </w:tr>
      <w:tr w:rsidR="00D213DE" w:rsidRPr="00BE1686" w14:paraId="6FA82DFC"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47DB13C5"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Control area Z-score</w:t>
            </w:r>
          </w:p>
        </w:tc>
        <w:tc>
          <w:tcPr>
            <w:tcW w:w="1254" w:type="dxa"/>
            <w:tcBorders>
              <w:top w:val="nil"/>
              <w:left w:val="nil"/>
              <w:bottom w:val="single" w:sz="4" w:space="0" w:color="auto"/>
              <w:right w:val="nil"/>
            </w:tcBorders>
            <w:shd w:val="clear" w:color="auto" w:fill="auto"/>
            <w:noWrap/>
            <w:vAlign w:val="center"/>
            <w:hideMark/>
          </w:tcPr>
          <w:p w14:paraId="3A924D60"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-0.53 ± 1.45</w:t>
            </w:r>
          </w:p>
        </w:tc>
        <w:tc>
          <w:tcPr>
            <w:tcW w:w="1128" w:type="dxa"/>
            <w:tcBorders>
              <w:top w:val="nil"/>
              <w:left w:val="nil"/>
              <w:bottom w:val="single" w:sz="4" w:space="0" w:color="auto"/>
              <w:right w:val="nil"/>
            </w:tcBorders>
            <w:shd w:val="clear" w:color="auto" w:fill="auto"/>
            <w:noWrap/>
            <w:vAlign w:val="center"/>
            <w:hideMark/>
          </w:tcPr>
          <w:p w14:paraId="19AF296E"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-0.89 ± 0.95</w:t>
            </w:r>
          </w:p>
        </w:tc>
        <w:tc>
          <w:tcPr>
            <w:tcW w:w="1240" w:type="dxa"/>
            <w:tcBorders>
              <w:top w:val="nil"/>
              <w:left w:val="nil"/>
              <w:bottom w:val="single" w:sz="4" w:space="0" w:color="auto"/>
              <w:right w:val="nil"/>
            </w:tcBorders>
            <w:shd w:val="clear" w:color="auto" w:fill="auto"/>
            <w:noWrap/>
            <w:vAlign w:val="center"/>
            <w:hideMark/>
          </w:tcPr>
          <w:p w14:paraId="6FD5145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0.25 ± 1.13</w:t>
            </w:r>
          </w:p>
        </w:tc>
        <w:tc>
          <w:tcPr>
            <w:tcW w:w="1145" w:type="dxa"/>
            <w:tcBorders>
              <w:top w:val="nil"/>
              <w:left w:val="nil"/>
              <w:bottom w:val="single" w:sz="4" w:space="0" w:color="auto"/>
              <w:right w:val="nil"/>
            </w:tcBorders>
            <w:shd w:val="clear" w:color="auto" w:fill="auto"/>
            <w:noWrap/>
            <w:vAlign w:val="center"/>
            <w:hideMark/>
          </w:tcPr>
          <w:p w14:paraId="5C7AFE7D"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0.24 ± 1.22</w:t>
            </w:r>
          </w:p>
        </w:tc>
        <w:tc>
          <w:tcPr>
            <w:tcW w:w="838" w:type="dxa"/>
            <w:tcBorders>
              <w:top w:val="nil"/>
              <w:left w:val="nil"/>
              <w:bottom w:val="single" w:sz="4" w:space="0" w:color="auto"/>
              <w:right w:val="nil"/>
            </w:tcBorders>
            <w:shd w:val="clear" w:color="auto" w:fill="auto"/>
            <w:noWrap/>
            <w:vAlign w:val="center"/>
            <w:hideMark/>
          </w:tcPr>
          <w:p w14:paraId="7581DEFE"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9.28</w:t>
            </w:r>
          </w:p>
        </w:tc>
        <w:tc>
          <w:tcPr>
            <w:tcW w:w="689" w:type="dxa"/>
            <w:tcBorders>
              <w:top w:val="nil"/>
              <w:left w:val="nil"/>
              <w:bottom w:val="single" w:sz="4" w:space="0" w:color="auto"/>
              <w:right w:val="nil"/>
            </w:tcBorders>
            <w:shd w:val="clear" w:color="auto" w:fill="auto"/>
            <w:noWrap/>
            <w:vAlign w:val="center"/>
            <w:hideMark/>
          </w:tcPr>
          <w:p w14:paraId="1254B17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single" w:sz="4" w:space="0" w:color="auto"/>
              <w:right w:val="nil"/>
            </w:tcBorders>
            <w:shd w:val="clear" w:color="auto" w:fill="auto"/>
            <w:noWrap/>
            <w:vAlign w:val="center"/>
            <w:hideMark/>
          </w:tcPr>
          <w:p w14:paraId="5628A0A8"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TH &amp; N &gt; MH &amp; SL</w:t>
            </w:r>
          </w:p>
        </w:tc>
      </w:tr>
      <w:tr w:rsidR="00D213DE" w:rsidRPr="00BE1686" w14:paraId="1DC345A7" w14:textId="77777777" w:rsidTr="00BE1686">
        <w:trPr>
          <w:jc w:val="center"/>
        </w:trPr>
        <w:tc>
          <w:tcPr>
            <w:tcW w:w="2886" w:type="dxa"/>
            <w:tcBorders>
              <w:top w:val="nil"/>
              <w:left w:val="nil"/>
              <w:bottom w:val="nil"/>
              <w:right w:val="nil"/>
            </w:tcBorders>
            <w:shd w:val="clear" w:color="auto" w:fill="auto"/>
            <w:noWrap/>
            <w:vAlign w:val="center"/>
            <w:hideMark/>
          </w:tcPr>
          <w:p w14:paraId="21F91E66" w14:textId="77777777" w:rsidR="00D213DE" w:rsidRPr="00BE1686" w:rsidRDefault="00D213DE" w:rsidP="00E14A74">
            <w:pPr>
              <w:spacing w:after="0"/>
              <w:rPr>
                <w:rFonts w:ascii="Arial" w:hAnsi="Arial" w:cs="Arial"/>
                <w:b/>
                <w:bCs/>
                <w:color w:val="000000"/>
                <w:sz w:val="20"/>
                <w:szCs w:val="20"/>
                <w:lang w:val="en-CA"/>
              </w:rPr>
            </w:pPr>
            <w:r w:rsidRPr="00BE1686">
              <w:rPr>
                <w:rFonts w:ascii="Arial" w:hAnsi="Arial" w:cs="Arial"/>
                <w:b/>
                <w:bCs/>
                <w:color w:val="000000"/>
                <w:sz w:val="20"/>
                <w:szCs w:val="20"/>
                <w:lang w:val="en-CA"/>
              </w:rPr>
              <w:t>HPT (°C), mean ± SD</w:t>
            </w:r>
          </w:p>
        </w:tc>
        <w:tc>
          <w:tcPr>
            <w:tcW w:w="1254" w:type="dxa"/>
            <w:tcBorders>
              <w:top w:val="nil"/>
              <w:left w:val="nil"/>
              <w:bottom w:val="nil"/>
              <w:right w:val="nil"/>
            </w:tcBorders>
            <w:shd w:val="clear" w:color="auto" w:fill="auto"/>
            <w:noWrap/>
            <w:vAlign w:val="center"/>
            <w:hideMark/>
          </w:tcPr>
          <w:p w14:paraId="6D1000A6" w14:textId="77777777" w:rsidR="00D213DE" w:rsidRPr="00BE1686" w:rsidRDefault="00D213DE" w:rsidP="00E14A74">
            <w:pPr>
              <w:spacing w:after="0"/>
              <w:jc w:val="center"/>
              <w:rPr>
                <w:rFonts w:ascii="Arial" w:hAnsi="Arial" w:cs="Arial"/>
                <w:sz w:val="20"/>
                <w:szCs w:val="20"/>
                <w:lang w:val="en-CA"/>
              </w:rPr>
            </w:pPr>
          </w:p>
        </w:tc>
        <w:tc>
          <w:tcPr>
            <w:tcW w:w="1128" w:type="dxa"/>
            <w:tcBorders>
              <w:top w:val="nil"/>
              <w:left w:val="nil"/>
              <w:bottom w:val="nil"/>
              <w:right w:val="nil"/>
            </w:tcBorders>
            <w:shd w:val="clear" w:color="auto" w:fill="auto"/>
            <w:noWrap/>
            <w:vAlign w:val="center"/>
            <w:hideMark/>
          </w:tcPr>
          <w:p w14:paraId="19F5D917" w14:textId="77777777" w:rsidR="00D213DE" w:rsidRPr="00BE1686" w:rsidRDefault="00D213DE" w:rsidP="00E14A74">
            <w:pPr>
              <w:spacing w:after="0"/>
              <w:jc w:val="center"/>
              <w:rPr>
                <w:rFonts w:ascii="Arial" w:hAnsi="Arial" w:cs="Arial"/>
                <w:sz w:val="20"/>
                <w:szCs w:val="20"/>
                <w:lang w:val="en-CA"/>
              </w:rPr>
            </w:pPr>
          </w:p>
        </w:tc>
        <w:tc>
          <w:tcPr>
            <w:tcW w:w="1240" w:type="dxa"/>
            <w:tcBorders>
              <w:top w:val="nil"/>
              <w:left w:val="nil"/>
              <w:bottom w:val="nil"/>
              <w:right w:val="nil"/>
            </w:tcBorders>
            <w:shd w:val="clear" w:color="auto" w:fill="auto"/>
            <w:noWrap/>
            <w:vAlign w:val="center"/>
            <w:hideMark/>
          </w:tcPr>
          <w:p w14:paraId="079619B5" w14:textId="77777777" w:rsidR="00D213DE" w:rsidRPr="00BE1686" w:rsidRDefault="00D213DE" w:rsidP="00E14A74">
            <w:pPr>
              <w:spacing w:after="0"/>
              <w:jc w:val="center"/>
              <w:rPr>
                <w:rFonts w:ascii="Arial" w:hAnsi="Arial" w:cs="Arial"/>
                <w:sz w:val="20"/>
                <w:szCs w:val="20"/>
                <w:lang w:val="en-CA"/>
              </w:rPr>
            </w:pPr>
          </w:p>
        </w:tc>
        <w:tc>
          <w:tcPr>
            <w:tcW w:w="1145" w:type="dxa"/>
            <w:tcBorders>
              <w:top w:val="nil"/>
              <w:left w:val="nil"/>
              <w:bottom w:val="nil"/>
              <w:right w:val="nil"/>
            </w:tcBorders>
            <w:shd w:val="clear" w:color="auto" w:fill="auto"/>
            <w:noWrap/>
            <w:vAlign w:val="center"/>
            <w:hideMark/>
          </w:tcPr>
          <w:p w14:paraId="2464D9C5" w14:textId="77777777" w:rsidR="00D213DE" w:rsidRPr="00BE1686" w:rsidRDefault="00D213DE" w:rsidP="00E14A74">
            <w:pPr>
              <w:spacing w:after="0"/>
              <w:jc w:val="center"/>
              <w:rPr>
                <w:rFonts w:ascii="Arial" w:hAnsi="Arial" w:cs="Arial"/>
                <w:sz w:val="20"/>
                <w:szCs w:val="20"/>
                <w:lang w:val="en-CA"/>
              </w:rPr>
            </w:pPr>
          </w:p>
        </w:tc>
        <w:tc>
          <w:tcPr>
            <w:tcW w:w="838" w:type="dxa"/>
            <w:tcBorders>
              <w:top w:val="nil"/>
              <w:left w:val="nil"/>
              <w:bottom w:val="nil"/>
              <w:right w:val="nil"/>
            </w:tcBorders>
            <w:shd w:val="clear" w:color="auto" w:fill="auto"/>
            <w:noWrap/>
            <w:vAlign w:val="center"/>
            <w:hideMark/>
          </w:tcPr>
          <w:p w14:paraId="4C032A11" w14:textId="77777777" w:rsidR="00D213DE" w:rsidRPr="00BE1686" w:rsidRDefault="00D213DE" w:rsidP="00E14A74">
            <w:pPr>
              <w:spacing w:after="0"/>
              <w:jc w:val="center"/>
              <w:rPr>
                <w:rFonts w:ascii="Arial" w:hAnsi="Arial" w:cs="Arial"/>
                <w:sz w:val="20"/>
                <w:szCs w:val="20"/>
                <w:lang w:val="en-CA"/>
              </w:rPr>
            </w:pPr>
          </w:p>
        </w:tc>
        <w:tc>
          <w:tcPr>
            <w:tcW w:w="689" w:type="dxa"/>
            <w:tcBorders>
              <w:top w:val="nil"/>
              <w:left w:val="nil"/>
              <w:bottom w:val="nil"/>
              <w:right w:val="nil"/>
            </w:tcBorders>
            <w:shd w:val="clear" w:color="auto" w:fill="auto"/>
            <w:noWrap/>
            <w:vAlign w:val="center"/>
            <w:hideMark/>
          </w:tcPr>
          <w:p w14:paraId="30719D4D" w14:textId="77777777" w:rsidR="00D213DE" w:rsidRPr="00BE1686" w:rsidRDefault="00D213DE" w:rsidP="00E14A74">
            <w:pPr>
              <w:spacing w:after="0"/>
              <w:jc w:val="center"/>
              <w:rPr>
                <w:rFonts w:ascii="Arial" w:hAnsi="Arial" w:cs="Arial"/>
                <w:sz w:val="20"/>
                <w:szCs w:val="20"/>
                <w:lang w:val="en-CA"/>
              </w:rPr>
            </w:pPr>
          </w:p>
        </w:tc>
        <w:tc>
          <w:tcPr>
            <w:tcW w:w="1795" w:type="dxa"/>
            <w:tcBorders>
              <w:top w:val="nil"/>
              <w:left w:val="nil"/>
              <w:bottom w:val="nil"/>
              <w:right w:val="nil"/>
            </w:tcBorders>
            <w:shd w:val="clear" w:color="auto" w:fill="auto"/>
            <w:noWrap/>
            <w:vAlign w:val="center"/>
            <w:hideMark/>
          </w:tcPr>
          <w:p w14:paraId="11AC659F" w14:textId="77777777" w:rsidR="00D213DE" w:rsidRPr="00BE1686" w:rsidRDefault="00D213DE" w:rsidP="00E14A74">
            <w:pPr>
              <w:spacing w:after="0"/>
              <w:jc w:val="center"/>
              <w:rPr>
                <w:rFonts w:ascii="Arial" w:hAnsi="Arial" w:cs="Arial"/>
                <w:sz w:val="20"/>
                <w:szCs w:val="20"/>
                <w:lang w:val="en-CA"/>
              </w:rPr>
            </w:pPr>
          </w:p>
        </w:tc>
      </w:tr>
      <w:tr w:rsidR="00D213DE" w:rsidRPr="00BE1686" w14:paraId="7071FA7F" w14:textId="77777777" w:rsidTr="00BE1686">
        <w:trPr>
          <w:jc w:val="center"/>
        </w:trPr>
        <w:tc>
          <w:tcPr>
            <w:tcW w:w="2886" w:type="dxa"/>
            <w:tcBorders>
              <w:top w:val="nil"/>
              <w:left w:val="nil"/>
              <w:bottom w:val="single" w:sz="4" w:space="0" w:color="auto"/>
              <w:right w:val="nil"/>
            </w:tcBorders>
            <w:shd w:val="clear" w:color="auto" w:fill="auto"/>
            <w:noWrap/>
            <w:vAlign w:val="center"/>
            <w:hideMark/>
          </w:tcPr>
          <w:p w14:paraId="6753D6AE" w14:textId="77777777" w:rsidR="00D213DE" w:rsidRPr="00BE1686" w:rsidRDefault="00D213DE" w:rsidP="00E14A74">
            <w:pPr>
              <w:spacing w:after="0"/>
              <w:rPr>
                <w:rFonts w:ascii="Arial" w:hAnsi="Arial" w:cs="Arial"/>
                <w:color w:val="000000"/>
                <w:sz w:val="20"/>
                <w:szCs w:val="20"/>
                <w:lang w:val="en-CA"/>
              </w:rPr>
            </w:pPr>
            <w:r w:rsidRPr="00BE1686">
              <w:rPr>
                <w:rFonts w:ascii="Arial" w:hAnsi="Arial" w:cs="Arial"/>
                <w:color w:val="000000"/>
                <w:sz w:val="20"/>
                <w:szCs w:val="20"/>
                <w:lang w:val="en-CA"/>
              </w:rPr>
              <w:t>Control area Z-score</w:t>
            </w:r>
          </w:p>
        </w:tc>
        <w:tc>
          <w:tcPr>
            <w:tcW w:w="1254" w:type="dxa"/>
            <w:tcBorders>
              <w:top w:val="nil"/>
              <w:left w:val="nil"/>
              <w:bottom w:val="single" w:sz="4" w:space="0" w:color="auto"/>
              <w:right w:val="nil"/>
            </w:tcBorders>
            <w:shd w:val="clear" w:color="auto" w:fill="auto"/>
            <w:noWrap/>
            <w:vAlign w:val="center"/>
            <w:hideMark/>
          </w:tcPr>
          <w:p w14:paraId="165FC833"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-0.72 ± 0.69</w:t>
            </w:r>
          </w:p>
        </w:tc>
        <w:tc>
          <w:tcPr>
            <w:tcW w:w="1128" w:type="dxa"/>
            <w:tcBorders>
              <w:top w:val="nil"/>
              <w:left w:val="nil"/>
              <w:bottom w:val="single" w:sz="4" w:space="0" w:color="auto"/>
              <w:right w:val="nil"/>
            </w:tcBorders>
            <w:shd w:val="clear" w:color="auto" w:fill="auto"/>
            <w:noWrap/>
            <w:vAlign w:val="center"/>
            <w:hideMark/>
          </w:tcPr>
          <w:p w14:paraId="7390111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-1.50 ± 0.61</w:t>
            </w:r>
          </w:p>
        </w:tc>
        <w:tc>
          <w:tcPr>
            <w:tcW w:w="1240" w:type="dxa"/>
            <w:tcBorders>
              <w:top w:val="nil"/>
              <w:left w:val="nil"/>
              <w:bottom w:val="single" w:sz="4" w:space="0" w:color="auto"/>
              <w:right w:val="nil"/>
            </w:tcBorders>
            <w:shd w:val="clear" w:color="auto" w:fill="auto"/>
            <w:noWrap/>
            <w:vAlign w:val="center"/>
            <w:hideMark/>
          </w:tcPr>
          <w:p w14:paraId="78EC5A8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0.30 ± 0.99</w:t>
            </w:r>
          </w:p>
        </w:tc>
        <w:tc>
          <w:tcPr>
            <w:tcW w:w="1145" w:type="dxa"/>
            <w:tcBorders>
              <w:top w:val="nil"/>
              <w:left w:val="nil"/>
              <w:bottom w:val="single" w:sz="4" w:space="0" w:color="auto"/>
              <w:right w:val="nil"/>
            </w:tcBorders>
            <w:shd w:val="clear" w:color="auto" w:fill="auto"/>
            <w:noWrap/>
            <w:vAlign w:val="center"/>
            <w:hideMark/>
          </w:tcPr>
          <w:p w14:paraId="1E5A99E2"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-0.21 ± 0.97</w:t>
            </w:r>
          </w:p>
        </w:tc>
        <w:tc>
          <w:tcPr>
            <w:tcW w:w="838" w:type="dxa"/>
            <w:tcBorders>
              <w:top w:val="nil"/>
              <w:left w:val="nil"/>
              <w:bottom w:val="single" w:sz="4" w:space="0" w:color="auto"/>
              <w:right w:val="nil"/>
            </w:tcBorders>
            <w:shd w:val="clear" w:color="auto" w:fill="auto"/>
            <w:noWrap/>
            <w:vAlign w:val="center"/>
            <w:hideMark/>
          </w:tcPr>
          <w:p w14:paraId="14CE31AB"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28.76</w:t>
            </w:r>
          </w:p>
        </w:tc>
        <w:tc>
          <w:tcPr>
            <w:tcW w:w="689" w:type="dxa"/>
            <w:tcBorders>
              <w:top w:val="nil"/>
              <w:left w:val="nil"/>
              <w:bottom w:val="single" w:sz="4" w:space="0" w:color="auto"/>
              <w:right w:val="nil"/>
            </w:tcBorders>
            <w:shd w:val="clear" w:color="auto" w:fill="auto"/>
            <w:noWrap/>
            <w:vAlign w:val="center"/>
            <w:hideMark/>
          </w:tcPr>
          <w:p w14:paraId="45543A4C"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&lt;0.001</w:t>
            </w:r>
          </w:p>
        </w:tc>
        <w:tc>
          <w:tcPr>
            <w:tcW w:w="1795" w:type="dxa"/>
            <w:tcBorders>
              <w:top w:val="nil"/>
              <w:left w:val="nil"/>
              <w:bottom w:val="single" w:sz="4" w:space="0" w:color="auto"/>
              <w:right w:val="nil"/>
            </w:tcBorders>
            <w:shd w:val="clear" w:color="auto" w:fill="auto"/>
            <w:vAlign w:val="center"/>
            <w:hideMark/>
          </w:tcPr>
          <w:p w14:paraId="4B4D52E5" w14:textId="77777777" w:rsidR="00D213DE" w:rsidRPr="00BE1686" w:rsidRDefault="00D213DE" w:rsidP="00E14A74">
            <w:pPr>
              <w:spacing w:after="0"/>
              <w:jc w:val="center"/>
              <w:rPr>
                <w:rFonts w:ascii="Arial" w:hAnsi="Arial" w:cs="Arial"/>
                <w:sz w:val="20"/>
                <w:szCs w:val="20"/>
                <w:lang w:val="en-CA"/>
              </w:rPr>
            </w:pPr>
            <w:r w:rsidRPr="00BE1686">
              <w:rPr>
                <w:rFonts w:ascii="Arial" w:hAnsi="Arial" w:cs="Arial"/>
                <w:sz w:val="20"/>
                <w:szCs w:val="20"/>
                <w:lang w:val="en-CA"/>
              </w:rPr>
              <w:t>SL &lt; MH &lt; N &lt; TH</w:t>
            </w:r>
          </w:p>
        </w:tc>
      </w:tr>
      <w:tr w:rsidR="00D213DE" w:rsidRPr="00BE1686" w14:paraId="5633036E" w14:textId="77777777" w:rsidTr="00BE1686">
        <w:trPr>
          <w:jc w:val="center"/>
        </w:trPr>
        <w:tc>
          <w:tcPr>
            <w:tcW w:w="10979" w:type="dxa"/>
            <w:gridSpan w:val="8"/>
            <w:tcBorders>
              <w:top w:val="single" w:sz="4" w:space="0" w:color="auto"/>
              <w:left w:val="nil"/>
              <w:right w:val="nil"/>
            </w:tcBorders>
            <w:shd w:val="clear" w:color="auto" w:fill="auto"/>
            <w:noWrap/>
            <w:vAlign w:val="center"/>
          </w:tcPr>
          <w:p w14:paraId="5FA3DC23" w14:textId="77777777" w:rsidR="00D213DE" w:rsidRPr="00BE1686" w:rsidRDefault="00D213DE" w:rsidP="00E14A74">
            <w:pPr>
              <w:spacing w:after="0" w:line="240" w:lineRule="auto"/>
              <w:rPr>
                <w:rFonts w:ascii="Arial" w:eastAsia="Times New Roman" w:hAnsi="Arial" w:cs="Arial"/>
                <w:color w:val="000000"/>
                <w:sz w:val="20"/>
                <w:szCs w:val="20"/>
                <w:lang w:val="en-CA"/>
              </w:rPr>
            </w:pPr>
            <w:r w:rsidRPr="00BE1686">
              <w:rPr>
                <w:rFonts w:ascii="Arial" w:eastAsia="Times New Roman" w:hAnsi="Arial" w:cs="Arial"/>
                <w:color w:val="000000"/>
                <w:sz w:val="20"/>
                <w:szCs w:val="20"/>
                <w:lang w:val="en-CA"/>
              </w:rPr>
              <w:t>Test statistic for chi-square test or one-way ANOVA dependent on whether the variable was discrete or continuous, respectively.</w:t>
            </w:r>
          </w:p>
          <w:p w14:paraId="2C410A40" w14:textId="77777777" w:rsidR="00D213DE" w:rsidRPr="00BE1686" w:rsidRDefault="00D213DE" w:rsidP="00E14A74">
            <w:pPr>
              <w:spacing w:after="0"/>
              <w:rPr>
                <w:rFonts w:ascii="Arial" w:hAnsi="Arial" w:cs="Arial"/>
                <w:color w:val="000000"/>
                <w:sz w:val="20"/>
                <w:szCs w:val="20"/>
                <w:lang w:val="en-CA"/>
              </w:rPr>
            </w:pPr>
            <w:r w:rsidRPr="00BE1686">
              <w:rPr>
                <w:rFonts w:ascii="Arial" w:eastAsia="Times New Roman" w:hAnsi="Arial" w:cs="Arial"/>
                <w:color w:val="000000"/>
                <w:sz w:val="20"/>
                <w:szCs w:val="20"/>
                <w:lang w:val="en-CA"/>
              </w:rPr>
              <w:t xml:space="preserve">log, log-transformed data; </w:t>
            </w:r>
            <w:r w:rsidRPr="00BE1686">
              <w:rPr>
                <w:rFonts w:ascii="Arial" w:hAnsi="Arial" w:cs="Arial"/>
                <w:sz w:val="20"/>
                <w:szCs w:val="20"/>
                <w:lang w:val="en-CA"/>
              </w:rPr>
              <w:t>MDT, mechanical detection threshold; VDT, vibration detection threshold; DMA, dynamic mechanical allodynia; WUR, wind-up ratio; PPT, pressure pain threshold; WDT, warm detection threshold; HPT, heat pain threshold.</w:t>
            </w:r>
          </w:p>
        </w:tc>
      </w:tr>
    </w:tbl>
    <w:p w14:paraId="7E17660E" w14:textId="77777777" w:rsidR="00D213DE" w:rsidRPr="00BE1686" w:rsidRDefault="00D213DE" w:rsidP="00D213DE">
      <w:pPr>
        <w:spacing w:after="0" w:line="480" w:lineRule="auto"/>
        <w:rPr>
          <w:rFonts w:ascii="Arial" w:hAnsi="Arial" w:cs="Arial"/>
          <w:sz w:val="20"/>
          <w:szCs w:val="20"/>
          <w:lang w:val="en-CA"/>
        </w:rPr>
      </w:pPr>
    </w:p>
    <w:p w14:paraId="62B311C8" w14:textId="396B79C8" w:rsidR="00D213DE" w:rsidRPr="00BE1686" w:rsidRDefault="00D213DE" w:rsidP="00D213DE">
      <w:pPr>
        <w:spacing w:after="0"/>
        <w:rPr>
          <w:rFonts w:ascii="Arial" w:hAnsi="Arial" w:cs="Arial"/>
          <w:sz w:val="20"/>
          <w:szCs w:val="20"/>
          <w:lang w:val="en-CA"/>
        </w:rPr>
      </w:pPr>
    </w:p>
    <w:p w14:paraId="56D1415B" w14:textId="06482D8D" w:rsidR="00BE1686" w:rsidRDefault="00BE1686" w:rsidP="00BE1686">
      <w:pPr>
        <w:pStyle w:val="Heading1"/>
      </w:pPr>
      <w:r>
        <w:t>References</w:t>
      </w:r>
    </w:p>
    <w:p w14:paraId="7255582F" w14:textId="77777777" w:rsidR="00BE1686" w:rsidRPr="00BE1686" w:rsidRDefault="003361CA" w:rsidP="00BE1686">
      <w:pPr>
        <w:pStyle w:val="EndNoteBibliography"/>
        <w:spacing w:after="0"/>
        <w:ind w:left="720" w:hanging="720"/>
      </w:pPr>
      <w:r w:rsidRPr="00BE1686">
        <w:fldChar w:fldCharType="begin"/>
      </w:r>
      <w:r w:rsidRPr="00BE1686">
        <w:instrText xml:space="preserve"> ADDIN EN.REFLIST </w:instrText>
      </w:r>
      <w:r w:rsidRPr="00BE1686">
        <w:fldChar w:fldCharType="separate"/>
      </w:r>
      <w:r w:rsidR="00BE1686" w:rsidRPr="00BE1686">
        <w:t>1.</w:t>
      </w:r>
      <w:r w:rsidR="00BE1686" w:rsidRPr="00BE1686">
        <w:tab/>
        <w:t xml:space="preserve">Ferland CE, et al., </w:t>
      </w:r>
      <w:r w:rsidR="00BE1686" w:rsidRPr="00BE1686">
        <w:rPr>
          <w:i/>
        </w:rPr>
        <w:t>Multi-center assessment of quantitative sensory testing (qst) for the detection of neuropathic-like pain responses using the topical capsaicin model.</w:t>
      </w:r>
      <w:r w:rsidR="00BE1686" w:rsidRPr="00BE1686">
        <w:t xml:space="preserve"> Can J Pain 2018.</w:t>
      </w:r>
    </w:p>
    <w:p w14:paraId="04CB24AE" w14:textId="77777777" w:rsidR="00BE1686" w:rsidRPr="00BE1686" w:rsidRDefault="00BE1686" w:rsidP="00BE1686">
      <w:pPr>
        <w:pStyle w:val="EndNoteBibliography"/>
        <w:spacing w:after="0"/>
        <w:ind w:left="720" w:hanging="720"/>
      </w:pPr>
      <w:r w:rsidRPr="00BE1686">
        <w:t>2.</w:t>
      </w:r>
      <w:r w:rsidRPr="00BE1686">
        <w:tab/>
        <w:t xml:space="preserve">Rolke, R., et al., </w:t>
      </w:r>
      <w:r w:rsidRPr="00BE1686">
        <w:rPr>
          <w:i/>
        </w:rPr>
        <w:t>Quantitative sensory testing in the German Research Network on Neuropathic Pain (DFNS): standardized protocol and reference values.</w:t>
      </w:r>
      <w:r w:rsidRPr="00BE1686">
        <w:t xml:space="preserve"> Pain, 2006. </w:t>
      </w:r>
      <w:r w:rsidRPr="00BE1686">
        <w:rPr>
          <w:b/>
        </w:rPr>
        <w:t>123</w:t>
      </w:r>
      <w:r w:rsidRPr="00BE1686">
        <w:t>(3): p. 231-43.</w:t>
      </w:r>
    </w:p>
    <w:p w14:paraId="70EDBEF9" w14:textId="77777777" w:rsidR="00BE1686" w:rsidRPr="00BE1686" w:rsidRDefault="00BE1686" w:rsidP="00BE1686">
      <w:pPr>
        <w:pStyle w:val="EndNoteBibliography"/>
        <w:spacing w:after="0"/>
        <w:ind w:left="720" w:hanging="720"/>
      </w:pPr>
      <w:r w:rsidRPr="00BE1686">
        <w:t>3.</w:t>
      </w:r>
      <w:r w:rsidRPr="00BE1686">
        <w:tab/>
        <w:t xml:space="preserve">Blankenburg, M., et al., </w:t>
      </w:r>
      <w:r w:rsidRPr="00BE1686">
        <w:rPr>
          <w:i/>
        </w:rPr>
        <w:t>Reference values for quantitative sensory testing in children and adolescents: developmental and gender differences of somatosensory perception.</w:t>
      </w:r>
      <w:r w:rsidRPr="00BE1686">
        <w:t xml:space="preserve"> Pain, 2010. </w:t>
      </w:r>
      <w:r w:rsidRPr="00BE1686">
        <w:rPr>
          <w:b/>
        </w:rPr>
        <w:t>149</w:t>
      </w:r>
      <w:r w:rsidRPr="00BE1686">
        <w:t>(1): p. 76-88.</w:t>
      </w:r>
    </w:p>
    <w:p w14:paraId="44679FDE" w14:textId="77777777" w:rsidR="00BE1686" w:rsidRPr="00BE1686" w:rsidRDefault="00BE1686" w:rsidP="00BE1686">
      <w:pPr>
        <w:pStyle w:val="EndNoteBibliography"/>
        <w:spacing w:after="0"/>
        <w:ind w:left="720" w:hanging="720"/>
      </w:pPr>
      <w:r w:rsidRPr="00BE1686">
        <w:t>4.</w:t>
      </w:r>
      <w:r w:rsidRPr="00BE1686">
        <w:tab/>
        <w:t xml:space="preserve">Potvin, S., et al., </w:t>
      </w:r>
      <w:r w:rsidRPr="00BE1686">
        <w:rPr>
          <w:i/>
        </w:rPr>
        <w:t>Pain perception in schizophrenia: no changes in diffuse noxious inhibitory controls (DNIC) but a lack of pain sensitization.</w:t>
      </w:r>
      <w:r w:rsidRPr="00BE1686">
        <w:t xml:space="preserve"> J Psychiatr Res, 2008. </w:t>
      </w:r>
      <w:r w:rsidRPr="00BE1686">
        <w:rPr>
          <w:b/>
        </w:rPr>
        <w:t>42</w:t>
      </w:r>
      <w:r w:rsidRPr="00BE1686">
        <w:t>(12): p. 1010-6.</w:t>
      </w:r>
    </w:p>
    <w:p w14:paraId="296F7175" w14:textId="77777777" w:rsidR="00BE1686" w:rsidRPr="00BE1686" w:rsidRDefault="00BE1686" w:rsidP="00BE1686">
      <w:pPr>
        <w:pStyle w:val="EndNoteBibliography"/>
        <w:spacing w:after="0"/>
        <w:ind w:left="720" w:hanging="720"/>
      </w:pPr>
      <w:r w:rsidRPr="00BE1686">
        <w:t>5.</w:t>
      </w:r>
      <w:r w:rsidRPr="00BE1686">
        <w:tab/>
        <w:t xml:space="preserve">Tousignant-Laflamme, Y., et al., </w:t>
      </w:r>
      <w:r w:rsidRPr="00BE1686">
        <w:rPr>
          <w:i/>
        </w:rPr>
        <w:t>An experimental model to measure excitatory and inhibitory pain mechanisms in humans.</w:t>
      </w:r>
      <w:r w:rsidRPr="00BE1686">
        <w:t xml:space="preserve"> Brain Res, 2008. </w:t>
      </w:r>
      <w:r w:rsidRPr="00BE1686">
        <w:rPr>
          <w:b/>
        </w:rPr>
        <w:t>1230</w:t>
      </w:r>
      <w:r w:rsidRPr="00BE1686">
        <w:t>: p. 73-9.</w:t>
      </w:r>
    </w:p>
    <w:p w14:paraId="2A41BCB8" w14:textId="77777777" w:rsidR="00BE1686" w:rsidRPr="00BE1686" w:rsidRDefault="00BE1686" w:rsidP="00BE1686">
      <w:pPr>
        <w:pStyle w:val="EndNoteBibliography"/>
        <w:spacing w:after="0"/>
        <w:ind w:left="720" w:hanging="720"/>
      </w:pPr>
      <w:r w:rsidRPr="00BE1686">
        <w:t>6.</w:t>
      </w:r>
      <w:r w:rsidRPr="00BE1686">
        <w:tab/>
        <w:t xml:space="preserve">Potvin, S. and S. Marchand, </w:t>
      </w:r>
      <w:r w:rsidRPr="00BE1686">
        <w:rPr>
          <w:i/>
        </w:rPr>
        <w:t>Pain facilitation and pain inhibition during conditioned pain modulation in fibromyalgia and in healthy controls.</w:t>
      </w:r>
      <w:r w:rsidRPr="00BE1686">
        <w:t xml:space="preserve"> Pain, 2016. </w:t>
      </w:r>
      <w:r w:rsidRPr="00BE1686">
        <w:rPr>
          <w:b/>
        </w:rPr>
        <w:t>157</w:t>
      </w:r>
      <w:r w:rsidRPr="00BE1686">
        <w:t>(8): p. 1704-10.</w:t>
      </w:r>
    </w:p>
    <w:p w14:paraId="6DFCD4A5" w14:textId="77777777" w:rsidR="00BE1686" w:rsidRPr="00BE1686" w:rsidRDefault="00BE1686" w:rsidP="00BE1686">
      <w:pPr>
        <w:pStyle w:val="EndNoteBibliography"/>
        <w:spacing w:after="0"/>
        <w:ind w:left="720" w:hanging="720"/>
      </w:pPr>
      <w:r w:rsidRPr="00BE1686">
        <w:t>7.</w:t>
      </w:r>
      <w:r w:rsidRPr="00BE1686">
        <w:tab/>
        <w:t xml:space="preserve">Ferland, C.E., et al., </w:t>
      </w:r>
      <w:r w:rsidRPr="00BE1686">
        <w:rPr>
          <w:i/>
        </w:rPr>
        <w:t>Blood monoamines as potential biomarkers for conditioned pain modulation efficacy: An exploratory study in paediatrics.</w:t>
      </w:r>
      <w:r w:rsidRPr="00BE1686">
        <w:t xml:space="preserve"> Eur J Pain, 2018.</w:t>
      </w:r>
    </w:p>
    <w:p w14:paraId="2E5BFF7C" w14:textId="77777777" w:rsidR="00BE1686" w:rsidRPr="00BE1686" w:rsidRDefault="00BE1686" w:rsidP="00BE1686">
      <w:pPr>
        <w:pStyle w:val="EndNoteBibliography"/>
        <w:spacing w:after="0"/>
        <w:ind w:left="720" w:hanging="720"/>
      </w:pPr>
      <w:r w:rsidRPr="00BE1686">
        <w:t>8.</w:t>
      </w:r>
      <w:r w:rsidRPr="00BE1686">
        <w:tab/>
        <w:t xml:space="preserve">Teles, A.R., et al., </w:t>
      </w:r>
      <w:r w:rsidRPr="00BE1686">
        <w:rPr>
          <w:i/>
        </w:rPr>
        <w:t>Evidence of impaired pain modulation in adolescents with idiopathic scoliosis and chronic back pain.</w:t>
      </w:r>
      <w:r w:rsidRPr="00BE1686">
        <w:t xml:space="preserve"> Spine J, 2019. </w:t>
      </w:r>
      <w:r w:rsidRPr="00BE1686">
        <w:rPr>
          <w:b/>
        </w:rPr>
        <w:t>19</w:t>
      </w:r>
      <w:r w:rsidRPr="00BE1686">
        <w:t>(4): p. 677-686.</w:t>
      </w:r>
    </w:p>
    <w:p w14:paraId="577F2381" w14:textId="77777777" w:rsidR="00BE1686" w:rsidRPr="00BE1686" w:rsidRDefault="00BE1686" w:rsidP="00BE1686">
      <w:pPr>
        <w:pStyle w:val="EndNoteBibliography"/>
        <w:spacing w:after="0"/>
        <w:ind w:left="720" w:hanging="720"/>
      </w:pPr>
      <w:r w:rsidRPr="00BE1686">
        <w:t>9.</w:t>
      </w:r>
      <w:r w:rsidRPr="00BE1686">
        <w:tab/>
        <w:t xml:space="preserve">Farrar, J.T., et al., </w:t>
      </w:r>
      <w:r w:rsidRPr="00BE1686">
        <w:rPr>
          <w:i/>
        </w:rPr>
        <w:t>Clinical importance of changes in chronic pain intensity measured on an 11-point numerical pain rating scale.</w:t>
      </w:r>
      <w:r w:rsidRPr="00BE1686">
        <w:t xml:space="preserve"> Pain, 2001. </w:t>
      </w:r>
      <w:r w:rsidRPr="00BE1686">
        <w:rPr>
          <w:b/>
        </w:rPr>
        <w:t>94</w:t>
      </w:r>
      <w:r w:rsidRPr="00BE1686">
        <w:t>(2): p. 149-58.</w:t>
      </w:r>
    </w:p>
    <w:p w14:paraId="6AAC0CAC" w14:textId="77777777" w:rsidR="00BE1686" w:rsidRPr="00BE1686" w:rsidRDefault="00BE1686" w:rsidP="00BE1686">
      <w:pPr>
        <w:pStyle w:val="EndNoteBibliography"/>
        <w:spacing w:after="0"/>
        <w:ind w:left="720" w:hanging="720"/>
      </w:pPr>
      <w:r w:rsidRPr="00BE1686">
        <w:t>10.</w:t>
      </w:r>
      <w:r w:rsidRPr="00BE1686">
        <w:tab/>
        <w:t xml:space="preserve">Tsze, D.S., et al., </w:t>
      </w:r>
      <w:r w:rsidRPr="00BE1686">
        <w:rPr>
          <w:i/>
        </w:rPr>
        <w:t>Changes in Pain Score Associated With Clinically Meaningful Outcomes in Children With Acute Pain.</w:t>
      </w:r>
      <w:r w:rsidRPr="00BE1686">
        <w:t xml:space="preserve"> Acad Emerg Med, 2019. </w:t>
      </w:r>
      <w:r w:rsidRPr="00BE1686">
        <w:rPr>
          <w:b/>
        </w:rPr>
        <w:t>26</w:t>
      </w:r>
      <w:r w:rsidRPr="00BE1686">
        <w:t>(9): p. 1002-1013.</w:t>
      </w:r>
    </w:p>
    <w:p w14:paraId="06105F91" w14:textId="77777777" w:rsidR="00BE1686" w:rsidRPr="00BE1686" w:rsidRDefault="00BE1686" w:rsidP="00BE1686">
      <w:pPr>
        <w:pStyle w:val="EndNoteBibliography"/>
        <w:ind w:left="720" w:hanging="720"/>
      </w:pPr>
      <w:r w:rsidRPr="00BE1686">
        <w:t>11.</w:t>
      </w:r>
      <w:r w:rsidRPr="00BE1686">
        <w:tab/>
        <w:t xml:space="preserve">Yarnitsky, D., et al., </w:t>
      </w:r>
      <w:r w:rsidRPr="00BE1686">
        <w:rPr>
          <w:i/>
        </w:rPr>
        <w:t>Recommendations on practice of conditioned pain modulation (CPM) testing.</w:t>
      </w:r>
      <w:r w:rsidRPr="00BE1686">
        <w:t xml:space="preserve"> Eur J Pain, 2015. </w:t>
      </w:r>
      <w:r w:rsidRPr="00BE1686">
        <w:rPr>
          <w:b/>
        </w:rPr>
        <w:t>19</w:t>
      </w:r>
      <w:r w:rsidRPr="00BE1686">
        <w:t>(6): p. 805-6.</w:t>
      </w:r>
    </w:p>
    <w:p w14:paraId="6F3819A1" w14:textId="6F00A03E" w:rsidR="00D213DE" w:rsidRPr="00BE1686" w:rsidRDefault="003361CA" w:rsidP="003361CA">
      <w:pPr>
        <w:spacing w:line="480" w:lineRule="auto"/>
        <w:rPr>
          <w:rFonts w:ascii="Arial" w:hAnsi="Arial" w:cs="Arial"/>
          <w:sz w:val="20"/>
          <w:szCs w:val="20"/>
        </w:rPr>
      </w:pPr>
      <w:r w:rsidRPr="00BE1686">
        <w:rPr>
          <w:rFonts w:ascii="Arial" w:hAnsi="Arial" w:cs="Arial"/>
          <w:sz w:val="20"/>
          <w:szCs w:val="20"/>
        </w:rPr>
        <w:fldChar w:fldCharType="end"/>
      </w:r>
    </w:p>
    <w:sectPr w:rsidR="00D213DE" w:rsidRPr="00BE1686" w:rsidSect="00AA27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superscript&lt;/Style&gt;&lt;LeftDelim&gt;{&lt;/LeftDelim&gt;&lt;RightDelim&gt;}&lt;/RightDelim&gt;&lt;FontName&gt;Arial&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2w09rs9rd9wr9e5e52xzptlt995atvazwpa&quot;&gt;Library&lt;record-ids&gt;&lt;item&gt;685&lt;/item&gt;&lt;item&gt;699&lt;/item&gt;&lt;item&gt;720&lt;/item&gt;&lt;item&gt;722&lt;/item&gt;&lt;item&gt;729&lt;/item&gt;&lt;item&gt;1049&lt;/item&gt;&lt;item&gt;1464&lt;/item&gt;&lt;item&gt;1537&lt;/item&gt;&lt;item&gt;1552&lt;/item&gt;&lt;item&gt;1618&lt;/item&gt;&lt;item&gt;1619&lt;/item&gt;&lt;/record-ids&gt;&lt;/item&gt;&lt;/Libraries&gt;"/>
  </w:docVars>
  <w:rsids>
    <w:rsidRoot w:val="00D213DE"/>
    <w:rsid w:val="001B3BD4"/>
    <w:rsid w:val="003361CA"/>
    <w:rsid w:val="00607119"/>
    <w:rsid w:val="009B4300"/>
    <w:rsid w:val="00BA4E4A"/>
    <w:rsid w:val="00BD6FEE"/>
    <w:rsid w:val="00BE1686"/>
    <w:rsid w:val="00D21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BB12B"/>
  <w15:chartTrackingRefBased/>
  <w15:docId w15:val="{D7A1C8DF-59A9-438D-9FF9-4A233102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3DE"/>
  </w:style>
  <w:style w:type="paragraph" w:styleId="Heading1">
    <w:name w:val="heading 1"/>
    <w:basedOn w:val="Normal"/>
    <w:next w:val="Normal"/>
    <w:link w:val="Heading1Char"/>
    <w:qFormat/>
    <w:rsid w:val="00BE1686"/>
    <w:pPr>
      <w:keepNext/>
      <w:spacing w:before="240" w:after="60" w:line="48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BE1686"/>
    <w:pPr>
      <w:keepNext/>
      <w:spacing w:before="240" w:after="60" w:line="480" w:lineRule="auto"/>
      <w:outlineLvl w:val="1"/>
    </w:pPr>
    <w:rPr>
      <w:rFonts w:ascii="Arial" w:eastAsia="Times New Roman"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213DE"/>
    <w:pPr>
      <w:spacing w:after="0"/>
      <w:jc w:val="center"/>
    </w:pPr>
    <w:rPr>
      <w:rFonts w:ascii="Arial" w:hAnsi="Arial" w:cs="Arial"/>
      <w:noProof/>
      <w:sz w:val="20"/>
    </w:rPr>
  </w:style>
  <w:style w:type="character" w:customStyle="1" w:styleId="EndNoteBibliographyTitleChar">
    <w:name w:val="EndNote Bibliography Title Char"/>
    <w:basedOn w:val="DefaultParagraphFont"/>
    <w:link w:val="EndNoteBibliographyTitle"/>
    <w:rsid w:val="00D213DE"/>
    <w:rPr>
      <w:rFonts w:ascii="Arial" w:hAnsi="Arial" w:cs="Arial"/>
      <w:noProof/>
      <w:sz w:val="20"/>
    </w:rPr>
  </w:style>
  <w:style w:type="paragraph" w:customStyle="1" w:styleId="EndNoteBibliography">
    <w:name w:val="EndNote Bibliography"/>
    <w:basedOn w:val="Normal"/>
    <w:link w:val="EndNoteBibliographyChar"/>
    <w:rsid w:val="00D213DE"/>
    <w:pPr>
      <w:spacing w:line="480" w:lineRule="auto"/>
    </w:pPr>
    <w:rPr>
      <w:rFonts w:ascii="Arial" w:hAnsi="Arial" w:cs="Arial"/>
      <w:noProof/>
      <w:sz w:val="20"/>
    </w:rPr>
  </w:style>
  <w:style w:type="character" w:customStyle="1" w:styleId="EndNoteBibliographyChar">
    <w:name w:val="EndNote Bibliography Char"/>
    <w:basedOn w:val="DefaultParagraphFont"/>
    <w:link w:val="EndNoteBibliography"/>
    <w:rsid w:val="00D213DE"/>
    <w:rPr>
      <w:rFonts w:ascii="Arial" w:hAnsi="Arial" w:cs="Arial"/>
      <w:noProof/>
      <w:sz w:val="20"/>
    </w:rPr>
  </w:style>
  <w:style w:type="character" w:customStyle="1" w:styleId="Heading1Char">
    <w:name w:val="Heading 1 Char"/>
    <w:basedOn w:val="DefaultParagraphFont"/>
    <w:link w:val="Heading1"/>
    <w:rsid w:val="00BE1686"/>
    <w:rPr>
      <w:rFonts w:ascii="Arial" w:eastAsia="Times New Roman" w:hAnsi="Arial" w:cs="Arial"/>
      <w:b/>
      <w:bCs/>
      <w:kern w:val="32"/>
      <w:sz w:val="32"/>
      <w:szCs w:val="32"/>
    </w:rPr>
  </w:style>
  <w:style w:type="character" w:customStyle="1" w:styleId="Heading2Char">
    <w:name w:val="Heading 2 Char"/>
    <w:basedOn w:val="DefaultParagraphFont"/>
    <w:link w:val="Heading2"/>
    <w:rsid w:val="00BE1686"/>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2162</Words>
  <Characters>12325</Characters>
  <Application>Microsoft Office Word</Application>
  <DocSecurity>0</DocSecurity>
  <Lines>102</Lines>
  <Paragraphs>28</Paragraphs>
  <ScaleCrop>false</ScaleCrop>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Daniel Ocay</dc:creator>
  <cp:keywords/>
  <dc:description/>
  <cp:lastModifiedBy>Don Daniel Ocay</cp:lastModifiedBy>
  <cp:revision>3</cp:revision>
  <dcterms:created xsi:type="dcterms:W3CDTF">2022-06-28T14:54:00Z</dcterms:created>
  <dcterms:modified xsi:type="dcterms:W3CDTF">2022-10-10T19:12:00Z</dcterms:modified>
</cp:coreProperties>
</file>