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rPr>
          <w:rFonts w:hint="default" w:ascii="Times New Roman" w:hAnsi="Times New Roman" w:cs="Times New Roman"/>
          <w:b/>
          <w:bCs/>
          <w:sz w:val="18"/>
          <w:szCs w:val="18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18"/>
          <w:szCs w:val="18"/>
          <w:lang w:val="en-US" w:eastAsia="zh-CN"/>
        </w:rPr>
        <w:t>Tab</w:t>
      </w:r>
      <w:r>
        <w:rPr>
          <w:rFonts w:hint="eastAsia" w:ascii="Times New Roman" w:hAnsi="Times New Roman" w:cs="Times New Roman"/>
          <w:b/>
          <w:bCs/>
          <w:sz w:val="18"/>
          <w:szCs w:val="18"/>
          <w:lang w:val="en-US" w:eastAsia="zh-CN"/>
        </w:rPr>
        <w:t>l</w:t>
      </w:r>
      <w:r>
        <w:rPr>
          <w:rFonts w:hint="default" w:ascii="Times New Roman" w:hAnsi="Times New Roman" w:cs="Times New Roman"/>
          <w:b/>
          <w:bCs/>
          <w:sz w:val="18"/>
          <w:szCs w:val="18"/>
          <w:lang w:val="en-US" w:eastAsia="zh-CN"/>
        </w:rPr>
        <w:t>e S1 Tumor response to the first cTACE among different pathological types according to mRESCIST in recurrence after surgical resection cohort.</w:t>
      </w:r>
    </w:p>
    <w:tbl>
      <w:tblPr>
        <w:tblStyle w:val="6"/>
        <w:tblpPr w:leftFromText="180" w:rightFromText="180" w:vertAnchor="page" w:horzAnchor="page" w:tblpX="1925" w:tblpY="2243"/>
        <w:tblOverlap w:val="never"/>
        <w:tblW w:w="8504" w:type="dxa"/>
        <w:tblInd w:w="0" w:type="dxa"/>
        <w:tblBorders>
          <w:top w:val="single" w:color="auto" w:sz="4" w:space="0"/>
          <w:left w:val="none" w:color="auto" w:sz="0" w:space="0"/>
          <w:bottom w:val="single" w:color="000000" w:sz="4" w:space="0"/>
          <w:right w:val="none" w:color="auto" w:sz="0" w:space="0"/>
          <w:insideH w:val="single" w:color="000000" w:sz="4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7"/>
        <w:gridCol w:w="613"/>
        <w:gridCol w:w="887"/>
        <w:gridCol w:w="734"/>
        <w:gridCol w:w="645"/>
        <w:gridCol w:w="895"/>
        <w:gridCol w:w="710"/>
        <w:gridCol w:w="1121"/>
        <w:gridCol w:w="1145"/>
        <w:gridCol w:w="787"/>
      </w:tblGrid>
      <w:tr>
        <w:tblPrEx>
          <w:tblBorders>
            <w:top w:val="single" w:color="auto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96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13"/>
                <w:szCs w:val="13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3"/>
                <w:szCs w:val="13"/>
                <w:vertAlign w:val="baseline"/>
                <w:lang w:val="en-US" w:eastAsia="zh-CN"/>
              </w:rPr>
              <w:t>Tumor response</w:t>
            </w:r>
          </w:p>
        </w:tc>
        <w:tc>
          <w:tcPr>
            <w:tcW w:w="61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13"/>
                <w:szCs w:val="13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3"/>
                <w:szCs w:val="13"/>
                <w:vertAlign w:val="baseline"/>
                <w:lang w:val="en-US" w:eastAsia="zh-CN"/>
              </w:rPr>
              <w:t>MTM</w:t>
            </w:r>
          </w:p>
        </w:tc>
        <w:tc>
          <w:tcPr>
            <w:tcW w:w="88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13"/>
                <w:szCs w:val="13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3"/>
                <w:szCs w:val="13"/>
                <w:vertAlign w:val="baseline"/>
                <w:lang w:val="en-US" w:eastAsia="zh-CN"/>
              </w:rPr>
              <w:t>Non-MTM</w:t>
            </w:r>
          </w:p>
        </w:tc>
        <w:tc>
          <w:tcPr>
            <w:tcW w:w="73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13"/>
                <w:szCs w:val="13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3"/>
                <w:szCs w:val="13"/>
                <w:vertAlign w:val="baseline"/>
                <w:lang w:val="en-US" w:eastAsia="zh-CN"/>
              </w:rPr>
              <w:t>P</w:t>
            </w:r>
          </w:p>
        </w:tc>
        <w:tc>
          <w:tcPr>
            <w:tcW w:w="64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13"/>
                <w:szCs w:val="13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3"/>
                <w:szCs w:val="13"/>
                <w:vertAlign w:val="baseline"/>
                <w:lang w:val="en-US" w:eastAsia="zh-CN"/>
              </w:rPr>
              <w:t>VETC</w:t>
            </w:r>
          </w:p>
        </w:tc>
        <w:tc>
          <w:tcPr>
            <w:tcW w:w="8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13"/>
                <w:szCs w:val="13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3"/>
                <w:szCs w:val="13"/>
                <w:vertAlign w:val="baseline"/>
                <w:lang w:val="en-US" w:eastAsia="zh-CN"/>
              </w:rPr>
              <w:t>Non-VETC</w:t>
            </w:r>
          </w:p>
        </w:tc>
        <w:tc>
          <w:tcPr>
            <w:tcW w:w="7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13"/>
                <w:szCs w:val="13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3"/>
                <w:szCs w:val="13"/>
                <w:vertAlign w:val="baseline"/>
                <w:lang w:val="en-US" w:eastAsia="zh-CN"/>
              </w:rPr>
              <w:t>P</w:t>
            </w:r>
          </w:p>
        </w:tc>
        <w:tc>
          <w:tcPr>
            <w:tcW w:w="112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13"/>
                <w:szCs w:val="13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3"/>
                <w:szCs w:val="13"/>
                <w:vertAlign w:val="baseline"/>
                <w:lang w:val="en-US" w:eastAsia="zh-CN"/>
              </w:rPr>
              <w:t>CK19-positive</w:t>
            </w:r>
          </w:p>
        </w:tc>
        <w:tc>
          <w:tcPr>
            <w:tcW w:w="114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13"/>
                <w:szCs w:val="13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3"/>
                <w:szCs w:val="13"/>
                <w:vertAlign w:val="baseline"/>
                <w:lang w:val="en-US" w:eastAsia="zh-CN"/>
              </w:rPr>
              <w:t>CK19-negative</w:t>
            </w:r>
          </w:p>
        </w:tc>
        <w:tc>
          <w:tcPr>
            <w:tcW w:w="78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13"/>
                <w:szCs w:val="13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3"/>
                <w:szCs w:val="13"/>
                <w:vertAlign w:val="baseline"/>
                <w:lang w:val="en-US" w:eastAsia="zh-CN"/>
              </w:rPr>
              <w:t>P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967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13"/>
                <w:szCs w:val="13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3"/>
                <w:szCs w:val="13"/>
                <w:vertAlign w:val="baseline"/>
                <w:lang w:val="en-US" w:eastAsia="zh-CN"/>
              </w:rPr>
              <w:t>CR+PR</w:t>
            </w:r>
          </w:p>
        </w:tc>
        <w:tc>
          <w:tcPr>
            <w:tcW w:w="613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13"/>
                <w:szCs w:val="13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3"/>
                <w:szCs w:val="13"/>
                <w:vertAlign w:val="baseline"/>
                <w:lang w:val="en-US" w:eastAsia="zh-CN"/>
              </w:rPr>
              <w:t>11</w:t>
            </w:r>
          </w:p>
        </w:tc>
        <w:tc>
          <w:tcPr>
            <w:tcW w:w="887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13"/>
                <w:szCs w:val="13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3"/>
                <w:szCs w:val="13"/>
                <w:vertAlign w:val="baseline"/>
                <w:lang w:val="en-US" w:eastAsia="zh-CN"/>
              </w:rPr>
              <w:t>13</w:t>
            </w:r>
          </w:p>
        </w:tc>
        <w:tc>
          <w:tcPr>
            <w:tcW w:w="73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13"/>
                <w:szCs w:val="13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3"/>
                <w:szCs w:val="13"/>
                <w:vertAlign w:val="baseline"/>
                <w:lang w:val="en-US" w:eastAsia="zh-CN"/>
              </w:rPr>
              <w:t>0.773</w:t>
            </w:r>
          </w:p>
        </w:tc>
        <w:tc>
          <w:tcPr>
            <w:tcW w:w="645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13"/>
                <w:szCs w:val="13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3"/>
                <w:szCs w:val="13"/>
                <w:vertAlign w:val="baseline"/>
                <w:lang w:val="en-US" w:eastAsia="zh-CN"/>
              </w:rPr>
              <w:t>15</w:t>
            </w:r>
          </w:p>
        </w:tc>
        <w:tc>
          <w:tcPr>
            <w:tcW w:w="895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13"/>
                <w:szCs w:val="13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3"/>
                <w:szCs w:val="13"/>
                <w:vertAlign w:val="baseline"/>
                <w:lang w:val="en-US" w:eastAsia="zh-CN"/>
              </w:rPr>
              <w:t>9</w:t>
            </w:r>
          </w:p>
        </w:tc>
        <w:tc>
          <w:tcPr>
            <w:tcW w:w="71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13"/>
                <w:szCs w:val="13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13"/>
                <w:szCs w:val="13"/>
                <w:vertAlign w:val="baseline"/>
                <w:lang w:val="en-US" w:eastAsia="zh-CN"/>
              </w:rPr>
              <w:t>0.000*</w:t>
            </w:r>
          </w:p>
        </w:tc>
        <w:tc>
          <w:tcPr>
            <w:tcW w:w="1121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13"/>
                <w:szCs w:val="13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3"/>
                <w:szCs w:val="13"/>
                <w:vertAlign w:val="baseline"/>
                <w:lang w:val="en-US" w:eastAsia="zh-CN"/>
              </w:rPr>
              <w:t>2</w:t>
            </w:r>
          </w:p>
        </w:tc>
        <w:tc>
          <w:tcPr>
            <w:tcW w:w="1145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13"/>
                <w:szCs w:val="13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3"/>
                <w:szCs w:val="13"/>
                <w:vertAlign w:val="baseline"/>
                <w:lang w:val="en-US" w:eastAsia="zh-CN"/>
              </w:rPr>
              <w:t>22</w:t>
            </w:r>
          </w:p>
        </w:tc>
        <w:tc>
          <w:tcPr>
            <w:tcW w:w="787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13"/>
                <w:szCs w:val="13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13"/>
                <w:szCs w:val="13"/>
                <w:vertAlign w:val="baseline"/>
                <w:lang w:val="en-US" w:eastAsia="zh-CN"/>
              </w:rPr>
              <w:t>0.004*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967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13"/>
                <w:szCs w:val="13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3"/>
                <w:szCs w:val="13"/>
                <w:vertAlign w:val="baseline"/>
                <w:lang w:val="en-US" w:eastAsia="zh-CN"/>
              </w:rPr>
              <w:t>SD+PD</w:t>
            </w:r>
          </w:p>
        </w:tc>
        <w:tc>
          <w:tcPr>
            <w:tcW w:w="613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13"/>
                <w:szCs w:val="13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3"/>
                <w:szCs w:val="13"/>
                <w:vertAlign w:val="baseline"/>
                <w:lang w:val="en-US" w:eastAsia="zh-CN"/>
              </w:rPr>
              <w:t>17</w:t>
            </w:r>
          </w:p>
        </w:tc>
        <w:tc>
          <w:tcPr>
            <w:tcW w:w="887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13"/>
                <w:szCs w:val="13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3"/>
                <w:szCs w:val="13"/>
                <w:vertAlign w:val="baseline"/>
                <w:lang w:val="en-US" w:eastAsia="zh-CN"/>
              </w:rPr>
              <w:t>22</w:t>
            </w:r>
          </w:p>
        </w:tc>
        <w:tc>
          <w:tcPr>
            <w:tcW w:w="73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13"/>
                <w:szCs w:val="13"/>
                <w:vertAlign w:val="baseline"/>
                <w:lang w:val="en-US" w:eastAsia="zh-CN"/>
              </w:rPr>
            </w:pPr>
          </w:p>
        </w:tc>
        <w:tc>
          <w:tcPr>
            <w:tcW w:w="645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13"/>
                <w:szCs w:val="13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3"/>
                <w:szCs w:val="13"/>
                <w:vertAlign w:val="baseline"/>
                <w:lang w:val="en-US" w:eastAsia="zh-CN"/>
              </w:rPr>
              <w:t>9</w:t>
            </w:r>
          </w:p>
        </w:tc>
        <w:tc>
          <w:tcPr>
            <w:tcW w:w="895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13"/>
                <w:szCs w:val="13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3"/>
                <w:szCs w:val="13"/>
                <w:vertAlign w:val="baseline"/>
                <w:lang w:val="en-US" w:eastAsia="zh-CN"/>
              </w:rPr>
              <w:t>30</w:t>
            </w:r>
          </w:p>
        </w:tc>
        <w:tc>
          <w:tcPr>
            <w:tcW w:w="71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13"/>
                <w:szCs w:val="13"/>
                <w:vertAlign w:val="baseline"/>
                <w:lang w:val="en-US" w:eastAsia="zh-CN"/>
              </w:rPr>
            </w:pPr>
          </w:p>
        </w:tc>
        <w:tc>
          <w:tcPr>
            <w:tcW w:w="1121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13"/>
                <w:szCs w:val="13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3"/>
                <w:szCs w:val="13"/>
                <w:vertAlign w:val="baseline"/>
                <w:lang w:val="en-US" w:eastAsia="zh-CN"/>
              </w:rPr>
              <w:t>15</w:t>
            </w:r>
          </w:p>
        </w:tc>
        <w:tc>
          <w:tcPr>
            <w:tcW w:w="1145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13"/>
                <w:szCs w:val="13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3"/>
                <w:szCs w:val="13"/>
                <w:vertAlign w:val="baseline"/>
                <w:lang w:val="en-US" w:eastAsia="zh-CN"/>
              </w:rPr>
              <w:t>24</w:t>
            </w:r>
          </w:p>
        </w:tc>
        <w:tc>
          <w:tcPr>
            <w:tcW w:w="787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13"/>
                <w:szCs w:val="13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967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13"/>
                <w:szCs w:val="13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3"/>
                <w:szCs w:val="13"/>
                <w:vertAlign w:val="baseline"/>
                <w:lang w:val="en-US" w:eastAsia="zh-CN"/>
              </w:rPr>
              <w:t>Total</w:t>
            </w:r>
          </w:p>
        </w:tc>
        <w:tc>
          <w:tcPr>
            <w:tcW w:w="613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13"/>
                <w:szCs w:val="13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3"/>
                <w:szCs w:val="13"/>
                <w:vertAlign w:val="baseline"/>
                <w:lang w:val="en-US" w:eastAsia="zh-CN"/>
              </w:rPr>
              <w:t>28</w:t>
            </w:r>
          </w:p>
        </w:tc>
        <w:tc>
          <w:tcPr>
            <w:tcW w:w="887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13"/>
                <w:szCs w:val="13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3"/>
                <w:szCs w:val="13"/>
                <w:vertAlign w:val="baseline"/>
                <w:lang w:val="en-US" w:eastAsia="zh-CN"/>
              </w:rPr>
              <w:t>35</w:t>
            </w:r>
          </w:p>
        </w:tc>
        <w:tc>
          <w:tcPr>
            <w:tcW w:w="73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13"/>
                <w:szCs w:val="13"/>
                <w:vertAlign w:val="baseline"/>
                <w:lang w:val="en-US" w:eastAsia="zh-CN"/>
              </w:rPr>
            </w:pPr>
          </w:p>
        </w:tc>
        <w:tc>
          <w:tcPr>
            <w:tcW w:w="645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13"/>
                <w:szCs w:val="13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3"/>
                <w:szCs w:val="13"/>
                <w:vertAlign w:val="baseline"/>
                <w:lang w:val="en-US" w:eastAsia="zh-CN"/>
              </w:rPr>
              <w:t>24</w:t>
            </w:r>
          </w:p>
        </w:tc>
        <w:tc>
          <w:tcPr>
            <w:tcW w:w="895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13"/>
                <w:szCs w:val="13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3"/>
                <w:szCs w:val="13"/>
                <w:vertAlign w:val="baseline"/>
                <w:lang w:val="en-US" w:eastAsia="zh-CN"/>
              </w:rPr>
              <w:t>39</w:t>
            </w:r>
          </w:p>
        </w:tc>
        <w:tc>
          <w:tcPr>
            <w:tcW w:w="71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13"/>
                <w:szCs w:val="13"/>
                <w:vertAlign w:val="baseline"/>
                <w:lang w:val="en-US" w:eastAsia="zh-CN"/>
              </w:rPr>
            </w:pPr>
          </w:p>
        </w:tc>
        <w:tc>
          <w:tcPr>
            <w:tcW w:w="1121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13"/>
                <w:szCs w:val="13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3"/>
                <w:szCs w:val="13"/>
                <w:vertAlign w:val="baseline"/>
                <w:lang w:val="en-US" w:eastAsia="zh-CN"/>
              </w:rPr>
              <w:t>17</w:t>
            </w:r>
          </w:p>
        </w:tc>
        <w:tc>
          <w:tcPr>
            <w:tcW w:w="1145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13"/>
                <w:szCs w:val="13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3"/>
                <w:szCs w:val="13"/>
                <w:vertAlign w:val="baseline"/>
                <w:lang w:val="en-US" w:eastAsia="zh-CN"/>
              </w:rPr>
              <w:t>46</w:t>
            </w:r>
          </w:p>
        </w:tc>
        <w:tc>
          <w:tcPr>
            <w:tcW w:w="787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13"/>
                <w:szCs w:val="13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default" w:ascii="Times New Roman" w:hAnsi="Times New Roman" w:cs="Times New Roman"/>
          <w:sz w:val="21"/>
          <w:szCs w:val="21"/>
          <w:lang w:val="en-US" w:eastAsia="zh-CN"/>
        </w:rPr>
      </w:pPr>
    </w:p>
    <w:p>
      <w:pPr>
        <w:rPr>
          <w:rFonts w:hint="default" w:ascii="Times New Roman" w:hAnsi="Times New Roman" w:cs="Times New Roman"/>
          <w:sz w:val="21"/>
          <w:szCs w:val="21"/>
          <w:lang w:val="en-US" w:eastAsia="zh-CN"/>
        </w:rPr>
      </w:pPr>
    </w:p>
    <w:p>
      <w:pPr>
        <w:spacing w:line="240" w:lineRule="auto"/>
        <w:rPr>
          <w:rFonts w:hint="default" w:ascii="Times New Roman" w:hAnsi="Times New Roman" w:cs="Times New Roman"/>
          <w:b/>
          <w:bCs/>
          <w:sz w:val="21"/>
          <w:szCs w:val="21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 w:val="18"/>
          <w:szCs w:val="18"/>
          <w:lang w:val="en-US" w:eastAsia="zh-CN"/>
        </w:rPr>
        <w:t>Table S2 Lipiodol deposition to the first cTACE among different pathological types according to mRESCIST in recurrence after surgical resection cohort.</w:t>
      </w:r>
    </w:p>
    <w:tbl>
      <w:tblPr>
        <w:tblStyle w:val="6"/>
        <w:tblpPr w:leftFromText="180" w:rightFromText="180" w:vertAnchor="text" w:horzAnchor="page" w:tblpX="1812" w:tblpY="292"/>
        <w:tblOverlap w:val="never"/>
        <w:tblW w:w="850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8"/>
        <w:gridCol w:w="677"/>
        <w:gridCol w:w="911"/>
        <w:gridCol w:w="622"/>
        <w:gridCol w:w="665"/>
        <w:gridCol w:w="911"/>
        <w:gridCol w:w="706"/>
        <w:gridCol w:w="1081"/>
        <w:gridCol w:w="1101"/>
        <w:gridCol w:w="69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37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13"/>
                <w:szCs w:val="13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3"/>
                <w:szCs w:val="13"/>
                <w:vertAlign w:val="baseline"/>
                <w:lang w:val="en-US" w:eastAsia="zh-CN"/>
              </w:rPr>
              <w:t>Lipdiodol deposition</w:t>
            </w:r>
          </w:p>
        </w:tc>
        <w:tc>
          <w:tcPr>
            <w:tcW w:w="79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13"/>
                <w:szCs w:val="13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3"/>
                <w:szCs w:val="13"/>
                <w:vertAlign w:val="baseline"/>
                <w:lang w:val="en-US" w:eastAsia="zh-CN"/>
              </w:rPr>
              <w:t>MTM</w:t>
            </w:r>
          </w:p>
        </w:tc>
        <w:tc>
          <w:tcPr>
            <w:tcW w:w="108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13"/>
                <w:szCs w:val="13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3"/>
                <w:szCs w:val="13"/>
                <w:vertAlign w:val="baseline"/>
                <w:lang w:val="en-US" w:eastAsia="zh-CN"/>
              </w:rPr>
              <w:t>Non-MTM</w:t>
            </w:r>
          </w:p>
        </w:tc>
        <w:tc>
          <w:tcPr>
            <w:tcW w:w="72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13"/>
                <w:szCs w:val="13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3"/>
                <w:szCs w:val="13"/>
                <w:vertAlign w:val="baseline"/>
                <w:lang w:val="en-US" w:eastAsia="zh-CN"/>
              </w:rPr>
              <w:t>P</w:t>
            </w:r>
          </w:p>
        </w:tc>
        <w:tc>
          <w:tcPr>
            <w:tcW w:w="777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13"/>
                <w:szCs w:val="13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3"/>
                <w:szCs w:val="13"/>
                <w:vertAlign w:val="baseline"/>
                <w:lang w:val="en-US" w:eastAsia="zh-CN"/>
              </w:rPr>
              <w:t>VETC</w:t>
            </w:r>
          </w:p>
        </w:tc>
        <w:tc>
          <w:tcPr>
            <w:tcW w:w="108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13"/>
                <w:szCs w:val="13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3"/>
                <w:szCs w:val="13"/>
                <w:vertAlign w:val="baseline"/>
                <w:lang w:val="en-US" w:eastAsia="zh-CN"/>
              </w:rPr>
              <w:t>Non-VETC</w:t>
            </w:r>
          </w:p>
        </w:tc>
        <w:tc>
          <w:tcPr>
            <w:tcW w:w="829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13"/>
                <w:szCs w:val="13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3"/>
                <w:szCs w:val="13"/>
                <w:vertAlign w:val="baseline"/>
                <w:lang w:val="en-US" w:eastAsia="zh-CN"/>
              </w:rPr>
              <w:t>P</w:t>
            </w:r>
          </w:p>
        </w:tc>
        <w:tc>
          <w:tcPr>
            <w:tcW w:w="1298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13"/>
                <w:szCs w:val="13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3"/>
                <w:szCs w:val="13"/>
                <w:vertAlign w:val="baseline"/>
                <w:lang w:val="en-US" w:eastAsia="zh-CN"/>
              </w:rPr>
              <w:t>CK19-positive</w:t>
            </w:r>
          </w:p>
        </w:tc>
        <w:tc>
          <w:tcPr>
            <w:tcW w:w="132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13"/>
                <w:szCs w:val="13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3"/>
                <w:szCs w:val="13"/>
                <w:vertAlign w:val="baseline"/>
                <w:lang w:val="en-US" w:eastAsia="zh-CN"/>
              </w:rPr>
              <w:t>CK19-negative</w:t>
            </w:r>
          </w:p>
        </w:tc>
        <w:tc>
          <w:tcPr>
            <w:tcW w:w="81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13"/>
                <w:szCs w:val="13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3"/>
                <w:szCs w:val="13"/>
                <w:vertAlign w:val="baseline"/>
                <w:lang w:val="en-US" w:eastAsia="zh-CN"/>
              </w:rPr>
              <w:t>P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37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13"/>
                <w:szCs w:val="13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3"/>
                <w:szCs w:val="13"/>
                <w:vertAlign w:val="baseline"/>
                <w:lang w:val="en-US" w:eastAsia="zh-CN"/>
              </w:rPr>
              <w:t>≥50%</w:t>
            </w:r>
          </w:p>
        </w:tc>
        <w:tc>
          <w:tcPr>
            <w:tcW w:w="79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13"/>
                <w:szCs w:val="13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3"/>
                <w:szCs w:val="13"/>
                <w:vertAlign w:val="baseline"/>
                <w:lang w:val="en-US" w:eastAsia="zh-CN"/>
              </w:rPr>
              <w:t>18</w:t>
            </w:r>
          </w:p>
        </w:tc>
        <w:tc>
          <w:tcPr>
            <w:tcW w:w="108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13"/>
                <w:szCs w:val="13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3"/>
                <w:szCs w:val="13"/>
                <w:vertAlign w:val="baseline"/>
                <w:lang w:val="en-US" w:eastAsia="zh-CN"/>
              </w:rPr>
              <w:t>14</w:t>
            </w:r>
          </w:p>
        </w:tc>
        <w:tc>
          <w:tcPr>
            <w:tcW w:w="72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13"/>
                <w:szCs w:val="13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13"/>
                <w:szCs w:val="13"/>
                <w:vertAlign w:val="baseline"/>
                <w:lang w:val="en-US" w:eastAsia="zh-CN"/>
              </w:rPr>
              <w:t>0.043*</w:t>
            </w:r>
          </w:p>
        </w:tc>
        <w:tc>
          <w:tcPr>
            <w:tcW w:w="777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13"/>
                <w:szCs w:val="13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3"/>
                <w:szCs w:val="13"/>
                <w:vertAlign w:val="baseline"/>
                <w:lang w:val="en-US" w:eastAsia="zh-CN"/>
              </w:rPr>
              <w:t>18</w:t>
            </w:r>
          </w:p>
        </w:tc>
        <w:tc>
          <w:tcPr>
            <w:tcW w:w="108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13"/>
                <w:szCs w:val="13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3"/>
                <w:szCs w:val="13"/>
                <w:vertAlign w:val="baseline"/>
                <w:lang w:val="en-US" w:eastAsia="zh-CN"/>
              </w:rPr>
              <w:t>13</w:t>
            </w:r>
          </w:p>
        </w:tc>
        <w:tc>
          <w:tcPr>
            <w:tcW w:w="829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13"/>
                <w:szCs w:val="13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13"/>
                <w:szCs w:val="13"/>
                <w:vertAlign w:val="baseline"/>
                <w:lang w:val="en-US" w:eastAsia="zh-CN"/>
              </w:rPr>
              <w:t>0.001*</w:t>
            </w:r>
          </w:p>
        </w:tc>
        <w:tc>
          <w:tcPr>
            <w:tcW w:w="1298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13"/>
                <w:szCs w:val="13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3"/>
                <w:szCs w:val="13"/>
                <w:vertAlign w:val="baseline"/>
                <w:lang w:val="en-US" w:eastAsia="zh-CN"/>
              </w:rPr>
              <w:t>4</w:t>
            </w:r>
          </w:p>
        </w:tc>
        <w:tc>
          <w:tcPr>
            <w:tcW w:w="132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13"/>
                <w:szCs w:val="13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3"/>
                <w:szCs w:val="13"/>
                <w:vertAlign w:val="baseline"/>
                <w:lang w:val="en-US" w:eastAsia="zh-CN"/>
              </w:rPr>
              <w:t>27</w:t>
            </w:r>
          </w:p>
        </w:tc>
        <w:tc>
          <w:tcPr>
            <w:tcW w:w="81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13"/>
                <w:szCs w:val="13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13"/>
                <w:szCs w:val="13"/>
                <w:vertAlign w:val="baseline"/>
                <w:lang w:val="en-US" w:eastAsia="zh-CN"/>
              </w:rPr>
              <w:t>0.031*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37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13"/>
                <w:szCs w:val="13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3"/>
                <w:szCs w:val="13"/>
                <w:vertAlign w:val="baseline"/>
                <w:lang w:val="en-US" w:eastAsia="zh-CN"/>
              </w:rPr>
              <w:t>&lt;50%</w:t>
            </w:r>
          </w:p>
        </w:tc>
        <w:tc>
          <w:tcPr>
            <w:tcW w:w="79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13"/>
                <w:szCs w:val="13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3"/>
                <w:szCs w:val="13"/>
                <w:vertAlign w:val="baseline"/>
                <w:lang w:val="en-US" w:eastAsia="zh-CN"/>
              </w:rPr>
              <w:t>10</w:t>
            </w:r>
          </w:p>
        </w:tc>
        <w:tc>
          <w:tcPr>
            <w:tcW w:w="108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13"/>
                <w:szCs w:val="13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3"/>
                <w:szCs w:val="13"/>
                <w:vertAlign w:val="baseline"/>
                <w:lang w:val="en-US" w:eastAsia="zh-CN"/>
              </w:rPr>
              <w:t>21</w:t>
            </w:r>
          </w:p>
        </w:tc>
        <w:tc>
          <w:tcPr>
            <w:tcW w:w="72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13"/>
                <w:szCs w:val="13"/>
                <w:vertAlign w:val="baseline"/>
                <w:lang w:val="en-US" w:eastAsia="zh-CN"/>
              </w:rPr>
            </w:pPr>
          </w:p>
        </w:tc>
        <w:tc>
          <w:tcPr>
            <w:tcW w:w="777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13"/>
                <w:szCs w:val="13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3"/>
                <w:szCs w:val="13"/>
                <w:vertAlign w:val="baseline"/>
                <w:lang w:val="en-US" w:eastAsia="zh-CN"/>
              </w:rPr>
              <w:t>16</w:t>
            </w:r>
          </w:p>
        </w:tc>
        <w:tc>
          <w:tcPr>
            <w:tcW w:w="108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13"/>
                <w:szCs w:val="13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3"/>
                <w:szCs w:val="13"/>
                <w:vertAlign w:val="baseline"/>
                <w:lang w:val="en-US" w:eastAsia="zh-CN"/>
              </w:rPr>
              <w:t>26</w:t>
            </w:r>
          </w:p>
        </w:tc>
        <w:tc>
          <w:tcPr>
            <w:tcW w:w="829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13"/>
                <w:szCs w:val="13"/>
                <w:vertAlign w:val="baseline"/>
                <w:lang w:val="en-US" w:eastAsia="zh-CN"/>
              </w:rPr>
            </w:pPr>
          </w:p>
        </w:tc>
        <w:tc>
          <w:tcPr>
            <w:tcW w:w="1298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13"/>
                <w:szCs w:val="13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3"/>
                <w:szCs w:val="13"/>
                <w:vertAlign w:val="baseline"/>
                <w:lang w:val="en-US" w:eastAsia="zh-CN"/>
              </w:rPr>
              <w:t>13</w:t>
            </w:r>
          </w:p>
        </w:tc>
        <w:tc>
          <w:tcPr>
            <w:tcW w:w="132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13"/>
                <w:szCs w:val="13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3"/>
                <w:szCs w:val="13"/>
                <w:vertAlign w:val="baseline"/>
                <w:lang w:val="en-US" w:eastAsia="zh-CN"/>
              </w:rPr>
              <w:t>19</w:t>
            </w:r>
          </w:p>
        </w:tc>
        <w:tc>
          <w:tcPr>
            <w:tcW w:w="81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13"/>
                <w:szCs w:val="13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37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13"/>
                <w:szCs w:val="13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3"/>
                <w:szCs w:val="13"/>
                <w:vertAlign w:val="baseline"/>
                <w:lang w:val="en-US" w:eastAsia="zh-CN"/>
              </w:rPr>
              <w:t>Total</w:t>
            </w:r>
          </w:p>
        </w:tc>
        <w:tc>
          <w:tcPr>
            <w:tcW w:w="79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13"/>
                <w:szCs w:val="13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3"/>
                <w:szCs w:val="13"/>
                <w:vertAlign w:val="baseline"/>
                <w:lang w:val="en-US" w:eastAsia="zh-CN"/>
              </w:rPr>
              <w:t>28</w:t>
            </w:r>
          </w:p>
        </w:tc>
        <w:tc>
          <w:tcPr>
            <w:tcW w:w="108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13"/>
                <w:szCs w:val="13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3"/>
                <w:szCs w:val="13"/>
                <w:vertAlign w:val="baseline"/>
                <w:lang w:val="en-US" w:eastAsia="zh-CN"/>
              </w:rPr>
              <w:t>35</w:t>
            </w:r>
          </w:p>
        </w:tc>
        <w:tc>
          <w:tcPr>
            <w:tcW w:w="72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13"/>
                <w:szCs w:val="13"/>
                <w:vertAlign w:val="baseline"/>
                <w:lang w:val="en-US" w:eastAsia="zh-CN"/>
              </w:rPr>
            </w:pPr>
          </w:p>
        </w:tc>
        <w:tc>
          <w:tcPr>
            <w:tcW w:w="777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13"/>
                <w:szCs w:val="13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3"/>
                <w:szCs w:val="13"/>
                <w:vertAlign w:val="baseline"/>
                <w:lang w:val="en-US" w:eastAsia="zh-CN"/>
              </w:rPr>
              <w:t>24</w:t>
            </w:r>
          </w:p>
        </w:tc>
        <w:tc>
          <w:tcPr>
            <w:tcW w:w="108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13"/>
                <w:szCs w:val="13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3"/>
                <w:szCs w:val="13"/>
                <w:vertAlign w:val="baseline"/>
                <w:lang w:val="en-US" w:eastAsia="zh-CN"/>
              </w:rPr>
              <w:t>39</w:t>
            </w:r>
          </w:p>
        </w:tc>
        <w:tc>
          <w:tcPr>
            <w:tcW w:w="829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13"/>
                <w:szCs w:val="13"/>
                <w:vertAlign w:val="baseline"/>
                <w:lang w:val="en-US" w:eastAsia="zh-CN"/>
              </w:rPr>
            </w:pPr>
          </w:p>
        </w:tc>
        <w:tc>
          <w:tcPr>
            <w:tcW w:w="1298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13"/>
                <w:szCs w:val="13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3"/>
                <w:szCs w:val="13"/>
                <w:vertAlign w:val="baseline"/>
                <w:lang w:val="en-US" w:eastAsia="zh-CN"/>
              </w:rPr>
              <w:t>17</w:t>
            </w:r>
          </w:p>
        </w:tc>
        <w:tc>
          <w:tcPr>
            <w:tcW w:w="132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13"/>
                <w:szCs w:val="13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3"/>
                <w:szCs w:val="13"/>
                <w:vertAlign w:val="baseline"/>
                <w:lang w:val="en-US" w:eastAsia="zh-CN"/>
              </w:rPr>
              <w:t>46</w:t>
            </w:r>
          </w:p>
        </w:tc>
        <w:tc>
          <w:tcPr>
            <w:tcW w:w="81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13"/>
                <w:szCs w:val="13"/>
                <w:vertAlign w:val="baseline"/>
                <w:lang w:val="en-US" w:eastAsia="zh-CN"/>
              </w:rPr>
            </w:pPr>
          </w:p>
        </w:tc>
      </w:tr>
    </w:tbl>
    <w:p>
      <w:pPr>
        <w:spacing w:line="240" w:lineRule="auto"/>
        <w:jc w:val="both"/>
        <w:rPr>
          <w:rFonts w:hint="default"/>
          <w:lang w:val="en-US" w:eastAsia="zh-CN"/>
        </w:rPr>
      </w:pPr>
    </w:p>
    <w:p>
      <w:pPr>
        <w:spacing w:line="240" w:lineRule="auto"/>
        <w:rPr>
          <w:rFonts w:hint="eastAsia" w:ascii="Times New Roman" w:hAnsi="Times New Roman" w:cs="Times New Roman"/>
          <w:b/>
          <w:bCs/>
          <w:sz w:val="18"/>
          <w:szCs w:val="18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 w:val="18"/>
          <w:szCs w:val="18"/>
          <w:lang w:val="en-US" w:eastAsia="zh-CN"/>
        </w:rPr>
        <w:t>Table S3 Tumor response to the first cTACE among different pathological types according to mRESCIST in liver biopsy cohort.</w:t>
      </w:r>
    </w:p>
    <w:p>
      <w:pPr>
        <w:spacing w:line="240" w:lineRule="auto"/>
        <w:rPr>
          <w:rFonts w:hint="eastAsia" w:ascii="Times New Roman" w:hAnsi="Times New Roman" w:cs="Times New Roman"/>
          <w:sz w:val="18"/>
          <w:szCs w:val="18"/>
          <w:lang w:val="en-US" w:eastAsia="zh-CN"/>
        </w:rPr>
      </w:pPr>
    </w:p>
    <w:tbl>
      <w:tblPr>
        <w:tblStyle w:val="6"/>
        <w:tblpPr w:leftFromText="180" w:rightFromText="180" w:vertAnchor="page" w:horzAnchor="page" w:tblpX="1949" w:tblpY="8268"/>
        <w:tblOverlap w:val="never"/>
        <w:tblW w:w="850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7"/>
        <w:gridCol w:w="686"/>
        <w:gridCol w:w="924"/>
        <w:gridCol w:w="629"/>
        <w:gridCol w:w="673"/>
        <w:gridCol w:w="924"/>
        <w:gridCol w:w="682"/>
        <w:gridCol w:w="992"/>
        <w:gridCol w:w="1176"/>
        <w:gridCol w:w="66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</w:trPr>
        <w:tc>
          <w:tcPr>
            <w:tcW w:w="1157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13"/>
                <w:szCs w:val="13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3"/>
                <w:szCs w:val="13"/>
                <w:vertAlign w:val="baseline"/>
                <w:lang w:val="en-US" w:eastAsia="zh-CN"/>
              </w:rPr>
              <w:t>Tumor response</w:t>
            </w:r>
          </w:p>
        </w:tc>
        <w:tc>
          <w:tcPr>
            <w:tcW w:w="686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13"/>
                <w:szCs w:val="13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3"/>
                <w:szCs w:val="13"/>
                <w:vertAlign w:val="baseline"/>
                <w:lang w:val="en-US" w:eastAsia="zh-CN"/>
              </w:rPr>
              <w:t>MTM</w:t>
            </w:r>
          </w:p>
        </w:tc>
        <w:tc>
          <w:tcPr>
            <w:tcW w:w="92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13"/>
                <w:szCs w:val="13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3"/>
                <w:szCs w:val="13"/>
                <w:vertAlign w:val="baseline"/>
                <w:lang w:val="en-US" w:eastAsia="zh-CN"/>
              </w:rPr>
              <w:t>Non-MTM</w:t>
            </w:r>
          </w:p>
        </w:tc>
        <w:tc>
          <w:tcPr>
            <w:tcW w:w="629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13"/>
                <w:szCs w:val="13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3"/>
                <w:szCs w:val="13"/>
                <w:vertAlign w:val="baseline"/>
                <w:lang w:val="en-US" w:eastAsia="zh-CN"/>
              </w:rPr>
              <w:t>P</w:t>
            </w:r>
          </w:p>
        </w:tc>
        <w:tc>
          <w:tcPr>
            <w:tcW w:w="67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13"/>
                <w:szCs w:val="13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3"/>
                <w:szCs w:val="13"/>
                <w:vertAlign w:val="baseline"/>
                <w:lang w:val="en-US" w:eastAsia="zh-CN"/>
              </w:rPr>
              <w:t>VETC</w:t>
            </w:r>
          </w:p>
        </w:tc>
        <w:tc>
          <w:tcPr>
            <w:tcW w:w="92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13"/>
                <w:szCs w:val="13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3"/>
                <w:szCs w:val="13"/>
                <w:vertAlign w:val="baseline"/>
                <w:lang w:val="en-US" w:eastAsia="zh-CN"/>
              </w:rPr>
              <w:t>Non-VETC</w:t>
            </w:r>
          </w:p>
        </w:tc>
        <w:tc>
          <w:tcPr>
            <w:tcW w:w="68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13"/>
                <w:szCs w:val="13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3"/>
                <w:szCs w:val="13"/>
                <w:vertAlign w:val="baseline"/>
                <w:lang w:val="en-US" w:eastAsia="zh-CN"/>
              </w:rPr>
              <w:t>P</w:t>
            </w:r>
          </w:p>
        </w:tc>
        <w:tc>
          <w:tcPr>
            <w:tcW w:w="99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13"/>
                <w:szCs w:val="13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3"/>
                <w:szCs w:val="13"/>
                <w:vertAlign w:val="baseline"/>
                <w:lang w:val="en-US" w:eastAsia="zh-CN"/>
              </w:rPr>
              <w:t>CK19-positive</w:t>
            </w:r>
          </w:p>
        </w:tc>
        <w:tc>
          <w:tcPr>
            <w:tcW w:w="1176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13"/>
                <w:szCs w:val="13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3"/>
                <w:szCs w:val="13"/>
                <w:vertAlign w:val="baseline"/>
                <w:lang w:val="en-US" w:eastAsia="zh-CN"/>
              </w:rPr>
              <w:t>CK19-negative</w:t>
            </w:r>
          </w:p>
        </w:tc>
        <w:tc>
          <w:tcPr>
            <w:tcW w:w="66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13"/>
                <w:szCs w:val="13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3"/>
                <w:szCs w:val="13"/>
                <w:vertAlign w:val="baseline"/>
                <w:lang w:val="en-US" w:eastAsia="zh-CN"/>
              </w:rPr>
              <w:t>P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57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13"/>
                <w:szCs w:val="13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3"/>
                <w:szCs w:val="13"/>
                <w:vertAlign w:val="baseline"/>
                <w:lang w:val="en-US" w:eastAsia="zh-CN"/>
              </w:rPr>
              <w:t>CR+PR</w:t>
            </w:r>
          </w:p>
        </w:tc>
        <w:tc>
          <w:tcPr>
            <w:tcW w:w="686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13"/>
                <w:szCs w:val="13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3"/>
                <w:szCs w:val="13"/>
                <w:vertAlign w:val="baseline"/>
                <w:lang w:val="en-US" w:eastAsia="zh-CN"/>
              </w:rPr>
              <w:t>21</w:t>
            </w:r>
          </w:p>
        </w:tc>
        <w:tc>
          <w:tcPr>
            <w:tcW w:w="92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13"/>
                <w:szCs w:val="13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3"/>
                <w:szCs w:val="13"/>
                <w:vertAlign w:val="baseline"/>
                <w:lang w:val="en-US" w:eastAsia="zh-CN"/>
              </w:rPr>
              <w:t>32</w:t>
            </w:r>
          </w:p>
        </w:tc>
        <w:tc>
          <w:tcPr>
            <w:tcW w:w="629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13"/>
                <w:szCs w:val="13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3"/>
                <w:szCs w:val="13"/>
                <w:vertAlign w:val="baseline"/>
                <w:lang w:val="en-US" w:eastAsia="zh-CN"/>
              </w:rPr>
              <w:t>0.955</w:t>
            </w:r>
          </w:p>
        </w:tc>
        <w:tc>
          <w:tcPr>
            <w:tcW w:w="67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13"/>
                <w:szCs w:val="13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3"/>
                <w:szCs w:val="13"/>
                <w:vertAlign w:val="baseline"/>
                <w:lang w:val="en-US" w:eastAsia="zh-CN"/>
              </w:rPr>
              <w:t>29</w:t>
            </w:r>
          </w:p>
        </w:tc>
        <w:tc>
          <w:tcPr>
            <w:tcW w:w="92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13"/>
                <w:szCs w:val="13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3"/>
                <w:szCs w:val="13"/>
                <w:vertAlign w:val="baseline"/>
                <w:lang w:val="en-US" w:eastAsia="zh-CN"/>
              </w:rPr>
              <w:t>24</w:t>
            </w:r>
          </w:p>
        </w:tc>
        <w:tc>
          <w:tcPr>
            <w:tcW w:w="68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13"/>
                <w:szCs w:val="13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13"/>
                <w:szCs w:val="13"/>
                <w:vertAlign w:val="baseline"/>
                <w:lang w:val="en-US" w:eastAsia="zh-CN"/>
              </w:rPr>
              <w:t>0.003*</w:t>
            </w:r>
          </w:p>
        </w:tc>
        <w:tc>
          <w:tcPr>
            <w:tcW w:w="99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13"/>
                <w:szCs w:val="13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3"/>
                <w:szCs w:val="13"/>
                <w:vertAlign w:val="baseline"/>
                <w:lang w:val="en-US" w:eastAsia="zh-CN"/>
              </w:rPr>
              <w:t>5</w:t>
            </w:r>
          </w:p>
        </w:tc>
        <w:tc>
          <w:tcPr>
            <w:tcW w:w="1176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13"/>
                <w:szCs w:val="13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3"/>
                <w:szCs w:val="13"/>
                <w:vertAlign w:val="baseline"/>
                <w:lang w:val="en-US" w:eastAsia="zh-CN"/>
              </w:rPr>
              <w:t>48</w:t>
            </w:r>
          </w:p>
        </w:tc>
        <w:tc>
          <w:tcPr>
            <w:tcW w:w="66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13"/>
                <w:szCs w:val="13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13"/>
                <w:szCs w:val="13"/>
                <w:vertAlign w:val="baseline"/>
                <w:lang w:val="en-US" w:eastAsia="zh-CN"/>
              </w:rPr>
              <w:t>0.000*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</w:trPr>
        <w:tc>
          <w:tcPr>
            <w:tcW w:w="1157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13"/>
                <w:szCs w:val="13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3"/>
                <w:szCs w:val="13"/>
                <w:vertAlign w:val="baseline"/>
                <w:lang w:val="en-US" w:eastAsia="zh-CN"/>
              </w:rPr>
              <w:t>SD+PD</w:t>
            </w:r>
          </w:p>
        </w:tc>
        <w:tc>
          <w:tcPr>
            <w:tcW w:w="686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13"/>
                <w:szCs w:val="13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3"/>
                <w:szCs w:val="13"/>
                <w:vertAlign w:val="baseline"/>
                <w:lang w:val="en-US" w:eastAsia="zh-CN"/>
              </w:rPr>
              <w:t>25</w:t>
            </w:r>
          </w:p>
        </w:tc>
        <w:tc>
          <w:tcPr>
            <w:tcW w:w="92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13"/>
                <w:szCs w:val="13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3"/>
                <w:szCs w:val="13"/>
                <w:vertAlign w:val="baseline"/>
                <w:lang w:val="en-US" w:eastAsia="zh-CN"/>
              </w:rPr>
              <w:t>48</w:t>
            </w:r>
          </w:p>
        </w:tc>
        <w:tc>
          <w:tcPr>
            <w:tcW w:w="629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13"/>
                <w:szCs w:val="13"/>
                <w:vertAlign w:val="baseline"/>
                <w:lang w:val="en-US" w:eastAsia="zh-CN"/>
              </w:rPr>
            </w:pPr>
          </w:p>
        </w:tc>
        <w:tc>
          <w:tcPr>
            <w:tcW w:w="67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13"/>
                <w:szCs w:val="13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3"/>
                <w:szCs w:val="13"/>
                <w:vertAlign w:val="baseline"/>
                <w:lang w:val="en-US" w:eastAsia="zh-CN"/>
              </w:rPr>
              <w:t>19</w:t>
            </w:r>
          </w:p>
        </w:tc>
        <w:tc>
          <w:tcPr>
            <w:tcW w:w="92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13"/>
                <w:szCs w:val="13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3"/>
                <w:szCs w:val="13"/>
                <w:vertAlign w:val="baseline"/>
                <w:lang w:val="en-US" w:eastAsia="zh-CN"/>
              </w:rPr>
              <w:t>54</w:t>
            </w:r>
          </w:p>
        </w:tc>
        <w:tc>
          <w:tcPr>
            <w:tcW w:w="68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13"/>
                <w:szCs w:val="13"/>
                <w:vertAlign w:val="baseline"/>
                <w:lang w:val="en-US" w:eastAsia="zh-CN"/>
              </w:rPr>
            </w:pPr>
          </w:p>
        </w:tc>
        <w:tc>
          <w:tcPr>
            <w:tcW w:w="99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13"/>
                <w:szCs w:val="13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3"/>
                <w:szCs w:val="13"/>
                <w:vertAlign w:val="baseline"/>
                <w:lang w:val="en-US" w:eastAsia="zh-CN"/>
              </w:rPr>
              <w:t>30</w:t>
            </w:r>
          </w:p>
        </w:tc>
        <w:tc>
          <w:tcPr>
            <w:tcW w:w="1176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13"/>
                <w:szCs w:val="13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3"/>
                <w:szCs w:val="13"/>
                <w:vertAlign w:val="baseline"/>
                <w:lang w:val="en-US" w:eastAsia="zh-CN"/>
              </w:rPr>
              <w:t>43</w:t>
            </w:r>
          </w:p>
        </w:tc>
        <w:tc>
          <w:tcPr>
            <w:tcW w:w="66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13"/>
                <w:szCs w:val="13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</w:trPr>
        <w:tc>
          <w:tcPr>
            <w:tcW w:w="1157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13"/>
                <w:szCs w:val="13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3"/>
                <w:szCs w:val="13"/>
                <w:vertAlign w:val="baseline"/>
                <w:lang w:val="en-US" w:eastAsia="zh-CN"/>
              </w:rPr>
              <w:t>Total</w:t>
            </w:r>
          </w:p>
        </w:tc>
        <w:tc>
          <w:tcPr>
            <w:tcW w:w="686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13"/>
                <w:szCs w:val="13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3"/>
                <w:szCs w:val="13"/>
                <w:vertAlign w:val="baseline"/>
                <w:lang w:val="en-US" w:eastAsia="zh-CN"/>
              </w:rPr>
              <w:t>46</w:t>
            </w:r>
          </w:p>
        </w:tc>
        <w:tc>
          <w:tcPr>
            <w:tcW w:w="92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13"/>
                <w:szCs w:val="13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3"/>
                <w:szCs w:val="13"/>
                <w:vertAlign w:val="baseline"/>
                <w:lang w:val="en-US" w:eastAsia="zh-CN"/>
              </w:rPr>
              <w:t>80</w:t>
            </w:r>
          </w:p>
        </w:tc>
        <w:tc>
          <w:tcPr>
            <w:tcW w:w="629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13"/>
                <w:szCs w:val="13"/>
                <w:vertAlign w:val="baseline"/>
                <w:lang w:val="en-US" w:eastAsia="zh-CN"/>
              </w:rPr>
            </w:pPr>
          </w:p>
        </w:tc>
        <w:tc>
          <w:tcPr>
            <w:tcW w:w="67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13"/>
                <w:szCs w:val="13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3"/>
                <w:szCs w:val="13"/>
                <w:vertAlign w:val="baseline"/>
                <w:lang w:val="en-US" w:eastAsia="zh-CN"/>
              </w:rPr>
              <w:t>48</w:t>
            </w:r>
          </w:p>
        </w:tc>
        <w:tc>
          <w:tcPr>
            <w:tcW w:w="92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13"/>
                <w:szCs w:val="13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3"/>
                <w:szCs w:val="13"/>
                <w:vertAlign w:val="baseline"/>
                <w:lang w:val="en-US" w:eastAsia="zh-CN"/>
              </w:rPr>
              <w:t>78</w:t>
            </w:r>
          </w:p>
        </w:tc>
        <w:tc>
          <w:tcPr>
            <w:tcW w:w="68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13"/>
                <w:szCs w:val="13"/>
                <w:vertAlign w:val="baseline"/>
                <w:lang w:val="en-US" w:eastAsia="zh-CN"/>
              </w:rPr>
            </w:pPr>
          </w:p>
        </w:tc>
        <w:tc>
          <w:tcPr>
            <w:tcW w:w="99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13"/>
                <w:szCs w:val="13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3"/>
                <w:szCs w:val="13"/>
                <w:vertAlign w:val="baseline"/>
                <w:lang w:val="en-US" w:eastAsia="zh-CN"/>
              </w:rPr>
              <w:t>35</w:t>
            </w:r>
          </w:p>
        </w:tc>
        <w:tc>
          <w:tcPr>
            <w:tcW w:w="1176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13"/>
                <w:szCs w:val="13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3"/>
                <w:szCs w:val="13"/>
                <w:vertAlign w:val="baseline"/>
                <w:lang w:val="en-US" w:eastAsia="zh-CN"/>
              </w:rPr>
              <w:t>91</w:t>
            </w:r>
          </w:p>
        </w:tc>
        <w:tc>
          <w:tcPr>
            <w:tcW w:w="66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13"/>
                <w:szCs w:val="13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default"/>
          <w:lang w:val="en-US" w:eastAsia="zh-CN"/>
        </w:rPr>
      </w:pPr>
    </w:p>
    <w:p>
      <w:pPr>
        <w:spacing w:line="240" w:lineRule="auto"/>
        <w:rPr>
          <w:rFonts w:hint="default" w:ascii="Times New Roman" w:hAnsi="Times New Roman" w:cs="Times New Roman"/>
          <w:b/>
          <w:bCs/>
          <w:sz w:val="18"/>
          <w:szCs w:val="18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 w:val="18"/>
          <w:szCs w:val="18"/>
          <w:lang w:val="en-US" w:eastAsia="zh-CN"/>
        </w:rPr>
        <w:t>Table S4 Lipiodol deposition after the first cTACE among different pathological types according to mRESCIST in liver biopsy cohort.</w:t>
      </w:r>
    </w:p>
    <w:tbl>
      <w:tblPr>
        <w:tblStyle w:val="6"/>
        <w:tblpPr w:leftFromText="180" w:rightFromText="180" w:vertAnchor="text" w:horzAnchor="page" w:tblpX="1884" w:tblpY="158"/>
        <w:tblOverlap w:val="never"/>
        <w:tblW w:w="850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8"/>
        <w:gridCol w:w="677"/>
        <w:gridCol w:w="911"/>
        <w:gridCol w:w="622"/>
        <w:gridCol w:w="665"/>
        <w:gridCol w:w="911"/>
        <w:gridCol w:w="706"/>
        <w:gridCol w:w="1081"/>
        <w:gridCol w:w="1101"/>
        <w:gridCol w:w="69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138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13"/>
                <w:szCs w:val="13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3"/>
                <w:szCs w:val="13"/>
                <w:vertAlign w:val="baseline"/>
                <w:lang w:val="en-US" w:eastAsia="zh-CN"/>
              </w:rPr>
              <w:t>Lipdiodol deposition</w:t>
            </w:r>
          </w:p>
        </w:tc>
        <w:tc>
          <w:tcPr>
            <w:tcW w:w="677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13"/>
                <w:szCs w:val="13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3"/>
                <w:szCs w:val="13"/>
                <w:vertAlign w:val="baseline"/>
                <w:lang w:val="en-US" w:eastAsia="zh-CN"/>
              </w:rPr>
              <w:t>MTM</w:t>
            </w:r>
          </w:p>
        </w:tc>
        <w:tc>
          <w:tcPr>
            <w:tcW w:w="91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13"/>
                <w:szCs w:val="13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3"/>
                <w:szCs w:val="13"/>
                <w:vertAlign w:val="baseline"/>
                <w:lang w:val="en-US" w:eastAsia="zh-CN"/>
              </w:rPr>
              <w:t>Non-MTM</w:t>
            </w:r>
          </w:p>
        </w:tc>
        <w:tc>
          <w:tcPr>
            <w:tcW w:w="62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13"/>
                <w:szCs w:val="13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3"/>
                <w:szCs w:val="13"/>
                <w:vertAlign w:val="baseline"/>
                <w:lang w:val="en-US" w:eastAsia="zh-CN"/>
              </w:rPr>
              <w:t>P</w:t>
            </w:r>
          </w:p>
        </w:tc>
        <w:tc>
          <w:tcPr>
            <w:tcW w:w="66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13"/>
                <w:szCs w:val="13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3"/>
                <w:szCs w:val="13"/>
                <w:vertAlign w:val="baseline"/>
                <w:lang w:val="en-US" w:eastAsia="zh-CN"/>
              </w:rPr>
              <w:t>VETC</w:t>
            </w:r>
          </w:p>
        </w:tc>
        <w:tc>
          <w:tcPr>
            <w:tcW w:w="91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13"/>
                <w:szCs w:val="13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3"/>
                <w:szCs w:val="13"/>
                <w:vertAlign w:val="baseline"/>
                <w:lang w:val="en-US" w:eastAsia="zh-CN"/>
              </w:rPr>
              <w:t>Non-VETC</w:t>
            </w:r>
          </w:p>
        </w:tc>
        <w:tc>
          <w:tcPr>
            <w:tcW w:w="706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13"/>
                <w:szCs w:val="13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3"/>
                <w:szCs w:val="13"/>
                <w:vertAlign w:val="baseline"/>
                <w:lang w:val="en-US" w:eastAsia="zh-CN"/>
              </w:rPr>
              <w:t>P</w:t>
            </w:r>
          </w:p>
        </w:tc>
        <w:tc>
          <w:tcPr>
            <w:tcW w:w="108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13"/>
                <w:szCs w:val="13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3"/>
                <w:szCs w:val="13"/>
                <w:vertAlign w:val="baseline"/>
                <w:lang w:val="en-US" w:eastAsia="zh-CN"/>
              </w:rPr>
              <w:t>CK19-positive</w:t>
            </w:r>
          </w:p>
        </w:tc>
        <w:tc>
          <w:tcPr>
            <w:tcW w:w="110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13"/>
                <w:szCs w:val="13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3"/>
                <w:szCs w:val="13"/>
                <w:vertAlign w:val="baseline"/>
                <w:lang w:val="en-US" w:eastAsia="zh-CN"/>
              </w:rPr>
              <w:t>CK19-negative</w:t>
            </w:r>
          </w:p>
        </w:tc>
        <w:tc>
          <w:tcPr>
            <w:tcW w:w="69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13"/>
                <w:szCs w:val="13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3"/>
                <w:szCs w:val="13"/>
                <w:vertAlign w:val="baseline"/>
                <w:lang w:val="en-US" w:eastAsia="zh-CN"/>
              </w:rPr>
              <w:t>P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138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13"/>
                <w:szCs w:val="13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3"/>
                <w:szCs w:val="13"/>
                <w:vertAlign w:val="baseline"/>
                <w:lang w:val="en-US" w:eastAsia="zh-CN"/>
              </w:rPr>
              <w:t>≥50%</w:t>
            </w:r>
          </w:p>
        </w:tc>
        <w:tc>
          <w:tcPr>
            <w:tcW w:w="677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13"/>
                <w:szCs w:val="13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3"/>
                <w:szCs w:val="13"/>
                <w:vertAlign w:val="baseline"/>
                <w:lang w:val="en-US" w:eastAsia="zh-CN"/>
              </w:rPr>
              <w:t>24</w:t>
            </w:r>
          </w:p>
        </w:tc>
        <w:tc>
          <w:tcPr>
            <w:tcW w:w="91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13"/>
                <w:szCs w:val="13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3"/>
                <w:szCs w:val="13"/>
                <w:vertAlign w:val="baseline"/>
                <w:lang w:val="en-US" w:eastAsia="zh-CN"/>
              </w:rPr>
              <w:t>33</w:t>
            </w:r>
          </w:p>
        </w:tc>
        <w:tc>
          <w:tcPr>
            <w:tcW w:w="62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13"/>
                <w:szCs w:val="13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3"/>
                <w:szCs w:val="13"/>
                <w:vertAlign w:val="baseline"/>
                <w:lang w:val="en-US" w:eastAsia="zh-CN"/>
              </w:rPr>
              <w:t>0.159</w:t>
            </w:r>
          </w:p>
        </w:tc>
        <w:tc>
          <w:tcPr>
            <w:tcW w:w="66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13"/>
                <w:szCs w:val="13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3"/>
                <w:szCs w:val="13"/>
                <w:vertAlign w:val="baseline"/>
                <w:lang w:val="en-US" w:eastAsia="zh-CN"/>
              </w:rPr>
              <w:t>30</w:t>
            </w:r>
          </w:p>
        </w:tc>
        <w:tc>
          <w:tcPr>
            <w:tcW w:w="91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13"/>
                <w:szCs w:val="13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3"/>
                <w:szCs w:val="13"/>
                <w:vertAlign w:val="baseline"/>
                <w:lang w:val="en-US" w:eastAsia="zh-CN"/>
              </w:rPr>
              <w:t>27</w:t>
            </w:r>
          </w:p>
        </w:tc>
        <w:tc>
          <w:tcPr>
            <w:tcW w:w="706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13"/>
                <w:szCs w:val="13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13"/>
                <w:szCs w:val="13"/>
                <w:vertAlign w:val="baseline"/>
                <w:lang w:val="en-US" w:eastAsia="zh-CN"/>
              </w:rPr>
              <w:t>0.002*</w:t>
            </w:r>
          </w:p>
        </w:tc>
        <w:tc>
          <w:tcPr>
            <w:tcW w:w="108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13"/>
                <w:szCs w:val="13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3"/>
                <w:szCs w:val="13"/>
                <w:vertAlign w:val="baseline"/>
                <w:lang w:val="en-US" w:eastAsia="zh-CN"/>
              </w:rPr>
              <w:t>8</w:t>
            </w:r>
          </w:p>
        </w:tc>
        <w:tc>
          <w:tcPr>
            <w:tcW w:w="110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13"/>
                <w:szCs w:val="13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3"/>
                <w:szCs w:val="13"/>
                <w:vertAlign w:val="baseline"/>
                <w:lang w:val="en-US" w:eastAsia="zh-CN"/>
              </w:rPr>
              <w:t>49</w:t>
            </w:r>
          </w:p>
        </w:tc>
        <w:tc>
          <w:tcPr>
            <w:tcW w:w="69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13"/>
                <w:szCs w:val="13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13"/>
                <w:szCs w:val="13"/>
                <w:vertAlign w:val="baseline"/>
                <w:lang w:val="en-US" w:eastAsia="zh-CN"/>
              </w:rPr>
              <w:t>0.001*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138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13"/>
                <w:szCs w:val="13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3"/>
                <w:szCs w:val="13"/>
                <w:vertAlign w:val="baseline"/>
                <w:lang w:val="en-US" w:eastAsia="zh-CN"/>
              </w:rPr>
              <w:t>&lt;50%</w:t>
            </w:r>
          </w:p>
        </w:tc>
        <w:tc>
          <w:tcPr>
            <w:tcW w:w="677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13"/>
                <w:szCs w:val="13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3"/>
                <w:szCs w:val="13"/>
                <w:vertAlign w:val="baseline"/>
                <w:lang w:val="en-US" w:eastAsia="zh-CN"/>
              </w:rPr>
              <w:t>22</w:t>
            </w:r>
          </w:p>
        </w:tc>
        <w:tc>
          <w:tcPr>
            <w:tcW w:w="91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13"/>
                <w:szCs w:val="13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3"/>
                <w:szCs w:val="13"/>
                <w:vertAlign w:val="baseline"/>
                <w:lang w:val="en-US" w:eastAsia="zh-CN"/>
              </w:rPr>
              <w:t>47</w:t>
            </w:r>
          </w:p>
        </w:tc>
        <w:tc>
          <w:tcPr>
            <w:tcW w:w="62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13"/>
                <w:szCs w:val="13"/>
                <w:vertAlign w:val="baseline"/>
                <w:lang w:val="en-US" w:eastAsia="zh-CN"/>
              </w:rPr>
            </w:pPr>
          </w:p>
        </w:tc>
        <w:tc>
          <w:tcPr>
            <w:tcW w:w="66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13"/>
                <w:szCs w:val="13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3"/>
                <w:szCs w:val="13"/>
                <w:vertAlign w:val="baseline"/>
                <w:lang w:val="en-US" w:eastAsia="zh-CN"/>
              </w:rPr>
              <w:t>18</w:t>
            </w:r>
          </w:p>
        </w:tc>
        <w:tc>
          <w:tcPr>
            <w:tcW w:w="91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13"/>
                <w:szCs w:val="13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3"/>
                <w:szCs w:val="13"/>
                <w:vertAlign w:val="baseline"/>
                <w:lang w:val="en-US" w:eastAsia="zh-CN"/>
              </w:rPr>
              <w:t>51</w:t>
            </w:r>
          </w:p>
        </w:tc>
        <w:tc>
          <w:tcPr>
            <w:tcW w:w="706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13"/>
                <w:szCs w:val="13"/>
                <w:vertAlign w:val="baseline"/>
                <w:lang w:val="en-US" w:eastAsia="zh-CN"/>
              </w:rPr>
            </w:pPr>
          </w:p>
        </w:tc>
        <w:tc>
          <w:tcPr>
            <w:tcW w:w="108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13"/>
                <w:szCs w:val="13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3"/>
                <w:szCs w:val="13"/>
                <w:vertAlign w:val="baseline"/>
                <w:lang w:val="en-US" w:eastAsia="zh-CN"/>
              </w:rPr>
              <w:t>27</w:t>
            </w:r>
          </w:p>
        </w:tc>
        <w:tc>
          <w:tcPr>
            <w:tcW w:w="110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13"/>
                <w:szCs w:val="13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3"/>
                <w:szCs w:val="13"/>
                <w:vertAlign w:val="baseline"/>
                <w:lang w:val="en-US" w:eastAsia="zh-CN"/>
              </w:rPr>
              <w:t>42</w:t>
            </w:r>
          </w:p>
        </w:tc>
        <w:tc>
          <w:tcPr>
            <w:tcW w:w="69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13"/>
                <w:szCs w:val="13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138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13"/>
                <w:szCs w:val="13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3"/>
                <w:szCs w:val="13"/>
                <w:vertAlign w:val="baseline"/>
                <w:lang w:val="en-US" w:eastAsia="zh-CN"/>
              </w:rPr>
              <w:t>Total</w:t>
            </w:r>
          </w:p>
        </w:tc>
        <w:tc>
          <w:tcPr>
            <w:tcW w:w="677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13"/>
                <w:szCs w:val="13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3"/>
                <w:szCs w:val="13"/>
                <w:vertAlign w:val="baseline"/>
                <w:lang w:val="en-US" w:eastAsia="zh-CN"/>
              </w:rPr>
              <w:t>46</w:t>
            </w:r>
          </w:p>
        </w:tc>
        <w:tc>
          <w:tcPr>
            <w:tcW w:w="91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13"/>
                <w:szCs w:val="13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3"/>
                <w:szCs w:val="13"/>
                <w:vertAlign w:val="baseline"/>
                <w:lang w:val="en-US" w:eastAsia="zh-CN"/>
              </w:rPr>
              <w:t>80</w:t>
            </w:r>
          </w:p>
        </w:tc>
        <w:tc>
          <w:tcPr>
            <w:tcW w:w="62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13"/>
                <w:szCs w:val="13"/>
                <w:vertAlign w:val="baseline"/>
                <w:lang w:val="en-US" w:eastAsia="zh-CN"/>
              </w:rPr>
            </w:pPr>
          </w:p>
        </w:tc>
        <w:tc>
          <w:tcPr>
            <w:tcW w:w="66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13"/>
                <w:szCs w:val="13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3"/>
                <w:szCs w:val="13"/>
                <w:vertAlign w:val="baseline"/>
                <w:lang w:val="en-US" w:eastAsia="zh-CN"/>
              </w:rPr>
              <w:t>48</w:t>
            </w:r>
          </w:p>
        </w:tc>
        <w:tc>
          <w:tcPr>
            <w:tcW w:w="91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13"/>
                <w:szCs w:val="13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3"/>
                <w:szCs w:val="13"/>
                <w:vertAlign w:val="baseline"/>
                <w:lang w:val="en-US" w:eastAsia="zh-CN"/>
              </w:rPr>
              <w:t>78</w:t>
            </w:r>
          </w:p>
        </w:tc>
        <w:tc>
          <w:tcPr>
            <w:tcW w:w="706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13"/>
                <w:szCs w:val="13"/>
                <w:vertAlign w:val="baseline"/>
                <w:lang w:val="en-US" w:eastAsia="zh-CN"/>
              </w:rPr>
            </w:pPr>
          </w:p>
        </w:tc>
        <w:tc>
          <w:tcPr>
            <w:tcW w:w="108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13"/>
                <w:szCs w:val="13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3"/>
                <w:szCs w:val="13"/>
                <w:vertAlign w:val="baseline"/>
                <w:lang w:val="en-US" w:eastAsia="zh-CN"/>
              </w:rPr>
              <w:t>35</w:t>
            </w:r>
          </w:p>
        </w:tc>
        <w:tc>
          <w:tcPr>
            <w:tcW w:w="110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13"/>
                <w:szCs w:val="13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3"/>
                <w:szCs w:val="13"/>
                <w:vertAlign w:val="baseline"/>
                <w:lang w:val="en-US" w:eastAsia="zh-CN"/>
              </w:rPr>
              <w:t>91</w:t>
            </w:r>
          </w:p>
        </w:tc>
        <w:tc>
          <w:tcPr>
            <w:tcW w:w="69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13"/>
                <w:szCs w:val="13"/>
                <w:vertAlign w:val="baseline"/>
                <w:lang w:val="en-US" w:eastAsia="zh-CN"/>
              </w:rPr>
            </w:pPr>
          </w:p>
        </w:tc>
      </w:tr>
    </w:tbl>
    <w:p>
      <w:pPr>
        <w:spacing w:line="240" w:lineRule="auto"/>
        <w:jc w:val="both"/>
        <w:rPr>
          <w:rFonts w:hint="default" w:ascii="Times New Roman" w:hAnsi="Times New Roman" w:cs="Times New Roman"/>
          <w:sz w:val="13"/>
          <w:szCs w:val="13"/>
          <w:vertAlign w:val="baseline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spacing w:line="240" w:lineRule="auto"/>
        <w:rPr>
          <w:rFonts w:hint="default" w:ascii="Times New Roman" w:hAnsi="Times New Roman" w:cs="Times New Roman"/>
          <w:b/>
          <w:bCs/>
          <w:sz w:val="18"/>
          <w:szCs w:val="18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 w:val="18"/>
          <w:szCs w:val="18"/>
          <w:lang w:val="en-US" w:eastAsia="zh-CN"/>
        </w:rPr>
        <w:t>Table S5  Ki67, AFP and GPC3 expression in HCC tissues among different pathological types.</w:t>
      </w:r>
    </w:p>
    <w:tbl>
      <w:tblPr>
        <w:tblStyle w:val="6"/>
        <w:tblpPr w:leftFromText="180" w:rightFromText="180" w:vertAnchor="text" w:horzAnchor="page" w:tblpX="1795" w:tblpY="141"/>
        <w:tblOverlap w:val="never"/>
        <w:tblW w:w="850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5"/>
        <w:gridCol w:w="637"/>
        <w:gridCol w:w="798"/>
        <w:gridCol w:w="615"/>
        <w:gridCol w:w="691"/>
        <w:gridCol w:w="920"/>
        <w:gridCol w:w="665"/>
        <w:gridCol w:w="1173"/>
        <w:gridCol w:w="1141"/>
        <w:gridCol w:w="83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2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13"/>
                <w:szCs w:val="13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3"/>
                <w:szCs w:val="13"/>
                <w:vertAlign w:val="baseline"/>
                <w:lang w:val="en-US" w:eastAsia="zh-CN"/>
              </w:rPr>
              <w:t>Variables</w:t>
            </w:r>
          </w:p>
        </w:tc>
        <w:tc>
          <w:tcPr>
            <w:tcW w:w="637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pacing w:line="240" w:lineRule="auto"/>
              <w:jc w:val="both"/>
              <w:rPr>
                <w:rFonts w:hint="eastAsia" w:ascii="Times New Roman" w:hAnsi="Times New Roman" w:cs="Times New Roman"/>
                <w:sz w:val="13"/>
                <w:szCs w:val="13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3"/>
                <w:szCs w:val="13"/>
                <w:vertAlign w:val="baseline"/>
                <w:lang w:val="en-US" w:eastAsia="zh-CN"/>
              </w:rPr>
              <w:t>MTM</w:t>
            </w:r>
          </w:p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13"/>
                <w:szCs w:val="13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3"/>
                <w:szCs w:val="13"/>
                <w:vertAlign w:val="baseline"/>
                <w:lang w:val="en-US" w:eastAsia="zh-CN"/>
              </w:rPr>
              <w:t>n=72</w:t>
            </w:r>
          </w:p>
        </w:tc>
        <w:tc>
          <w:tcPr>
            <w:tcW w:w="798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pacing w:line="240" w:lineRule="auto"/>
              <w:jc w:val="both"/>
              <w:rPr>
                <w:rFonts w:hint="eastAsia" w:ascii="Times New Roman" w:hAnsi="Times New Roman" w:cs="Times New Roman"/>
                <w:sz w:val="13"/>
                <w:szCs w:val="13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3"/>
                <w:szCs w:val="13"/>
                <w:vertAlign w:val="baseline"/>
                <w:lang w:val="en-US" w:eastAsia="zh-CN"/>
              </w:rPr>
              <w:t>Non-MTM</w:t>
            </w:r>
          </w:p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13"/>
                <w:szCs w:val="13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3"/>
                <w:szCs w:val="13"/>
                <w:vertAlign w:val="baseline"/>
                <w:lang w:val="en-US" w:eastAsia="zh-CN"/>
              </w:rPr>
              <w:t>n=117</w:t>
            </w:r>
          </w:p>
        </w:tc>
        <w:tc>
          <w:tcPr>
            <w:tcW w:w="61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13"/>
                <w:szCs w:val="13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3"/>
                <w:szCs w:val="13"/>
                <w:vertAlign w:val="baseline"/>
                <w:lang w:val="en-US" w:eastAsia="zh-CN"/>
              </w:rPr>
              <w:t>P</w:t>
            </w:r>
          </w:p>
        </w:tc>
        <w:tc>
          <w:tcPr>
            <w:tcW w:w="69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13"/>
                <w:szCs w:val="13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3"/>
                <w:szCs w:val="13"/>
                <w:vertAlign w:val="baseline"/>
                <w:lang w:val="en-US" w:eastAsia="zh-CN"/>
              </w:rPr>
              <w:t>VETC</w:t>
            </w:r>
          </w:p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13"/>
                <w:szCs w:val="13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3"/>
                <w:szCs w:val="13"/>
                <w:vertAlign w:val="baseline"/>
                <w:lang w:val="en-US" w:eastAsia="zh-CN"/>
              </w:rPr>
              <w:t>n=76</w:t>
            </w:r>
          </w:p>
        </w:tc>
        <w:tc>
          <w:tcPr>
            <w:tcW w:w="92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13"/>
                <w:szCs w:val="13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3"/>
                <w:szCs w:val="13"/>
                <w:vertAlign w:val="baseline"/>
                <w:lang w:val="en-US" w:eastAsia="zh-CN"/>
              </w:rPr>
              <w:t>Non-</w:t>
            </w:r>
            <w:r>
              <w:rPr>
                <w:rFonts w:hint="default" w:ascii="Times New Roman" w:hAnsi="Times New Roman" w:cs="Times New Roman"/>
                <w:sz w:val="13"/>
                <w:szCs w:val="13"/>
                <w:vertAlign w:val="baseline"/>
                <w:lang w:val="en-US" w:eastAsia="zh-CN"/>
              </w:rPr>
              <w:t>VETC</w:t>
            </w:r>
          </w:p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13"/>
                <w:szCs w:val="13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3"/>
                <w:szCs w:val="13"/>
                <w:vertAlign w:val="baseline"/>
                <w:lang w:val="en-US" w:eastAsia="zh-CN"/>
              </w:rPr>
              <w:t>n=113</w:t>
            </w:r>
          </w:p>
        </w:tc>
        <w:tc>
          <w:tcPr>
            <w:tcW w:w="66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13"/>
                <w:szCs w:val="13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3"/>
                <w:szCs w:val="13"/>
                <w:vertAlign w:val="baseline"/>
                <w:lang w:val="en-US" w:eastAsia="zh-CN"/>
              </w:rPr>
              <w:t>P</w:t>
            </w:r>
          </w:p>
        </w:tc>
        <w:tc>
          <w:tcPr>
            <w:tcW w:w="117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pacing w:line="240" w:lineRule="auto"/>
              <w:jc w:val="both"/>
              <w:rPr>
                <w:rFonts w:hint="eastAsia" w:ascii="Times New Roman" w:hAnsi="Times New Roman" w:cs="Times New Roman"/>
                <w:sz w:val="13"/>
                <w:szCs w:val="13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3"/>
                <w:szCs w:val="13"/>
                <w:vertAlign w:val="baseline"/>
                <w:lang w:val="en-US" w:eastAsia="zh-CN"/>
              </w:rPr>
              <w:t>CK19-positive</w:t>
            </w:r>
          </w:p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13"/>
                <w:szCs w:val="13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3"/>
                <w:szCs w:val="13"/>
                <w:vertAlign w:val="baseline"/>
                <w:lang w:val="en-US" w:eastAsia="zh-CN"/>
              </w:rPr>
              <w:t>N=52</w:t>
            </w:r>
          </w:p>
        </w:tc>
        <w:tc>
          <w:tcPr>
            <w:tcW w:w="114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pacing w:line="240" w:lineRule="auto"/>
              <w:jc w:val="both"/>
              <w:rPr>
                <w:rFonts w:hint="eastAsia" w:ascii="Times New Roman" w:hAnsi="Times New Roman" w:cs="Times New Roman"/>
                <w:sz w:val="13"/>
                <w:szCs w:val="13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3"/>
                <w:szCs w:val="13"/>
                <w:vertAlign w:val="baseline"/>
                <w:lang w:val="en-US" w:eastAsia="zh-CN"/>
              </w:rPr>
              <w:t>CK19-negative</w:t>
            </w:r>
          </w:p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13"/>
                <w:szCs w:val="13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3"/>
                <w:szCs w:val="13"/>
                <w:vertAlign w:val="baseline"/>
                <w:lang w:val="en-US" w:eastAsia="zh-CN"/>
              </w:rPr>
              <w:t>n=137</w:t>
            </w:r>
          </w:p>
        </w:tc>
        <w:tc>
          <w:tcPr>
            <w:tcW w:w="839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13"/>
                <w:szCs w:val="13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3"/>
                <w:szCs w:val="13"/>
                <w:vertAlign w:val="baseline"/>
                <w:lang w:val="en-US" w:eastAsia="zh-CN"/>
              </w:rPr>
              <w:t>P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2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13"/>
                <w:szCs w:val="13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3"/>
                <w:szCs w:val="13"/>
                <w:vertAlign w:val="baseline"/>
                <w:lang w:val="en-US" w:eastAsia="zh-CN"/>
              </w:rPr>
              <w:t>AFP-positive</w:t>
            </w:r>
          </w:p>
        </w:tc>
        <w:tc>
          <w:tcPr>
            <w:tcW w:w="637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pacing w:line="240" w:lineRule="auto"/>
              <w:jc w:val="both"/>
              <w:rPr>
                <w:rFonts w:hint="default" w:ascii="Times New Roman" w:hAnsi="Times New Roman" w:eastAsia="宋体" w:cs="Times New Roman"/>
                <w:kern w:val="2"/>
                <w:sz w:val="13"/>
                <w:szCs w:val="13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13"/>
                <w:szCs w:val="13"/>
                <w:vertAlign w:val="baseline"/>
                <w:lang w:val="en-US" w:eastAsia="zh-CN"/>
              </w:rPr>
              <w:t>27</w:t>
            </w:r>
          </w:p>
        </w:tc>
        <w:tc>
          <w:tcPr>
            <w:tcW w:w="798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pacing w:line="240" w:lineRule="auto"/>
              <w:jc w:val="both"/>
              <w:rPr>
                <w:rFonts w:hint="default" w:ascii="Times New Roman" w:hAnsi="Times New Roman" w:eastAsia="宋体" w:cs="Times New Roman"/>
                <w:kern w:val="2"/>
                <w:sz w:val="13"/>
                <w:szCs w:val="13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13"/>
                <w:szCs w:val="13"/>
                <w:vertAlign w:val="baseline"/>
                <w:lang w:val="en-US" w:eastAsia="zh-CN"/>
              </w:rPr>
              <w:t>8</w:t>
            </w:r>
          </w:p>
        </w:tc>
        <w:tc>
          <w:tcPr>
            <w:tcW w:w="61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13"/>
                <w:szCs w:val="13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13"/>
                <w:szCs w:val="13"/>
                <w:vertAlign w:val="baseline"/>
                <w:lang w:val="en-US" w:eastAsia="zh-CN"/>
              </w:rPr>
              <w:t>0.000*</w:t>
            </w:r>
          </w:p>
        </w:tc>
        <w:tc>
          <w:tcPr>
            <w:tcW w:w="69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pacing w:line="240" w:lineRule="auto"/>
              <w:jc w:val="both"/>
              <w:rPr>
                <w:rFonts w:hint="default" w:ascii="Times New Roman" w:hAnsi="Times New Roman" w:eastAsia="宋体" w:cs="Times New Roman"/>
                <w:kern w:val="2"/>
                <w:sz w:val="13"/>
                <w:szCs w:val="13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13"/>
                <w:szCs w:val="13"/>
                <w:vertAlign w:val="baseline"/>
                <w:lang w:val="en-US" w:eastAsia="zh-CN"/>
              </w:rPr>
              <w:t>19</w:t>
            </w:r>
          </w:p>
        </w:tc>
        <w:tc>
          <w:tcPr>
            <w:tcW w:w="92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pacing w:line="240" w:lineRule="auto"/>
              <w:jc w:val="both"/>
              <w:rPr>
                <w:rFonts w:hint="default" w:ascii="Times New Roman" w:hAnsi="Times New Roman" w:eastAsia="宋体" w:cs="Times New Roman"/>
                <w:kern w:val="2"/>
                <w:sz w:val="13"/>
                <w:szCs w:val="13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13"/>
                <w:szCs w:val="13"/>
                <w:vertAlign w:val="baseline"/>
                <w:lang w:val="en-US" w:eastAsia="zh-CN"/>
              </w:rPr>
              <w:t>16</w:t>
            </w:r>
          </w:p>
        </w:tc>
        <w:tc>
          <w:tcPr>
            <w:tcW w:w="66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13"/>
                <w:szCs w:val="13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13"/>
                <w:szCs w:val="13"/>
                <w:vertAlign w:val="baseline"/>
                <w:lang w:val="en-US" w:eastAsia="zh-CN"/>
              </w:rPr>
              <w:t>0.024*</w:t>
            </w:r>
          </w:p>
        </w:tc>
        <w:tc>
          <w:tcPr>
            <w:tcW w:w="117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pacing w:line="240" w:lineRule="auto"/>
              <w:jc w:val="both"/>
              <w:rPr>
                <w:rFonts w:hint="default" w:ascii="Times New Roman" w:hAnsi="Times New Roman" w:eastAsia="宋体" w:cs="Times New Roman"/>
                <w:kern w:val="2"/>
                <w:sz w:val="13"/>
                <w:szCs w:val="13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13"/>
                <w:szCs w:val="13"/>
                <w:vertAlign w:val="baseline"/>
                <w:lang w:val="en-US" w:eastAsia="zh-CN"/>
              </w:rPr>
              <w:t>12</w:t>
            </w:r>
          </w:p>
        </w:tc>
        <w:tc>
          <w:tcPr>
            <w:tcW w:w="114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pacing w:line="240" w:lineRule="auto"/>
              <w:jc w:val="both"/>
              <w:rPr>
                <w:rFonts w:hint="default" w:ascii="Times New Roman" w:hAnsi="Times New Roman" w:eastAsia="宋体" w:cs="Times New Roman"/>
                <w:kern w:val="2"/>
                <w:sz w:val="13"/>
                <w:szCs w:val="13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13"/>
                <w:szCs w:val="13"/>
                <w:vertAlign w:val="baseline"/>
                <w:lang w:val="en-US" w:eastAsia="zh-CN"/>
              </w:rPr>
              <w:t>23</w:t>
            </w:r>
          </w:p>
        </w:tc>
        <w:tc>
          <w:tcPr>
            <w:tcW w:w="839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13"/>
                <w:szCs w:val="13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3"/>
                <w:szCs w:val="13"/>
                <w:vertAlign w:val="baseline"/>
                <w:lang w:val="en-US" w:eastAsia="zh-CN"/>
              </w:rPr>
              <w:t>0.214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2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13"/>
                <w:szCs w:val="13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3"/>
                <w:szCs w:val="13"/>
                <w:vertAlign w:val="baseline"/>
                <w:lang w:val="en-US" w:eastAsia="zh-CN"/>
              </w:rPr>
              <w:t>Ki67-positive</w:t>
            </w:r>
          </w:p>
        </w:tc>
        <w:tc>
          <w:tcPr>
            <w:tcW w:w="637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pacing w:line="240" w:lineRule="auto"/>
              <w:jc w:val="both"/>
              <w:rPr>
                <w:rFonts w:hint="default" w:ascii="Times New Roman" w:hAnsi="Times New Roman" w:eastAsia="宋体" w:cs="Times New Roman"/>
                <w:kern w:val="2"/>
                <w:sz w:val="13"/>
                <w:szCs w:val="13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13"/>
                <w:szCs w:val="13"/>
                <w:vertAlign w:val="baseline"/>
                <w:lang w:val="en-US" w:eastAsia="zh-CN"/>
              </w:rPr>
              <w:t>36</w:t>
            </w:r>
          </w:p>
        </w:tc>
        <w:tc>
          <w:tcPr>
            <w:tcW w:w="798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pacing w:line="240" w:lineRule="auto"/>
              <w:jc w:val="both"/>
              <w:rPr>
                <w:rFonts w:hint="default" w:ascii="Times New Roman" w:hAnsi="Times New Roman" w:eastAsia="宋体" w:cs="Times New Roman"/>
                <w:kern w:val="2"/>
                <w:sz w:val="13"/>
                <w:szCs w:val="13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13"/>
                <w:szCs w:val="13"/>
                <w:vertAlign w:val="baseline"/>
                <w:lang w:val="en-US" w:eastAsia="zh-CN"/>
              </w:rPr>
              <w:t>54</w:t>
            </w:r>
          </w:p>
        </w:tc>
        <w:tc>
          <w:tcPr>
            <w:tcW w:w="61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13"/>
                <w:szCs w:val="13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3"/>
                <w:szCs w:val="13"/>
                <w:vertAlign w:val="baseline"/>
                <w:lang w:val="en-US" w:eastAsia="zh-CN"/>
              </w:rPr>
              <w:t>0.537</w:t>
            </w:r>
          </w:p>
        </w:tc>
        <w:tc>
          <w:tcPr>
            <w:tcW w:w="69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pacing w:line="240" w:lineRule="auto"/>
              <w:jc w:val="both"/>
              <w:rPr>
                <w:rFonts w:hint="default" w:ascii="Times New Roman" w:hAnsi="Times New Roman" w:eastAsia="宋体" w:cs="Times New Roman"/>
                <w:kern w:val="2"/>
                <w:sz w:val="13"/>
                <w:szCs w:val="13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13"/>
                <w:szCs w:val="13"/>
                <w:vertAlign w:val="baseline"/>
                <w:lang w:val="en-US" w:eastAsia="zh-CN"/>
              </w:rPr>
              <w:t>35</w:t>
            </w:r>
          </w:p>
        </w:tc>
        <w:tc>
          <w:tcPr>
            <w:tcW w:w="92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pacing w:line="240" w:lineRule="auto"/>
              <w:jc w:val="both"/>
              <w:rPr>
                <w:rFonts w:hint="default" w:ascii="Times New Roman" w:hAnsi="Times New Roman" w:eastAsia="宋体" w:cs="Times New Roman"/>
                <w:kern w:val="2"/>
                <w:sz w:val="13"/>
                <w:szCs w:val="13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13"/>
                <w:szCs w:val="13"/>
                <w:vertAlign w:val="baseline"/>
                <w:lang w:val="en-US" w:eastAsia="zh-CN"/>
              </w:rPr>
              <w:t>55</w:t>
            </w:r>
          </w:p>
        </w:tc>
        <w:tc>
          <w:tcPr>
            <w:tcW w:w="66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13"/>
                <w:szCs w:val="13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3"/>
                <w:szCs w:val="13"/>
                <w:vertAlign w:val="baseline"/>
                <w:lang w:val="en-US" w:eastAsia="zh-CN"/>
              </w:rPr>
              <w:t>0.476</w:t>
            </w:r>
          </w:p>
        </w:tc>
        <w:tc>
          <w:tcPr>
            <w:tcW w:w="117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pacing w:line="240" w:lineRule="auto"/>
              <w:jc w:val="both"/>
              <w:rPr>
                <w:rFonts w:hint="default" w:ascii="Times New Roman" w:hAnsi="Times New Roman" w:eastAsia="宋体" w:cs="Times New Roman"/>
                <w:kern w:val="2"/>
                <w:sz w:val="13"/>
                <w:szCs w:val="13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13"/>
                <w:szCs w:val="13"/>
                <w:vertAlign w:val="baseline"/>
                <w:lang w:val="en-US" w:eastAsia="zh-CN"/>
              </w:rPr>
              <w:t>22</w:t>
            </w:r>
          </w:p>
        </w:tc>
        <w:tc>
          <w:tcPr>
            <w:tcW w:w="114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pacing w:line="240" w:lineRule="auto"/>
              <w:jc w:val="both"/>
              <w:rPr>
                <w:rFonts w:hint="default" w:ascii="Times New Roman" w:hAnsi="Times New Roman" w:eastAsia="宋体" w:cs="Times New Roman"/>
                <w:kern w:val="2"/>
                <w:sz w:val="13"/>
                <w:szCs w:val="13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13"/>
                <w:szCs w:val="13"/>
                <w:vertAlign w:val="baseline"/>
                <w:lang w:val="en-US" w:eastAsia="zh-CN"/>
              </w:rPr>
              <w:t>68</w:t>
            </w:r>
          </w:p>
        </w:tc>
        <w:tc>
          <w:tcPr>
            <w:tcW w:w="839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13"/>
                <w:szCs w:val="13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3"/>
                <w:szCs w:val="13"/>
                <w:vertAlign w:val="baseline"/>
                <w:lang w:val="en-US" w:eastAsia="zh-CN"/>
              </w:rPr>
              <w:t>0.231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2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13"/>
                <w:szCs w:val="13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3"/>
                <w:szCs w:val="13"/>
                <w:vertAlign w:val="baseline"/>
                <w:lang w:val="en-US" w:eastAsia="zh-CN"/>
              </w:rPr>
              <w:t>GPC3-positive</w:t>
            </w:r>
          </w:p>
        </w:tc>
        <w:tc>
          <w:tcPr>
            <w:tcW w:w="637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pacing w:line="240" w:lineRule="auto"/>
              <w:jc w:val="both"/>
              <w:rPr>
                <w:rFonts w:hint="default" w:ascii="Times New Roman" w:hAnsi="Times New Roman" w:eastAsia="宋体" w:cs="Times New Roman"/>
                <w:kern w:val="2"/>
                <w:sz w:val="13"/>
                <w:szCs w:val="13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13"/>
                <w:szCs w:val="13"/>
                <w:vertAlign w:val="baseline"/>
                <w:lang w:val="en-US" w:eastAsia="zh-CN"/>
              </w:rPr>
              <w:t>45</w:t>
            </w:r>
          </w:p>
        </w:tc>
        <w:tc>
          <w:tcPr>
            <w:tcW w:w="798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pacing w:line="240" w:lineRule="auto"/>
              <w:jc w:val="both"/>
              <w:rPr>
                <w:rFonts w:hint="default" w:ascii="Times New Roman" w:hAnsi="Times New Roman" w:eastAsia="宋体" w:cs="Times New Roman"/>
                <w:kern w:val="2"/>
                <w:sz w:val="13"/>
                <w:szCs w:val="13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13"/>
                <w:szCs w:val="13"/>
                <w:vertAlign w:val="baseline"/>
                <w:lang w:val="en-US" w:eastAsia="zh-CN"/>
              </w:rPr>
              <w:t>65</w:t>
            </w:r>
          </w:p>
        </w:tc>
        <w:tc>
          <w:tcPr>
            <w:tcW w:w="61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13"/>
                <w:szCs w:val="13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3"/>
                <w:szCs w:val="13"/>
                <w:vertAlign w:val="baseline"/>
                <w:lang w:val="en-US" w:eastAsia="zh-CN"/>
              </w:rPr>
              <w:t>0.496</w:t>
            </w:r>
          </w:p>
        </w:tc>
        <w:tc>
          <w:tcPr>
            <w:tcW w:w="69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pacing w:line="240" w:lineRule="auto"/>
              <w:jc w:val="both"/>
              <w:rPr>
                <w:rFonts w:hint="default" w:ascii="Times New Roman" w:hAnsi="Times New Roman" w:eastAsia="宋体" w:cs="Times New Roman"/>
                <w:kern w:val="2"/>
                <w:sz w:val="13"/>
                <w:szCs w:val="13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13"/>
                <w:szCs w:val="13"/>
                <w:vertAlign w:val="baseline"/>
                <w:lang w:val="en-US" w:eastAsia="zh-CN"/>
              </w:rPr>
              <w:t>44</w:t>
            </w:r>
          </w:p>
        </w:tc>
        <w:tc>
          <w:tcPr>
            <w:tcW w:w="92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pacing w:line="240" w:lineRule="auto"/>
              <w:jc w:val="both"/>
              <w:rPr>
                <w:rFonts w:hint="default" w:ascii="Times New Roman" w:hAnsi="Times New Roman" w:eastAsia="宋体" w:cs="Times New Roman"/>
                <w:kern w:val="2"/>
                <w:sz w:val="13"/>
                <w:szCs w:val="13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13"/>
                <w:szCs w:val="13"/>
                <w:vertAlign w:val="baseline"/>
                <w:lang w:val="en-US" w:eastAsia="zh-CN"/>
              </w:rPr>
              <w:t>66</w:t>
            </w:r>
          </w:p>
        </w:tc>
        <w:tc>
          <w:tcPr>
            <w:tcW w:w="66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13"/>
                <w:szCs w:val="13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3"/>
                <w:szCs w:val="13"/>
                <w:vertAlign w:val="baseline"/>
                <w:lang w:val="en-US" w:eastAsia="zh-CN"/>
              </w:rPr>
              <w:t>0.315</w:t>
            </w:r>
          </w:p>
        </w:tc>
        <w:tc>
          <w:tcPr>
            <w:tcW w:w="117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pacing w:line="240" w:lineRule="auto"/>
              <w:jc w:val="both"/>
              <w:rPr>
                <w:rFonts w:hint="default" w:ascii="Times New Roman" w:hAnsi="Times New Roman" w:eastAsia="宋体" w:cs="Times New Roman"/>
                <w:kern w:val="2"/>
                <w:sz w:val="13"/>
                <w:szCs w:val="13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13"/>
                <w:szCs w:val="13"/>
                <w:vertAlign w:val="baseline"/>
                <w:lang w:val="en-US" w:eastAsia="zh-CN"/>
              </w:rPr>
              <w:t>28</w:t>
            </w:r>
          </w:p>
        </w:tc>
        <w:tc>
          <w:tcPr>
            <w:tcW w:w="114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pacing w:line="240" w:lineRule="auto"/>
              <w:jc w:val="both"/>
              <w:rPr>
                <w:rFonts w:hint="default" w:ascii="Times New Roman" w:hAnsi="Times New Roman" w:eastAsia="宋体" w:cs="Times New Roman"/>
                <w:kern w:val="2"/>
                <w:sz w:val="13"/>
                <w:szCs w:val="13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13"/>
                <w:szCs w:val="13"/>
                <w:vertAlign w:val="baseline"/>
                <w:lang w:val="en-US" w:eastAsia="zh-CN"/>
              </w:rPr>
              <w:t>82</w:t>
            </w:r>
          </w:p>
        </w:tc>
        <w:tc>
          <w:tcPr>
            <w:tcW w:w="839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13"/>
                <w:szCs w:val="13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3"/>
                <w:szCs w:val="13"/>
                <w:vertAlign w:val="baseline"/>
                <w:lang w:val="en-US" w:eastAsia="zh-CN"/>
              </w:rPr>
              <w:t>0.276</w:t>
            </w:r>
          </w:p>
        </w:tc>
      </w:tr>
    </w:tbl>
    <w:p>
      <w:pPr>
        <w:rPr>
          <w:rFonts w:hint="default"/>
          <w:lang w:val="en-US" w:eastAsia="zh-CN"/>
        </w:rPr>
      </w:pPr>
    </w:p>
    <w:p>
      <w:pPr>
        <w:spacing w:line="240" w:lineRule="auto"/>
        <w:rPr>
          <w:rFonts w:hint="eastAsia" w:ascii="Times New Roman" w:hAnsi="Times New Roman" w:cs="Times New Roman"/>
          <w:sz w:val="18"/>
          <w:szCs w:val="18"/>
          <w:lang w:val="en-US" w:eastAsia="zh-CN"/>
        </w:rPr>
      </w:pPr>
    </w:p>
    <w:p>
      <w:pPr>
        <w:spacing w:line="240" w:lineRule="auto"/>
        <w:rPr>
          <w:rFonts w:hint="default" w:ascii="Times New Roman" w:hAnsi="Times New Roman" w:cs="Times New Roman"/>
          <w:b/>
          <w:bCs/>
          <w:sz w:val="18"/>
          <w:szCs w:val="18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 w:val="18"/>
          <w:szCs w:val="18"/>
          <w:lang w:val="en-US" w:eastAsia="zh-CN"/>
        </w:rPr>
        <w:t>Table S6 Univariate and multivariate analyses of pathological types for ORR of the second cTACE treatment by Logistic Regression Analysis in the whole cohort.</w:t>
      </w:r>
    </w:p>
    <w:p>
      <w:pPr>
        <w:rPr>
          <w:rFonts w:hint="default"/>
          <w:lang w:val="en-US" w:eastAsia="zh-CN"/>
        </w:rPr>
      </w:pPr>
    </w:p>
    <w:tbl>
      <w:tblPr>
        <w:tblStyle w:val="5"/>
        <w:tblW w:w="844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1"/>
        <w:gridCol w:w="2443"/>
        <w:gridCol w:w="920"/>
        <w:gridCol w:w="2650"/>
        <w:gridCol w:w="82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tblHeader/>
          <w:jc w:val="center"/>
        </w:trPr>
        <w:tc>
          <w:tcPr>
            <w:tcW w:w="1611" w:type="dxa"/>
            <w:tcBorders>
              <w:top w:val="single" w:color="666666" w:sz="16" w:space="0"/>
              <w:bottom w:val="single" w:color="666666" w:sz="16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13"/>
                <w:szCs w:val="13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3"/>
                <w:szCs w:val="13"/>
                <w:vertAlign w:val="baseline"/>
                <w:lang w:val="en-US" w:eastAsia="zh-CN"/>
              </w:rPr>
              <w:t>Variable</w:t>
            </w:r>
          </w:p>
        </w:tc>
        <w:tc>
          <w:tcPr>
            <w:tcW w:w="2443" w:type="dxa"/>
            <w:tcBorders>
              <w:top w:val="single" w:color="666666" w:sz="16" w:space="0"/>
              <w:bottom w:val="single" w:color="666666" w:sz="16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13"/>
                <w:szCs w:val="13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3"/>
                <w:szCs w:val="13"/>
                <w:vertAlign w:val="baseline"/>
                <w:lang w:val="en-US" w:eastAsia="zh-CN"/>
              </w:rPr>
              <w:t>Univariable</w:t>
            </w:r>
            <w:r>
              <w:rPr>
                <w:rFonts w:hint="eastAsia" w:ascii="Times New Roman" w:hAnsi="Times New Roman" w:cs="Times New Roman"/>
                <w:sz w:val="13"/>
                <w:szCs w:val="13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13"/>
                <w:szCs w:val="13"/>
                <w:vertAlign w:val="baseline"/>
                <w:lang w:val="en-US" w:eastAsia="zh-CN"/>
              </w:rPr>
              <w:t>OR[95%</w:t>
            </w:r>
            <w:r>
              <w:rPr>
                <w:rFonts w:hint="eastAsia" w:ascii="Times New Roman" w:hAnsi="Times New Roman" w:cs="Times New Roman"/>
                <w:sz w:val="13"/>
                <w:szCs w:val="13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13"/>
                <w:szCs w:val="13"/>
                <w:vertAlign w:val="baseline"/>
                <w:lang w:val="en-US" w:eastAsia="zh-CN"/>
              </w:rPr>
              <w:t>CI]</w:t>
            </w:r>
          </w:p>
        </w:tc>
        <w:tc>
          <w:tcPr>
            <w:tcW w:w="920" w:type="dxa"/>
            <w:tcBorders>
              <w:top w:val="single" w:color="666666" w:sz="16" w:space="0"/>
              <w:bottom w:val="single" w:color="666666" w:sz="16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13"/>
                <w:szCs w:val="13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3"/>
                <w:szCs w:val="13"/>
                <w:vertAlign w:val="baseline"/>
                <w:lang w:val="en-US" w:eastAsia="zh-CN"/>
              </w:rPr>
              <w:t>P</w:t>
            </w:r>
          </w:p>
        </w:tc>
        <w:tc>
          <w:tcPr>
            <w:tcW w:w="2650" w:type="dxa"/>
            <w:tcBorders>
              <w:top w:val="single" w:color="666666" w:sz="16" w:space="0"/>
              <w:bottom w:val="single" w:color="666666" w:sz="16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240" w:lineRule="auto"/>
              <w:jc w:val="both"/>
              <w:rPr>
                <w:rFonts w:hint="eastAsia" w:ascii="Times New Roman" w:hAnsi="Times New Roman" w:cs="Times New Roman"/>
                <w:sz w:val="13"/>
                <w:szCs w:val="13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3"/>
                <w:szCs w:val="13"/>
                <w:vertAlign w:val="baseline"/>
                <w:lang w:val="en-US" w:eastAsia="zh-CN"/>
              </w:rPr>
              <w:t xml:space="preserve">Multivariable </w:t>
            </w:r>
            <w:r>
              <w:rPr>
                <w:rFonts w:hint="default" w:ascii="Times New Roman" w:hAnsi="Times New Roman" w:cs="Times New Roman"/>
                <w:sz w:val="13"/>
                <w:szCs w:val="13"/>
                <w:vertAlign w:val="baseline"/>
                <w:lang w:val="en-US" w:eastAsia="zh-CN"/>
              </w:rPr>
              <w:t>OR[95%</w:t>
            </w:r>
            <w:r>
              <w:rPr>
                <w:rFonts w:hint="eastAsia" w:ascii="Times New Roman" w:hAnsi="Times New Roman" w:cs="Times New Roman"/>
                <w:sz w:val="13"/>
                <w:szCs w:val="13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13"/>
                <w:szCs w:val="13"/>
                <w:vertAlign w:val="baseline"/>
                <w:lang w:val="en-US" w:eastAsia="zh-CN"/>
              </w:rPr>
              <w:t>CI]</w:t>
            </w:r>
          </w:p>
        </w:tc>
        <w:tc>
          <w:tcPr>
            <w:tcW w:w="823" w:type="dxa"/>
            <w:tcBorders>
              <w:top w:val="single" w:color="666666" w:sz="16" w:space="0"/>
              <w:bottom w:val="single" w:color="666666" w:sz="16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240" w:lineRule="auto"/>
              <w:jc w:val="both"/>
              <w:rPr>
                <w:rFonts w:hint="eastAsia" w:ascii="Times New Roman" w:hAnsi="Times New Roman" w:cs="Times New Roman"/>
                <w:sz w:val="13"/>
                <w:szCs w:val="13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3"/>
                <w:szCs w:val="13"/>
                <w:vertAlign w:val="baseline"/>
                <w:lang w:val="en-US" w:eastAsia="zh-CN"/>
              </w:rPr>
              <w:t>P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1611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13"/>
                <w:szCs w:val="13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3"/>
                <w:szCs w:val="13"/>
                <w:vertAlign w:val="baseline"/>
                <w:lang w:val="en-US" w:eastAsia="zh-CN"/>
              </w:rPr>
              <w:t>VETC</w:t>
            </w:r>
          </w:p>
        </w:tc>
        <w:tc>
          <w:tcPr>
            <w:tcW w:w="2443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13"/>
                <w:szCs w:val="13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3"/>
                <w:szCs w:val="13"/>
                <w:vertAlign w:val="baseline"/>
                <w:lang w:val="en-US" w:eastAsia="en-US"/>
              </w:rPr>
              <w:t>3.86[1.49,10.04]</w:t>
            </w:r>
          </w:p>
        </w:tc>
        <w:tc>
          <w:tcPr>
            <w:tcW w:w="920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240" w:lineRule="auto"/>
              <w:jc w:val="both"/>
              <w:rPr>
                <w:rFonts w:hint="eastAsia" w:ascii="Times New Roman" w:hAnsi="Times New Roman" w:cs="Times New Roman"/>
                <w:sz w:val="13"/>
                <w:szCs w:val="13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3"/>
                <w:szCs w:val="13"/>
                <w:vertAlign w:val="baseline"/>
                <w:lang w:val="en-US" w:eastAsia="en-US"/>
              </w:rPr>
              <w:t>0.006</w:t>
            </w:r>
            <w:r>
              <w:rPr>
                <w:rFonts w:hint="default" w:ascii="Times New Roman" w:hAnsi="Times New Roman" w:cs="Times New Roman"/>
                <w:b/>
                <w:bCs/>
                <w:sz w:val="13"/>
                <w:szCs w:val="13"/>
                <w:vertAlign w:val="superscript"/>
                <w:lang w:val="en-US" w:eastAsia="en-US"/>
              </w:rPr>
              <w:t>✳</w:t>
            </w:r>
          </w:p>
        </w:tc>
        <w:tc>
          <w:tcPr>
            <w:tcW w:w="2650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240" w:lineRule="auto"/>
              <w:jc w:val="both"/>
              <w:rPr>
                <w:rFonts w:hint="eastAsia" w:ascii="Times New Roman" w:hAnsi="Times New Roman" w:cs="Times New Roman"/>
                <w:sz w:val="13"/>
                <w:szCs w:val="13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3"/>
                <w:szCs w:val="13"/>
                <w:vertAlign w:val="baseline"/>
                <w:lang w:val="en-US" w:eastAsia="zh-CN"/>
              </w:rPr>
              <w:t>3.31[1.24,8.83]</w:t>
            </w:r>
          </w:p>
        </w:tc>
        <w:tc>
          <w:tcPr>
            <w:tcW w:w="823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240" w:lineRule="auto"/>
              <w:jc w:val="both"/>
              <w:rPr>
                <w:rFonts w:hint="eastAsia" w:ascii="Times New Roman" w:hAnsi="Times New Roman" w:cs="Times New Roman"/>
                <w:sz w:val="13"/>
                <w:szCs w:val="13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13"/>
                <w:szCs w:val="13"/>
                <w:vertAlign w:val="baseline"/>
                <w:lang w:val="en-US" w:eastAsia="zh-CN"/>
              </w:rPr>
              <w:t>0.017</w:t>
            </w:r>
            <w:r>
              <w:rPr>
                <w:rFonts w:hint="eastAsia" w:ascii="Times New Roman" w:hAnsi="Times New Roman" w:cs="Times New Roman"/>
                <w:b/>
                <w:bCs/>
                <w:sz w:val="13"/>
                <w:szCs w:val="13"/>
                <w:vertAlign w:val="superscript"/>
                <w:lang w:val="en-US" w:eastAsia="zh-CN"/>
              </w:rPr>
              <w:t>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1611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13"/>
                <w:szCs w:val="13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3"/>
                <w:szCs w:val="13"/>
                <w:vertAlign w:val="baseline"/>
                <w:lang w:val="en-US" w:eastAsia="zh-CN"/>
              </w:rPr>
              <w:t>MTM</w:t>
            </w:r>
          </w:p>
        </w:tc>
        <w:tc>
          <w:tcPr>
            <w:tcW w:w="2443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13"/>
                <w:szCs w:val="13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3"/>
                <w:szCs w:val="13"/>
                <w:vertAlign w:val="baseline"/>
                <w:lang w:val="en-US" w:eastAsia="zh-CN"/>
              </w:rPr>
              <w:t>1.83[0.72,4.64]</w:t>
            </w:r>
          </w:p>
        </w:tc>
        <w:tc>
          <w:tcPr>
            <w:tcW w:w="920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240" w:lineRule="auto"/>
              <w:jc w:val="both"/>
              <w:rPr>
                <w:rFonts w:hint="eastAsia" w:ascii="Times New Roman" w:hAnsi="Times New Roman" w:cs="Times New Roman"/>
                <w:sz w:val="13"/>
                <w:szCs w:val="13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3"/>
                <w:szCs w:val="13"/>
                <w:vertAlign w:val="baseline"/>
                <w:lang w:val="en-US" w:eastAsia="zh-CN"/>
              </w:rPr>
              <w:t>0.203</w:t>
            </w:r>
          </w:p>
        </w:tc>
        <w:tc>
          <w:tcPr>
            <w:tcW w:w="2650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13"/>
                <w:szCs w:val="13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3"/>
                <w:szCs w:val="13"/>
                <w:vertAlign w:val="baseline"/>
                <w:lang w:val="en-US" w:eastAsia="zh-CN"/>
              </w:rPr>
              <w:t>1.42[0.53,3.82]</w:t>
            </w:r>
          </w:p>
        </w:tc>
        <w:tc>
          <w:tcPr>
            <w:tcW w:w="823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13"/>
                <w:szCs w:val="13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3"/>
                <w:szCs w:val="13"/>
                <w:vertAlign w:val="baseline"/>
                <w:lang w:val="en-US" w:eastAsia="zh-CN"/>
              </w:rPr>
              <w:t>0.491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1611" w:type="dxa"/>
            <w:tcBorders>
              <w:bottom w:val="single" w:color="666666" w:sz="16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13"/>
                <w:szCs w:val="13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3"/>
                <w:szCs w:val="13"/>
                <w:vertAlign w:val="baseline"/>
                <w:lang w:val="en-US" w:eastAsia="zh-CN"/>
              </w:rPr>
              <w:t>CK19-positive</w:t>
            </w:r>
          </w:p>
        </w:tc>
        <w:tc>
          <w:tcPr>
            <w:tcW w:w="2443" w:type="dxa"/>
            <w:tcBorders>
              <w:bottom w:val="single" w:color="666666" w:sz="16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13"/>
                <w:szCs w:val="13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3"/>
                <w:szCs w:val="13"/>
                <w:vertAlign w:val="baseline"/>
                <w:lang w:val="en-US" w:eastAsia="zh-CN"/>
              </w:rPr>
              <w:t>0.22[0.03,1.87]</w:t>
            </w:r>
          </w:p>
        </w:tc>
        <w:tc>
          <w:tcPr>
            <w:tcW w:w="920" w:type="dxa"/>
            <w:tcBorders>
              <w:bottom w:val="single" w:color="666666" w:sz="16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13"/>
                <w:szCs w:val="13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3"/>
                <w:szCs w:val="13"/>
                <w:vertAlign w:val="baseline"/>
                <w:lang w:val="en-US" w:eastAsia="zh-CN"/>
              </w:rPr>
              <w:t>0.167</w:t>
            </w:r>
          </w:p>
        </w:tc>
        <w:tc>
          <w:tcPr>
            <w:tcW w:w="2650" w:type="dxa"/>
            <w:tcBorders>
              <w:bottom w:val="single" w:color="666666" w:sz="16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13"/>
                <w:szCs w:val="13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3"/>
                <w:szCs w:val="13"/>
                <w:vertAlign w:val="baseline"/>
                <w:lang w:val="en-US" w:eastAsia="zh-CN"/>
              </w:rPr>
              <w:t>0.34[0.04,3.03]</w:t>
            </w:r>
          </w:p>
        </w:tc>
        <w:tc>
          <w:tcPr>
            <w:tcW w:w="823" w:type="dxa"/>
            <w:tcBorders>
              <w:bottom w:val="single" w:color="666666" w:sz="16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13"/>
                <w:szCs w:val="13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3"/>
                <w:szCs w:val="13"/>
                <w:vertAlign w:val="baseline"/>
                <w:lang w:val="en-US" w:eastAsia="zh-CN"/>
              </w:rPr>
              <w:t>0.334</w:t>
            </w:r>
          </w:p>
        </w:tc>
      </w:tr>
    </w:tbl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 w:eastAsia="宋体"/>
          <w:b/>
          <w:bCs/>
          <w:lang w:val="en-US" w:eastAsia="zh-CN"/>
        </w:rPr>
      </w:pPr>
      <w:r>
        <w:rPr>
          <w:rFonts w:hint="default" w:eastAsia="宋体"/>
          <w:b/>
          <w:bCs/>
          <w:lang w:val="en-US" w:eastAsia="zh-CN"/>
        </w:rPr>
        <w:drawing>
          <wp:inline distT="0" distB="0" distL="114300" distR="114300">
            <wp:extent cx="5267325" cy="3430905"/>
            <wp:effectExtent l="0" t="0" r="3175" b="10795"/>
            <wp:docPr id="2" name="图片 2" descr="Fig S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Fig S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3430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rPr>
          <w:rFonts w:hint="default" w:ascii="Times New Roman" w:hAnsi="Times New Roman" w:cs="Times New Roman" w:eastAsiaTheme="minorEastAsia"/>
          <w:sz w:val="18"/>
          <w:szCs w:val="18"/>
          <w:lang w:val="en-US" w:eastAsia="zh-CN"/>
        </w:rPr>
      </w:pPr>
      <w:r>
        <w:rPr>
          <w:rFonts w:hint="default" w:ascii="Times New Roman" w:hAnsi="Times New Roman" w:cs="Times New Roman" w:eastAsiaTheme="minorEastAsia"/>
          <w:b/>
          <w:bCs/>
          <w:sz w:val="18"/>
          <w:szCs w:val="18"/>
          <w:lang w:val="en-US" w:eastAsia="zh-CN"/>
        </w:rPr>
        <w:t>Figure S1</w:t>
      </w:r>
      <w:r>
        <w:rPr>
          <w:rFonts w:hint="default" w:ascii="Times New Roman" w:hAnsi="Times New Roman" w:cs="Times New Roman" w:eastAsiaTheme="minorEastAsia"/>
          <w:sz w:val="18"/>
          <w:szCs w:val="18"/>
          <w:lang w:val="en-US" w:eastAsia="zh-CN"/>
        </w:rPr>
        <w:t xml:space="preserve"> PFS and OS among different pathological types in recurrence after surgical resection cohort. A and B, cTACE therapy prolongs PFS of VETC-HCCs but not MTM-HCCs; C, CK-19-positive HCCs resist to cTACE therapy; D, E and F, OS of VETC and non-VETC, MTM and non-MTM HCCs were not significantly different, but CK-19-negative HCCs derive a significant survival benefit compared with CK-19-positive HCCs.  </w:t>
      </w:r>
    </w:p>
    <w:p>
      <w:pPr>
        <w:rPr>
          <w:rFonts w:hint="default"/>
          <w:sz w:val="18"/>
          <w:szCs w:val="18"/>
          <w:lang w:val="en-US" w:eastAsia="zh-CN"/>
        </w:rPr>
      </w:pPr>
    </w:p>
    <w:p>
      <w:pPr>
        <w:rPr>
          <w:rFonts w:hint="default"/>
          <w:sz w:val="18"/>
          <w:szCs w:val="18"/>
          <w:lang w:val="en-US" w:eastAsia="zh-CN"/>
        </w:rPr>
      </w:pPr>
    </w:p>
    <w:p>
      <w:pPr>
        <w:rPr>
          <w:rFonts w:hint="default"/>
          <w:sz w:val="18"/>
          <w:szCs w:val="18"/>
          <w:lang w:val="en-US" w:eastAsia="zh-CN"/>
        </w:rPr>
      </w:pPr>
    </w:p>
    <w:p>
      <w:pPr>
        <w:rPr>
          <w:rFonts w:hint="default"/>
          <w:sz w:val="18"/>
          <w:szCs w:val="18"/>
          <w:lang w:val="en-US" w:eastAsia="zh-CN"/>
        </w:rPr>
      </w:pPr>
    </w:p>
    <w:p>
      <w:pPr>
        <w:rPr>
          <w:rFonts w:hint="default"/>
          <w:sz w:val="18"/>
          <w:szCs w:val="18"/>
          <w:lang w:val="en-US" w:eastAsia="zh-CN"/>
        </w:rPr>
      </w:pPr>
    </w:p>
    <w:p>
      <w:pPr>
        <w:rPr>
          <w:rFonts w:hint="default"/>
          <w:sz w:val="18"/>
          <w:szCs w:val="18"/>
          <w:lang w:val="en-US" w:eastAsia="zh-CN"/>
        </w:rPr>
      </w:pPr>
    </w:p>
    <w:p>
      <w:pPr>
        <w:rPr>
          <w:rFonts w:hint="default"/>
          <w:sz w:val="18"/>
          <w:szCs w:val="18"/>
          <w:lang w:val="en-US" w:eastAsia="zh-CN"/>
        </w:rPr>
      </w:pPr>
      <w:r>
        <w:rPr>
          <w:rFonts w:hint="default"/>
          <w:sz w:val="18"/>
          <w:szCs w:val="18"/>
          <w:lang w:val="en-US" w:eastAsia="zh-CN"/>
        </w:rPr>
        <w:drawing>
          <wp:inline distT="0" distB="0" distL="114300" distR="114300">
            <wp:extent cx="5273675" cy="3277235"/>
            <wp:effectExtent l="0" t="0" r="9525" b="12065"/>
            <wp:docPr id="3" name="图片 3" descr="Fig S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Fig S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3277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rPr>
          <w:rFonts w:hint="default" w:ascii="Times New Roman" w:hAnsi="Times New Roman" w:cs="Times New Roman" w:eastAsiaTheme="minorEastAsia"/>
          <w:sz w:val="18"/>
          <w:szCs w:val="18"/>
          <w:lang w:val="en-US" w:eastAsia="zh-CN"/>
        </w:rPr>
      </w:pPr>
      <w:r>
        <w:rPr>
          <w:rFonts w:hint="default" w:ascii="Times New Roman" w:hAnsi="Times New Roman" w:cs="Times New Roman" w:eastAsiaTheme="minorEastAsia"/>
          <w:b/>
          <w:bCs/>
          <w:sz w:val="18"/>
          <w:szCs w:val="18"/>
          <w:lang w:val="en-US" w:eastAsia="zh-CN"/>
        </w:rPr>
        <w:t>Figure S2</w:t>
      </w:r>
      <w:r>
        <w:rPr>
          <w:rFonts w:hint="default" w:ascii="Times New Roman" w:hAnsi="Times New Roman" w:cs="Times New Roman" w:eastAsiaTheme="minorEastAsia"/>
          <w:sz w:val="18"/>
          <w:szCs w:val="18"/>
          <w:lang w:val="en-US" w:eastAsia="zh-CN"/>
        </w:rPr>
        <w:t xml:space="preserve">  PFS and OS among different pathological types in liver needle biopsy cohort. A and B, cTACE therapy prolongs PFS of VETC but not MTM-HCCs; C, CK-19-positive HCCs resist to cTACE therapy; D, E and F, OS of VETC and non-VETC, MTM and non-MTM, CK-19-positive and CK-19-negative HCCs were not significantly different.  </w:t>
      </w: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BjZTY1ZGY2NzVjOWQ2MTE2NjdjZTJkZDBkODM1NjMifQ=="/>
  </w:docVars>
  <w:rsids>
    <w:rsidRoot w:val="00000000"/>
    <w:rsid w:val="03C50EE8"/>
    <w:rsid w:val="04F84BEA"/>
    <w:rsid w:val="07D16002"/>
    <w:rsid w:val="080F6B2A"/>
    <w:rsid w:val="08440915"/>
    <w:rsid w:val="0BCB0FBA"/>
    <w:rsid w:val="0DFF4656"/>
    <w:rsid w:val="11833153"/>
    <w:rsid w:val="15F01D49"/>
    <w:rsid w:val="15FF4D5C"/>
    <w:rsid w:val="16DC68BF"/>
    <w:rsid w:val="171B57C5"/>
    <w:rsid w:val="1A121FB4"/>
    <w:rsid w:val="1CBF2475"/>
    <w:rsid w:val="1E391DB3"/>
    <w:rsid w:val="251F4C3D"/>
    <w:rsid w:val="25FE0AB9"/>
    <w:rsid w:val="27596A9C"/>
    <w:rsid w:val="27CE54DA"/>
    <w:rsid w:val="28F24EAA"/>
    <w:rsid w:val="2D3E2F42"/>
    <w:rsid w:val="2F053F9E"/>
    <w:rsid w:val="2FD8767E"/>
    <w:rsid w:val="30BB7AD7"/>
    <w:rsid w:val="32416B45"/>
    <w:rsid w:val="343410E2"/>
    <w:rsid w:val="343A3FB3"/>
    <w:rsid w:val="345C1D4D"/>
    <w:rsid w:val="34643D0C"/>
    <w:rsid w:val="348345D5"/>
    <w:rsid w:val="354B08F2"/>
    <w:rsid w:val="367D77AC"/>
    <w:rsid w:val="3680410B"/>
    <w:rsid w:val="38593326"/>
    <w:rsid w:val="38A30A45"/>
    <w:rsid w:val="3C5E433C"/>
    <w:rsid w:val="3D730EE5"/>
    <w:rsid w:val="40F24318"/>
    <w:rsid w:val="415E2CD5"/>
    <w:rsid w:val="4204530A"/>
    <w:rsid w:val="42E74E2B"/>
    <w:rsid w:val="436D4130"/>
    <w:rsid w:val="47D40048"/>
    <w:rsid w:val="494D47E1"/>
    <w:rsid w:val="4A856919"/>
    <w:rsid w:val="4B920BD1"/>
    <w:rsid w:val="4C571903"/>
    <w:rsid w:val="4CCF6BC3"/>
    <w:rsid w:val="4E802F63"/>
    <w:rsid w:val="4EE42DCE"/>
    <w:rsid w:val="509500EF"/>
    <w:rsid w:val="5238328E"/>
    <w:rsid w:val="568B3B27"/>
    <w:rsid w:val="56C369B5"/>
    <w:rsid w:val="586B4C84"/>
    <w:rsid w:val="5CAD4525"/>
    <w:rsid w:val="5CFA35BA"/>
    <w:rsid w:val="5E281877"/>
    <w:rsid w:val="5EBA4875"/>
    <w:rsid w:val="5EF94E60"/>
    <w:rsid w:val="606F760B"/>
    <w:rsid w:val="619F599E"/>
    <w:rsid w:val="61DC18AA"/>
    <w:rsid w:val="62DB2CB2"/>
    <w:rsid w:val="63D4397C"/>
    <w:rsid w:val="65BA6A0D"/>
    <w:rsid w:val="69737A93"/>
    <w:rsid w:val="6BD8025A"/>
    <w:rsid w:val="6C5F1FB2"/>
    <w:rsid w:val="6DBA44A3"/>
    <w:rsid w:val="6E16710C"/>
    <w:rsid w:val="6EDC3D8E"/>
    <w:rsid w:val="73DE2356"/>
    <w:rsid w:val="74325050"/>
    <w:rsid w:val="75231A90"/>
    <w:rsid w:val="75610C5A"/>
    <w:rsid w:val="75A73BD4"/>
    <w:rsid w:val="76A34419"/>
    <w:rsid w:val="789B3B63"/>
    <w:rsid w:val="79183C14"/>
    <w:rsid w:val="7CE9204E"/>
    <w:rsid w:val="7F71210D"/>
    <w:rsid w:val="7F8A5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rPr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449</Words>
  <Characters>2247</Characters>
  <Lines>0</Lines>
  <Paragraphs>0</Paragraphs>
  <TotalTime>41</TotalTime>
  <ScaleCrop>false</ScaleCrop>
  <LinksUpToDate>false</LinksUpToDate>
  <CharactersWithSpaces>2488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2022-06-13T00:25:00Z</dcterms:created>
  <dc:creator>LF</dc:creator>
  <cp:lastModifiedBy>白开水@lf</cp:lastModifiedBy>
  <dcterms:modified xsi:type="dcterms:W3CDTF">2023-01-17T14:17:13Z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C73B1D620E4F486D9982BE6073F602A5</vt:lpwstr>
  </property>
</Properties>
</file>