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20439" w14:textId="4885848C" w:rsidR="00D16CC5" w:rsidRPr="00D16CC5" w:rsidRDefault="00D16CC5" w:rsidP="00D16CC5">
      <w:pPr>
        <w:spacing w:line="480" w:lineRule="auto"/>
        <w:rPr>
          <w:rFonts w:ascii="Arial" w:hAnsi="Arial" w:cs="Arial"/>
          <w:sz w:val="20"/>
          <w:szCs w:val="20"/>
        </w:rPr>
      </w:pPr>
      <w:bookmarkStart w:id="0" w:name="_Hlk113548378"/>
      <w:r w:rsidRPr="00B82E37">
        <w:rPr>
          <w:rFonts w:ascii="Arial" w:hAnsi="Arial" w:cs="Arial"/>
          <w:sz w:val="20"/>
          <w:szCs w:val="20"/>
        </w:rPr>
        <w:t>ORIGINAL RESEARCH</w:t>
      </w:r>
      <w:bookmarkEnd w:id="0"/>
    </w:p>
    <w:p w14:paraId="0B74AFE2" w14:textId="2A2EFAA3" w:rsidR="000F6230" w:rsidRPr="00B82E37" w:rsidRDefault="00AA65F8" w:rsidP="000F6230">
      <w:pPr>
        <w:pStyle w:val="Heading1"/>
      </w:pPr>
      <w:r w:rsidRPr="00AA65F8">
        <w:t>Angiopep-2 modified exosomes load rifampicin with potential for treating central nervous system tuberculosis</w:t>
      </w:r>
    </w:p>
    <w:p w14:paraId="168C392F" w14:textId="77777777" w:rsidR="000F6230" w:rsidRPr="00B82E37" w:rsidRDefault="000F6230" w:rsidP="000F6230">
      <w:pPr>
        <w:spacing w:line="480" w:lineRule="auto"/>
        <w:rPr>
          <w:rFonts w:ascii="Arial" w:hAnsi="Arial" w:cs="Arial"/>
          <w:sz w:val="24"/>
          <w:szCs w:val="24"/>
        </w:rPr>
      </w:pPr>
      <w:r w:rsidRPr="00B82E37">
        <w:rPr>
          <w:rFonts w:ascii="Arial" w:hAnsi="Arial" w:cs="Arial"/>
          <w:sz w:val="24"/>
          <w:szCs w:val="24"/>
        </w:rPr>
        <w:t>Han Li</w:t>
      </w:r>
      <w:r w:rsidRPr="00B82E37">
        <w:rPr>
          <w:rFonts w:ascii="Arial" w:hAnsi="Arial" w:cs="Arial"/>
          <w:sz w:val="24"/>
          <w:szCs w:val="24"/>
          <w:vertAlign w:val="superscript"/>
        </w:rPr>
        <w:t>1*</w:t>
      </w:r>
      <w:r w:rsidRPr="00B82E37">
        <w:rPr>
          <w:rFonts w:ascii="Arial" w:hAnsi="Arial" w:cs="Arial"/>
          <w:sz w:val="24"/>
          <w:szCs w:val="24"/>
        </w:rPr>
        <w:t>, Yinan Ding</w:t>
      </w:r>
      <w:r w:rsidRPr="00B82E37">
        <w:rPr>
          <w:rFonts w:ascii="Arial" w:hAnsi="Arial" w:cs="Arial"/>
          <w:sz w:val="24"/>
          <w:szCs w:val="24"/>
          <w:vertAlign w:val="superscript"/>
        </w:rPr>
        <w:t>2*</w:t>
      </w:r>
      <w:r w:rsidRPr="00B82E37">
        <w:rPr>
          <w:rFonts w:ascii="Arial" w:hAnsi="Arial" w:cs="Arial"/>
          <w:sz w:val="24"/>
          <w:szCs w:val="24"/>
        </w:rPr>
        <w:t>, Jiayan Huang</w:t>
      </w:r>
      <w:r w:rsidRPr="00B82E37">
        <w:rPr>
          <w:rFonts w:ascii="Arial" w:hAnsi="Arial" w:cs="Arial"/>
          <w:sz w:val="24"/>
          <w:szCs w:val="24"/>
          <w:vertAlign w:val="superscript"/>
        </w:rPr>
        <w:t>1</w:t>
      </w:r>
      <w:r w:rsidRPr="00B82E37">
        <w:rPr>
          <w:rFonts w:ascii="Arial" w:hAnsi="Arial" w:cs="Arial"/>
          <w:sz w:val="24"/>
          <w:szCs w:val="24"/>
        </w:rPr>
        <w:t>, Yanyan Zhao</w:t>
      </w:r>
      <w:r w:rsidRPr="00B82E37">
        <w:rPr>
          <w:rFonts w:ascii="Arial" w:hAnsi="Arial" w:cs="Arial"/>
          <w:sz w:val="24"/>
          <w:szCs w:val="24"/>
          <w:vertAlign w:val="superscript"/>
        </w:rPr>
        <w:t>1</w:t>
      </w:r>
      <w:r w:rsidRPr="00B82E37">
        <w:rPr>
          <w:rFonts w:ascii="Arial" w:hAnsi="Arial" w:cs="Arial"/>
          <w:sz w:val="24"/>
          <w:szCs w:val="24"/>
        </w:rPr>
        <w:t>, Wei Chen</w:t>
      </w:r>
      <w:r w:rsidRPr="00B82E37">
        <w:rPr>
          <w:rFonts w:ascii="Arial" w:hAnsi="Arial" w:cs="Arial"/>
          <w:sz w:val="24"/>
          <w:szCs w:val="24"/>
          <w:vertAlign w:val="superscript"/>
        </w:rPr>
        <w:t>3</w:t>
      </w:r>
      <w:r w:rsidRPr="00B82E37">
        <w:rPr>
          <w:rFonts w:ascii="Arial" w:hAnsi="Arial" w:cs="Arial"/>
          <w:sz w:val="24"/>
          <w:szCs w:val="24"/>
        </w:rPr>
        <w:t>, Qiusha Tang</w:t>
      </w:r>
      <w:r w:rsidRPr="00B82E37">
        <w:rPr>
          <w:rFonts w:ascii="Arial" w:hAnsi="Arial" w:cs="Arial"/>
          <w:sz w:val="24"/>
          <w:szCs w:val="24"/>
          <w:vertAlign w:val="superscript"/>
        </w:rPr>
        <w:t>2</w:t>
      </w:r>
      <w:r w:rsidRPr="00B82E37">
        <w:rPr>
          <w:rFonts w:ascii="Arial" w:hAnsi="Arial" w:cs="Arial"/>
          <w:sz w:val="24"/>
          <w:szCs w:val="24"/>
        </w:rPr>
        <w:t>, Yanli An</w:t>
      </w:r>
      <w:r w:rsidRPr="00B82E37">
        <w:rPr>
          <w:rFonts w:ascii="Arial" w:hAnsi="Arial" w:cs="Arial"/>
          <w:sz w:val="24"/>
          <w:szCs w:val="24"/>
          <w:vertAlign w:val="superscript"/>
        </w:rPr>
        <w:t>4</w:t>
      </w:r>
      <w:r w:rsidRPr="00B82E37">
        <w:rPr>
          <w:rFonts w:ascii="Arial" w:hAnsi="Arial" w:cs="Arial"/>
          <w:sz w:val="24"/>
          <w:szCs w:val="24"/>
        </w:rPr>
        <w:t>, Rong Chen</w:t>
      </w:r>
      <w:r w:rsidRPr="00B82E37">
        <w:rPr>
          <w:rFonts w:ascii="Arial" w:hAnsi="Arial" w:cs="Arial"/>
          <w:sz w:val="24"/>
          <w:szCs w:val="24"/>
          <w:vertAlign w:val="superscript"/>
        </w:rPr>
        <w:t>5</w:t>
      </w:r>
      <w:r w:rsidRPr="00B82E37">
        <w:rPr>
          <w:rFonts w:ascii="Arial" w:hAnsi="Arial" w:cs="Arial"/>
          <w:sz w:val="24"/>
          <w:szCs w:val="24"/>
        </w:rPr>
        <w:t>, Chunmei Hu</w:t>
      </w:r>
      <w:r w:rsidRPr="00B82E37">
        <w:rPr>
          <w:rFonts w:ascii="Arial" w:hAnsi="Arial" w:cs="Arial"/>
          <w:sz w:val="24"/>
          <w:szCs w:val="24"/>
          <w:vertAlign w:val="superscript"/>
        </w:rPr>
        <w:t>1</w:t>
      </w:r>
    </w:p>
    <w:p w14:paraId="1C7A8FE0" w14:textId="77777777" w:rsidR="000F6230" w:rsidRPr="00B82E37" w:rsidRDefault="000F6230" w:rsidP="000F6230">
      <w:pPr>
        <w:spacing w:line="480" w:lineRule="auto"/>
        <w:rPr>
          <w:rFonts w:ascii="Arial" w:hAnsi="Arial" w:cs="Arial"/>
          <w:sz w:val="24"/>
          <w:szCs w:val="24"/>
        </w:rPr>
      </w:pPr>
    </w:p>
    <w:p w14:paraId="24EE4903" w14:textId="5C100E90" w:rsidR="000F6230" w:rsidRPr="00B82E37" w:rsidRDefault="000F6230" w:rsidP="000F6230">
      <w:pPr>
        <w:spacing w:line="480" w:lineRule="auto"/>
        <w:rPr>
          <w:rFonts w:ascii="Arial" w:hAnsi="Arial" w:cs="Arial"/>
          <w:sz w:val="24"/>
          <w:szCs w:val="24"/>
        </w:rPr>
      </w:pPr>
      <w:r w:rsidRPr="00B82E37">
        <w:rPr>
          <w:rFonts w:ascii="Arial" w:hAnsi="Arial" w:cs="Arial"/>
          <w:sz w:val="24"/>
          <w:szCs w:val="24"/>
          <w:vertAlign w:val="superscript"/>
        </w:rPr>
        <w:t>1</w:t>
      </w:r>
      <w:r w:rsidRPr="00B82E37">
        <w:rPr>
          <w:rFonts w:ascii="Arial" w:hAnsi="Arial" w:cs="Arial"/>
          <w:sz w:val="24"/>
          <w:szCs w:val="24"/>
        </w:rPr>
        <w:t>Department of tuberculosis, the Second Hospital of Nanjing, Nanjing University of Chinese Medicine, Nanjing, China.</w:t>
      </w:r>
    </w:p>
    <w:p w14:paraId="6473BA40" w14:textId="6141C499" w:rsidR="000F6230" w:rsidRPr="00B82E37" w:rsidRDefault="000F6230" w:rsidP="000F6230">
      <w:pPr>
        <w:spacing w:line="480" w:lineRule="auto"/>
        <w:rPr>
          <w:rFonts w:ascii="Arial" w:hAnsi="Arial" w:cs="Arial"/>
          <w:sz w:val="24"/>
          <w:szCs w:val="24"/>
        </w:rPr>
      </w:pPr>
      <w:r w:rsidRPr="00B82E37">
        <w:rPr>
          <w:rFonts w:ascii="Arial" w:hAnsi="Arial" w:cs="Arial"/>
          <w:sz w:val="24"/>
          <w:szCs w:val="24"/>
          <w:vertAlign w:val="superscript"/>
        </w:rPr>
        <w:t xml:space="preserve">2 </w:t>
      </w:r>
      <w:r w:rsidRPr="00B82E37">
        <w:rPr>
          <w:rFonts w:ascii="Arial" w:hAnsi="Arial" w:cs="Arial"/>
          <w:sz w:val="24"/>
          <w:szCs w:val="24"/>
        </w:rPr>
        <w:t xml:space="preserve">Medical School of Southeast University, Nanjing, China. </w:t>
      </w:r>
    </w:p>
    <w:p w14:paraId="46BD1200" w14:textId="11100A48" w:rsidR="000F6230" w:rsidRPr="00B82E37" w:rsidRDefault="000F6230" w:rsidP="000F6230">
      <w:pPr>
        <w:spacing w:line="480" w:lineRule="auto"/>
        <w:rPr>
          <w:rFonts w:ascii="Arial" w:hAnsi="Arial" w:cs="Arial"/>
          <w:sz w:val="24"/>
          <w:szCs w:val="24"/>
        </w:rPr>
      </w:pPr>
      <w:r w:rsidRPr="00B82E37">
        <w:rPr>
          <w:rFonts w:ascii="Arial" w:hAnsi="Arial" w:cs="Arial"/>
          <w:sz w:val="24"/>
          <w:szCs w:val="24"/>
          <w:vertAlign w:val="superscript"/>
        </w:rPr>
        <w:t>3</w:t>
      </w:r>
      <w:r w:rsidRPr="00B82E37">
        <w:rPr>
          <w:rFonts w:ascii="Arial" w:hAnsi="Arial" w:cs="Arial"/>
        </w:rPr>
        <w:t xml:space="preserve"> </w:t>
      </w:r>
      <w:r w:rsidRPr="00B82E37">
        <w:rPr>
          <w:rFonts w:ascii="Arial" w:hAnsi="Arial" w:cs="Arial"/>
          <w:sz w:val="24"/>
          <w:szCs w:val="24"/>
        </w:rPr>
        <w:t>Department of Clinical Research Center, The Second Hospital of Nanjing, Nanjing University of Chinese Medicine, Nanjing, China.</w:t>
      </w:r>
    </w:p>
    <w:p w14:paraId="5E68614A" w14:textId="77A990B1" w:rsidR="000F6230" w:rsidRPr="00B82E37" w:rsidRDefault="000F6230" w:rsidP="000F6230">
      <w:pPr>
        <w:spacing w:line="480" w:lineRule="auto"/>
        <w:rPr>
          <w:rFonts w:ascii="Arial" w:hAnsi="Arial" w:cs="Arial"/>
          <w:sz w:val="24"/>
          <w:szCs w:val="24"/>
        </w:rPr>
      </w:pPr>
      <w:r w:rsidRPr="00B82E37">
        <w:rPr>
          <w:rFonts w:ascii="Arial" w:hAnsi="Arial" w:cs="Arial"/>
          <w:sz w:val="24"/>
          <w:szCs w:val="24"/>
          <w:vertAlign w:val="superscript"/>
        </w:rPr>
        <w:t xml:space="preserve">4 </w:t>
      </w:r>
      <w:r w:rsidRPr="00B82E37">
        <w:rPr>
          <w:rFonts w:ascii="Arial" w:hAnsi="Arial" w:cs="Arial"/>
          <w:sz w:val="24"/>
          <w:szCs w:val="24"/>
        </w:rPr>
        <w:t>Jiangsu Key Laboratory of Molecular and Functional Imaging, Department of Radiology, Zhongda Hospital, Medical School of Southeast University, 87 Dingjiaqiao Road, Nanjing, China</w:t>
      </w:r>
    </w:p>
    <w:p w14:paraId="6569452C" w14:textId="3F20D6CE" w:rsidR="000F6230" w:rsidRPr="00B82E37" w:rsidRDefault="000F6230" w:rsidP="000F6230">
      <w:pPr>
        <w:spacing w:line="480" w:lineRule="auto"/>
        <w:rPr>
          <w:rFonts w:ascii="Arial" w:hAnsi="Arial" w:cs="Arial"/>
          <w:sz w:val="24"/>
          <w:szCs w:val="24"/>
        </w:rPr>
      </w:pPr>
      <w:r w:rsidRPr="00B82E37">
        <w:rPr>
          <w:rFonts w:ascii="Arial" w:hAnsi="Arial" w:cs="Arial"/>
          <w:sz w:val="24"/>
          <w:szCs w:val="24"/>
          <w:vertAlign w:val="superscript"/>
        </w:rPr>
        <w:t>5</w:t>
      </w:r>
      <w:r w:rsidRPr="00B82E37">
        <w:rPr>
          <w:rFonts w:ascii="Arial" w:hAnsi="Arial" w:cs="Arial"/>
          <w:sz w:val="24"/>
          <w:szCs w:val="24"/>
        </w:rPr>
        <w:t xml:space="preserve"> Department of Oncology, Zhongda Hospital, Southeast University, Nanjing, Jiangsu, China</w:t>
      </w:r>
    </w:p>
    <w:p w14:paraId="128F9B67" w14:textId="77777777" w:rsidR="000F6230" w:rsidRPr="00B82E37" w:rsidRDefault="000F6230" w:rsidP="000F6230">
      <w:pPr>
        <w:spacing w:line="480" w:lineRule="auto"/>
        <w:rPr>
          <w:rFonts w:ascii="Arial" w:hAnsi="Arial" w:cs="Arial"/>
          <w:sz w:val="24"/>
          <w:szCs w:val="24"/>
        </w:rPr>
      </w:pPr>
    </w:p>
    <w:p w14:paraId="2A497FE8" w14:textId="77777777" w:rsidR="000F6230" w:rsidRDefault="000F6230" w:rsidP="000F6230">
      <w:pPr>
        <w:spacing w:line="480" w:lineRule="auto"/>
        <w:rPr>
          <w:rFonts w:ascii="Arial" w:hAnsi="Arial" w:cs="Arial"/>
          <w:sz w:val="24"/>
          <w:szCs w:val="24"/>
        </w:rPr>
      </w:pPr>
      <w:r w:rsidRPr="00B82E37">
        <w:rPr>
          <w:rFonts w:ascii="Arial" w:hAnsi="Arial" w:cs="Arial"/>
          <w:sz w:val="24"/>
          <w:szCs w:val="24"/>
        </w:rPr>
        <w:t>*Han Li and Yinan Ding contributed equally in this work</w:t>
      </w:r>
    </w:p>
    <w:p w14:paraId="60BCB7AD" w14:textId="77777777" w:rsidR="000F6230" w:rsidRPr="00B82E37" w:rsidRDefault="000F6230" w:rsidP="000F6230">
      <w:pPr>
        <w:spacing w:line="480" w:lineRule="auto"/>
        <w:rPr>
          <w:rFonts w:ascii="Arial" w:hAnsi="Arial" w:cs="Arial"/>
          <w:sz w:val="24"/>
          <w:szCs w:val="24"/>
        </w:rPr>
      </w:pPr>
    </w:p>
    <w:p w14:paraId="42DF643B" w14:textId="77777777" w:rsidR="000F6230" w:rsidRPr="00B82E37" w:rsidRDefault="000F6230" w:rsidP="000F6230">
      <w:pPr>
        <w:tabs>
          <w:tab w:val="left" w:pos="3469"/>
        </w:tabs>
        <w:spacing w:line="480" w:lineRule="auto"/>
        <w:rPr>
          <w:rFonts w:ascii="Arial" w:hAnsi="Arial" w:cs="Arial"/>
          <w:sz w:val="24"/>
          <w:szCs w:val="24"/>
        </w:rPr>
      </w:pPr>
      <w:r w:rsidRPr="00B82E37">
        <w:rPr>
          <w:rFonts w:ascii="Arial" w:hAnsi="Arial" w:cs="Arial"/>
          <w:sz w:val="24"/>
          <w:szCs w:val="24"/>
        </w:rPr>
        <w:t>Correspondence: Chunmei Hu</w:t>
      </w:r>
      <w:r w:rsidRPr="00B82E37">
        <w:rPr>
          <w:rFonts w:ascii="Arial" w:hAnsi="Arial" w:cs="Arial"/>
          <w:sz w:val="24"/>
          <w:szCs w:val="24"/>
        </w:rPr>
        <w:tab/>
      </w:r>
    </w:p>
    <w:p w14:paraId="0F14F2FE" w14:textId="77777777" w:rsidR="000F6230" w:rsidRDefault="000F6230" w:rsidP="000F6230">
      <w:pPr>
        <w:spacing w:line="480" w:lineRule="auto"/>
        <w:rPr>
          <w:rFonts w:ascii="Arial" w:hAnsi="Arial" w:cs="Arial"/>
          <w:sz w:val="24"/>
          <w:szCs w:val="24"/>
        </w:rPr>
      </w:pPr>
      <w:r w:rsidRPr="00B82E37">
        <w:rPr>
          <w:rFonts w:ascii="Arial" w:hAnsi="Arial" w:cs="Arial"/>
          <w:sz w:val="24"/>
          <w:szCs w:val="24"/>
        </w:rPr>
        <w:t xml:space="preserve">Department of tuberculosis, the Second Hospital of Nanjing, Nanjing University </w:t>
      </w:r>
      <w:r w:rsidRPr="00B82E37">
        <w:rPr>
          <w:rFonts w:ascii="Arial" w:hAnsi="Arial" w:cs="Arial"/>
          <w:sz w:val="24"/>
          <w:szCs w:val="24"/>
        </w:rPr>
        <w:lastRenderedPageBreak/>
        <w:t>of Chinese Medicine, Nanjing</w:t>
      </w:r>
      <w:r>
        <w:rPr>
          <w:rFonts w:ascii="Arial" w:hAnsi="Arial" w:cs="Arial"/>
          <w:sz w:val="24"/>
          <w:szCs w:val="24"/>
        </w:rPr>
        <w:t xml:space="preserve"> 210009</w:t>
      </w:r>
      <w:r w:rsidRPr="00B82E37">
        <w:rPr>
          <w:rFonts w:ascii="Arial" w:hAnsi="Arial" w:cs="Arial"/>
          <w:sz w:val="24"/>
          <w:szCs w:val="24"/>
        </w:rPr>
        <w:t>, China.</w:t>
      </w:r>
    </w:p>
    <w:p w14:paraId="31BABFA9" w14:textId="77777777" w:rsidR="000F6230" w:rsidRPr="00B82E37" w:rsidRDefault="000F6230" w:rsidP="000F6230">
      <w:pPr>
        <w:spacing w:line="480" w:lineRule="auto"/>
        <w:rPr>
          <w:rFonts w:ascii="Arial" w:hAnsi="Arial" w:cs="Arial"/>
          <w:sz w:val="24"/>
          <w:szCs w:val="24"/>
        </w:rPr>
      </w:pPr>
      <w:r w:rsidRPr="00B82E37">
        <w:rPr>
          <w:rFonts w:ascii="Arial" w:hAnsi="Arial" w:cs="Arial"/>
          <w:sz w:val="24"/>
          <w:szCs w:val="24"/>
        </w:rPr>
        <w:t xml:space="preserve">Email </w:t>
      </w:r>
      <w:r w:rsidRPr="00B82E37">
        <w:rPr>
          <w:rFonts w:ascii="Arial" w:hAnsi="Arial" w:cs="Arial"/>
        </w:rPr>
        <w:t xml:space="preserve"> </w:t>
      </w:r>
      <w:hyperlink r:id="rId8" w:history="1">
        <w:r w:rsidRPr="00B82E37">
          <w:rPr>
            <w:rStyle w:val="Hyperlink"/>
            <w:rFonts w:ascii="Arial" w:hAnsi="Arial" w:cs="Arial"/>
            <w:sz w:val="24"/>
            <w:szCs w:val="24"/>
          </w:rPr>
          <w:t>njyy003@njucm.edu.cn</w:t>
        </w:r>
      </w:hyperlink>
      <w:r w:rsidRPr="00B82E37">
        <w:rPr>
          <w:rFonts w:ascii="Arial" w:hAnsi="Arial" w:cs="Arial"/>
          <w:sz w:val="24"/>
          <w:szCs w:val="24"/>
        </w:rPr>
        <w:t xml:space="preserve"> </w:t>
      </w:r>
    </w:p>
    <w:p w14:paraId="1BBC5ED0" w14:textId="248E2290" w:rsidR="001B54FC" w:rsidRDefault="00D16CC5" w:rsidP="00D16CC5">
      <w:pPr>
        <w:widowControl/>
        <w:jc w:val="left"/>
      </w:pPr>
      <w:r>
        <w:br w:type="page"/>
      </w:r>
    </w:p>
    <w:p w14:paraId="2846475E" w14:textId="77777777" w:rsidR="001B54FC" w:rsidRDefault="00391693">
      <w:r>
        <w:rPr>
          <w:noProof/>
        </w:rPr>
        <w:lastRenderedPageBreak/>
        <w:drawing>
          <wp:inline distT="0" distB="0" distL="0" distR="0" wp14:anchorId="631FD5EB" wp14:editId="575E88D6">
            <wp:extent cx="5240020" cy="5191760"/>
            <wp:effectExtent l="0" t="0" r="0" b="889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44822" cy="5196584"/>
                    </a:xfrm>
                    <a:prstGeom prst="rect">
                      <a:avLst/>
                    </a:prstGeom>
                  </pic:spPr>
                </pic:pic>
              </a:graphicData>
            </a:graphic>
          </wp:inline>
        </w:drawing>
      </w:r>
    </w:p>
    <w:p w14:paraId="2B2CA4A9" w14:textId="77777777" w:rsidR="001B54FC" w:rsidRPr="000F6230" w:rsidRDefault="00391693">
      <w:pPr>
        <w:spacing w:line="480" w:lineRule="auto"/>
        <w:rPr>
          <w:rFonts w:ascii="Arial" w:hAnsi="Arial" w:cs="Arial"/>
          <w:color w:val="000000" w:themeColor="text1"/>
          <w:kern w:val="24"/>
          <w:sz w:val="24"/>
          <w:szCs w:val="24"/>
        </w:rPr>
      </w:pPr>
      <w:r w:rsidRPr="000F6230">
        <w:rPr>
          <w:rFonts w:ascii="Arial" w:hAnsi="Arial" w:cs="Arial"/>
          <w:b/>
          <w:bCs/>
          <w:color w:val="000000" w:themeColor="text1"/>
          <w:kern w:val="24"/>
          <w:sz w:val="24"/>
          <w:szCs w:val="24"/>
        </w:rPr>
        <w:t>Figure S1.</w:t>
      </w:r>
      <w:r w:rsidRPr="000F6230">
        <w:rPr>
          <w:rFonts w:ascii="Arial" w:hAnsi="Arial" w:cs="Arial"/>
          <w:color w:val="000000" w:themeColor="text1"/>
          <w:kern w:val="24"/>
          <w:sz w:val="24"/>
          <w:szCs w:val="24"/>
        </w:rPr>
        <w:t xml:space="preserve"> Identification of BMSCs. a. The morphology of BMSCs at 2days, 5days, 9days and the second generation after extracted were observed by microscopy. b. The markers of BMSCs were identified by flow cytometry. BMSCs were positive for Sca-1 and CD44 and negative for CD11b, CD31, CD45. c. Adipogenic and osteogenic differentiation of BMSCs. Osteogenic differentiation was indicated by the deposition of mineralized matrix, stained by alizarin red. Adipogenic differentiation was indicated by the formation of lipid droplets, stained by oil red.</w:t>
      </w:r>
    </w:p>
    <w:p w14:paraId="4334F2C1" w14:textId="77777777" w:rsidR="009A14C0" w:rsidRDefault="009A14C0">
      <w:pPr>
        <w:widowControl/>
        <w:jc w:val="left"/>
      </w:pPr>
      <w:r>
        <w:rPr>
          <w:noProof/>
        </w:rPr>
        <w:lastRenderedPageBreak/>
        <w:drawing>
          <wp:inline distT="0" distB="0" distL="0" distR="0" wp14:anchorId="416EB038" wp14:editId="522A3909">
            <wp:extent cx="5238750" cy="2095500"/>
            <wp:effectExtent l="0" t="0" r="0" b="0"/>
            <wp:docPr id="5" name="图片 5"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图形用户界面&#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8750" cy="2095500"/>
                    </a:xfrm>
                    <a:prstGeom prst="rect">
                      <a:avLst/>
                    </a:prstGeom>
                  </pic:spPr>
                </pic:pic>
              </a:graphicData>
            </a:graphic>
          </wp:inline>
        </w:drawing>
      </w:r>
    </w:p>
    <w:p w14:paraId="6AB5B41E" w14:textId="65A937FB" w:rsidR="009A14C0" w:rsidRDefault="009A14C0" w:rsidP="009A14C0">
      <w:pPr>
        <w:widowControl/>
        <w:spacing w:line="480" w:lineRule="auto"/>
      </w:pPr>
      <w:r w:rsidRPr="009A14C0">
        <w:rPr>
          <w:rFonts w:ascii="Arial" w:hAnsi="Arial" w:cs="Arial"/>
          <w:b/>
          <w:bCs/>
          <w:color w:val="000000" w:themeColor="text1"/>
          <w:kern w:val="24"/>
          <w:sz w:val="24"/>
          <w:szCs w:val="24"/>
        </w:rPr>
        <w:t xml:space="preserve">Figure S2. </w:t>
      </w:r>
      <w:r w:rsidRPr="009A14C0">
        <w:rPr>
          <w:rFonts w:ascii="Arial" w:hAnsi="Arial" w:cs="Arial"/>
          <w:color w:val="000000" w:themeColor="text1"/>
          <w:kern w:val="24"/>
          <w:sz w:val="24"/>
          <w:szCs w:val="24"/>
        </w:rPr>
        <w:t>ANG-Exo-RIF observed by fluorescent microscopy. The green fluorescence represents FITC carried on the ANG, the red fluorescence represents Di</w:t>
      </w:r>
      <w:r w:rsidR="00183F1E">
        <w:rPr>
          <w:rFonts w:ascii="Arial" w:hAnsi="Arial" w:cs="Arial"/>
          <w:color w:val="000000" w:themeColor="text1"/>
          <w:kern w:val="24"/>
          <w:sz w:val="24"/>
          <w:szCs w:val="24"/>
        </w:rPr>
        <w:t>I</w:t>
      </w:r>
      <w:r w:rsidRPr="009A14C0">
        <w:rPr>
          <w:rFonts w:ascii="Arial" w:hAnsi="Arial" w:cs="Arial"/>
          <w:color w:val="000000" w:themeColor="text1"/>
          <w:kern w:val="24"/>
          <w:sz w:val="24"/>
          <w:szCs w:val="24"/>
        </w:rPr>
        <w:t xml:space="preserve"> labeled Exos and the blue fluorescence represents DAPI which is used to stain the nucleus of cells. Merged fluorescence is shown in yellow indicated colocalization.</w:t>
      </w:r>
      <w:r>
        <w:br w:type="page"/>
      </w:r>
    </w:p>
    <w:p w14:paraId="3CD4C379" w14:textId="77777777" w:rsidR="001B54FC" w:rsidRPr="009A14C0" w:rsidRDefault="001B54FC"/>
    <w:p w14:paraId="57CBE31A" w14:textId="180ED495" w:rsidR="001B54FC" w:rsidRDefault="00BE2E59">
      <w:r>
        <w:rPr>
          <w:noProof/>
        </w:rPr>
        <w:drawing>
          <wp:inline distT="0" distB="0" distL="0" distR="0" wp14:anchorId="0BFE0564" wp14:editId="7C656145">
            <wp:extent cx="4993419" cy="3630598"/>
            <wp:effectExtent l="0" t="0" r="0" b="8255"/>
            <wp:docPr id="2" name="图片 2"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中度可信度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004904" cy="3638949"/>
                    </a:xfrm>
                    <a:prstGeom prst="rect">
                      <a:avLst/>
                    </a:prstGeom>
                  </pic:spPr>
                </pic:pic>
              </a:graphicData>
            </a:graphic>
          </wp:inline>
        </w:drawing>
      </w:r>
    </w:p>
    <w:p w14:paraId="43D42E1E" w14:textId="4D30374F" w:rsidR="001B54FC" w:rsidRPr="000F6230" w:rsidRDefault="00391693">
      <w:pPr>
        <w:spacing w:line="480" w:lineRule="auto"/>
        <w:rPr>
          <w:rFonts w:ascii="Arial" w:hAnsi="Arial" w:cs="Arial"/>
          <w:color w:val="000000" w:themeColor="text1"/>
          <w:kern w:val="24"/>
          <w:sz w:val="24"/>
          <w:szCs w:val="24"/>
        </w:rPr>
      </w:pPr>
      <w:r w:rsidRPr="000F6230">
        <w:rPr>
          <w:rFonts w:ascii="Arial" w:hAnsi="Arial" w:cs="Arial"/>
          <w:b/>
          <w:bCs/>
          <w:color w:val="000000" w:themeColor="text1"/>
          <w:kern w:val="24"/>
          <w:sz w:val="24"/>
          <w:szCs w:val="24"/>
        </w:rPr>
        <w:t>Figure S</w:t>
      </w:r>
      <w:r w:rsidR="009A14C0">
        <w:rPr>
          <w:rFonts w:ascii="Arial" w:hAnsi="Arial" w:cs="Arial"/>
          <w:b/>
          <w:bCs/>
          <w:color w:val="000000" w:themeColor="text1"/>
          <w:kern w:val="24"/>
          <w:sz w:val="24"/>
          <w:szCs w:val="24"/>
        </w:rPr>
        <w:t>3</w:t>
      </w:r>
      <w:r w:rsidRPr="000F6230">
        <w:rPr>
          <w:rFonts w:ascii="Arial" w:hAnsi="Arial" w:cs="Arial"/>
          <w:b/>
          <w:bCs/>
          <w:color w:val="000000" w:themeColor="text1"/>
          <w:kern w:val="24"/>
          <w:sz w:val="24"/>
          <w:szCs w:val="24"/>
        </w:rPr>
        <w:t xml:space="preserve">. </w:t>
      </w:r>
      <w:r w:rsidRPr="000F6230">
        <w:rPr>
          <w:rFonts w:ascii="Arial" w:hAnsi="Arial" w:cs="Arial"/>
          <w:color w:val="000000" w:themeColor="text1"/>
          <w:kern w:val="24"/>
          <w:sz w:val="24"/>
          <w:szCs w:val="24"/>
        </w:rPr>
        <w:t>The identification of primary astrocyte. a. The blue represents DAPI that stained astrocyte nucleus. The green represents GFAP conjugated FITC. B. The purity of astrocytes was assessed by flow cytometry.</w:t>
      </w:r>
    </w:p>
    <w:p w14:paraId="3DFA0E4A" w14:textId="77777777" w:rsidR="001B54FC" w:rsidRDefault="00391693">
      <w:pPr>
        <w:spacing w:line="480"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br w:type="page"/>
      </w:r>
    </w:p>
    <w:p w14:paraId="3D02FB1C" w14:textId="69431C8A" w:rsidR="001B54FC" w:rsidRDefault="00E06C01">
      <w:pPr>
        <w:spacing w:line="480" w:lineRule="auto"/>
        <w:rPr>
          <w:rFonts w:ascii="Times New Roman" w:hAnsi="Times New Roman" w:cs="Times New Roman"/>
          <w:color w:val="000000" w:themeColor="text1"/>
          <w:kern w:val="24"/>
          <w:sz w:val="24"/>
          <w:szCs w:val="24"/>
        </w:rPr>
      </w:pPr>
      <w:r>
        <w:rPr>
          <w:rFonts w:ascii="Times New Roman" w:hAnsi="Times New Roman" w:cs="Times New Roman"/>
          <w:noProof/>
          <w:color w:val="000000" w:themeColor="text1"/>
          <w:kern w:val="24"/>
          <w:sz w:val="24"/>
          <w:szCs w:val="24"/>
        </w:rPr>
        <w:lastRenderedPageBreak/>
        <w:drawing>
          <wp:inline distT="0" distB="0" distL="0" distR="0" wp14:anchorId="4EAAC894" wp14:editId="3A257050">
            <wp:extent cx="3410712" cy="343814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0712" cy="3438144"/>
                    </a:xfrm>
                    <a:prstGeom prst="rect">
                      <a:avLst/>
                    </a:prstGeom>
                  </pic:spPr>
                </pic:pic>
              </a:graphicData>
            </a:graphic>
          </wp:inline>
        </w:drawing>
      </w:r>
    </w:p>
    <w:p w14:paraId="36682CED" w14:textId="5C3381D6" w:rsidR="00E06C01" w:rsidRPr="000F6230" w:rsidRDefault="00391693" w:rsidP="00E06C01">
      <w:pPr>
        <w:spacing w:line="480" w:lineRule="auto"/>
        <w:rPr>
          <w:rFonts w:ascii="Arial" w:hAnsi="Arial" w:cs="Arial"/>
          <w:color w:val="000000" w:themeColor="text1"/>
          <w:kern w:val="24"/>
          <w:sz w:val="24"/>
          <w:szCs w:val="24"/>
        </w:rPr>
      </w:pPr>
      <w:r w:rsidRPr="000F6230">
        <w:rPr>
          <w:rFonts w:ascii="Arial" w:hAnsi="Arial" w:cs="Arial"/>
          <w:b/>
          <w:bCs/>
          <w:color w:val="000000" w:themeColor="text1"/>
          <w:kern w:val="24"/>
          <w:sz w:val="24"/>
          <w:szCs w:val="24"/>
        </w:rPr>
        <w:t>Figure S</w:t>
      </w:r>
      <w:r w:rsidR="009A14C0">
        <w:rPr>
          <w:rFonts w:ascii="Arial" w:hAnsi="Arial" w:cs="Arial"/>
          <w:b/>
          <w:bCs/>
          <w:color w:val="000000" w:themeColor="text1"/>
          <w:kern w:val="24"/>
          <w:sz w:val="24"/>
          <w:szCs w:val="24"/>
        </w:rPr>
        <w:t>4</w:t>
      </w:r>
      <w:r w:rsidRPr="000F6230">
        <w:rPr>
          <w:rFonts w:ascii="Arial" w:hAnsi="Arial" w:cs="Arial"/>
          <w:b/>
          <w:bCs/>
          <w:color w:val="000000" w:themeColor="text1"/>
          <w:kern w:val="24"/>
          <w:sz w:val="24"/>
          <w:szCs w:val="24"/>
        </w:rPr>
        <w:t xml:space="preserve">. </w:t>
      </w:r>
      <w:r w:rsidRPr="000F6230">
        <w:rPr>
          <w:rFonts w:ascii="Arial" w:hAnsi="Arial" w:cs="Arial"/>
          <w:color w:val="000000" w:themeColor="text1"/>
          <w:kern w:val="24"/>
          <w:sz w:val="24"/>
          <w:szCs w:val="24"/>
        </w:rPr>
        <w:t>The fluorescence signal between targeted and nontargeted exosomes by flow cytometry. Flow cytometric analysis of DiI positive bend.3 cells</w:t>
      </w:r>
      <w:r w:rsidR="00E06C01" w:rsidRPr="000F6230">
        <w:rPr>
          <w:rFonts w:ascii="Arial" w:hAnsi="Arial" w:cs="Arial"/>
          <w:color w:val="000000" w:themeColor="text1"/>
          <w:kern w:val="24"/>
          <w:sz w:val="24"/>
          <w:szCs w:val="24"/>
        </w:rPr>
        <w:t>.</w:t>
      </w:r>
    </w:p>
    <w:p w14:paraId="2720CAE5" w14:textId="6E008AEE" w:rsidR="00E06C01" w:rsidRPr="00E06C01" w:rsidRDefault="00E06C01" w:rsidP="00E06C01">
      <w:pPr>
        <w:widowControl/>
        <w:jc w:val="left"/>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br w:type="page"/>
      </w:r>
    </w:p>
    <w:p w14:paraId="07022C97" w14:textId="49526F39" w:rsidR="00BE61D2" w:rsidRPr="00BE61D2" w:rsidRDefault="00BE61D2" w:rsidP="00BE61D2">
      <w:pPr>
        <w:spacing w:line="480" w:lineRule="auto"/>
        <w:rPr>
          <w:rFonts w:ascii="Times New Roman" w:hAnsi="Times New Roman" w:cs="Times New Roman"/>
          <w:color w:val="000000" w:themeColor="text1"/>
          <w:kern w:val="24"/>
          <w:sz w:val="24"/>
          <w:szCs w:val="24"/>
        </w:rPr>
      </w:pPr>
      <w:r>
        <w:rPr>
          <w:rFonts w:ascii="Times New Roman" w:hAnsi="Times New Roman" w:cs="Times New Roman"/>
          <w:noProof/>
          <w:color w:val="31353B"/>
          <w:sz w:val="24"/>
          <w:szCs w:val="24"/>
        </w:rPr>
        <w:lastRenderedPageBreak/>
        <w:drawing>
          <wp:inline distT="0" distB="0" distL="0" distR="0" wp14:anchorId="538D7216" wp14:editId="1D6E1D03">
            <wp:extent cx="5174165" cy="2267161"/>
            <wp:effectExtent l="0" t="0" r="7620" b="0"/>
            <wp:docPr id="10" name="图片 10"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10;&#10;低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0672" cy="2274394"/>
                    </a:xfrm>
                    <a:prstGeom prst="rect">
                      <a:avLst/>
                    </a:prstGeom>
                  </pic:spPr>
                </pic:pic>
              </a:graphicData>
            </a:graphic>
          </wp:inline>
        </w:drawing>
      </w:r>
    </w:p>
    <w:p w14:paraId="79756130" w14:textId="4E9692B7" w:rsidR="00BE61D2" w:rsidRPr="000F6230" w:rsidRDefault="00BE61D2" w:rsidP="007652C5">
      <w:pPr>
        <w:spacing w:line="480" w:lineRule="auto"/>
        <w:rPr>
          <w:rFonts w:ascii="Arial" w:hAnsi="Arial" w:cs="Arial"/>
          <w:color w:val="000000" w:themeColor="text1"/>
          <w:kern w:val="24"/>
          <w:sz w:val="24"/>
          <w:szCs w:val="24"/>
        </w:rPr>
      </w:pPr>
      <w:r w:rsidRPr="000F6230">
        <w:rPr>
          <w:rFonts w:ascii="Arial" w:hAnsi="Arial" w:cs="Arial"/>
          <w:b/>
          <w:bCs/>
          <w:color w:val="000000" w:themeColor="text1"/>
          <w:kern w:val="24"/>
          <w:sz w:val="24"/>
          <w:szCs w:val="24"/>
        </w:rPr>
        <w:t>Figure S</w:t>
      </w:r>
      <w:r w:rsidR="009A14C0">
        <w:rPr>
          <w:rFonts w:ascii="Arial" w:hAnsi="Arial" w:cs="Arial"/>
          <w:b/>
          <w:bCs/>
          <w:color w:val="000000" w:themeColor="text1"/>
          <w:kern w:val="24"/>
          <w:sz w:val="24"/>
          <w:szCs w:val="24"/>
        </w:rPr>
        <w:t>5</w:t>
      </w:r>
      <w:r w:rsidRPr="000F6230">
        <w:rPr>
          <w:rFonts w:ascii="Arial" w:hAnsi="Arial" w:cs="Arial"/>
          <w:color w:val="000000" w:themeColor="text1"/>
          <w:kern w:val="24"/>
          <w:sz w:val="24"/>
          <w:szCs w:val="24"/>
        </w:rPr>
        <w:t>. Fluorescence images of Ex vivo organs in different group at 24h after injection. Fluorescence represents DiI-labeled exosomes.</w:t>
      </w:r>
    </w:p>
    <w:p w14:paraId="68DC7803" w14:textId="271E6174" w:rsidR="00BE61D2" w:rsidRDefault="00BE61D2">
      <w:pPr>
        <w:widowControl/>
        <w:jc w:val="left"/>
        <w:rPr>
          <w:rFonts w:ascii="Times New Roman" w:hAnsi="Times New Roman" w:cs="Times New Roman"/>
          <w:color w:val="31353B"/>
          <w:sz w:val="24"/>
          <w:szCs w:val="24"/>
        </w:rPr>
      </w:pPr>
    </w:p>
    <w:p w14:paraId="1DAB91B8" w14:textId="77777777" w:rsidR="00BE61D2" w:rsidRDefault="00BE61D2">
      <w:pPr>
        <w:widowControl/>
        <w:jc w:val="left"/>
        <w:rPr>
          <w:rFonts w:ascii="Times New Roman" w:hAnsi="Times New Roman" w:cs="Times New Roman"/>
          <w:color w:val="31353B"/>
          <w:sz w:val="24"/>
          <w:szCs w:val="24"/>
        </w:rPr>
      </w:pPr>
      <w:r>
        <w:rPr>
          <w:rFonts w:ascii="Times New Roman" w:hAnsi="Times New Roman" w:cs="Times New Roman"/>
          <w:color w:val="31353B"/>
          <w:sz w:val="24"/>
          <w:szCs w:val="24"/>
        </w:rPr>
        <w:br w:type="page"/>
      </w:r>
    </w:p>
    <w:p w14:paraId="20AB0202" w14:textId="5B7474A4" w:rsidR="00BE61D2" w:rsidRPr="000F6230" w:rsidRDefault="00BE61D2" w:rsidP="007652C5">
      <w:pPr>
        <w:spacing w:line="300" w:lineRule="auto"/>
        <w:rPr>
          <w:rFonts w:ascii="Arial" w:hAnsi="Arial" w:cs="Arial"/>
          <w:color w:val="31353B"/>
          <w:sz w:val="24"/>
          <w:szCs w:val="24"/>
        </w:rPr>
      </w:pPr>
      <w:r w:rsidRPr="000F6230">
        <w:rPr>
          <w:rFonts w:ascii="Arial" w:hAnsi="Arial" w:cs="Arial"/>
          <w:noProof/>
          <w:color w:val="31353B"/>
          <w:sz w:val="24"/>
          <w:szCs w:val="24"/>
        </w:rPr>
        <w:lastRenderedPageBreak/>
        <w:drawing>
          <wp:inline distT="0" distB="0" distL="0" distR="0" wp14:anchorId="419DD111" wp14:editId="1F4D54B7">
            <wp:extent cx="5720349" cy="2665683"/>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5133" cy="2672573"/>
                    </a:xfrm>
                    <a:prstGeom prst="rect">
                      <a:avLst/>
                    </a:prstGeom>
                  </pic:spPr>
                </pic:pic>
              </a:graphicData>
            </a:graphic>
          </wp:inline>
        </w:drawing>
      </w:r>
    </w:p>
    <w:p w14:paraId="5B78C01F" w14:textId="3F88A6CE" w:rsidR="00BE61D2" w:rsidRPr="000F6230" w:rsidRDefault="00BE61D2" w:rsidP="007652C5">
      <w:pPr>
        <w:spacing w:line="480" w:lineRule="auto"/>
        <w:rPr>
          <w:rFonts w:ascii="Arial" w:hAnsi="Arial" w:cs="Arial"/>
          <w:color w:val="000000" w:themeColor="text1"/>
          <w:kern w:val="24"/>
          <w:sz w:val="24"/>
          <w:szCs w:val="24"/>
        </w:rPr>
      </w:pPr>
      <w:r w:rsidRPr="000F6230">
        <w:rPr>
          <w:rFonts w:ascii="Arial" w:hAnsi="Arial" w:cs="Arial"/>
          <w:b/>
          <w:bCs/>
          <w:color w:val="000000" w:themeColor="text1"/>
          <w:kern w:val="24"/>
          <w:sz w:val="24"/>
          <w:szCs w:val="24"/>
        </w:rPr>
        <w:t>Figure S</w:t>
      </w:r>
      <w:r w:rsidR="009A14C0">
        <w:rPr>
          <w:rFonts w:ascii="Arial" w:hAnsi="Arial" w:cs="Arial"/>
          <w:b/>
          <w:bCs/>
          <w:color w:val="000000" w:themeColor="text1"/>
          <w:kern w:val="24"/>
          <w:sz w:val="24"/>
          <w:szCs w:val="24"/>
        </w:rPr>
        <w:t>6</w:t>
      </w:r>
      <w:r w:rsidRPr="000F6230">
        <w:rPr>
          <w:rFonts w:ascii="Arial" w:hAnsi="Arial" w:cs="Arial"/>
          <w:b/>
          <w:bCs/>
          <w:color w:val="000000" w:themeColor="text1"/>
          <w:kern w:val="24"/>
          <w:sz w:val="24"/>
          <w:szCs w:val="24"/>
        </w:rPr>
        <w:t>.</w:t>
      </w:r>
      <w:r w:rsidRPr="000F6230">
        <w:rPr>
          <w:rFonts w:ascii="Arial" w:hAnsi="Arial" w:cs="Arial"/>
          <w:color w:val="000000" w:themeColor="text1"/>
          <w:kern w:val="24"/>
          <w:sz w:val="24"/>
          <w:szCs w:val="24"/>
        </w:rPr>
        <w:t xml:space="preserve"> Fluorescence images of Ex vivo organs in different group at 1h, 12h, 24h after injection. Fluorescence represents Cy7-RIF.</w:t>
      </w:r>
    </w:p>
    <w:p w14:paraId="1BEC792A" w14:textId="4A1FE5EC" w:rsidR="00CF4C09" w:rsidRPr="00F67E4F" w:rsidRDefault="00CF4C09" w:rsidP="00F67E4F">
      <w:pPr>
        <w:widowControl/>
        <w:spacing w:line="480" w:lineRule="auto"/>
        <w:rPr>
          <w:rFonts w:ascii="Times New Roman" w:hAnsi="Times New Roman" w:cs="Times New Roman"/>
          <w:b/>
          <w:bCs/>
          <w:sz w:val="24"/>
          <w:szCs w:val="24"/>
        </w:rPr>
      </w:pPr>
    </w:p>
    <w:p w14:paraId="0C10E17B" w14:textId="52EF165E" w:rsidR="00CF4C09" w:rsidRDefault="00CF4C09">
      <w:pPr>
        <w:spacing w:line="480" w:lineRule="auto"/>
        <w:rPr>
          <w:rFonts w:ascii="Times New Roman" w:hAnsi="Times New Roman" w:cs="Times New Roman"/>
          <w:color w:val="000000" w:themeColor="text1"/>
          <w:kern w:val="24"/>
          <w:sz w:val="24"/>
          <w:szCs w:val="24"/>
        </w:rPr>
      </w:pPr>
      <w:r w:rsidRPr="00CF4C09">
        <w:rPr>
          <w:rFonts w:ascii="Times New Roman" w:hAnsi="Times New Roman" w:cs="Times New Roman"/>
          <w:noProof/>
          <w:color w:val="000000" w:themeColor="text1"/>
          <w:kern w:val="24"/>
          <w:sz w:val="24"/>
          <w:szCs w:val="24"/>
        </w:rPr>
        <w:lastRenderedPageBreak/>
        <mc:AlternateContent>
          <mc:Choice Requires="wps">
            <w:drawing>
              <wp:anchor distT="45720" distB="45720" distL="114300" distR="114300" simplePos="0" relativeHeight="251659264" behindDoc="0" locked="0" layoutInCell="1" allowOverlap="1" wp14:anchorId="3939F269" wp14:editId="30A4379C">
                <wp:simplePos x="0" y="0"/>
                <wp:positionH relativeFrom="page">
                  <wp:posOffset>-1626870</wp:posOffset>
                </wp:positionH>
                <wp:positionV relativeFrom="paragraph">
                  <wp:posOffset>3054350</wp:posOffset>
                </wp:positionV>
                <wp:extent cx="8751570" cy="2642870"/>
                <wp:effectExtent l="635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51570" cy="2642870"/>
                        </a:xfrm>
                        <a:prstGeom prst="rect">
                          <a:avLst/>
                        </a:prstGeom>
                        <a:solidFill>
                          <a:srgbClr val="FFFFFF"/>
                        </a:solidFill>
                        <a:ln w="9525">
                          <a:noFill/>
                          <a:miter lim="800000"/>
                          <a:headEnd/>
                          <a:tailEnd/>
                        </a:ln>
                      </wps:spPr>
                      <wps:txbx>
                        <w:txbxContent>
                          <w:p w14:paraId="644F6564" w14:textId="27E87F2B" w:rsidR="00CF4C09" w:rsidRDefault="00CF4C09" w:rsidP="001B0256">
                            <w:pPr>
                              <w:spacing w:line="480" w:lineRule="auto"/>
                              <w:jc w:val="center"/>
                              <w:rPr>
                                <w:rFonts w:ascii="Arial" w:hAnsi="Arial" w:cs="Arial"/>
                                <w:sz w:val="24"/>
                                <w:szCs w:val="24"/>
                              </w:rPr>
                            </w:pPr>
                            <w:r w:rsidRPr="00BE38FD">
                              <w:rPr>
                                <w:rFonts w:ascii="Arial" w:hAnsi="Arial" w:cs="Arial"/>
                                <w:b/>
                                <w:bCs/>
                                <w:sz w:val="24"/>
                                <w:szCs w:val="24"/>
                              </w:rPr>
                              <w:t xml:space="preserve">Table S1 </w:t>
                            </w:r>
                            <w:r w:rsidRPr="00BE38FD">
                              <w:rPr>
                                <w:rFonts w:ascii="Arial" w:hAnsi="Arial" w:cs="Arial"/>
                                <w:sz w:val="24"/>
                                <w:szCs w:val="24"/>
                              </w:rPr>
                              <w:t>AST, CK, Scr levels in serum of mice in each group</w:t>
                            </w:r>
                          </w:p>
                          <w:tbl>
                            <w:tblPr>
                              <w:tblStyle w:val="TableGrid"/>
                              <w:tblW w:w="0" w:type="auto"/>
                              <w:jc w:val="center"/>
                              <w:tblBorders>
                                <w:insideV w:val="none" w:sz="0" w:space="0" w:color="auto"/>
                              </w:tblBorders>
                              <w:tblLook w:val="04A0" w:firstRow="1" w:lastRow="0" w:firstColumn="1" w:lastColumn="0" w:noHBand="0" w:noVBand="1"/>
                            </w:tblPr>
                            <w:tblGrid>
                              <w:gridCol w:w="1701"/>
                              <w:gridCol w:w="1848"/>
                              <w:gridCol w:w="1901"/>
                              <w:gridCol w:w="1921"/>
                              <w:gridCol w:w="1843"/>
                              <w:gridCol w:w="1985"/>
                              <w:gridCol w:w="1842"/>
                            </w:tblGrid>
                            <w:tr w:rsidR="00F67E4F" w:rsidRPr="007E2AA4" w14:paraId="6BC71CD1" w14:textId="77777777" w:rsidTr="00F67E4F">
                              <w:trPr>
                                <w:jc w:val="center"/>
                              </w:trPr>
                              <w:tc>
                                <w:tcPr>
                                  <w:tcW w:w="1701" w:type="dxa"/>
                                  <w:tcBorders>
                                    <w:left w:val="nil"/>
                                    <w:bottom w:val="single" w:sz="4" w:space="0" w:color="auto"/>
                                  </w:tcBorders>
                                  <w:vAlign w:val="center"/>
                                </w:tcPr>
                                <w:p w14:paraId="4E3DD7F3" w14:textId="77777777" w:rsidR="00CF4C09" w:rsidRPr="007E2AA4" w:rsidRDefault="00CF4C09" w:rsidP="00CF4C09">
                                  <w:pPr>
                                    <w:tabs>
                                      <w:tab w:val="left" w:pos="708"/>
                                    </w:tabs>
                                    <w:jc w:val="center"/>
                                    <w:rPr>
                                      <w:rFonts w:ascii="Arial" w:hAnsi="Arial" w:cs="Arial"/>
                                      <w:kern w:val="0"/>
                                      <w:sz w:val="22"/>
                                    </w:rPr>
                                  </w:pPr>
                                  <w:r w:rsidRPr="007E2AA4">
                                    <w:rPr>
                                      <w:rFonts w:ascii="Arial" w:hAnsi="Arial" w:cs="Arial"/>
                                      <w:kern w:val="0"/>
                                      <w:sz w:val="22"/>
                                    </w:rPr>
                                    <w:t>Group</w:t>
                                  </w:r>
                                </w:p>
                              </w:tc>
                              <w:tc>
                                <w:tcPr>
                                  <w:tcW w:w="1848" w:type="dxa"/>
                                  <w:tcBorders>
                                    <w:bottom w:val="single" w:sz="4" w:space="0" w:color="auto"/>
                                  </w:tcBorders>
                                  <w:vAlign w:val="center"/>
                                </w:tcPr>
                                <w:p w14:paraId="35927778" w14:textId="77777777" w:rsidR="00CF4C09" w:rsidRPr="007E2AA4" w:rsidRDefault="00CF4C09" w:rsidP="00CF4C09">
                                  <w:pPr>
                                    <w:jc w:val="center"/>
                                    <w:rPr>
                                      <w:rFonts w:ascii="Arial" w:hAnsi="Arial" w:cs="Arial"/>
                                      <w:kern w:val="0"/>
                                      <w:sz w:val="22"/>
                                    </w:rPr>
                                  </w:pPr>
                                  <w:r w:rsidRPr="007E2AA4">
                                    <w:rPr>
                                      <w:rFonts w:ascii="Arial" w:hAnsi="Arial" w:cs="Arial"/>
                                      <w:kern w:val="0"/>
                                      <w:sz w:val="22"/>
                                    </w:rPr>
                                    <w:t>AST Testing results (U/L)</w:t>
                                  </w:r>
                                </w:p>
                              </w:tc>
                              <w:tc>
                                <w:tcPr>
                                  <w:tcW w:w="1901" w:type="dxa"/>
                                  <w:tcBorders>
                                    <w:bottom w:val="single" w:sz="4" w:space="0" w:color="auto"/>
                                  </w:tcBorders>
                                  <w:vAlign w:val="center"/>
                                </w:tcPr>
                                <w:p w14:paraId="4EFE098A" w14:textId="77777777" w:rsidR="00CF4C09" w:rsidRPr="007E2AA4" w:rsidRDefault="00CF4C09" w:rsidP="00CF4C09">
                                  <w:pPr>
                                    <w:jc w:val="center"/>
                                    <w:rPr>
                                      <w:rFonts w:ascii="Arial" w:hAnsi="Arial" w:cs="Arial"/>
                                      <w:kern w:val="0"/>
                                      <w:sz w:val="22"/>
                                    </w:rPr>
                                  </w:pPr>
                                  <w:r w:rsidRPr="007E2AA4">
                                    <w:rPr>
                                      <w:rFonts w:ascii="Arial" w:hAnsi="Arial" w:cs="Arial"/>
                                      <w:kern w:val="0"/>
                                      <w:sz w:val="22"/>
                                    </w:rPr>
                                    <w:t>Reference ranges (U/L)</w:t>
                                  </w:r>
                                </w:p>
                              </w:tc>
                              <w:tc>
                                <w:tcPr>
                                  <w:tcW w:w="1921" w:type="dxa"/>
                                  <w:tcBorders>
                                    <w:bottom w:val="single" w:sz="4" w:space="0" w:color="auto"/>
                                  </w:tcBorders>
                                  <w:vAlign w:val="center"/>
                                </w:tcPr>
                                <w:p w14:paraId="02C0CFE6" w14:textId="77777777" w:rsidR="00CF4C09" w:rsidRPr="007E2AA4" w:rsidRDefault="00CF4C09" w:rsidP="00CF4C09">
                                  <w:pPr>
                                    <w:jc w:val="center"/>
                                    <w:rPr>
                                      <w:rFonts w:ascii="Arial" w:hAnsi="Arial" w:cs="Arial"/>
                                      <w:kern w:val="0"/>
                                      <w:sz w:val="22"/>
                                    </w:rPr>
                                  </w:pPr>
                                  <w:r w:rsidRPr="007E2AA4">
                                    <w:rPr>
                                      <w:rFonts w:ascii="Arial" w:hAnsi="Arial" w:cs="Arial"/>
                                      <w:kern w:val="0"/>
                                      <w:sz w:val="22"/>
                                    </w:rPr>
                                    <w:t>CK Testing results (U/L)</w:t>
                                  </w:r>
                                </w:p>
                              </w:tc>
                              <w:tc>
                                <w:tcPr>
                                  <w:tcW w:w="1843" w:type="dxa"/>
                                  <w:tcBorders>
                                    <w:bottom w:val="single" w:sz="4" w:space="0" w:color="auto"/>
                                  </w:tcBorders>
                                  <w:vAlign w:val="center"/>
                                </w:tcPr>
                                <w:p w14:paraId="39F45916" w14:textId="77777777" w:rsidR="00CF4C09" w:rsidRPr="007E2AA4" w:rsidRDefault="00CF4C09" w:rsidP="00CF4C09">
                                  <w:pPr>
                                    <w:jc w:val="center"/>
                                    <w:rPr>
                                      <w:rFonts w:ascii="Arial" w:hAnsi="Arial" w:cs="Arial"/>
                                      <w:kern w:val="0"/>
                                      <w:sz w:val="22"/>
                                    </w:rPr>
                                  </w:pPr>
                                  <w:r w:rsidRPr="007E2AA4">
                                    <w:rPr>
                                      <w:rFonts w:ascii="Arial" w:hAnsi="Arial" w:cs="Arial"/>
                                      <w:kern w:val="0"/>
                                      <w:sz w:val="22"/>
                                    </w:rPr>
                                    <w:t>Reference ranges (U/L)</w:t>
                                  </w:r>
                                </w:p>
                              </w:tc>
                              <w:tc>
                                <w:tcPr>
                                  <w:tcW w:w="1985" w:type="dxa"/>
                                  <w:tcBorders>
                                    <w:bottom w:val="single" w:sz="4" w:space="0" w:color="auto"/>
                                  </w:tcBorders>
                                  <w:vAlign w:val="center"/>
                                </w:tcPr>
                                <w:p w14:paraId="6E0A731D" w14:textId="77777777" w:rsidR="00CF4C09" w:rsidRPr="007E2AA4" w:rsidRDefault="00CF4C09" w:rsidP="00CF4C09">
                                  <w:pPr>
                                    <w:jc w:val="center"/>
                                    <w:rPr>
                                      <w:rFonts w:ascii="Arial" w:hAnsi="Arial" w:cs="Arial"/>
                                      <w:kern w:val="0"/>
                                      <w:sz w:val="22"/>
                                    </w:rPr>
                                  </w:pPr>
                                  <w:r w:rsidRPr="007E2AA4">
                                    <w:rPr>
                                      <w:rFonts w:ascii="Arial" w:hAnsi="Arial" w:cs="Arial"/>
                                      <w:kern w:val="0"/>
                                      <w:sz w:val="22"/>
                                    </w:rPr>
                                    <w:t>Scr Testing results (μmol/L)</w:t>
                                  </w:r>
                                </w:p>
                              </w:tc>
                              <w:tc>
                                <w:tcPr>
                                  <w:tcW w:w="1842" w:type="dxa"/>
                                  <w:tcBorders>
                                    <w:bottom w:val="single" w:sz="4" w:space="0" w:color="auto"/>
                                    <w:right w:val="nil"/>
                                  </w:tcBorders>
                                  <w:vAlign w:val="center"/>
                                </w:tcPr>
                                <w:p w14:paraId="21EF1360" w14:textId="77777777" w:rsidR="00CF4C09" w:rsidRPr="007E2AA4" w:rsidRDefault="00CF4C09" w:rsidP="00CF4C09">
                                  <w:pPr>
                                    <w:jc w:val="center"/>
                                    <w:rPr>
                                      <w:rFonts w:ascii="Arial" w:hAnsi="Arial" w:cs="Arial"/>
                                      <w:kern w:val="0"/>
                                      <w:sz w:val="22"/>
                                    </w:rPr>
                                  </w:pPr>
                                  <w:r w:rsidRPr="007E2AA4">
                                    <w:rPr>
                                      <w:rFonts w:ascii="Arial" w:hAnsi="Arial" w:cs="Arial"/>
                                      <w:kern w:val="0"/>
                                      <w:sz w:val="22"/>
                                    </w:rPr>
                                    <w:t>Reference ranges (μmol/L)</w:t>
                                  </w:r>
                                </w:p>
                              </w:tc>
                            </w:tr>
                            <w:tr w:rsidR="001B0256" w:rsidRPr="007E2AA4" w14:paraId="04D08D6D" w14:textId="77777777" w:rsidTr="00F67E4F">
                              <w:trPr>
                                <w:jc w:val="center"/>
                              </w:trPr>
                              <w:tc>
                                <w:tcPr>
                                  <w:tcW w:w="1701" w:type="dxa"/>
                                  <w:tcBorders>
                                    <w:left w:val="nil"/>
                                    <w:bottom w:val="nil"/>
                                    <w:right w:val="nil"/>
                                  </w:tcBorders>
                                  <w:vAlign w:val="center"/>
                                </w:tcPr>
                                <w:p w14:paraId="50A9810D"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PBS</w:t>
                                  </w:r>
                                </w:p>
                              </w:tc>
                              <w:tc>
                                <w:tcPr>
                                  <w:tcW w:w="1848" w:type="dxa"/>
                                  <w:tcBorders>
                                    <w:left w:val="nil"/>
                                    <w:bottom w:val="nil"/>
                                  </w:tcBorders>
                                  <w:vAlign w:val="center"/>
                                </w:tcPr>
                                <w:p w14:paraId="11C8A4C5"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209.69±13.33</w:t>
                                  </w:r>
                                </w:p>
                              </w:tc>
                              <w:tc>
                                <w:tcPr>
                                  <w:tcW w:w="1901" w:type="dxa"/>
                                  <w:tcBorders>
                                    <w:bottom w:val="nil"/>
                                  </w:tcBorders>
                                  <w:vAlign w:val="center"/>
                                </w:tcPr>
                                <w:p w14:paraId="5965D343"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36.31-235.48</w:t>
                                  </w:r>
                                </w:p>
                              </w:tc>
                              <w:tc>
                                <w:tcPr>
                                  <w:tcW w:w="1921" w:type="dxa"/>
                                  <w:tcBorders>
                                    <w:bottom w:val="nil"/>
                                  </w:tcBorders>
                                  <w:vAlign w:val="center"/>
                                </w:tcPr>
                                <w:p w14:paraId="326685EF"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588.90±23.42</w:t>
                                  </w:r>
                                </w:p>
                              </w:tc>
                              <w:tc>
                                <w:tcPr>
                                  <w:tcW w:w="1843" w:type="dxa"/>
                                  <w:tcBorders>
                                    <w:bottom w:val="nil"/>
                                  </w:tcBorders>
                                  <w:vAlign w:val="center"/>
                                </w:tcPr>
                                <w:p w14:paraId="222CFE70"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0-2070.55</w:t>
                                  </w:r>
                                </w:p>
                              </w:tc>
                              <w:tc>
                                <w:tcPr>
                                  <w:tcW w:w="1985" w:type="dxa"/>
                                  <w:tcBorders>
                                    <w:bottom w:val="nil"/>
                                  </w:tcBorders>
                                  <w:vAlign w:val="center"/>
                                </w:tcPr>
                                <w:p w14:paraId="3329D5A5"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22.51±2.30</w:t>
                                  </w:r>
                                </w:p>
                              </w:tc>
                              <w:tc>
                                <w:tcPr>
                                  <w:tcW w:w="1842" w:type="dxa"/>
                                  <w:tcBorders>
                                    <w:bottom w:val="nil"/>
                                    <w:right w:val="nil"/>
                                  </w:tcBorders>
                                  <w:vAlign w:val="center"/>
                                </w:tcPr>
                                <w:p w14:paraId="66F5F54E"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10.91-85.09</w:t>
                                  </w:r>
                                </w:p>
                              </w:tc>
                            </w:tr>
                            <w:tr w:rsidR="001B0256" w:rsidRPr="007E2AA4" w14:paraId="1B2B1188" w14:textId="77777777" w:rsidTr="00F67E4F">
                              <w:trPr>
                                <w:jc w:val="center"/>
                              </w:trPr>
                              <w:tc>
                                <w:tcPr>
                                  <w:tcW w:w="1701" w:type="dxa"/>
                                  <w:tcBorders>
                                    <w:top w:val="nil"/>
                                    <w:left w:val="nil"/>
                                    <w:bottom w:val="nil"/>
                                    <w:right w:val="nil"/>
                                  </w:tcBorders>
                                  <w:vAlign w:val="center"/>
                                </w:tcPr>
                                <w:p w14:paraId="4FCE4B24"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ANG-Exo-RIF</w:t>
                                  </w:r>
                                </w:p>
                              </w:tc>
                              <w:tc>
                                <w:tcPr>
                                  <w:tcW w:w="1848" w:type="dxa"/>
                                  <w:tcBorders>
                                    <w:top w:val="nil"/>
                                    <w:left w:val="nil"/>
                                    <w:bottom w:val="nil"/>
                                  </w:tcBorders>
                                  <w:vAlign w:val="center"/>
                                </w:tcPr>
                                <w:p w14:paraId="382574ED"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195.97±5.23</w:t>
                                  </w:r>
                                </w:p>
                              </w:tc>
                              <w:tc>
                                <w:tcPr>
                                  <w:tcW w:w="1901" w:type="dxa"/>
                                  <w:tcBorders>
                                    <w:top w:val="nil"/>
                                    <w:bottom w:val="nil"/>
                                    <w:right w:val="nil"/>
                                  </w:tcBorders>
                                  <w:vAlign w:val="center"/>
                                </w:tcPr>
                                <w:p w14:paraId="10038191" w14:textId="77777777" w:rsidR="00CF4C09" w:rsidRPr="007E2AA4" w:rsidRDefault="00CF4C09" w:rsidP="001B0256">
                                  <w:pPr>
                                    <w:spacing w:line="480" w:lineRule="auto"/>
                                    <w:jc w:val="center"/>
                                    <w:rPr>
                                      <w:rFonts w:ascii="Arial" w:hAnsi="Arial" w:cs="Arial"/>
                                      <w:kern w:val="0"/>
                                      <w:sz w:val="22"/>
                                    </w:rPr>
                                  </w:pPr>
                                </w:p>
                              </w:tc>
                              <w:tc>
                                <w:tcPr>
                                  <w:tcW w:w="1921" w:type="dxa"/>
                                  <w:tcBorders>
                                    <w:top w:val="nil"/>
                                    <w:left w:val="nil"/>
                                    <w:bottom w:val="nil"/>
                                    <w:right w:val="nil"/>
                                  </w:tcBorders>
                                  <w:vAlign w:val="center"/>
                                </w:tcPr>
                                <w:p w14:paraId="718E4681"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698.44±16.43</w:t>
                                  </w:r>
                                </w:p>
                              </w:tc>
                              <w:tc>
                                <w:tcPr>
                                  <w:tcW w:w="1843" w:type="dxa"/>
                                  <w:tcBorders>
                                    <w:top w:val="nil"/>
                                    <w:left w:val="nil"/>
                                    <w:bottom w:val="nil"/>
                                    <w:right w:val="nil"/>
                                  </w:tcBorders>
                                  <w:vAlign w:val="center"/>
                                </w:tcPr>
                                <w:p w14:paraId="7A33B0DB" w14:textId="77777777" w:rsidR="00CF4C09" w:rsidRPr="007E2AA4" w:rsidRDefault="00CF4C09" w:rsidP="001B0256">
                                  <w:pPr>
                                    <w:spacing w:line="480" w:lineRule="auto"/>
                                    <w:jc w:val="center"/>
                                    <w:rPr>
                                      <w:rFonts w:ascii="Arial" w:hAnsi="Arial" w:cs="Arial"/>
                                      <w:kern w:val="0"/>
                                      <w:sz w:val="22"/>
                                    </w:rPr>
                                  </w:pPr>
                                </w:p>
                              </w:tc>
                              <w:tc>
                                <w:tcPr>
                                  <w:tcW w:w="1985" w:type="dxa"/>
                                  <w:tcBorders>
                                    <w:top w:val="nil"/>
                                    <w:left w:val="nil"/>
                                    <w:bottom w:val="nil"/>
                                    <w:right w:val="nil"/>
                                  </w:tcBorders>
                                  <w:vAlign w:val="center"/>
                                </w:tcPr>
                                <w:p w14:paraId="2C14B446"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25.98±2.31</w:t>
                                  </w:r>
                                </w:p>
                              </w:tc>
                              <w:tc>
                                <w:tcPr>
                                  <w:tcW w:w="1842" w:type="dxa"/>
                                  <w:tcBorders>
                                    <w:top w:val="nil"/>
                                    <w:left w:val="nil"/>
                                    <w:bottom w:val="nil"/>
                                    <w:right w:val="nil"/>
                                  </w:tcBorders>
                                  <w:vAlign w:val="center"/>
                                </w:tcPr>
                                <w:p w14:paraId="3154BEDE" w14:textId="77777777" w:rsidR="00CF4C09" w:rsidRPr="007E2AA4" w:rsidRDefault="00CF4C09" w:rsidP="001B0256">
                                  <w:pPr>
                                    <w:spacing w:line="480" w:lineRule="auto"/>
                                    <w:jc w:val="center"/>
                                    <w:rPr>
                                      <w:rFonts w:ascii="Arial" w:hAnsi="Arial" w:cs="Arial"/>
                                      <w:kern w:val="0"/>
                                      <w:sz w:val="22"/>
                                    </w:rPr>
                                  </w:pPr>
                                </w:p>
                              </w:tc>
                            </w:tr>
                            <w:tr w:rsidR="001B0256" w:rsidRPr="007E2AA4" w14:paraId="299C1430" w14:textId="77777777" w:rsidTr="00F67E4F">
                              <w:trPr>
                                <w:jc w:val="center"/>
                              </w:trPr>
                              <w:tc>
                                <w:tcPr>
                                  <w:tcW w:w="1701" w:type="dxa"/>
                                  <w:tcBorders>
                                    <w:top w:val="nil"/>
                                    <w:left w:val="nil"/>
                                    <w:bottom w:val="nil"/>
                                    <w:right w:val="nil"/>
                                  </w:tcBorders>
                                  <w:vAlign w:val="center"/>
                                </w:tcPr>
                                <w:p w14:paraId="5E4C61CD"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ANG-Exo</w:t>
                                  </w:r>
                                </w:p>
                              </w:tc>
                              <w:tc>
                                <w:tcPr>
                                  <w:tcW w:w="1848" w:type="dxa"/>
                                  <w:tcBorders>
                                    <w:top w:val="nil"/>
                                    <w:left w:val="nil"/>
                                    <w:bottom w:val="nil"/>
                                  </w:tcBorders>
                                  <w:vAlign w:val="center"/>
                                </w:tcPr>
                                <w:p w14:paraId="3350D5AF"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201.33±8.57</w:t>
                                  </w:r>
                                </w:p>
                              </w:tc>
                              <w:tc>
                                <w:tcPr>
                                  <w:tcW w:w="1901" w:type="dxa"/>
                                  <w:tcBorders>
                                    <w:top w:val="nil"/>
                                    <w:bottom w:val="nil"/>
                                    <w:right w:val="nil"/>
                                  </w:tcBorders>
                                  <w:vAlign w:val="center"/>
                                </w:tcPr>
                                <w:p w14:paraId="3F2256BE" w14:textId="77777777" w:rsidR="00CF4C09" w:rsidRPr="007E2AA4" w:rsidRDefault="00CF4C09" w:rsidP="001B0256">
                                  <w:pPr>
                                    <w:spacing w:line="480" w:lineRule="auto"/>
                                    <w:jc w:val="center"/>
                                    <w:rPr>
                                      <w:rFonts w:ascii="Arial" w:hAnsi="Arial" w:cs="Arial"/>
                                      <w:kern w:val="0"/>
                                      <w:sz w:val="22"/>
                                    </w:rPr>
                                  </w:pPr>
                                </w:p>
                              </w:tc>
                              <w:tc>
                                <w:tcPr>
                                  <w:tcW w:w="1921" w:type="dxa"/>
                                  <w:tcBorders>
                                    <w:top w:val="nil"/>
                                    <w:left w:val="nil"/>
                                    <w:bottom w:val="nil"/>
                                    <w:right w:val="nil"/>
                                  </w:tcBorders>
                                  <w:vAlign w:val="center"/>
                                </w:tcPr>
                                <w:p w14:paraId="23668B65"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968.31±32.92</w:t>
                                  </w:r>
                                </w:p>
                              </w:tc>
                              <w:tc>
                                <w:tcPr>
                                  <w:tcW w:w="1843" w:type="dxa"/>
                                  <w:tcBorders>
                                    <w:top w:val="nil"/>
                                    <w:left w:val="nil"/>
                                    <w:bottom w:val="nil"/>
                                    <w:right w:val="nil"/>
                                  </w:tcBorders>
                                  <w:vAlign w:val="center"/>
                                </w:tcPr>
                                <w:p w14:paraId="2FFE6966" w14:textId="77777777" w:rsidR="00CF4C09" w:rsidRPr="007E2AA4" w:rsidRDefault="00CF4C09" w:rsidP="001B0256">
                                  <w:pPr>
                                    <w:spacing w:line="480" w:lineRule="auto"/>
                                    <w:jc w:val="center"/>
                                    <w:rPr>
                                      <w:rFonts w:ascii="Arial" w:hAnsi="Arial" w:cs="Arial"/>
                                      <w:kern w:val="0"/>
                                      <w:sz w:val="22"/>
                                    </w:rPr>
                                  </w:pPr>
                                </w:p>
                              </w:tc>
                              <w:tc>
                                <w:tcPr>
                                  <w:tcW w:w="1985" w:type="dxa"/>
                                  <w:tcBorders>
                                    <w:top w:val="nil"/>
                                    <w:left w:val="nil"/>
                                    <w:bottom w:val="nil"/>
                                    <w:right w:val="nil"/>
                                  </w:tcBorders>
                                  <w:vAlign w:val="center"/>
                                </w:tcPr>
                                <w:p w14:paraId="4E1E4160"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21.65±1.43</w:t>
                                  </w:r>
                                </w:p>
                              </w:tc>
                              <w:tc>
                                <w:tcPr>
                                  <w:tcW w:w="1842" w:type="dxa"/>
                                  <w:tcBorders>
                                    <w:top w:val="nil"/>
                                    <w:left w:val="nil"/>
                                    <w:bottom w:val="nil"/>
                                    <w:right w:val="nil"/>
                                  </w:tcBorders>
                                  <w:vAlign w:val="center"/>
                                </w:tcPr>
                                <w:p w14:paraId="79BED91D" w14:textId="77777777" w:rsidR="00CF4C09" w:rsidRPr="007E2AA4" w:rsidRDefault="00CF4C09" w:rsidP="001B0256">
                                  <w:pPr>
                                    <w:spacing w:line="480" w:lineRule="auto"/>
                                    <w:jc w:val="center"/>
                                    <w:rPr>
                                      <w:rFonts w:ascii="Arial" w:hAnsi="Arial" w:cs="Arial"/>
                                      <w:kern w:val="0"/>
                                      <w:sz w:val="22"/>
                                    </w:rPr>
                                  </w:pPr>
                                </w:p>
                              </w:tc>
                            </w:tr>
                            <w:tr w:rsidR="00F67E4F" w:rsidRPr="007E2AA4" w14:paraId="3A37AAF7" w14:textId="77777777" w:rsidTr="00F67E4F">
                              <w:trPr>
                                <w:jc w:val="center"/>
                              </w:trPr>
                              <w:tc>
                                <w:tcPr>
                                  <w:tcW w:w="1701" w:type="dxa"/>
                                  <w:tcBorders>
                                    <w:top w:val="nil"/>
                                    <w:left w:val="nil"/>
                                    <w:right w:val="nil"/>
                                  </w:tcBorders>
                                  <w:vAlign w:val="center"/>
                                </w:tcPr>
                                <w:p w14:paraId="63BF4995"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RIF</w:t>
                                  </w:r>
                                </w:p>
                              </w:tc>
                              <w:tc>
                                <w:tcPr>
                                  <w:tcW w:w="1848" w:type="dxa"/>
                                  <w:tcBorders>
                                    <w:top w:val="nil"/>
                                    <w:left w:val="nil"/>
                                  </w:tcBorders>
                                  <w:vAlign w:val="center"/>
                                </w:tcPr>
                                <w:p w14:paraId="3C76B24B"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230.52±20.17</w:t>
                                  </w:r>
                                </w:p>
                              </w:tc>
                              <w:tc>
                                <w:tcPr>
                                  <w:tcW w:w="1901" w:type="dxa"/>
                                  <w:tcBorders>
                                    <w:top w:val="nil"/>
                                  </w:tcBorders>
                                  <w:vAlign w:val="center"/>
                                </w:tcPr>
                                <w:p w14:paraId="30A2C6EE" w14:textId="77777777" w:rsidR="00CF4C09" w:rsidRPr="007E2AA4" w:rsidRDefault="00CF4C09" w:rsidP="001B0256">
                                  <w:pPr>
                                    <w:spacing w:line="480" w:lineRule="auto"/>
                                    <w:jc w:val="center"/>
                                    <w:rPr>
                                      <w:rFonts w:ascii="Arial" w:hAnsi="Arial" w:cs="Arial"/>
                                      <w:kern w:val="0"/>
                                      <w:sz w:val="22"/>
                                    </w:rPr>
                                  </w:pPr>
                                </w:p>
                              </w:tc>
                              <w:tc>
                                <w:tcPr>
                                  <w:tcW w:w="1921" w:type="dxa"/>
                                  <w:tcBorders>
                                    <w:top w:val="nil"/>
                                  </w:tcBorders>
                                  <w:vAlign w:val="center"/>
                                </w:tcPr>
                                <w:p w14:paraId="6FB67093"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970.11±36.40</w:t>
                                  </w:r>
                                </w:p>
                              </w:tc>
                              <w:tc>
                                <w:tcPr>
                                  <w:tcW w:w="1843" w:type="dxa"/>
                                  <w:tcBorders>
                                    <w:top w:val="nil"/>
                                  </w:tcBorders>
                                  <w:vAlign w:val="center"/>
                                </w:tcPr>
                                <w:p w14:paraId="4509A89E" w14:textId="77777777" w:rsidR="00CF4C09" w:rsidRPr="007E2AA4" w:rsidRDefault="00CF4C09" w:rsidP="001B0256">
                                  <w:pPr>
                                    <w:spacing w:line="480" w:lineRule="auto"/>
                                    <w:jc w:val="center"/>
                                    <w:rPr>
                                      <w:rFonts w:ascii="Arial" w:hAnsi="Arial" w:cs="Arial"/>
                                      <w:kern w:val="0"/>
                                      <w:sz w:val="22"/>
                                    </w:rPr>
                                  </w:pPr>
                                </w:p>
                              </w:tc>
                              <w:tc>
                                <w:tcPr>
                                  <w:tcW w:w="1985" w:type="dxa"/>
                                  <w:tcBorders>
                                    <w:top w:val="nil"/>
                                  </w:tcBorders>
                                  <w:vAlign w:val="center"/>
                                </w:tcPr>
                                <w:p w14:paraId="1E96A0EC"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23.79±1.55</w:t>
                                  </w:r>
                                </w:p>
                              </w:tc>
                              <w:tc>
                                <w:tcPr>
                                  <w:tcW w:w="1842" w:type="dxa"/>
                                  <w:tcBorders>
                                    <w:top w:val="nil"/>
                                    <w:right w:val="nil"/>
                                  </w:tcBorders>
                                  <w:vAlign w:val="center"/>
                                </w:tcPr>
                                <w:p w14:paraId="13A84A50" w14:textId="77777777" w:rsidR="00CF4C09" w:rsidRPr="007E2AA4" w:rsidRDefault="00CF4C09" w:rsidP="001B0256">
                                  <w:pPr>
                                    <w:spacing w:line="480" w:lineRule="auto"/>
                                    <w:jc w:val="center"/>
                                    <w:rPr>
                                      <w:rFonts w:ascii="Arial" w:hAnsi="Arial" w:cs="Arial"/>
                                      <w:kern w:val="0"/>
                                      <w:sz w:val="22"/>
                                    </w:rPr>
                                  </w:pPr>
                                </w:p>
                              </w:tc>
                            </w:tr>
                          </w:tbl>
                          <w:p w14:paraId="1D636E9D" w14:textId="77777777" w:rsidR="00CF4C09" w:rsidRDefault="00CF4C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9F269" id="_x0000_t202" coordsize="21600,21600" o:spt="202" path="m,l,21600r21600,l21600,xe">
                <v:stroke joinstyle="miter"/>
                <v:path gradientshapeok="t" o:connecttype="rect"/>
              </v:shapetype>
              <v:shape id="文本框 2" o:spid="_x0000_s1026" type="#_x0000_t202" style="position:absolute;left:0;text-align:left;margin-left:-128.1pt;margin-top:240.5pt;width:689.1pt;height:208.1pt;rotation:-90;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" stroked="f">
                <v:textbox>
                  <w:txbxContent>
                    <w:p w14:paraId="644F6564" w14:textId="27E87F2B" w:rsidR="00CF4C09" w:rsidRDefault="00CF4C09" w:rsidP="001B0256">
                      <w:pPr>
                        <w:spacing w:line="480" w:lineRule="auto"/>
                        <w:jc w:val="center"/>
                        <w:rPr>
                          <w:rFonts w:ascii="Arial" w:hAnsi="Arial" w:cs="Arial"/>
                          <w:sz w:val="24"/>
                          <w:szCs w:val="24"/>
                        </w:rPr>
                      </w:pPr>
                      <w:r w:rsidRPr="00BE38FD">
                        <w:rPr>
                          <w:rFonts w:ascii="Arial" w:hAnsi="Arial" w:cs="Arial"/>
                          <w:b/>
                          <w:bCs/>
                          <w:sz w:val="24"/>
                          <w:szCs w:val="24"/>
                        </w:rPr>
                        <w:t xml:space="preserve">Table S1 </w:t>
                      </w:r>
                      <w:r w:rsidRPr="00BE38FD">
                        <w:rPr>
                          <w:rFonts w:ascii="Arial" w:hAnsi="Arial" w:cs="Arial"/>
                          <w:sz w:val="24"/>
                          <w:szCs w:val="24"/>
                        </w:rPr>
                        <w:t>AST, CK, Scr levels in serum of mice in each group</w:t>
                      </w:r>
                    </w:p>
                    <w:tbl>
                      <w:tblPr>
                        <w:tblStyle w:val="TableGrid"/>
                        <w:tblW w:w="0" w:type="auto"/>
                        <w:jc w:val="center"/>
                        <w:tblBorders>
                          <w:insideV w:val="none" w:sz="0" w:space="0" w:color="auto"/>
                        </w:tblBorders>
                        <w:tblLook w:val="04A0" w:firstRow="1" w:lastRow="0" w:firstColumn="1" w:lastColumn="0" w:noHBand="0" w:noVBand="1"/>
                      </w:tblPr>
                      <w:tblGrid>
                        <w:gridCol w:w="1701"/>
                        <w:gridCol w:w="1848"/>
                        <w:gridCol w:w="1901"/>
                        <w:gridCol w:w="1921"/>
                        <w:gridCol w:w="1843"/>
                        <w:gridCol w:w="1985"/>
                        <w:gridCol w:w="1842"/>
                      </w:tblGrid>
                      <w:tr w:rsidR="00F67E4F" w:rsidRPr="007E2AA4" w14:paraId="6BC71CD1" w14:textId="77777777" w:rsidTr="00F67E4F">
                        <w:trPr>
                          <w:jc w:val="center"/>
                        </w:trPr>
                        <w:tc>
                          <w:tcPr>
                            <w:tcW w:w="1701" w:type="dxa"/>
                            <w:tcBorders>
                              <w:left w:val="nil"/>
                              <w:bottom w:val="single" w:sz="4" w:space="0" w:color="auto"/>
                            </w:tcBorders>
                            <w:vAlign w:val="center"/>
                          </w:tcPr>
                          <w:p w14:paraId="4E3DD7F3" w14:textId="77777777" w:rsidR="00CF4C09" w:rsidRPr="007E2AA4" w:rsidRDefault="00CF4C09" w:rsidP="00CF4C09">
                            <w:pPr>
                              <w:tabs>
                                <w:tab w:val="left" w:pos="708"/>
                              </w:tabs>
                              <w:jc w:val="center"/>
                              <w:rPr>
                                <w:rFonts w:ascii="Arial" w:hAnsi="Arial" w:cs="Arial"/>
                                <w:kern w:val="0"/>
                                <w:sz w:val="22"/>
                              </w:rPr>
                            </w:pPr>
                            <w:r w:rsidRPr="007E2AA4">
                              <w:rPr>
                                <w:rFonts w:ascii="Arial" w:hAnsi="Arial" w:cs="Arial"/>
                                <w:kern w:val="0"/>
                                <w:sz w:val="22"/>
                              </w:rPr>
                              <w:t>Group</w:t>
                            </w:r>
                          </w:p>
                        </w:tc>
                        <w:tc>
                          <w:tcPr>
                            <w:tcW w:w="1848" w:type="dxa"/>
                            <w:tcBorders>
                              <w:bottom w:val="single" w:sz="4" w:space="0" w:color="auto"/>
                            </w:tcBorders>
                            <w:vAlign w:val="center"/>
                          </w:tcPr>
                          <w:p w14:paraId="35927778" w14:textId="77777777" w:rsidR="00CF4C09" w:rsidRPr="007E2AA4" w:rsidRDefault="00CF4C09" w:rsidP="00CF4C09">
                            <w:pPr>
                              <w:jc w:val="center"/>
                              <w:rPr>
                                <w:rFonts w:ascii="Arial" w:hAnsi="Arial" w:cs="Arial"/>
                                <w:kern w:val="0"/>
                                <w:sz w:val="22"/>
                              </w:rPr>
                            </w:pPr>
                            <w:r w:rsidRPr="007E2AA4">
                              <w:rPr>
                                <w:rFonts w:ascii="Arial" w:hAnsi="Arial" w:cs="Arial"/>
                                <w:kern w:val="0"/>
                                <w:sz w:val="22"/>
                              </w:rPr>
                              <w:t>AST Testing results (U/L)</w:t>
                            </w:r>
                          </w:p>
                        </w:tc>
                        <w:tc>
                          <w:tcPr>
                            <w:tcW w:w="1901" w:type="dxa"/>
                            <w:tcBorders>
                              <w:bottom w:val="single" w:sz="4" w:space="0" w:color="auto"/>
                            </w:tcBorders>
                            <w:vAlign w:val="center"/>
                          </w:tcPr>
                          <w:p w14:paraId="4EFE098A" w14:textId="77777777" w:rsidR="00CF4C09" w:rsidRPr="007E2AA4" w:rsidRDefault="00CF4C09" w:rsidP="00CF4C09">
                            <w:pPr>
                              <w:jc w:val="center"/>
                              <w:rPr>
                                <w:rFonts w:ascii="Arial" w:hAnsi="Arial" w:cs="Arial"/>
                                <w:kern w:val="0"/>
                                <w:sz w:val="22"/>
                              </w:rPr>
                            </w:pPr>
                            <w:r w:rsidRPr="007E2AA4">
                              <w:rPr>
                                <w:rFonts w:ascii="Arial" w:hAnsi="Arial" w:cs="Arial"/>
                                <w:kern w:val="0"/>
                                <w:sz w:val="22"/>
                              </w:rPr>
                              <w:t>Reference ranges (U/L)</w:t>
                            </w:r>
                          </w:p>
                        </w:tc>
                        <w:tc>
                          <w:tcPr>
                            <w:tcW w:w="1921" w:type="dxa"/>
                            <w:tcBorders>
                              <w:bottom w:val="single" w:sz="4" w:space="0" w:color="auto"/>
                            </w:tcBorders>
                            <w:vAlign w:val="center"/>
                          </w:tcPr>
                          <w:p w14:paraId="02C0CFE6" w14:textId="77777777" w:rsidR="00CF4C09" w:rsidRPr="007E2AA4" w:rsidRDefault="00CF4C09" w:rsidP="00CF4C09">
                            <w:pPr>
                              <w:jc w:val="center"/>
                              <w:rPr>
                                <w:rFonts w:ascii="Arial" w:hAnsi="Arial" w:cs="Arial"/>
                                <w:kern w:val="0"/>
                                <w:sz w:val="22"/>
                              </w:rPr>
                            </w:pPr>
                            <w:r w:rsidRPr="007E2AA4">
                              <w:rPr>
                                <w:rFonts w:ascii="Arial" w:hAnsi="Arial" w:cs="Arial"/>
                                <w:kern w:val="0"/>
                                <w:sz w:val="22"/>
                              </w:rPr>
                              <w:t>CK Testing results (U/L)</w:t>
                            </w:r>
                          </w:p>
                        </w:tc>
                        <w:tc>
                          <w:tcPr>
                            <w:tcW w:w="1843" w:type="dxa"/>
                            <w:tcBorders>
                              <w:bottom w:val="single" w:sz="4" w:space="0" w:color="auto"/>
                            </w:tcBorders>
                            <w:vAlign w:val="center"/>
                          </w:tcPr>
                          <w:p w14:paraId="39F45916" w14:textId="77777777" w:rsidR="00CF4C09" w:rsidRPr="007E2AA4" w:rsidRDefault="00CF4C09" w:rsidP="00CF4C09">
                            <w:pPr>
                              <w:jc w:val="center"/>
                              <w:rPr>
                                <w:rFonts w:ascii="Arial" w:hAnsi="Arial" w:cs="Arial"/>
                                <w:kern w:val="0"/>
                                <w:sz w:val="22"/>
                              </w:rPr>
                            </w:pPr>
                            <w:r w:rsidRPr="007E2AA4">
                              <w:rPr>
                                <w:rFonts w:ascii="Arial" w:hAnsi="Arial" w:cs="Arial"/>
                                <w:kern w:val="0"/>
                                <w:sz w:val="22"/>
                              </w:rPr>
                              <w:t>Reference ranges (U/L)</w:t>
                            </w:r>
                          </w:p>
                        </w:tc>
                        <w:tc>
                          <w:tcPr>
                            <w:tcW w:w="1985" w:type="dxa"/>
                            <w:tcBorders>
                              <w:bottom w:val="single" w:sz="4" w:space="0" w:color="auto"/>
                            </w:tcBorders>
                            <w:vAlign w:val="center"/>
                          </w:tcPr>
                          <w:p w14:paraId="6E0A731D" w14:textId="77777777" w:rsidR="00CF4C09" w:rsidRPr="007E2AA4" w:rsidRDefault="00CF4C09" w:rsidP="00CF4C09">
                            <w:pPr>
                              <w:jc w:val="center"/>
                              <w:rPr>
                                <w:rFonts w:ascii="Arial" w:hAnsi="Arial" w:cs="Arial"/>
                                <w:kern w:val="0"/>
                                <w:sz w:val="22"/>
                              </w:rPr>
                            </w:pPr>
                            <w:r w:rsidRPr="007E2AA4">
                              <w:rPr>
                                <w:rFonts w:ascii="Arial" w:hAnsi="Arial" w:cs="Arial"/>
                                <w:kern w:val="0"/>
                                <w:sz w:val="22"/>
                              </w:rPr>
                              <w:t>Scr Testing results (μmol/L)</w:t>
                            </w:r>
                          </w:p>
                        </w:tc>
                        <w:tc>
                          <w:tcPr>
                            <w:tcW w:w="1842" w:type="dxa"/>
                            <w:tcBorders>
                              <w:bottom w:val="single" w:sz="4" w:space="0" w:color="auto"/>
                              <w:right w:val="nil"/>
                            </w:tcBorders>
                            <w:vAlign w:val="center"/>
                          </w:tcPr>
                          <w:p w14:paraId="21EF1360" w14:textId="77777777" w:rsidR="00CF4C09" w:rsidRPr="007E2AA4" w:rsidRDefault="00CF4C09" w:rsidP="00CF4C09">
                            <w:pPr>
                              <w:jc w:val="center"/>
                              <w:rPr>
                                <w:rFonts w:ascii="Arial" w:hAnsi="Arial" w:cs="Arial"/>
                                <w:kern w:val="0"/>
                                <w:sz w:val="22"/>
                              </w:rPr>
                            </w:pPr>
                            <w:r w:rsidRPr="007E2AA4">
                              <w:rPr>
                                <w:rFonts w:ascii="Arial" w:hAnsi="Arial" w:cs="Arial"/>
                                <w:kern w:val="0"/>
                                <w:sz w:val="22"/>
                              </w:rPr>
                              <w:t>Reference ranges (μmol/L)</w:t>
                            </w:r>
                          </w:p>
                        </w:tc>
                      </w:tr>
                      <w:tr w:rsidR="001B0256" w:rsidRPr="007E2AA4" w14:paraId="04D08D6D" w14:textId="77777777" w:rsidTr="00F67E4F">
                        <w:trPr>
                          <w:jc w:val="center"/>
                        </w:trPr>
                        <w:tc>
                          <w:tcPr>
                            <w:tcW w:w="1701" w:type="dxa"/>
                            <w:tcBorders>
                              <w:left w:val="nil"/>
                              <w:bottom w:val="nil"/>
                              <w:right w:val="nil"/>
                            </w:tcBorders>
                            <w:vAlign w:val="center"/>
                          </w:tcPr>
                          <w:p w14:paraId="50A9810D"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PBS</w:t>
                            </w:r>
                          </w:p>
                        </w:tc>
                        <w:tc>
                          <w:tcPr>
                            <w:tcW w:w="1848" w:type="dxa"/>
                            <w:tcBorders>
                              <w:left w:val="nil"/>
                              <w:bottom w:val="nil"/>
                            </w:tcBorders>
                            <w:vAlign w:val="center"/>
                          </w:tcPr>
                          <w:p w14:paraId="11C8A4C5"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209.69±13.33</w:t>
                            </w:r>
                          </w:p>
                        </w:tc>
                        <w:tc>
                          <w:tcPr>
                            <w:tcW w:w="1901" w:type="dxa"/>
                            <w:tcBorders>
                              <w:bottom w:val="nil"/>
                            </w:tcBorders>
                            <w:vAlign w:val="center"/>
                          </w:tcPr>
                          <w:p w14:paraId="5965D343"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36.31-235.48</w:t>
                            </w:r>
                          </w:p>
                        </w:tc>
                        <w:tc>
                          <w:tcPr>
                            <w:tcW w:w="1921" w:type="dxa"/>
                            <w:tcBorders>
                              <w:bottom w:val="nil"/>
                            </w:tcBorders>
                            <w:vAlign w:val="center"/>
                          </w:tcPr>
                          <w:p w14:paraId="326685EF"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588.90±23.42</w:t>
                            </w:r>
                          </w:p>
                        </w:tc>
                        <w:tc>
                          <w:tcPr>
                            <w:tcW w:w="1843" w:type="dxa"/>
                            <w:tcBorders>
                              <w:bottom w:val="nil"/>
                            </w:tcBorders>
                            <w:vAlign w:val="center"/>
                          </w:tcPr>
                          <w:p w14:paraId="222CFE70"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0-2070.55</w:t>
                            </w:r>
                          </w:p>
                        </w:tc>
                        <w:tc>
                          <w:tcPr>
                            <w:tcW w:w="1985" w:type="dxa"/>
                            <w:tcBorders>
                              <w:bottom w:val="nil"/>
                            </w:tcBorders>
                            <w:vAlign w:val="center"/>
                          </w:tcPr>
                          <w:p w14:paraId="3329D5A5"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22.51±2.30</w:t>
                            </w:r>
                          </w:p>
                        </w:tc>
                        <w:tc>
                          <w:tcPr>
                            <w:tcW w:w="1842" w:type="dxa"/>
                            <w:tcBorders>
                              <w:bottom w:val="nil"/>
                              <w:right w:val="nil"/>
                            </w:tcBorders>
                            <w:vAlign w:val="center"/>
                          </w:tcPr>
                          <w:p w14:paraId="66F5F54E"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10.91-85.09</w:t>
                            </w:r>
                          </w:p>
                        </w:tc>
                      </w:tr>
                      <w:tr w:rsidR="001B0256" w:rsidRPr="007E2AA4" w14:paraId="1B2B1188" w14:textId="77777777" w:rsidTr="00F67E4F">
                        <w:trPr>
                          <w:jc w:val="center"/>
                        </w:trPr>
                        <w:tc>
                          <w:tcPr>
                            <w:tcW w:w="1701" w:type="dxa"/>
                            <w:tcBorders>
                              <w:top w:val="nil"/>
                              <w:left w:val="nil"/>
                              <w:bottom w:val="nil"/>
                              <w:right w:val="nil"/>
                            </w:tcBorders>
                            <w:vAlign w:val="center"/>
                          </w:tcPr>
                          <w:p w14:paraId="4FCE4B24"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ANG-Exo-RIF</w:t>
                            </w:r>
                          </w:p>
                        </w:tc>
                        <w:tc>
                          <w:tcPr>
                            <w:tcW w:w="1848" w:type="dxa"/>
                            <w:tcBorders>
                              <w:top w:val="nil"/>
                              <w:left w:val="nil"/>
                              <w:bottom w:val="nil"/>
                            </w:tcBorders>
                            <w:vAlign w:val="center"/>
                          </w:tcPr>
                          <w:p w14:paraId="382574ED"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195.97±5.23</w:t>
                            </w:r>
                          </w:p>
                        </w:tc>
                        <w:tc>
                          <w:tcPr>
                            <w:tcW w:w="1901" w:type="dxa"/>
                            <w:tcBorders>
                              <w:top w:val="nil"/>
                              <w:bottom w:val="nil"/>
                              <w:right w:val="nil"/>
                            </w:tcBorders>
                            <w:vAlign w:val="center"/>
                          </w:tcPr>
                          <w:p w14:paraId="10038191" w14:textId="77777777" w:rsidR="00CF4C09" w:rsidRPr="007E2AA4" w:rsidRDefault="00CF4C09" w:rsidP="001B0256">
                            <w:pPr>
                              <w:spacing w:line="480" w:lineRule="auto"/>
                              <w:jc w:val="center"/>
                              <w:rPr>
                                <w:rFonts w:ascii="Arial" w:hAnsi="Arial" w:cs="Arial"/>
                                <w:kern w:val="0"/>
                                <w:sz w:val="22"/>
                              </w:rPr>
                            </w:pPr>
                          </w:p>
                        </w:tc>
                        <w:tc>
                          <w:tcPr>
                            <w:tcW w:w="1921" w:type="dxa"/>
                            <w:tcBorders>
                              <w:top w:val="nil"/>
                              <w:left w:val="nil"/>
                              <w:bottom w:val="nil"/>
                              <w:right w:val="nil"/>
                            </w:tcBorders>
                            <w:vAlign w:val="center"/>
                          </w:tcPr>
                          <w:p w14:paraId="718E4681"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698.44±16.43</w:t>
                            </w:r>
                          </w:p>
                        </w:tc>
                        <w:tc>
                          <w:tcPr>
                            <w:tcW w:w="1843" w:type="dxa"/>
                            <w:tcBorders>
                              <w:top w:val="nil"/>
                              <w:left w:val="nil"/>
                              <w:bottom w:val="nil"/>
                              <w:right w:val="nil"/>
                            </w:tcBorders>
                            <w:vAlign w:val="center"/>
                          </w:tcPr>
                          <w:p w14:paraId="7A33B0DB" w14:textId="77777777" w:rsidR="00CF4C09" w:rsidRPr="007E2AA4" w:rsidRDefault="00CF4C09" w:rsidP="001B0256">
                            <w:pPr>
                              <w:spacing w:line="480" w:lineRule="auto"/>
                              <w:jc w:val="center"/>
                              <w:rPr>
                                <w:rFonts w:ascii="Arial" w:hAnsi="Arial" w:cs="Arial"/>
                                <w:kern w:val="0"/>
                                <w:sz w:val="22"/>
                              </w:rPr>
                            </w:pPr>
                          </w:p>
                        </w:tc>
                        <w:tc>
                          <w:tcPr>
                            <w:tcW w:w="1985" w:type="dxa"/>
                            <w:tcBorders>
                              <w:top w:val="nil"/>
                              <w:left w:val="nil"/>
                              <w:bottom w:val="nil"/>
                              <w:right w:val="nil"/>
                            </w:tcBorders>
                            <w:vAlign w:val="center"/>
                          </w:tcPr>
                          <w:p w14:paraId="2C14B446"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25.98±2.31</w:t>
                            </w:r>
                          </w:p>
                        </w:tc>
                        <w:tc>
                          <w:tcPr>
                            <w:tcW w:w="1842" w:type="dxa"/>
                            <w:tcBorders>
                              <w:top w:val="nil"/>
                              <w:left w:val="nil"/>
                              <w:bottom w:val="nil"/>
                              <w:right w:val="nil"/>
                            </w:tcBorders>
                            <w:vAlign w:val="center"/>
                          </w:tcPr>
                          <w:p w14:paraId="3154BEDE" w14:textId="77777777" w:rsidR="00CF4C09" w:rsidRPr="007E2AA4" w:rsidRDefault="00CF4C09" w:rsidP="001B0256">
                            <w:pPr>
                              <w:spacing w:line="480" w:lineRule="auto"/>
                              <w:jc w:val="center"/>
                              <w:rPr>
                                <w:rFonts w:ascii="Arial" w:hAnsi="Arial" w:cs="Arial"/>
                                <w:kern w:val="0"/>
                                <w:sz w:val="22"/>
                              </w:rPr>
                            </w:pPr>
                          </w:p>
                        </w:tc>
                      </w:tr>
                      <w:tr w:rsidR="001B0256" w:rsidRPr="007E2AA4" w14:paraId="299C1430" w14:textId="77777777" w:rsidTr="00F67E4F">
                        <w:trPr>
                          <w:jc w:val="center"/>
                        </w:trPr>
                        <w:tc>
                          <w:tcPr>
                            <w:tcW w:w="1701" w:type="dxa"/>
                            <w:tcBorders>
                              <w:top w:val="nil"/>
                              <w:left w:val="nil"/>
                              <w:bottom w:val="nil"/>
                              <w:right w:val="nil"/>
                            </w:tcBorders>
                            <w:vAlign w:val="center"/>
                          </w:tcPr>
                          <w:p w14:paraId="5E4C61CD"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ANG-Exo</w:t>
                            </w:r>
                          </w:p>
                        </w:tc>
                        <w:tc>
                          <w:tcPr>
                            <w:tcW w:w="1848" w:type="dxa"/>
                            <w:tcBorders>
                              <w:top w:val="nil"/>
                              <w:left w:val="nil"/>
                              <w:bottom w:val="nil"/>
                            </w:tcBorders>
                            <w:vAlign w:val="center"/>
                          </w:tcPr>
                          <w:p w14:paraId="3350D5AF"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201.33±8.57</w:t>
                            </w:r>
                          </w:p>
                        </w:tc>
                        <w:tc>
                          <w:tcPr>
                            <w:tcW w:w="1901" w:type="dxa"/>
                            <w:tcBorders>
                              <w:top w:val="nil"/>
                              <w:bottom w:val="nil"/>
                              <w:right w:val="nil"/>
                            </w:tcBorders>
                            <w:vAlign w:val="center"/>
                          </w:tcPr>
                          <w:p w14:paraId="3F2256BE" w14:textId="77777777" w:rsidR="00CF4C09" w:rsidRPr="007E2AA4" w:rsidRDefault="00CF4C09" w:rsidP="001B0256">
                            <w:pPr>
                              <w:spacing w:line="480" w:lineRule="auto"/>
                              <w:jc w:val="center"/>
                              <w:rPr>
                                <w:rFonts w:ascii="Arial" w:hAnsi="Arial" w:cs="Arial"/>
                                <w:kern w:val="0"/>
                                <w:sz w:val="22"/>
                              </w:rPr>
                            </w:pPr>
                          </w:p>
                        </w:tc>
                        <w:tc>
                          <w:tcPr>
                            <w:tcW w:w="1921" w:type="dxa"/>
                            <w:tcBorders>
                              <w:top w:val="nil"/>
                              <w:left w:val="nil"/>
                              <w:bottom w:val="nil"/>
                              <w:right w:val="nil"/>
                            </w:tcBorders>
                            <w:vAlign w:val="center"/>
                          </w:tcPr>
                          <w:p w14:paraId="23668B65"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968.31±32.92</w:t>
                            </w:r>
                          </w:p>
                        </w:tc>
                        <w:tc>
                          <w:tcPr>
                            <w:tcW w:w="1843" w:type="dxa"/>
                            <w:tcBorders>
                              <w:top w:val="nil"/>
                              <w:left w:val="nil"/>
                              <w:bottom w:val="nil"/>
                              <w:right w:val="nil"/>
                            </w:tcBorders>
                            <w:vAlign w:val="center"/>
                          </w:tcPr>
                          <w:p w14:paraId="2FFE6966" w14:textId="77777777" w:rsidR="00CF4C09" w:rsidRPr="007E2AA4" w:rsidRDefault="00CF4C09" w:rsidP="001B0256">
                            <w:pPr>
                              <w:spacing w:line="480" w:lineRule="auto"/>
                              <w:jc w:val="center"/>
                              <w:rPr>
                                <w:rFonts w:ascii="Arial" w:hAnsi="Arial" w:cs="Arial"/>
                                <w:kern w:val="0"/>
                                <w:sz w:val="22"/>
                              </w:rPr>
                            </w:pPr>
                          </w:p>
                        </w:tc>
                        <w:tc>
                          <w:tcPr>
                            <w:tcW w:w="1985" w:type="dxa"/>
                            <w:tcBorders>
                              <w:top w:val="nil"/>
                              <w:left w:val="nil"/>
                              <w:bottom w:val="nil"/>
                              <w:right w:val="nil"/>
                            </w:tcBorders>
                            <w:vAlign w:val="center"/>
                          </w:tcPr>
                          <w:p w14:paraId="4E1E4160"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21.65±1.43</w:t>
                            </w:r>
                          </w:p>
                        </w:tc>
                        <w:tc>
                          <w:tcPr>
                            <w:tcW w:w="1842" w:type="dxa"/>
                            <w:tcBorders>
                              <w:top w:val="nil"/>
                              <w:left w:val="nil"/>
                              <w:bottom w:val="nil"/>
                              <w:right w:val="nil"/>
                            </w:tcBorders>
                            <w:vAlign w:val="center"/>
                          </w:tcPr>
                          <w:p w14:paraId="79BED91D" w14:textId="77777777" w:rsidR="00CF4C09" w:rsidRPr="007E2AA4" w:rsidRDefault="00CF4C09" w:rsidP="001B0256">
                            <w:pPr>
                              <w:spacing w:line="480" w:lineRule="auto"/>
                              <w:jc w:val="center"/>
                              <w:rPr>
                                <w:rFonts w:ascii="Arial" w:hAnsi="Arial" w:cs="Arial"/>
                                <w:kern w:val="0"/>
                                <w:sz w:val="22"/>
                              </w:rPr>
                            </w:pPr>
                          </w:p>
                        </w:tc>
                      </w:tr>
                      <w:tr w:rsidR="00F67E4F" w:rsidRPr="007E2AA4" w14:paraId="3A37AAF7" w14:textId="77777777" w:rsidTr="00F67E4F">
                        <w:trPr>
                          <w:jc w:val="center"/>
                        </w:trPr>
                        <w:tc>
                          <w:tcPr>
                            <w:tcW w:w="1701" w:type="dxa"/>
                            <w:tcBorders>
                              <w:top w:val="nil"/>
                              <w:left w:val="nil"/>
                              <w:right w:val="nil"/>
                            </w:tcBorders>
                            <w:vAlign w:val="center"/>
                          </w:tcPr>
                          <w:p w14:paraId="63BF4995"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RIF</w:t>
                            </w:r>
                          </w:p>
                        </w:tc>
                        <w:tc>
                          <w:tcPr>
                            <w:tcW w:w="1848" w:type="dxa"/>
                            <w:tcBorders>
                              <w:top w:val="nil"/>
                              <w:left w:val="nil"/>
                            </w:tcBorders>
                            <w:vAlign w:val="center"/>
                          </w:tcPr>
                          <w:p w14:paraId="3C76B24B"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230.52±20.17</w:t>
                            </w:r>
                          </w:p>
                        </w:tc>
                        <w:tc>
                          <w:tcPr>
                            <w:tcW w:w="1901" w:type="dxa"/>
                            <w:tcBorders>
                              <w:top w:val="nil"/>
                            </w:tcBorders>
                            <w:vAlign w:val="center"/>
                          </w:tcPr>
                          <w:p w14:paraId="30A2C6EE" w14:textId="77777777" w:rsidR="00CF4C09" w:rsidRPr="007E2AA4" w:rsidRDefault="00CF4C09" w:rsidP="001B0256">
                            <w:pPr>
                              <w:spacing w:line="480" w:lineRule="auto"/>
                              <w:jc w:val="center"/>
                              <w:rPr>
                                <w:rFonts w:ascii="Arial" w:hAnsi="Arial" w:cs="Arial"/>
                                <w:kern w:val="0"/>
                                <w:sz w:val="22"/>
                              </w:rPr>
                            </w:pPr>
                          </w:p>
                        </w:tc>
                        <w:tc>
                          <w:tcPr>
                            <w:tcW w:w="1921" w:type="dxa"/>
                            <w:tcBorders>
                              <w:top w:val="nil"/>
                            </w:tcBorders>
                            <w:vAlign w:val="center"/>
                          </w:tcPr>
                          <w:p w14:paraId="6FB67093"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970.11±36.40</w:t>
                            </w:r>
                          </w:p>
                        </w:tc>
                        <w:tc>
                          <w:tcPr>
                            <w:tcW w:w="1843" w:type="dxa"/>
                            <w:tcBorders>
                              <w:top w:val="nil"/>
                            </w:tcBorders>
                            <w:vAlign w:val="center"/>
                          </w:tcPr>
                          <w:p w14:paraId="4509A89E" w14:textId="77777777" w:rsidR="00CF4C09" w:rsidRPr="007E2AA4" w:rsidRDefault="00CF4C09" w:rsidP="001B0256">
                            <w:pPr>
                              <w:spacing w:line="480" w:lineRule="auto"/>
                              <w:jc w:val="center"/>
                              <w:rPr>
                                <w:rFonts w:ascii="Arial" w:hAnsi="Arial" w:cs="Arial"/>
                                <w:kern w:val="0"/>
                                <w:sz w:val="22"/>
                              </w:rPr>
                            </w:pPr>
                          </w:p>
                        </w:tc>
                        <w:tc>
                          <w:tcPr>
                            <w:tcW w:w="1985" w:type="dxa"/>
                            <w:tcBorders>
                              <w:top w:val="nil"/>
                            </w:tcBorders>
                            <w:vAlign w:val="center"/>
                          </w:tcPr>
                          <w:p w14:paraId="1E96A0EC" w14:textId="77777777" w:rsidR="00CF4C09" w:rsidRPr="007E2AA4" w:rsidRDefault="00CF4C09" w:rsidP="001B0256">
                            <w:pPr>
                              <w:spacing w:line="480" w:lineRule="auto"/>
                              <w:jc w:val="center"/>
                              <w:rPr>
                                <w:rFonts w:ascii="Arial" w:hAnsi="Arial" w:cs="Arial"/>
                                <w:kern w:val="0"/>
                                <w:sz w:val="22"/>
                              </w:rPr>
                            </w:pPr>
                            <w:r w:rsidRPr="007E2AA4">
                              <w:rPr>
                                <w:rFonts w:ascii="Arial" w:hAnsi="Arial" w:cs="Arial"/>
                                <w:kern w:val="0"/>
                                <w:sz w:val="22"/>
                              </w:rPr>
                              <w:t>23.79±1.55</w:t>
                            </w:r>
                          </w:p>
                        </w:tc>
                        <w:tc>
                          <w:tcPr>
                            <w:tcW w:w="1842" w:type="dxa"/>
                            <w:tcBorders>
                              <w:top w:val="nil"/>
                              <w:right w:val="nil"/>
                            </w:tcBorders>
                            <w:vAlign w:val="center"/>
                          </w:tcPr>
                          <w:p w14:paraId="13A84A50" w14:textId="77777777" w:rsidR="00CF4C09" w:rsidRPr="007E2AA4" w:rsidRDefault="00CF4C09" w:rsidP="001B0256">
                            <w:pPr>
                              <w:spacing w:line="480" w:lineRule="auto"/>
                              <w:jc w:val="center"/>
                              <w:rPr>
                                <w:rFonts w:ascii="Arial" w:hAnsi="Arial" w:cs="Arial"/>
                                <w:kern w:val="0"/>
                                <w:sz w:val="22"/>
                              </w:rPr>
                            </w:pPr>
                          </w:p>
                        </w:tc>
                      </w:tr>
                    </w:tbl>
                    <w:p w14:paraId="1D636E9D" w14:textId="77777777" w:rsidR="00CF4C09" w:rsidRDefault="00CF4C09"/>
                  </w:txbxContent>
                </v:textbox>
                <w10:wrap type="square" anchorx="page"/>
              </v:shape>
            </w:pict>
          </mc:Fallback>
        </mc:AlternateContent>
      </w:r>
    </w:p>
    <w:sectPr w:rsidR="00CF4C09" w:rsidSect="00054676">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8A231" w14:textId="77777777" w:rsidR="00336454" w:rsidRDefault="00336454" w:rsidP="00982135">
      <w:r>
        <w:separator/>
      </w:r>
    </w:p>
  </w:endnote>
  <w:endnote w:type="continuationSeparator" w:id="0">
    <w:p w14:paraId="3C61805F" w14:textId="77777777" w:rsidR="00336454" w:rsidRDefault="00336454" w:rsidP="00982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8BA1" w14:textId="77777777" w:rsidR="00BE38FD" w:rsidRDefault="00BE38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71E1" w14:textId="2B46F99A" w:rsidR="00BE38FD" w:rsidRDefault="00BE38FD">
    <w:pPr>
      <w:pStyle w:val="Footer"/>
    </w:pPr>
    <w:r>
      <w:rPr>
        <w:noProof/>
      </w:rPr>
      <mc:AlternateContent>
        <mc:Choice Requires="wps">
          <w:drawing>
            <wp:anchor distT="0" distB="0" distL="114300" distR="114300" simplePos="0" relativeHeight="251659264" behindDoc="0" locked="0" layoutInCell="0" allowOverlap="1" wp14:anchorId="5CE25299" wp14:editId="61DCF0AF">
              <wp:simplePos x="0" y="0"/>
              <wp:positionH relativeFrom="page">
                <wp:posOffset>0</wp:posOffset>
              </wp:positionH>
              <wp:positionV relativeFrom="page">
                <wp:posOffset>10237470</wp:posOffset>
              </wp:positionV>
              <wp:extent cx="7560310" cy="263525"/>
              <wp:effectExtent l="0" t="0" r="0" b="3175"/>
              <wp:wrapNone/>
              <wp:docPr id="4" name="MSIPCM48f44c328961710018beccdf"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D2FC0B" w14:textId="626BEE07" w:rsidR="00BE38FD" w:rsidRPr="00BE38FD" w:rsidRDefault="00BE38FD" w:rsidP="00BE38FD">
                          <w:pPr>
                            <w:jc w:val="left"/>
                            <w:rPr>
                              <w:rFonts w:ascii="Rockwell" w:hAnsi="Rockwell"/>
                              <w:color w:val="0078D7"/>
                              <w:sz w:val="18"/>
                            </w:rPr>
                          </w:pPr>
                          <w:r w:rsidRPr="00BE38FD">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CE25299" id="_x0000_t202" coordsize="21600,21600" o:spt="202" path="m,l,21600r21600,l21600,xe">
              <v:stroke joinstyle="miter"/>
              <v:path gradientshapeok="t" o:connecttype="rect"/>
            </v:shapetype>
            <v:shape id="MSIPCM48f44c328961710018beccdf" o:spid="_x0000_s1027" type="#_x0000_t202" alt="{&quot;HashCode&quot;:-1348403003,&quot;Height&quot;:841.0,&quot;Width&quot;:595.0,&quot;Placement&quot;:&quot;Footer&quot;,&quot;Index&quot;:&quot;Primary&quot;,&quot;Section&quot;:1,&quot;Top&quot;:0.0,&quot;Left&quot;:0.0}" style="position:absolute;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" o:allowincell="f" filled="f" stroked="f" strokeweight=".5pt">
              <v:fill o:detectmouseclick="t"/>
              <v:textbox inset="20pt,0,,0">
                <w:txbxContent>
                  <w:p w14:paraId="08D2FC0B" w14:textId="626BEE07" w:rsidR="00BE38FD" w:rsidRPr="00BE38FD" w:rsidRDefault="00BE38FD" w:rsidP="00BE38FD">
                    <w:pPr>
                      <w:jc w:val="left"/>
                      <w:rPr>
                        <w:rFonts w:ascii="Rockwell" w:hAnsi="Rockwell"/>
                        <w:color w:val="0078D7"/>
                        <w:sz w:val="18"/>
                      </w:rPr>
                    </w:pPr>
                    <w:r w:rsidRPr="00BE38FD">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26BE" w14:textId="77777777" w:rsidR="00BE38FD" w:rsidRDefault="00BE3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3590A" w14:textId="77777777" w:rsidR="00336454" w:rsidRDefault="00336454" w:rsidP="00982135">
      <w:r>
        <w:separator/>
      </w:r>
    </w:p>
  </w:footnote>
  <w:footnote w:type="continuationSeparator" w:id="0">
    <w:p w14:paraId="42010445" w14:textId="77777777" w:rsidR="00336454" w:rsidRDefault="00336454" w:rsidP="00982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FE7A" w14:textId="77777777" w:rsidR="00BE38FD" w:rsidRDefault="00BE38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1384" w14:textId="77777777" w:rsidR="00BE38FD" w:rsidRDefault="00BE38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19CD" w14:textId="77777777" w:rsidR="00BE38FD" w:rsidRDefault="00BE38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B2C"/>
    <w:rsid w:val="00054676"/>
    <w:rsid w:val="000E7D28"/>
    <w:rsid w:val="000F6230"/>
    <w:rsid w:val="001746DB"/>
    <w:rsid w:val="00183F1E"/>
    <w:rsid w:val="001B0256"/>
    <w:rsid w:val="001B54FC"/>
    <w:rsid w:val="00202454"/>
    <w:rsid w:val="00247725"/>
    <w:rsid w:val="00281B4E"/>
    <w:rsid w:val="00295343"/>
    <w:rsid w:val="00336454"/>
    <w:rsid w:val="00391693"/>
    <w:rsid w:val="003C7F80"/>
    <w:rsid w:val="003E091E"/>
    <w:rsid w:val="003E3FA1"/>
    <w:rsid w:val="0044169E"/>
    <w:rsid w:val="004F6E43"/>
    <w:rsid w:val="0051121D"/>
    <w:rsid w:val="0058742E"/>
    <w:rsid w:val="00662243"/>
    <w:rsid w:val="00706242"/>
    <w:rsid w:val="007652C5"/>
    <w:rsid w:val="00816636"/>
    <w:rsid w:val="00823D35"/>
    <w:rsid w:val="00982135"/>
    <w:rsid w:val="009A14C0"/>
    <w:rsid w:val="00A41BF7"/>
    <w:rsid w:val="00AA65F8"/>
    <w:rsid w:val="00AC6B8E"/>
    <w:rsid w:val="00AE7F13"/>
    <w:rsid w:val="00B13F41"/>
    <w:rsid w:val="00B578CD"/>
    <w:rsid w:val="00BE2E59"/>
    <w:rsid w:val="00BE38FD"/>
    <w:rsid w:val="00BE61D2"/>
    <w:rsid w:val="00BF4849"/>
    <w:rsid w:val="00CB0872"/>
    <w:rsid w:val="00CF4C09"/>
    <w:rsid w:val="00D007F9"/>
    <w:rsid w:val="00D14D08"/>
    <w:rsid w:val="00D16CC5"/>
    <w:rsid w:val="00D61C86"/>
    <w:rsid w:val="00E06C01"/>
    <w:rsid w:val="00E850CD"/>
    <w:rsid w:val="00EE1017"/>
    <w:rsid w:val="00F33684"/>
    <w:rsid w:val="00F67E4F"/>
    <w:rsid w:val="00F7050D"/>
    <w:rsid w:val="00F75B2C"/>
    <w:rsid w:val="099A2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DB5BD"/>
  <w15:docId w15:val="{EDE144D8-E5EA-4993-9111-6A7E9AE9C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Heading1Char"/>
    <w:uiPriority w:val="9"/>
    <w:qFormat/>
    <w:rsid w:val="000F6230"/>
    <w:pPr>
      <w:widowControl/>
      <w:spacing w:before="240" w:after="60" w:line="480" w:lineRule="auto"/>
      <w:outlineLvl w:val="0"/>
    </w:pPr>
    <w:rPr>
      <w:rFonts w:ascii="Arial" w:eastAsia="SimSun" w:hAnsi="Arial" w:cs="SimSun"/>
      <w:b/>
      <w:bCs/>
      <w:kern w:val="36"/>
      <w:sz w:val="32"/>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Pr>
      <w:rFonts w:asciiTheme="majorHAnsi" w:eastAsia="SimHei" w:hAnsiTheme="majorHAnsi" w:cstheme="majorBidi"/>
      <w:sz w:val="20"/>
      <w:szCs w:val="20"/>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character" w:styleId="Hyperlink">
    <w:name w:val="Hyperlink"/>
    <w:basedOn w:val="DefaultParagraphFont"/>
    <w:uiPriority w:val="99"/>
    <w:unhideWhenUsed/>
    <w:qFormat/>
    <w:rPr>
      <w:color w:val="0563C1" w:themeColor="hyperlink"/>
      <w:u w:val="single"/>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table" w:customStyle="1" w:styleId="21">
    <w:name w:val="无格式表格 21"/>
    <w:basedOn w:val="TableNormal"/>
    <w:uiPriority w:val="42"/>
    <w:rPr>
      <w:rFonts w:ascii="Times New Roman" w:eastAsia="SimSun" w:hAnsi="Times New Roman" w:cs="Times New Roma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q4iawc">
    <w:name w:val="q4iawc"/>
    <w:basedOn w:val="DefaultParagraphFont"/>
  </w:style>
  <w:style w:type="character" w:customStyle="1" w:styleId="Heading1Char">
    <w:name w:val="Heading 1 Char"/>
    <w:basedOn w:val="DefaultParagraphFont"/>
    <w:link w:val="Heading1"/>
    <w:uiPriority w:val="9"/>
    <w:qFormat/>
    <w:rsid w:val="000F6230"/>
    <w:rPr>
      <w:rFonts w:ascii="Arial" w:eastAsia="SimSun" w:hAnsi="Arial" w:cs="SimSun"/>
      <w:b/>
      <w:bCs/>
      <w:kern w:val="36"/>
      <w:sz w:val="32"/>
      <w:szCs w:val="48"/>
    </w:rPr>
  </w:style>
  <w:style w:type="character" w:styleId="LineNumber">
    <w:name w:val="line number"/>
    <w:basedOn w:val="DefaultParagraphFont"/>
    <w:uiPriority w:val="99"/>
    <w:semiHidden/>
    <w:unhideWhenUsed/>
    <w:rsid w:val="00054676"/>
  </w:style>
  <w:style w:type="table" w:styleId="TableGrid">
    <w:name w:val="Table Grid"/>
    <w:basedOn w:val="TableNormal"/>
    <w:uiPriority w:val="39"/>
    <w:rsid w:val="00CF4C0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njyy003@njucm.edu.cn" TargetMode="Externa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29AB959-34F5-4BEA-9C08-97C63FEECC3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392</Words>
  <Characters>2241</Characters>
  <Application>Microsoft Office Word</Application>
  <DocSecurity>0</DocSecurity>
  <Lines>18</Lines>
  <Paragraphs>5</Paragraphs>
  <ScaleCrop>false</ScaleCrop>
  <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3358</dc:creator>
  <cp:lastModifiedBy>Pratt, Lucas</cp:lastModifiedBy>
  <cp:revision>2</cp:revision>
  <dcterms:created xsi:type="dcterms:W3CDTF">2023-01-25T20:29:00Z</dcterms:created>
  <dcterms:modified xsi:type="dcterms:W3CDTF">2023-01-25T20:29:00Z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MSIP_Label_2bbab825-a111-45e4-86a1-18cee0005896_Enabled">
    <vt:lpwstr>true</vt:lpwstr>
  </property>
  <property fmtid="{D5CDD505-2E9C-101B-9397-08002B2CF9AE}" pid="4" name="MSIP_Label_2bbab825-a111-45e4-86a1-18cee0005896_SetDate">
    <vt:lpwstr>2023-01-25T20:29:47Z</vt:lpwstr>
  </property>
  <property fmtid="{D5CDD505-2E9C-101B-9397-08002B2CF9AE}" pid="5" name="MSIP_Label_2bbab825-a111-45e4-86a1-18cee0005896_Method">
    <vt:lpwstr>Standard</vt:lpwstr>
  </property>
  <property fmtid="{D5CDD505-2E9C-101B-9397-08002B2CF9AE}" pid="6" name="MSIP_Label_2bbab825-a111-45e4-86a1-18cee0005896_Name">
    <vt:lpwstr>2bbab825-a111-45e4-86a1-18cee0005896</vt:lpwstr>
  </property>
  <property fmtid="{D5CDD505-2E9C-101B-9397-08002B2CF9AE}" pid="7" name="MSIP_Label_2bbab825-a111-45e4-86a1-18cee0005896_SiteId">
    <vt:lpwstr>2567d566-604c-408a-8a60-55d0dc9d9d6b</vt:lpwstr>
  </property>
  <property fmtid="{D5CDD505-2E9C-101B-9397-08002B2CF9AE}" pid="8" name="MSIP_Label_2bbab825-a111-45e4-86a1-18cee0005896_ActionId">
    <vt:lpwstr>470e5b6b-a25f-4701-8942-4abe31114352</vt:lpwstr>
  </property>
  <property fmtid="{D5CDD505-2E9C-101B-9397-08002B2CF9AE}" pid="9" name="MSIP_Label_2bbab825-a111-45e4-86a1-18cee0005896_ContentBits">
    <vt:lpwstr>2</vt:lpwstr>
  </property>
</Properties>
</file>