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C9B2D" w14:textId="2B981F6E" w:rsidR="00F83A76" w:rsidRPr="00F83A76" w:rsidRDefault="00F83A76" w:rsidP="00F83A7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83A76">
        <w:rPr>
          <w:rFonts w:ascii="Arial" w:hAnsi="Arial" w:cs="Arial"/>
          <w:b/>
          <w:bCs/>
          <w:sz w:val="28"/>
          <w:szCs w:val="28"/>
        </w:rPr>
        <w:t>Supplementary Material</w:t>
      </w:r>
    </w:p>
    <w:p w14:paraId="4C82C6B1" w14:textId="2FCCDB17" w:rsidR="00F83A76" w:rsidRDefault="00F83A76" w:rsidP="00F83A76">
      <w:pPr>
        <w:pStyle w:val="1"/>
        <w:jc w:val="both"/>
      </w:pPr>
      <w:bookmarkStart w:id="0" w:name="_Hlk127480004"/>
      <w:r w:rsidRPr="00F83A76">
        <w:t>Supplemental Figur</w:t>
      </w:r>
      <w:r>
        <w:t>e</w:t>
      </w:r>
    </w:p>
    <w:bookmarkEnd w:id="0"/>
    <w:p w14:paraId="00AA5570" w14:textId="68C87FF9" w:rsidR="00F83A76" w:rsidRDefault="00F83A76" w:rsidP="00F83A76">
      <w:pPr>
        <w:rPr>
          <w:rFonts w:ascii="Arial" w:hAnsi="Arial" w:cs="Arial"/>
          <w:szCs w:val="21"/>
        </w:rPr>
      </w:pPr>
      <w:r>
        <w:rPr>
          <w:rFonts w:ascii="Arial" w:hAnsi="Arial" w:cs="Arial"/>
          <w:b/>
          <w:bCs/>
          <w:szCs w:val="21"/>
        </w:rPr>
        <w:t>Supplemental Figure 1</w:t>
      </w:r>
      <w:r>
        <w:rPr>
          <w:rFonts w:ascii="Arial" w:hAnsi="Arial" w:cs="Arial"/>
          <w:szCs w:val="21"/>
        </w:rPr>
        <w:t xml:space="preserve"> Dynamic changes of inflammatory indexes in 41 LA-ESCC patients reached </w:t>
      </w:r>
      <w:proofErr w:type="spellStart"/>
      <w:r>
        <w:rPr>
          <w:rFonts w:ascii="Arial" w:hAnsi="Arial" w:cs="Arial"/>
          <w:szCs w:val="21"/>
        </w:rPr>
        <w:t>pCR</w:t>
      </w:r>
      <w:proofErr w:type="spellEnd"/>
      <w:r w:rsidR="000029AE">
        <w:rPr>
          <w:rFonts w:ascii="Arial" w:hAnsi="Arial" w:cs="Arial"/>
          <w:szCs w:val="21"/>
        </w:rPr>
        <w:t xml:space="preserve"> </w:t>
      </w:r>
      <w:r w:rsidR="000029AE" w:rsidRPr="000029AE">
        <w:rPr>
          <w:rFonts w:ascii="Arial" w:hAnsi="Arial" w:cs="Arial"/>
          <w:szCs w:val="21"/>
        </w:rPr>
        <w:t xml:space="preserve">at baseline, after 2 cycles of </w:t>
      </w:r>
      <w:proofErr w:type="spellStart"/>
      <w:r w:rsidR="000029AE" w:rsidRPr="000029AE">
        <w:rPr>
          <w:rFonts w:ascii="Arial" w:hAnsi="Arial" w:cs="Arial"/>
          <w:szCs w:val="21"/>
        </w:rPr>
        <w:t>nICT</w:t>
      </w:r>
      <w:proofErr w:type="spellEnd"/>
      <w:r w:rsidR="000029AE" w:rsidRPr="000029AE">
        <w:rPr>
          <w:rFonts w:ascii="Arial" w:hAnsi="Arial" w:cs="Arial"/>
          <w:szCs w:val="21"/>
        </w:rPr>
        <w:t xml:space="preserve"> and postoperative one month. ns showed no statistical difference; * </w:t>
      </w:r>
      <w:r w:rsidR="000029AE" w:rsidRPr="000029AE">
        <w:rPr>
          <w:rFonts w:ascii="Arial" w:hAnsi="Arial" w:cs="Arial"/>
          <w:i/>
          <w:iCs/>
          <w:szCs w:val="21"/>
        </w:rPr>
        <w:t>P</w:t>
      </w:r>
      <w:r w:rsidR="000029AE" w:rsidRPr="000029AE">
        <w:rPr>
          <w:rFonts w:ascii="Arial" w:hAnsi="Arial" w:cs="Arial"/>
          <w:szCs w:val="21"/>
        </w:rPr>
        <w:t xml:space="preserve">&lt;0.05, ** </w:t>
      </w:r>
      <w:r w:rsidR="000029AE" w:rsidRPr="000029AE">
        <w:rPr>
          <w:rFonts w:ascii="Arial" w:hAnsi="Arial" w:cs="Arial"/>
          <w:i/>
          <w:iCs/>
          <w:szCs w:val="21"/>
        </w:rPr>
        <w:t>P</w:t>
      </w:r>
      <w:r w:rsidR="000029AE" w:rsidRPr="000029AE">
        <w:rPr>
          <w:rFonts w:ascii="Arial" w:hAnsi="Arial" w:cs="Arial"/>
          <w:szCs w:val="21"/>
        </w:rPr>
        <w:t xml:space="preserve">&lt;0.01, *** </w:t>
      </w:r>
      <w:r w:rsidR="000029AE" w:rsidRPr="000029AE">
        <w:rPr>
          <w:rFonts w:ascii="Arial" w:hAnsi="Arial" w:cs="Arial"/>
          <w:i/>
          <w:iCs/>
          <w:szCs w:val="21"/>
        </w:rPr>
        <w:t>P</w:t>
      </w:r>
      <w:r w:rsidR="000029AE" w:rsidRPr="000029AE">
        <w:rPr>
          <w:rFonts w:ascii="Arial" w:hAnsi="Arial" w:cs="Arial"/>
          <w:szCs w:val="21"/>
        </w:rPr>
        <w:t>&lt;0.001</w:t>
      </w:r>
      <w:r>
        <w:rPr>
          <w:rFonts w:ascii="Arial" w:hAnsi="Arial" w:cs="Arial"/>
          <w:szCs w:val="21"/>
        </w:rPr>
        <w:t>.</w:t>
      </w:r>
    </w:p>
    <w:p w14:paraId="1511A1A7" w14:textId="7DE6C9CF" w:rsidR="00F83A76" w:rsidRPr="00F83A76" w:rsidRDefault="00F83A76" w:rsidP="00F83A76">
      <w:pPr>
        <w:rPr>
          <w:rFonts w:hint="eastAsia"/>
        </w:rPr>
      </w:pPr>
      <w:r>
        <w:rPr>
          <w:noProof/>
        </w:rPr>
        <w:drawing>
          <wp:inline distT="0" distB="0" distL="0" distR="0" wp14:anchorId="0524B129" wp14:editId="0347DD82">
            <wp:extent cx="5274310" cy="302514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3A76" w:rsidRPr="00F83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6A3C2" w14:textId="77777777" w:rsidR="005D5042" w:rsidRDefault="005D5042" w:rsidP="00F83A76">
      <w:r>
        <w:separator/>
      </w:r>
    </w:p>
  </w:endnote>
  <w:endnote w:type="continuationSeparator" w:id="0">
    <w:p w14:paraId="71AE062A" w14:textId="77777777" w:rsidR="005D5042" w:rsidRDefault="005D5042" w:rsidP="00F83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35102" w14:textId="77777777" w:rsidR="005D5042" w:rsidRDefault="005D5042" w:rsidP="00F83A76">
      <w:r>
        <w:separator/>
      </w:r>
    </w:p>
  </w:footnote>
  <w:footnote w:type="continuationSeparator" w:id="0">
    <w:p w14:paraId="6034B308" w14:textId="77777777" w:rsidR="005D5042" w:rsidRDefault="005D5042" w:rsidP="00F83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B8"/>
    <w:rsid w:val="000029AE"/>
    <w:rsid w:val="003B4FFE"/>
    <w:rsid w:val="005170B1"/>
    <w:rsid w:val="005D5042"/>
    <w:rsid w:val="007248B8"/>
    <w:rsid w:val="00C45193"/>
    <w:rsid w:val="00F30914"/>
    <w:rsid w:val="00F8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096F4F"/>
  <w15:chartTrackingRefBased/>
  <w15:docId w15:val="{C69DAD01-A01A-46B1-8800-F4A444B8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A76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qFormat/>
    <w:rsid w:val="00F83A76"/>
    <w:pPr>
      <w:keepNext/>
      <w:widowControl/>
      <w:spacing w:before="240" w:after="60" w:line="48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3A76"/>
    <w:rPr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F83A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3A76"/>
    <w:rPr>
      <w:sz w:val="18"/>
      <w:szCs w:val="18"/>
      <w14:ligatures w14:val="none"/>
    </w:rPr>
  </w:style>
  <w:style w:type="character" w:customStyle="1" w:styleId="10">
    <w:name w:val="标题 1 字符"/>
    <w:basedOn w:val="a0"/>
    <w:link w:val="1"/>
    <w:rsid w:val="00F83A76"/>
    <w:rPr>
      <w:rFonts w:ascii="Arial" w:hAnsi="Arial" w:cs="Arial"/>
      <w:b/>
      <w:bCs/>
      <w:kern w:val="32"/>
      <w:sz w:val="32"/>
      <w:szCs w:val="3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2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亚蓝 杨</dc:creator>
  <cp:keywords/>
  <dc:description/>
  <cp:lastModifiedBy>亚蓝 杨</cp:lastModifiedBy>
  <cp:revision>12</cp:revision>
  <dcterms:created xsi:type="dcterms:W3CDTF">2023-02-26T09:28:00Z</dcterms:created>
  <dcterms:modified xsi:type="dcterms:W3CDTF">2023-03-12T02:09:00Z</dcterms:modified>
</cp:coreProperties>
</file>