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979920"/>
            <wp:effectExtent l="0" t="0" r="3810" b="508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rcRect b="158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97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Figure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hint="eastAsia" w:ascii="Times New Roman" w:hAnsi="Times New Roman" w:eastAsia="Helvetica"/>
          <w:color w:val="000000"/>
          <w:sz w:val="24"/>
        </w:rPr>
        <w:t xml:space="preserve">S1: </w:t>
      </w:r>
      <w:r>
        <w:rPr>
          <w:rFonts w:hint="eastAsia" w:ascii="Times New Roman" w:hAnsi="Times New Roman"/>
          <w:color w:val="000000"/>
          <w:sz w:val="24"/>
        </w:rPr>
        <w:t>A</w:t>
      </w:r>
      <w:r>
        <w:rPr>
          <w:rFonts w:ascii="Times New Roman" w:hAnsi="Times New Roman"/>
          <w:color w:val="000000"/>
          <w:sz w:val="24"/>
        </w:rPr>
        <w:t>ll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active compounds can enter and bind the active pocket of the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protein</w:t>
      </w:r>
      <w:r>
        <w:rPr>
          <w:rFonts w:hint="eastAsia" w:ascii="Times New Roman" w:hAnsi="Times New Roman"/>
          <w:color w:val="000000"/>
          <w:sz w:val="24"/>
        </w:rPr>
        <w:t>,  A</w:t>
      </w:r>
      <w:r>
        <w:rPr>
          <w:rFonts w:ascii="Times New Roman" w:hAnsi="Times New Roman"/>
          <w:color w:val="000000"/>
          <w:sz w:val="24"/>
        </w:rPr>
        <w:t>, Molecular docking between the six small molecule ligands and protein 5WBL (encoded by AKT1)</w:t>
      </w:r>
      <w:r>
        <w:rPr>
          <w:rFonts w:hint="eastAsia" w:ascii="Times New Roman" w:hAnsi="Times New Roman"/>
          <w:color w:val="000000"/>
          <w:sz w:val="24"/>
        </w:rPr>
        <w:t>. B</w:t>
      </w:r>
      <w:r>
        <w:rPr>
          <w:rFonts w:ascii="Times New Roman" w:hAnsi="Times New Roman"/>
          <w:color w:val="000000"/>
          <w:sz w:val="24"/>
        </w:rPr>
        <w:t xml:space="preserve">, Molecular docking between the </w:t>
      </w:r>
      <w:r>
        <w:rPr>
          <w:rFonts w:hint="eastAsia" w:ascii="Times New Roman" w:hAnsi="Times New Roman"/>
          <w:color w:val="000000"/>
          <w:sz w:val="24"/>
        </w:rPr>
        <w:t>two</w:t>
      </w:r>
      <w:r>
        <w:rPr>
          <w:rFonts w:ascii="Times New Roman" w:hAnsi="Times New Roman"/>
          <w:color w:val="000000"/>
          <w:sz w:val="24"/>
        </w:rPr>
        <w:t xml:space="preserve"> small molecule ligands and protein </w:t>
      </w:r>
      <w:r>
        <w:fldChar w:fldCharType="begin"/>
      </w:r>
      <w:r>
        <w:instrText xml:space="preserve"> HYPERLINK "http://www.rcsb.org/structure/2RGP" </w:instrText>
      </w:r>
      <w:r>
        <w:fldChar w:fldCharType="separate"/>
      </w:r>
      <w:r>
        <w:rPr>
          <w:rFonts w:ascii="Times New Roman" w:hAnsi="Times New Roman"/>
          <w:color w:val="000000"/>
          <w:sz w:val="24"/>
        </w:rPr>
        <w:t>2RGP</w:t>
      </w:r>
      <w:r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(encoded by EGFR)</w:t>
      </w:r>
      <w:r>
        <w:rPr>
          <w:rFonts w:hint="eastAsia" w:ascii="Times New Roman" w:hAnsi="Times New Roman"/>
          <w:color w:val="000000"/>
          <w:sz w:val="24"/>
        </w:rPr>
        <w:t>. C</w:t>
      </w:r>
      <w:r>
        <w:rPr>
          <w:rFonts w:ascii="Times New Roman" w:hAnsi="Times New Roman"/>
          <w:color w:val="000000"/>
          <w:sz w:val="24"/>
        </w:rPr>
        <w:t xml:space="preserve">, Molecular docking between the </w:t>
      </w:r>
      <w:r>
        <w:rPr>
          <w:rFonts w:hint="eastAsia" w:ascii="Times New Roman" w:hAnsi="Times New Roman"/>
          <w:color w:val="000000"/>
          <w:sz w:val="24"/>
        </w:rPr>
        <w:t>four</w:t>
      </w:r>
      <w:r>
        <w:rPr>
          <w:rFonts w:ascii="Times New Roman" w:hAnsi="Times New Roman"/>
          <w:color w:val="000000"/>
          <w:sz w:val="24"/>
        </w:rPr>
        <w:t xml:space="preserve"> small molecule ligands and protein </w:t>
      </w:r>
      <w:r>
        <w:fldChar w:fldCharType="begin"/>
      </w:r>
      <w:r>
        <w:instrText xml:space="preserve"> HYPERLINK "http://www.rcsb.org/structure/1FOS" </w:instrText>
      </w:r>
      <w:r>
        <w:fldChar w:fldCharType="separate"/>
      </w:r>
      <w:r>
        <w:rPr>
          <w:rFonts w:ascii="Times New Roman" w:hAnsi="Times New Roman"/>
          <w:color w:val="000000"/>
          <w:sz w:val="24"/>
        </w:rPr>
        <w:t>1FOS</w:t>
      </w:r>
      <w:r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(encoded by </w:t>
      </w:r>
      <w:r>
        <w:rPr>
          <w:rFonts w:hint="eastAsia" w:ascii="Times New Roman" w:hAnsi="Times New Roman"/>
          <w:color w:val="000000"/>
          <w:sz w:val="24"/>
        </w:rPr>
        <w:t>FOS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hint="eastAsia" w:ascii="Times New Roman" w:hAnsi="Times New Roman"/>
          <w:color w:val="000000"/>
          <w:sz w:val="24"/>
        </w:rPr>
        <w:t>. D</w:t>
      </w:r>
      <w:r>
        <w:rPr>
          <w:rFonts w:ascii="Times New Roman" w:hAnsi="Times New Roman"/>
          <w:color w:val="000000"/>
          <w:sz w:val="24"/>
        </w:rPr>
        <w:t xml:space="preserve">, Molecular docking between the </w:t>
      </w:r>
      <w:r>
        <w:rPr>
          <w:rFonts w:hint="eastAsia" w:ascii="Times New Roman" w:hAnsi="Times New Roman"/>
          <w:color w:val="000000"/>
          <w:sz w:val="24"/>
        </w:rPr>
        <w:t>three</w:t>
      </w:r>
      <w:r>
        <w:rPr>
          <w:rFonts w:ascii="Times New Roman" w:hAnsi="Times New Roman"/>
          <w:color w:val="000000"/>
          <w:sz w:val="24"/>
        </w:rPr>
        <w:t xml:space="preserve"> small molecule ligands and protein 3W55 (encoded by </w:t>
      </w:r>
      <w:r>
        <w:rPr>
          <w:rFonts w:hint="eastAsia" w:ascii="Times New Roman" w:hAnsi="Times New Roman"/>
          <w:color w:val="000000"/>
          <w:sz w:val="24"/>
        </w:rPr>
        <w:t>MAPK1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hint="eastAsia" w:ascii="Times New Roman" w:hAnsi="Times New Roman"/>
          <w:color w:val="000000"/>
          <w:sz w:val="24"/>
        </w:rPr>
        <w:t>. E</w:t>
      </w:r>
      <w:r>
        <w:rPr>
          <w:rFonts w:ascii="Times New Roman" w:hAnsi="Times New Roman"/>
          <w:color w:val="000000"/>
          <w:sz w:val="24"/>
        </w:rPr>
        <w:t xml:space="preserve">, Molecular docking between the </w:t>
      </w:r>
      <w:r>
        <w:rPr>
          <w:rFonts w:hint="eastAsia" w:ascii="Times New Roman" w:hAnsi="Times New Roman"/>
          <w:color w:val="000000"/>
          <w:sz w:val="24"/>
        </w:rPr>
        <w:t>one</w:t>
      </w:r>
      <w:r>
        <w:rPr>
          <w:rFonts w:ascii="Times New Roman" w:hAnsi="Times New Roman"/>
          <w:color w:val="000000"/>
          <w:sz w:val="24"/>
        </w:rPr>
        <w:t xml:space="preserve"> small molecule ligands and protein 6NUQ (encoded by </w:t>
      </w:r>
      <w:r>
        <w:rPr>
          <w:rFonts w:hint="eastAsia" w:ascii="Times New Roman" w:hAnsi="Times New Roman"/>
          <w:color w:val="000000"/>
          <w:sz w:val="24"/>
        </w:rPr>
        <w:t>STAT3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hint="eastAsia" w:ascii="Times New Roman" w:hAnsi="Times New Roman"/>
          <w:color w:val="000000"/>
          <w:sz w:val="24"/>
        </w:rPr>
        <w:t>. F</w:t>
      </w:r>
      <w:r>
        <w:rPr>
          <w:rFonts w:ascii="Times New Roman" w:hAnsi="Times New Roman"/>
          <w:color w:val="000000"/>
          <w:sz w:val="24"/>
        </w:rPr>
        <w:t xml:space="preserve">, Molecular docking between the </w:t>
      </w:r>
      <w:r>
        <w:rPr>
          <w:rFonts w:hint="eastAsia" w:ascii="Times New Roman" w:hAnsi="Times New Roman"/>
          <w:color w:val="000000"/>
          <w:sz w:val="24"/>
        </w:rPr>
        <w:t>eight</w:t>
      </w:r>
      <w:r>
        <w:rPr>
          <w:rFonts w:ascii="Times New Roman" w:hAnsi="Times New Roman"/>
          <w:color w:val="000000"/>
          <w:sz w:val="24"/>
        </w:rPr>
        <w:t xml:space="preserve"> small molecule ligands and protein 3L8X (encoded by </w:t>
      </w:r>
      <w:r>
        <w:rPr>
          <w:rFonts w:hint="eastAsia" w:ascii="Times New Roman" w:hAnsi="Times New Roman"/>
          <w:color w:val="000000"/>
          <w:sz w:val="24"/>
        </w:rPr>
        <w:t>MAPK14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hint="eastAsia" w:ascii="Times New Roman" w:hAnsi="Times New Roman"/>
          <w:color w:val="000000"/>
          <w:sz w:val="24"/>
        </w:rPr>
        <w:t>. G</w:t>
      </w:r>
      <w:r>
        <w:rPr>
          <w:rFonts w:ascii="Times New Roman" w:hAnsi="Times New Roman"/>
          <w:color w:val="000000"/>
          <w:sz w:val="24"/>
        </w:rPr>
        <w:t xml:space="preserve">, Molecular docking between the </w:t>
      </w:r>
      <w:r>
        <w:rPr>
          <w:rFonts w:hint="eastAsia" w:ascii="Times New Roman" w:hAnsi="Times New Roman"/>
          <w:color w:val="000000"/>
          <w:sz w:val="24"/>
        </w:rPr>
        <w:t>five</w:t>
      </w:r>
      <w:r>
        <w:rPr>
          <w:rFonts w:ascii="Times New Roman" w:hAnsi="Times New Roman"/>
          <w:color w:val="000000"/>
          <w:sz w:val="24"/>
        </w:rPr>
        <w:t xml:space="preserve"> small molecule ligands and protein </w:t>
      </w:r>
      <w:r>
        <w:fldChar w:fldCharType="begin"/>
      </w:r>
      <w:r>
        <w:instrText xml:space="preserve"> HYPERLINK "http://www.rcsb.org/structure/2VPF" </w:instrText>
      </w:r>
      <w:r>
        <w:fldChar w:fldCharType="separate"/>
      </w:r>
      <w:r>
        <w:rPr>
          <w:rFonts w:ascii="Times New Roman" w:hAnsi="Times New Roman"/>
          <w:color w:val="000000"/>
          <w:sz w:val="24"/>
        </w:rPr>
        <w:t>2VPF</w:t>
      </w:r>
      <w:r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(encoded by </w:t>
      </w:r>
      <w:r>
        <w:rPr>
          <w:rFonts w:hint="eastAsia" w:ascii="Times New Roman" w:hAnsi="Times New Roman"/>
          <w:color w:val="000000"/>
          <w:sz w:val="24"/>
        </w:rPr>
        <w:t>VEGFA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hint="eastAsia" w:ascii="Times New Roman" w:hAnsi="Times New Roman"/>
          <w:color w:val="000000"/>
          <w:sz w:val="24"/>
        </w:rPr>
        <w:t>. H</w:t>
      </w:r>
      <w:r>
        <w:rPr>
          <w:rFonts w:ascii="Times New Roman" w:hAnsi="Times New Roman"/>
          <w:color w:val="000000"/>
          <w:sz w:val="24"/>
        </w:rPr>
        <w:t xml:space="preserve">, Molecular docking between the </w:t>
      </w:r>
      <w:r>
        <w:rPr>
          <w:rFonts w:hint="eastAsia" w:ascii="Times New Roman" w:hAnsi="Times New Roman"/>
          <w:color w:val="000000"/>
          <w:sz w:val="24"/>
        </w:rPr>
        <w:t>six</w:t>
      </w:r>
      <w:r>
        <w:rPr>
          <w:rFonts w:ascii="Times New Roman" w:hAnsi="Times New Roman"/>
          <w:color w:val="000000"/>
          <w:sz w:val="24"/>
        </w:rPr>
        <w:t xml:space="preserve"> small molecule ligands and protein </w:t>
      </w:r>
      <w:r>
        <w:fldChar w:fldCharType="begin"/>
      </w:r>
      <w:r>
        <w:instrText xml:space="preserve"> HYPERLINK "http://www.rcsb.org/structure/7BWN" </w:instrText>
      </w:r>
      <w:r>
        <w:fldChar w:fldCharType="separate"/>
      </w:r>
      <w:r>
        <w:rPr>
          <w:rFonts w:ascii="Times New Roman" w:hAnsi="Times New Roman"/>
          <w:color w:val="000000"/>
          <w:sz w:val="24"/>
        </w:rPr>
        <w:t>7BWN</w:t>
      </w:r>
      <w:r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(encoded by </w:t>
      </w:r>
      <w:r>
        <w:rPr>
          <w:rFonts w:hint="eastAsia" w:ascii="Times New Roman" w:hAnsi="Times New Roman"/>
          <w:color w:val="000000"/>
          <w:sz w:val="24"/>
        </w:rPr>
        <w:t>TP53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hint="eastAsia" w:ascii="Times New Roman" w:hAnsi="Times New Roman"/>
          <w:color w:val="000000"/>
          <w:sz w:val="24"/>
        </w:rPr>
        <w:t>. O</w:t>
      </w:r>
      <w:r>
        <w:rPr>
          <w:rFonts w:ascii="Times New Roman" w:hAnsi="Times New Roman"/>
          <w:color w:val="000000"/>
          <w:sz w:val="24"/>
        </w:rPr>
        <w:t>n the top shows the 3D structure of ligands and receptors, at the bottom shows the surface of the receptor and 3D structure of the ligands</w:t>
      </w:r>
      <w:r>
        <w:rPr>
          <w:rFonts w:hint="eastAsia" w:ascii="Times New Roman" w:hAnsi="Times New Roman"/>
          <w:color w:val="000000"/>
          <w:sz w:val="24"/>
        </w:rPr>
        <w:t xml:space="preserve">. AKT1: </w:t>
      </w:r>
      <w:r>
        <w:rPr>
          <w:rFonts w:hint="eastAsia" w:ascii="Times New Roman" w:hAnsi="Times New Roman" w:eastAsia="Helvetica"/>
          <w:color w:val="000000"/>
          <w:sz w:val="24"/>
        </w:rPr>
        <w:t>AKT Serine/Threonine Kinase 1, EGFR</w:t>
      </w:r>
      <w:r>
        <w:rPr>
          <w:rFonts w:hint="eastAsia" w:ascii="Times New Roman" w:hAnsi="Times New Roman"/>
          <w:color w:val="000000"/>
          <w:sz w:val="24"/>
        </w:rPr>
        <w:t xml:space="preserve">: </w:t>
      </w:r>
      <w:r>
        <w:rPr>
          <w:rFonts w:hint="eastAsia" w:ascii="Times New Roman" w:hAnsi="Times New Roman" w:eastAsia="Helvetica"/>
          <w:color w:val="000000"/>
          <w:sz w:val="24"/>
        </w:rPr>
        <w:t>Epidermal Growth Factor Receptor,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hint="eastAsia" w:ascii="Times New Roman" w:hAnsi="Times New Roman" w:eastAsia="Helvetica"/>
          <w:color w:val="000000"/>
          <w:sz w:val="24"/>
        </w:rPr>
        <w:t>FOS</w:t>
      </w:r>
      <w:r>
        <w:rPr>
          <w:rFonts w:hint="eastAsia" w:ascii="Times New Roman" w:hAnsi="Times New Roman"/>
          <w:color w:val="000000"/>
          <w:sz w:val="24"/>
        </w:rPr>
        <w:t xml:space="preserve">: </w:t>
      </w:r>
      <w:r>
        <w:rPr>
          <w:rFonts w:hint="eastAsia" w:ascii="Times New Roman" w:hAnsi="Times New Roman" w:eastAsia="Helvetica"/>
          <w:color w:val="000000"/>
          <w:sz w:val="24"/>
        </w:rPr>
        <w:t xml:space="preserve"> Proto-oncogene c-Fos, MAPK1</w:t>
      </w:r>
      <w:r>
        <w:rPr>
          <w:rFonts w:hint="eastAsia" w:ascii="Times New Roman" w:hAnsi="Times New Roman"/>
          <w:color w:val="000000"/>
          <w:sz w:val="24"/>
        </w:rPr>
        <w:t xml:space="preserve">: </w:t>
      </w:r>
      <w:r>
        <w:rPr>
          <w:rFonts w:hint="eastAsia" w:ascii="Times New Roman" w:hAnsi="Times New Roman" w:eastAsia="Helvetica"/>
          <w:color w:val="000000"/>
          <w:sz w:val="24"/>
        </w:rPr>
        <w:t>Mitogen-activated protein kinase 1, MAPK14</w:t>
      </w:r>
      <w:r>
        <w:rPr>
          <w:rFonts w:hint="eastAsia" w:ascii="Times New Roman" w:hAnsi="Times New Roman"/>
          <w:color w:val="000000"/>
          <w:sz w:val="24"/>
        </w:rPr>
        <w:t xml:space="preserve">: </w:t>
      </w:r>
      <w:r>
        <w:rPr>
          <w:rFonts w:hint="eastAsia" w:ascii="Times New Roman" w:hAnsi="Times New Roman" w:eastAsia="Helvetica"/>
          <w:color w:val="000000"/>
          <w:sz w:val="24"/>
        </w:rPr>
        <w:t>Mitogen-activated protein kinase 1</w:t>
      </w:r>
      <w:r>
        <w:rPr>
          <w:rFonts w:hint="eastAsia" w:ascii="Times New Roman" w:hAnsi="Times New Roman"/>
          <w:color w:val="000000"/>
          <w:sz w:val="24"/>
        </w:rPr>
        <w:t>4</w:t>
      </w:r>
      <w:r>
        <w:rPr>
          <w:rFonts w:hint="eastAsia" w:ascii="Times New Roman" w:hAnsi="Times New Roman" w:eastAsia="Helvetica"/>
          <w:color w:val="000000"/>
          <w:sz w:val="24"/>
        </w:rPr>
        <w:t>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hint="eastAsia" w:ascii="Times New Roman" w:hAnsi="Times New Roman" w:eastAsia="Helvetica"/>
          <w:color w:val="000000"/>
          <w:sz w:val="24"/>
        </w:rPr>
        <w:t>STAT3</w:t>
      </w:r>
      <w:r>
        <w:rPr>
          <w:rFonts w:hint="eastAsia" w:ascii="Times New Roman" w:hAnsi="Times New Roman"/>
          <w:color w:val="000000"/>
          <w:sz w:val="24"/>
        </w:rPr>
        <w:t>: Signal transducer and activator of transcription 3</w:t>
      </w:r>
      <w:r>
        <w:rPr>
          <w:rFonts w:hint="eastAsia" w:ascii="Times New Roman" w:hAnsi="Times New Roman" w:eastAsia="Helvetica"/>
          <w:color w:val="000000"/>
          <w:sz w:val="24"/>
        </w:rPr>
        <w:t>, TP53</w:t>
      </w:r>
      <w:r>
        <w:rPr>
          <w:rFonts w:hint="eastAsia" w:ascii="Times New Roman" w:hAnsi="Times New Roman"/>
          <w:color w:val="000000"/>
          <w:sz w:val="24"/>
        </w:rPr>
        <w:t xml:space="preserve">: </w:t>
      </w:r>
      <w:r>
        <w:rPr>
          <w:rFonts w:hint="eastAsia" w:ascii="Times New Roman" w:hAnsi="Times New Roman" w:eastAsia="Helvetica"/>
          <w:color w:val="000000"/>
          <w:sz w:val="24"/>
        </w:rPr>
        <w:t>Cellular tumor antigen p53 and VEGFA</w:t>
      </w:r>
      <w:r>
        <w:rPr>
          <w:rFonts w:hint="eastAsia" w:ascii="Times New Roman" w:hAnsi="Times New Roman"/>
          <w:color w:val="000000"/>
          <w:sz w:val="24"/>
        </w:rPr>
        <w:t xml:space="preserve">: </w:t>
      </w:r>
      <w:r>
        <w:rPr>
          <w:rFonts w:hint="eastAsia" w:ascii="Times New Roman" w:hAnsi="Times New Roman" w:eastAsia="Helvetica"/>
          <w:color w:val="000000"/>
          <w:sz w:val="24"/>
        </w:rPr>
        <w:t>Vascular endothelial growth factor A</w:t>
      </w:r>
      <w:r>
        <w:rPr>
          <w:rFonts w:hint="eastAsia" w:ascii="Times New Roman" w:hAnsi="Times New Roman"/>
          <w:color w:val="000000"/>
          <w:sz w:val="24"/>
        </w:rPr>
        <w:t>.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03362"/>
    <w:rsid w:val="22927CB4"/>
    <w:rsid w:val="7F80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2023-01-26T05:40:00Z</dcterms:created>
  <dc:creator>郭凯</dc:creator>
  <cp:lastModifiedBy>郭凯</cp:lastModifiedBy>
  <dcterms:modified xsi:type="dcterms:W3CDTF">2023-01-26T05:43:01Z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E522B77B2F0445C7B1CD49B535A62F55</vt:lpwstr>
  </property>
</Properties>
</file>