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5DFD44" w14:textId="3CEAABA3" w:rsidR="00AE5C99" w:rsidRDefault="0018356D" w:rsidP="0018356D">
      <w:pPr>
        <w:spacing w:line="480" w:lineRule="auto"/>
        <w:jc w:val="center"/>
        <w:rPr>
          <w:rFonts w:ascii="Times New Roman" w:eastAsia="Arial Unicode MS" w:hAnsi="Times New Roman" w:cs="Times New Roman"/>
          <w:kern w:val="0"/>
          <w:sz w:val="24"/>
          <w:szCs w:val="24"/>
        </w:rPr>
      </w:pPr>
      <w:r>
        <w:rPr>
          <w:rFonts w:ascii="Times New Roman" w:eastAsia="Arial Unicode MS" w:hAnsi="Times New Roman" w:cs="Times New Roman"/>
          <w:noProof/>
          <w:kern w:val="0"/>
          <w:sz w:val="24"/>
          <w:szCs w:val="24"/>
        </w:rPr>
        <w:drawing>
          <wp:inline distT="0" distB="0" distL="0" distR="0" wp14:anchorId="11C75473" wp14:editId="454AE65F">
            <wp:extent cx="3600000" cy="2836800"/>
            <wp:effectExtent l="0" t="0" r="635" b="19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83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C9F138" w14:textId="77777777" w:rsidR="00AE5C99" w:rsidRDefault="00000000">
      <w:pPr>
        <w:spacing w:line="480" w:lineRule="auto"/>
        <w:rPr>
          <w:rFonts w:ascii="Times New Roman" w:eastAsia="Arial Unicode MS" w:hAnsi="Times New Roman" w:cs="Times New Roman"/>
          <w:kern w:val="0"/>
          <w:sz w:val="24"/>
          <w:szCs w:val="24"/>
        </w:rPr>
      </w:pPr>
      <w:r>
        <w:rPr>
          <w:rFonts w:ascii="Times New Roman" w:eastAsia="Arial Unicode MS" w:hAnsi="Times New Roman" w:cs="Times New Roman"/>
          <w:color w:val="0000FF"/>
          <w:kern w:val="0"/>
          <w:sz w:val="24"/>
          <w:szCs w:val="24"/>
        </w:rPr>
        <w:t>Figure S1</w:t>
      </w:r>
      <w:r>
        <w:rPr>
          <w:rFonts w:ascii="Times New Roman" w:eastAsia="Arial Unicode MS" w:hAnsi="Times New Roman" w:cs="Times New Roman"/>
          <w:kern w:val="0"/>
          <w:sz w:val="24"/>
          <w:szCs w:val="24"/>
        </w:rPr>
        <w:t xml:space="preserve"> DSC thermograms of ICG, DOX, ICG@, PSC, PSC/ICG@ and PSC/ICG@+DOX nanoparticles.</w:t>
      </w:r>
      <w:r>
        <w:rPr>
          <w:rFonts w:ascii="Times New Roman" w:eastAsia="Arial Unicode MS" w:hAnsi="Times New Roman" w:cs="Times New Roman"/>
          <w:kern w:val="0"/>
          <w:sz w:val="24"/>
          <w:szCs w:val="24"/>
        </w:rPr>
        <w:br w:type="page"/>
      </w:r>
    </w:p>
    <w:p w14:paraId="25609167" w14:textId="1903C72C" w:rsidR="00AE5C99" w:rsidRDefault="00E65998" w:rsidP="00E65998">
      <w:pPr>
        <w:spacing w:line="480" w:lineRule="auto"/>
        <w:jc w:val="center"/>
        <w:rPr>
          <w:rFonts w:ascii="Times New Roman" w:eastAsia="Arial Unicode MS" w:hAnsi="Times New Roman" w:cs="Times New Roman"/>
          <w:kern w:val="0"/>
          <w:sz w:val="24"/>
          <w:szCs w:val="24"/>
        </w:rPr>
      </w:pPr>
      <w:r>
        <w:rPr>
          <w:rFonts w:ascii="Times New Roman" w:eastAsia="Arial Unicode MS" w:hAnsi="Times New Roman" w:cs="Times New Roman" w:hint="eastAsia"/>
          <w:noProof/>
          <w:kern w:val="0"/>
          <w:sz w:val="24"/>
          <w:szCs w:val="24"/>
        </w:rPr>
        <w:lastRenderedPageBreak/>
        <w:drawing>
          <wp:inline distT="0" distB="0" distL="0" distR="0" wp14:anchorId="57901256" wp14:editId="21744741">
            <wp:extent cx="3599688" cy="2580132"/>
            <wp:effectExtent l="0" t="0" r="127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9688" cy="2580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FCAEE3" w14:textId="77777777" w:rsidR="00E65998" w:rsidRDefault="00E65998" w:rsidP="00E65998">
      <w:pPr>
        <w:spacing w:line="480" w:lineRule="auto"/>
        <w:jc w:val="center"/>
        <w:rPr>
          <w:rFonts w:ascii="Times New Roman" w:eastAsia="Arial Unicode MS" w:hAnsi="Times New Roman" w:cs="Times New Roman" w:hint="eastAsia"/>
          <w:kern w:val="0"/>
          <w:sz w:val="24"/>
          <w:szCs w:val="24"/>
        </w:rPr>
      </w:pPr>
    </w:p>
    <w:p w14:paraId="04B6DF08" w14:textId="77777777" w:rsidR="00AE5C99" w:rsidRDefault="00000000">
      <w:pPr>
        <w:spacing w:line="480" w:lineRule="auto"/>
        <w:rPr>
          <w:rFonts w:ascii="Times New Roman" w:eastAsia="AdvEPSTIM" w:hAnsi="Times New Roman" w:cs="Times New Roman"/>
          <w:bCs/>
          <w:kern w:val="0"/>
          <w:sz w:val="24"/>
          <w:szCs w:val="24"/>
        </w:rPr>
      </w:pPr>
      <w:r>
        <w:rPr>
          <w:rFonts w:ascii="Times New Roman" w:eastAsia="AdvEPSTIM" w:hAnsi="Times New Roman" w:cs="Times New Roman"/>
          <w:bCs/>
          <w:color w:val="0000FF"/>
          <w:kern w:val="0"/>
          <w:sz w:val="24"/>
          <w:szCs w:val="24"/>
        </w:rPr>
        <w:t>Figure S2</w:t>
      </w:r>
      <w:r>
        <w:rPr>
          <w:rFonts w:ascii="Times New Roman" w:eastAsia="AdvEPSTIM" w:hAnsi="Times New Roman" w:cs="Times New Roman"/>
          <w:bCs/>
          <w:kern w:val="0"/>
          <w:sz w:val="24"/>
          <w:szCs w:val="24"/>
        </w:rPr>
        <w:t xml:space="preserve"> (A) RBC, (B) WBC, (C) platelet counts, (D) AST, (E) ALT, (F) total bilirubin, (G) BUN and (H) creatinine levels after intravenous treatment in Kunming mice (n=5). </w:t>
      </w:r>
      <w:r>
        <w:rPr>
          <w:rFonts w:ascii="Times New Roman" w:eastAsia="AdvEPSTIM" w:hAnsi="Times New Roman" w:cs="Times New Roman"/>
          <w:bCs/>
          <w:kern w:val="0"/>
          <w:sz w:val="24"/>
          <w:szCs w:val="24"/>
        </w:rPr>
        <w:br w:type="page"/>
      </w:r>
    </w:p>
    <w:p w14:paraId="6C3ABADB" w14:textId="03ABA2B9" w:rsidR="009F4A1A" w:rsidRDefault="009F4A1A" w:rsidP="00F753F2">
      <w:pPr>
        <w:spacing w:line="480" w:lineRule="auto"/>
        <w:jc w:val="center"/>
        <w:rPr>
          <w:rFonts w:ascii="Times New Roman" w:hAnsi="Times New Roman" w:cs="Times New Roman" w:hint="eastAsia"/>
          <w:sz w:val="24"/>
          <w:szCs w:val="24"/>
        </w:rPr>
      </w:pPr>
      <w:r>
        <w:rPr>
          <w:rFonts w:ascii="Times New Roman" w:hAnsi="Times New Roman" w:cs="Times New Roman" w:hint="eastAsia"/>
          <w:noProof/>
          <w:sz w:val="24"/>
          <w:szCs w:val="24"/>
        </w:rPr>
        <w:lastRenderedPageBreak/>
        <w:drawing>
          <wp:inline distT="0" distB="0" distL="0" distR="0" wp14:anchorId="6A8E3B37" wp14:editId="0612B707">
            <wp:extent cx="3240000" cy="2509200"/>
            <wp:effectExtent l="0" t="0" r="0" b="571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250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446697" w14:textId="77777777" w:rsidR="00AE5C99" w:rsidRDefault="00000000">
      <w:pPr>
        <w:spacing w:line="480" w:lineRule="auto"/>
        <w:rPr>
          <w:rFonts w:ascii="Times New Roman" w:eastAsia="AdvEPSTIM" w:hAnsi="Times New Roman" w:cs="Times New Roman"/>
          <w:bCs/>
          <w:kern w:val="0"/>
          <w:sz w:val="24"/>
          <w:szCs w:val="24"/>
        </w:rPr>
      </w:pPr>
      <w:r>
        <w:rPr>
          <w:rFonts w:ascii="Times New Roman" w:eastAsia="AdvEPSTIM" w:hAnsi="Times New Roman" w:cs="Times New Roman"/>
          <w:bCs/>
          <w:color w:val="0000FF"/>
          <w:kern w:val="0"/>
          <w:sz w:val="24"/>
          <w:szCs w:val="24"/>
        </w:rPr>
        <w:t>Figure S3</w:t>
      </w:r>
      <w:r>
        <w:rPr>
          <w:rFonts w:ascii="Times New Roman" w:eastAsia="AdvEPSTIM" w:hAnsi="Times New Roman" w:cs="Times New Roman"/>
          <w:bCs/>
          <w:kern w:val="0"/>
          <w:sz w:val="24"/>
          <w:szCs w:val="24"/>
        </w:rPr>
        <w:t xml:space="preserve">. Body weight changes of Kunming mice after the treatment of 5% glucose, PSC, PSC/ICG@ and PSC/ICG@+DOX nanoparticles (n=10). </w:t>
      </w:r>
      <w:r>
        <w:rPr>
          <w:rFonts w:ascii="Times New Roman" w:eastAsia="AdvEPSTIM" w:hAnsi="Times New Roman" w:cs="Times New Roman"/>
          <w:bCs/>
          <w:kern w:val="0"/>
          <w:sz w:val="24"/>
          <w:szCs w:val="24"/>
        </w:rPr>
        <w:br w:type="page"/>
      </w:r>
    </w:p>
    <w:p w14:paraId="70207C1B" w14:textId="76D9ABFC" w:rsidR="00AE5C99" w:rsidRDefault="00AE5C99">
      <w:pPr>
        <w:spacing w:line="480" w:lineRule="auto"/>
        <w:jc w:val="center"/>
        <w:rPr>
          <w:rFonts w:ascii="Times New Roman" w:hAnsi="Times New Roman" w:cs="Times New Roman"/>
          <w:kern w:val="0"/>
          <w:sz w:val="24"/>
          <w:szCs w:val="24"/>
        </w:rPr>
      </w:pPr>
    </w:p>
    <w:p w14:paraId="2945FC10" w14:textId="08EDA617" w:rsidR="00AE5C99" w:rsidRDefault="00EF500E" w:rsidP="00EF500E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00969F2" wp14:editId="326D06F5">
            <wp:extent cx="3529584" cy="3488436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9584" cy="3488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E3CD26" w14:textId="77777777" w:rsidR="00AE5C99" w:rsidRDefault="00000000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FF"/>
          <w:kern w:val="0"/>
          <w:sz w:val="24"/>
          <w:szCs w:val="24"/>
        </w:rPr>
        <w:t>Figure S4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 TUNEL staining of the tumors with the treatments of (A) 5% glucose, (B) PSC, (C) ICG(NIR), (D) PSC/ICG@, (E) PSC/ICG@ (NIR), (F) </w:t>
      </w:r>
      <w:proofErr w:type="spellStart"/>
      <w:r>
        <w:rPr>
          <w:rFonts w:ascii="Times New Roman" w:hAnsi="Times New Roman" w:cs="Times New Roman"/>
          <w:kern w:val="0"/>
          <w:sz w:val="24"/>
          <w:szCs w:val="24"/>
        </w:rPr>
        <w:t>DOX·HCl</w:t>
      </w:r>
      <w:proofErr w:type="spellEnd"/>
      <w:r>
        <w:rPr>
          <w:rFonts w:ascii="Times New Roman" w:hAnsi="Times New Roman" w:cs="Times New Roman"/>
          <w:kern w:val="0"/>
          <w:sz w:val="24"/>
          <w:szCs w:val="24"/>
        </w:rPr>
        <w:t xml:space="preserve">, (G) </w:t>
      </w:r>
      <w:proofErr w:type="spellStart"/>
      <w:r>
        <w:rPr>
          <w:rFonts w:ascii="Times New Roman" w:hAnsi="Times New Roman" w:cs="Times New Roman"/>
          <w:kern w:val="0"/>
          <w:sz w:val="24"/>
          <w:szCs w:val="24"/>
        </w:rPr>
        <w:t>DOX·HCl+ICG</w:t>
      </w:r>
      <w:proofErr w:type="spellEnd"/>
      <w:r>
        <w:rPr>
          <w:rFonts w:ascii="Times New Roman" w:hAnsi="Times New Roman" w:cs="Times New Roman"/>
          <w:kern w:val="0"/>
          <w:sz w:val="24"/>
          <w:szCs w:val="24"/>
        </w:rPr>
        <w:t xml:space="preserve"> (NIR), (H) PSC/ICG@+DOX, and (I) PSC/ICG@+DOX (NIR), respectively. Scale bar, 50 </w:t>
      </w:r>
      <w:proofErr w:type="spellStart"/>
      <w:r>
        <w:rPr>
          <w:rFonts w:ascii="Times New Roman" w:hAnsi="Times New Roman" w:cs="Times New Roman"/>
          <w:kern w:val="0"/>
          <w:sz w:val="24"/>
          <w:szCs w:val="24"/>
        </w:rPr>
        <w:t>μm</w:t>
      </w:r>
      <w:proofErr w:type="spellEnd"/>
      <w:r>
        <w:rPr>
          <w:rFonts w:ascii="Times New Roman" w:hAnsi="Times New Roman" w:cs="Times New Roman"/>
          <w:kern w:val="0"/>
          <w:sz w:val="24"/>
          <w:szCs w:val="24"/>
        </w:rPr>
        <w:t>.</w:t>
      </w:r>
    </w:p>
    <w:p w14:paraId="4A4214C1" w14:textId="77777777" w:rsidR="00AE5C99" w:rsidRDefault="00000000">
      <w:pPr>
        <w:spacing w:line="480" w:lineRule="auto"/>
        <w:ind w:firstLineChars="50" w:firstLine="120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/>
          <w:kern w:val="0"/>
          <w:sz w:val="24"/>
          <w:szCs w:val="24"/>
        </w:rPr>
        <w:br w:type="page"/>
      </w:r>
    </w:p>
    <w:p w14:paraId="642303F5" w14:textId="28ACD220" w:rsidR="00AE5C99" w:rsidRDefault="00AE5C99">
      <w:pPr>
        <w:spacing w:line="480" w:lineRule="auto"/>
        <w:jc w:val="center"/>
        <w:rPr>
          <w:rFonts w:ascii="Times New Roman" w:hAnsi="Times New Roman" w:cs="Times New Roman"/>
          <w:kern w:val="0"/>
          <w:sz w:val="24"/>
          <w:szCs w:val="24"/>
        </w:rPr>
      </w:pPr>
    </w:p>
    <w:p w14:paraId="2E5BB1A9" w14:textId="355E5078" w:rsidR="00AE5C99" w:rsidRDefault="0005499B" w:rsidP="0005499B">
      <w:pPr>
        <w:spacing w:line="480" w:lineRule="auto"/>
        <w:jc w:val="center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/>
          <w:noProof/>
          <w:kern w:val="0"/>
          <w:sz w:val="24"/>
          <w:szCs w:val="24"/>
        </w:rPr>
        <w:drawing>
          <wp:inline distT="0" distB="0" distL="0" distR="0" wp14:anchorId="7E41D266" wp14:editId="517ADB44">
            <wp:extent cx="3569208" cy="2261616"/>
            <wp:effectExtent l="0" t="0" r="0" b="571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9208" cy="2261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BB6A34" w14:textId="77777777" w:rsidR="00AE5C99" w:rsidRDefault="00000000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FF"/>
          <w:kern w:val="0"/>
          <w:sz w:val="24"/>
          <w:szCs w:val="24"/>
        </w:rPr>
        <w:t>Figure S5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 Typical images of Ki67 immunohistochemical staining of the tumors with the treatments of (A) 5% glucose, (B) PSC, (C) ICG(NIR), (D) PSC/ICG@, (E) PSC/ICG@ (NIR), (F) </w:t>
      </w:r>
      <w:proofErr w:type="spellStart"/>
      <w:r>
        <w:rPr>
          <w:rFonts w:ascii="Times New Roman" w:hAnsi="Times New Roman" w:cs="Times New Roman"/>
          <w:kern w:val="0"/>
          <w:sz w:val="24"/>
          <w:szCs w:val="24"/>
        </w:rPr>
        <w:t>DOX·HCl</w:t>
      </w:r>
      <w:proofErr w:type="spellEnd"/>
      <w:r>
        <w:rPr>
          <w:rFonts w:ascii="Times New Roman" w:hAnsi="Times New Roman" w:cs="Times New Roman"/>
          <w:kern w:val="0"/>
          <w:sz w:val="24"/>
          <w:szCs w:val="24"/>
        </w:rPr>
        <w:t xml:space="preserve">, (G) </w:t>
      </w:r>
      <w:proofErr w:type="spellStart"/>
      <w:r>
        <w:rPr>
          <w:rFonts w:ascii="Times New Roman" w:hAnsi="Times New Roman" w:cs="Times New Roman"/>
          <w:kern w:val="0"/>
          <w:sz w:val="24"/>
          <w:szCs w:val="24"/>
        </w:rPr>
        <w:t>DOX·HCl+ICG</w:t>
      </w:r>
      <w:proofErr w:type="spellEnd"/>
      <w:r>
        <w:rPr>
          <w:rFonts w:ascii="Times New Roman" w:hAnsi="Times New Roman" w:cs="Times New Roman"/>
          <w:kern w:val="0"/>
          <w:sz w:val="24"/>
          <w:szCs w:val="24"/>
        </w:rPr>
        <w:t xml:space="preserve"> (NIR), (H) PSC/ICG@+DOX, and (I) PSC/ICG@+DOX (NIR), 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re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spectively. Scale bar, 20 </w:t>
      </w:r>
      <w:proofErr w:type="spellStart"/>
      <w:r>
        <w:rPr>
          <w:rFonts w:ascii="Times New Roman" w:hAnsi="Times New Roman" w:cs="Times New Roman"/>
          <w:kern w:val="0"/>
          <w:sz w:val="24"/>
          <w:szCs w:val="24"/>
        </w:rPr>
        <w:t>μm</w:t>
      </w:r>
      <w:proofErr w:type="spellEnd"/>
      <w:r>
        <w:rPr>
          <w:rFonts w:ascii="Times New Roman" w:hAnsi="Times New Roman" w:cs="Times New Roman"/>
          <w:kern w:val="0"/>
          <w:sz w:val="24"/>
          <w:szCs w:val="24"/>
        </w:rPr>
        <w:t>.</w:t>
      </w:r>
    </w:p>
    <w:sectPr w:rsidR="00AE5C99">
      <w:footerReference w:type="default" r:id="rId12"/>
      <w:pgSz w:w="11906" w:h="16838"/>
      <w:pgMar w:top="1440" w:right="1800" w:bottom="1440" w:left="1800" w:header="851" w:footer="992" w:gutter="0"/>
      <w:lnNumType w:countBy="1" w:restart="continuous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A1A445" w14:textId="77777777" w:rsidR="006D4D8F" w:rsidRDefault="006D4D8F">
      <w:r>
        <w:separator/>
      </w:r>
    </w:p>
  </w:endnote>
  <w:endnote w:type="continuationSeparator" w:id="0">
    <w:p w14:paraId="7BB12A56" w14:textId="77777777" w:rsidR="006D4D8F" w:rsidRDefault="006D4D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altName w:val="Malgun Gothic Semilight"/>
    <w:panose1 w:val="020B0604020202020204"/>
    <w:charset w:val="86"/>
    <w:family w:val="swiss"/>
    <w:pitch w:val="default"/>
    <w:sig w:usb0="00000000" w:usb1="00000000" w:usb2="0000003F" w:usb3="00000000" w:csb0="003F01FF" w:csb1="00000000"/>
  </w:font>
  <w:font w:name="AdvEPSTIM">
    <w:altName w:val="宋体"/>
    <w:charset w:val="86"/>
    <w:family w:val="auto"/>
    <w:pitch w:val="default"/>
    <w:sig w:usb0="00000000" w:usb1="00000000" w:usb2="00000010" w:usb3="00000000" w:csb0="0004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287401479"/>
      <w:docPartObj>
        <w:docPartGallery w:val="Page Numbers (Bottom of Page)"/>
        <w:docPartUnique/>
      </w:docPartObj>
    </w:sdtPr>
    <w:sdtContent>
      <w:p w14:paraId="68746E88" w14:textId="72DDE946" w:rsidR="0005499B" w:rsidRDefault="0005499B">
        <w:pPr>
          <w:pStyle w:val="a5"/>
          <w:jc w:val="center"/>
        </w:pPr>
        <w:r w:rsidRPr="0005499B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05499B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05499B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Pr="0005499B">
          <w:rPr>
            <w:rFonts w:ascii="Times New Roman" w:hAnsi="Times New Roman" w:cs="Times New Roman"/>
            <w:sz w:val="24"/>
            <w:szCs w:val="24"/>
            <w:lang w:val="zh-CN"/>
          </w:rPr>
          <w:t>2</w:t>
        </w:r>
        <w:r w:rsidRPr="0005499B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14:paraId="122078DD" w14:textId="77777777" w:rsidR="00AE5C99" w:rsidRDefault="00AE5C99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F2C0CF" w14:textId="77777777" w:rsidR="006D4D8F" w:rsidRDefault="006D4D8F">
      <w:r>
        <w:separator/>
      </w:r>
    </w:p>
  </w:footnote>
  <w:footnote w:type="continuationSeparator" w:id="0">
    <w:p w14:paraId="61DF28F0" w14:textId="77777777" w:rsidR="006D4D8F" w:rsidRDefault="006D4D8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YWJmNTAxYTA0NTllZTU0OWY5NWY0MWNlMzBjNGU2OTYifQ=="/>
  </w:docVars>
  <w:rsids>
    <w:rsidRoot w:val="001E4856"/>
    <w:rsid w:val="00016E49"/>
    <w:rsid w:val="00021797"/>
    <w:rsid w:val="000430E8"/>
    <w:rsid w:val="0005499B"/>
    <w:rsid w:val="000A2EBD"/>
    <w:rsid w:val="000C2832"/>
    <w:rsid w:val="001158C6"/>
    <w:rsid w:val="00156FF7"/>
    <w:rsid w:val="0018356D"/>
    <w:rsid w:val="001E4856"/>
    <w:rsid w:val="002205DA"/>
    <w:rsid w:val="00231975"/>
    <w:rsid w:val="00233C08"/>
    <w:rsid w:val="00287DA4"/>
    <w:rsid w:val="002A54DE"/>
    <w:rsid w:val="002D15EE"/>
    <w:rsid w:val="003D4194"/>
    <w:rsid w:val="003E5103"/>
    <w:rsid w:val="005A5DA5"/>
    <w:rsid w:val="005F17D3"/>
    <w:rsid w:val="005F7FBD"/>
    <w:rsid w:val="006C5DC2"/>
    <w:rsid w:val="006D4D8F"/>
    <w:rsid w:val="00780405"/>
    <w:rsid w:val="008275AC"/>
    <w:rsid w:val="009316CE"/>
    <w:rsid w:val="009755C7"/>
    <w:rsid w:val="009B2D11"/>
    <w:rsid w:val="009F4A1A"/>
    <w:rsid w:val="00A46E8A"/>
    <w:rsid w:val="00A80C72"/>
    <w:rsid w:val="00AE5C99"/>
    <w:rsid w:val="00AF6CBF"/>
    <w:rsid w:val="00B07F46"/>
    <w:rsid w:val="00B7328A"/>
    <w:rsid w:val="00CD1353"/>
    <w:rsid w:val="00D268DD"/>
    <w:rsid w:val="00D95C61"/>
    <w:rsid w:val="00E331EE"/>
    <w:rsid w:val="00E37E0D"/>
    <w:rsid w:val="00E65998"/>
    <w:rsid w:val="00EF500E"/>
    <w:rsid w:val="00F753F2"/>
    <w:rsid w:val="51D447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01E1FE6"/>
  <w15:docId w15:val="{CA54025B-AEA2-4F4A-90A7-7942979925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0"/>
    <w:qFormat/>
    <w:pPr>
      <w:keepNext/>
      <w:keepLines/>
      <w:spacing w:before="340" w:after="330" w:line="578" w:lineRule="auto"/>
      <w:outlineLvl w:val="0"/>
    </w:pPr>
    <w:rPr>
      <w:rFonts w:ascii="Times New Roman" w:eastAsia="宋体" w:hAnsi="Times New Roman" w:cs="Times New Roman"/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9">
    <w:name w:val="line number"/>
    <w:basedOn w:val="a0"/>
    <w:uiPriority w:val="99"/>
    <w:semiHidden/>
    <w:unhideWhenUsed/>
  </w:style>
  <w:style w:type="character" w:customStyle="1" w:styleId="20">
    <w:name w:val="标题 2 字符"/>
    <w:basedOn w:val="a0"/>
    <w:link w:val="2"/>
    <w:uiPriority w:val="9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a4">
    <w:name w:val="批注框文本 字符"/>
    <w:basedOn w:val="a0"/>
    <w:link w:val="a3"/>
    <w:uiPriority w:val="99"/>
    <w:semiHidden/>
    <w:rPr>
      <w:sz w:val="18"/>
      <w:szCs w:val="18"/>
    </w:rPr>
  </w:style>
  <w:style w:type="character" w:customStyle="1" w:styleId="a8">
    <w:name w:val="页眉 字符"/>
    <w:basedOn w:val="a0"/>
    <w:link w:val="a7"/>
    <w:uiPriority w:val="99"/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Pr>
      <w:sz w:val="18"/>
      <w:szCs w:val="18"/>
    </w:rPr>
  </w:style>
  <w:style w:type="character" w:customStyle="1" w:styleId="10">
    <w:name w:val="标题 1 字符"/>
    <w:basedOn w:val="a0"/>
    <w:link w:val="1"/>
    <w:rPr>
      <w:rFonts w:ascii="Times New Roman" w:eastAsia="宋体" w:hAnsi="Times New Roman" w:cs="Times New Roman"/>
      <w:b/>
      <w:bCs/>
      <w:kern w:val="44"/>
      <w:sz w:val="44"/>
      <w:szCs w:val="4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tiff"/><Relationship Id="rId4" Type="http://schemas.openxmlformats.org/officeDocument/2006/relationships/webSettings" Target="webSettings.xml"/><Relationship Id="rId9" Type="http://schemas.openxmlformats.org/officeDocument/2006/relationships/image" Target="media/image3.tif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EABAAE-0033-4D86-BBA5-9E74C5B205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5</Pages>
  <Words>166</Words>
  <Characters>788</Characters>
  <Application>Microsoft Office Word</Application>
  <DocSecurity>0</DocSecurity>
  <Lines>28</Lines>
  <Paragraphs>22</Paragraphs>
  <ScaleCrop>false</ScaleCrop>
  <Company>微软中国</Company>
  <LinksUpToDate>false</LinksUpToDate>
  <CharactersWithSpaces>932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hz</cp:lastModifiedBy>
  <cp:revision>32</cp:revision>
  <dcterms:created xsi:type="dcterms:W3CDTF">2022-10-15T16:26:00Z</dcterms:created>
  <dcterms:modified xsi:type="dcterms:W3CDTF">2022-12-23T07:10:00Z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2052-11.1.0.12598</vt:lpwstr>
  </property>
  <property fmtid="{D5CDD505-2E9C-101B-9397-08002B2CF9AE}" pid="3" name="ICV">
    <vt:lpwstr>77D1C92FFF094EB2915FAFFB397872FF</vt:lpwstr>
  </property>
  <property fmtid="{D5CDD505-2E9C-101B-9397-08002B2CF9AE}" pid="4" name="GrammarlyDocumentId">
    <vt:lpwstr>d9731ef6b09365687779fc9de69ffe8835062abf9ebebcc104bb47e16264c987</vt:lpwstr>
  </property>
</Properties>
</file>