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4822" w14:textId="5E4C2B48" w:rsidR="00884542" w:rsidRDefault="00AE3CC4">
      <w:pPr>
        <w:rPr>
          <w:rFonts w:ascii="Arial" w:eastAsia="Times New Roman" w:hAnsi="Arial" w:cs="Arial"/>
          <w:b/>
          <w:bCs/>
          <w:color w:val="000000" w:themeColor="text1"/>
          <w:sz w:val="24"/>
          <w:szCs w:val="24"/>
          <w:lang w:val="en-US" w:bidi="ar-SA"/>
        </w:rPr>
      </w:pPr>
      <w:r w:rsidRPr="00AE3CC4">
        <w:rPr>
          <w:rFonts w:ascii="Arial" w:eastAsia="Times New Roman" w:hAnsi="Arial" w:cs="Arial"/>
          <w:b/>
          <w:bCs/>
          <w:color w:val="000000" w:themeColor="text1"/>
          <w:sz w:val="24"/>
          <w:szCs w:val="24"/>
          <w:lang w:val="en-US" w:bidi="ar-SA"/>
        </w:rPr>
        <w:t>Supplementary section</w:t>
      </w:r>
    </w:p>
    <w:p w14:paraId="1E517D8D" w14:textId="3B6EC8A2" w:rsidR="00AE3CC4" w:rsidRPr="00AE3CC4" w:rsidRDefault="00AE3CC4" w:rsidP="00AE3CC4">
      <w:pPr>
        <w:jc w:val="both"/>
        <w:rPr>
          <w:rFonts w:cs="Arial"/>
          <w:b/>
          <w:bCs/>
          <w:color w:val="000000"/>
          <w:u w:val="single"/>
        </w:rPr>
      </w:pPr>
      <w:r w:rsidRPr="00AE3CC4">
        <w:rPr>
          <w:rFonts w:cs="Arial"/>
          <w:b/>
          <w:bCs/>
          <w:color w:val="000000"/>
          <w:u w:val="single"/>
        </w:rPr>
        <w:t>Mechanism of action:</w:t>
      </w:r>
    </w:p>
    <w:p w14:paraId="0E57E08E" w14:textId="6061ADB2" w:rsidR="00AE3CC4" w:rsidRPr="005C04B3" w:rsidRDefault="00AE3CC4" w:rsidP="00AE3CC4">
      <w:pPr>
        <w:jc w:val="both"/>
        <w:rPr>
          <w:rFonts w:cs="Arial"/>
          <w:color w:val="000000"/>
        </w:rPr>
      </w:pPr>
      <w:r w:rsidRPr="005C04B3">
        <w:rPr>
          <w:rFonts w:cs="Arial"/>
          <w:color w:val="000000"/>
        </w:rPr>
        <w:t xml:space="preserve">Figure </w:t>
      </w:r>
      <w:r>
        <w:rPr>
          <w:rFonts w:cs="Arial"/>
          <w:color w:val="000000"/>
        </w:rPr>
        <w:t>S1 s</w:t>
      </w:r>
      <w:r w:rsidRPr="005C04B3">
        <w:rPr>
          <w:rFonts w:cs="Arial"/>
          <w:color w:val="000000"/>
        </w:rPr>
        <w:t>hows the explanatory pathway of isoniazid activation as well as the role of the InhA protein in mycolic acid synthesis, it also shows the scope of our problem, and the need for direct inhibition of this protein.</w:t>
      </w:r>
    </w:p>
    <w:p w14:paraId="5F912F30" w14:textId="77777777" w:rsidR="0037605F" w:rsidRDefault="00AE3CC4" w:rsidP="0037605F">
      <w:pPr>
        <w:keepNext/>
      </w:pPr>
      <w:r>
        <w:rPr>
          <w:rFonts w:ascii="Arial" w:eastAsia="Times New Roman" w:hAnsi="Arial" w:cs="Arial"/>
          <w:b/>
          <w:bCs/>
          <w:noProof/>
          <w:color w:val="000000" w:themeColor="text1"/>
          <w:sz w:val="24"/>
          <w:szCs w:val="24"/>
          <w:lang w:bidi="ar-SA"/>
        </w:rPr>
        <w:drawing>
          <wp:inline distT="0" distB="0" distL="0" distR="0" wp14:anchorId="23C7C6AF" wp14:editId="2C8A59A9">
            <wp:extent cx="4566138" cy="215646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88630" cy="2167083"/>
                    </a:xfrm>
                    <a:prstGeom prst="rect">
                      <a:avLst/>
                    </a:prstGeom>
                  </pic:spPr>
                </pic:pic>
              </a:graphicData>
            </a:graphic>
          </wp:inline>
        </w:drawing>
      </w:r>
    </w:p>
    <w:p w14:paraId="2B2544DF" w14:textId="2F31BC2C" w:rsidR="00AE3CC4" w:rsidRDefault="0037605F" w:rsidP="0037605F">
      <w:pPr>
        <w:pStyle w:val="Lgende"/>
        <w:rPr>
          <w:rFonts w:ascii="Arial" w:eastAsia="Times New Roman" w:hAnsi="Arial" w:cs="Arial"/>
          <w:b/>
          <w:bCs/>
          <w:color w:val="000000" w:themeColor="text1"/>
          <w:sz w:val="24"/>
          <w:szCs w:val="24"/>
          <w:lang w:bidi="ar-SA"/>
        </w:rPr>
      </w:pPr>
      <w:r>
        <w:t xml:space="preserve">Figure S </w:t>
      </w:r>
      <w:fldSimple w:instr=" SEQ Figure \* ARABIC ">
        <w:r>
          <w:rPr>
            <w:noProof/>
          </w:rPr>
          <w:t>1</w:t>
        </w:r>
      </w:fldSimple>
      <w:r>
        <w:t xml:space="preserve">: </w:t>
      </w:r>
      <w:r w:rsidRPr="00AC3469">
        <w:t>The pathway of isoniazid activation and the role of InhA protein in mycolic acid synthesis.</w:t>
      </w:r>
    </w:p>
    <w:p w14:paraId="240A36DE" w14:textId="36E79633" w:rsidR="00AE3CC4" w:rsidRDefault="00AE3CC4">
      <w:pPr>
        <w:rPr>
          <w:rFonts w:ascii="Arial" w:eastAsia="Times New Roman" w:hAnsi="Arial" w:cs="Arial"/>
          <w:b/>
          <w:bCs/>
          <w:color w:val="000000" w:themeColor="text1"/>
          <w:sz w:val="24"/>
          <w:szCs w:val="24"/>
          <w:lang w:bidi="ar-SA"/>
        </w:rPr>
      </w:pPr>
    </w:p>
    <w:p w14:paraId="6D79FB2A" w14:textId="5A8F0E53" w:rsidR="00AE3CC4" w:rsidRDefault="00AE3CC4" w:rsidP="00AE3CC4">
      <w:pPr>
        <w:jc w:val="both"/>
        <w:rPr>
          <w:rFonts w:cs="Arial"/>
          <w:b/>
          <w:bCs/>
          <w:color w:val="000000"/>
          <w:u w:val="single"/>
        </w:rPr>
      </w:pPr>
      <w:r w:rsidRPr="00AE3CC4">
        <w:rPr>
          <w:rFonts w:cs="Arial"/>
          <w:b/>
          <w:bCs/>
          <w:color w:val="000000"/>
          <w:u w:val="single"/>
        </w:rPr>
        <w:t xml:space="preserve">3D pharmacophore modelling  </w:t>
      </w:r>
    </w:p>
    <w:p w14:paraId="3D257306" w14:textId="6E6A8188" w:rsidR="0037605F" w:rsidRPr="0037605F" w:rsidRDefault="0037605F" w:rsidP="00AE3CC4">
      <w:pPr>
        <w:jc w:val="both"/>
        <w:rPr>
          <w:rFonts w:cs="Arial"/>
          <w:color w:val="000000"/>
        </w:rPr>
      </w:pPr>
      <w:r w:rsidRPr="0037605F">
        <w:rPr>
          <w:rFonts w:cs="Arial"/>
          <w:color w:val="000000"/>
        </w:rPr>
        <w:t>After the generation of the pharmacophore map, the distances between the detected features are shown in figure S2</w:t>
      </w:r>
    </w:p>
    <w:p w14:paraId="67385B64" w14:textId="77777777" w:rsidR="0037605F" w:rsidRDefault="0037605F" w:rsidP="0037605F">
      <w:pPr>
        <w:keepNext/>
        <w:jc w:val="both"/>
      </w:pPr>
      <w:r>
        <w:rPr>
          <w:rFonts w:cs="Arial"/>
          <w:noProof/>
          <w:color w:val="000000"/>
        </w:rPr>
        <w:drawing>
          <wp:inline distT="0" distB="0" distL="0" distR="0" wp14:anchorId="7D947D20" wp14:editId="4D889E50">
            <wp:extent cx="5158154" cy="328549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0638" cy="3287072"/>
                    </a:xfrm>
                    <a:prstGeom prst="rect">
                      <a:avLst/>
                    </a:prstGeom>
                  </pic:spPr>
                </pic:pic>
              </a:graphicData>
            </a:graphic>
          </wp:inline>
        </w:drawing>
      </w:r>
    </w:p>
    <w:p w14:paraId="5907EFA8" w14:textId="18B2F76D" w:rsidR="00AE3CC4" w:rsidRPr="00AE3CC4" w:rsidRDefault="0037605F" w:rsidP="0037605F">
      <w:pPr>
        <w:pStyle w:val="Lgende"/>
        <w:jc w:val="both"/>
        <w:rPr>
          <w:rFonts w:cs="Arial"/>
          <w:color w:val="000000"/>
          <w:sz w:val="22"/>
          <w:szCs w:val="22"/>
        </w:rPr>
      </w:pPr>
      <w:r>
        <w:t xml:space="preserve">Figure S </w:t>
      </w:r>
      <w:fldSimple w:instr=" SEQ Figure \* ARABIC ">
        <w:r>
          <w:rPr>
            <w:noProof/>
          </w:rPr>
          <w:t>2</w:t>
        </w:r>
      </w:fldSimple>
      <w:r>
        <w:t>:</w:t>
      </w:r>
      <w:r w:rsidRPr="00897540">
        <w:t>The distance between the features in the pharmacophore model generated.</w:t>
      </w:r>
    </w:p>
    <w:sectPr w:rsidR="00AE3CC4" w:rsidRPr="00AE3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5E"/>
    <w:rsid w:val="0029005E"/>
    <w:rsid w:val="0037605F"/>
    <w:rsid w:val="006E7552"/>
    <w:rsid w:val="00884542"/>
    <w:rsid w:val="008E1503"/>
    <w:rsid w:val="00AE3CC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E8CF"/>
  <w15:chartTrackingRefBased/>
  <w15:docId w15:val="{97815A7C-2E33-4FE5-8526-82D6781B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semiHidden/>
    <w:rsid w:val="00AE3CC4"/>
    <w:rPr>
      <w:sz w:val="16"/>
      <w:szCs w:val="16"/>
    </w:rPr>
  </w:style>
  <w:style w:type="paragraph" w:styleId="Commentaire">
    <w:name w:val="annotation text"/>
    <w:basedOn w:val="Normal"/>
    <w:link w:val="CommentaireCar"/>
    <w:semiHidden/>
    <w:rsid w:val="00AE3CC4"/>
    <w:pPr>
      <w:spacing w:after="0" w:line="480" w:lineRule="auto"/>
    </w:pPr>
    <w:rPr>
      <w:rFonts w:ascii="Arial" w:eastAsia="Times New Roman" w:hAnsi="Arial" w:cs="Times New Roman"/>
      <w:sz w:val="20"/>
      <w:szCs w:val="20"/>
      <w:lang w:val="en-US" w:bidi="ar-SA"/>
    </w:rPr>
  </w:style>
  <w:style w:type="character" w:customStyle="1" w:styleId="CommentaireCar">
    <w:name w:val="Commentaire Car"/>
    <w:basedOn w:val="Policepardfaut"/>
    <w:link w:val="Commentaire"/>
    <w:semiHidden/>
    <w:rsid w:val="00AE3CC4"/>
    <w:rPr>
      <w:rFonts w:ascii="Arial" w:eastAsia="Times New Roman" w:hAnsi="Arial" w:cs="Times New Roman"/>
      <w:sz w:val="20"/>
      <w:szCs w:val="20"/>
      <w:lang w:val="en-US" w:bidi="ar-SA"/>
    </w:rPr>
  </w:style>
  <w:style w:type="paragraph" w:styleId="Paragraphedeliste">
    <w:name w:val="List Paragraph"/>
    <w:basedOn w:val="Normal"/>
    <w:uiPriority w:val="34"/>
    <w:qFormat/>
    <w:rsid w:val="00AE3CC4"/>
    <w:pPr>
      <w:ind w:left="720"/>
      <w:contextualSpacing/>
    </w:pPr>
    <w:rPr>
      <w:lang w:val="en-NZ" w:bidi="ar-SA"/>
    </w:rPr>
  </w:style>
  <w:style w:type="paragraph" w:styleId="Lgende">
    <w:name w:val="caption"/>
    <w:basedOn w:val="Normal"/>
    <w:next w:val="Normal"/>
    <w:uiPriority w:val="35"/>
    <w:unhideWhenUsed/>
    <w:qFormat/>
    <w:rsid w:val="0037605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97</Words>
  <Characters>554</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ghyzlaneel97@gmail.com</dc:creator>
  <cp:keywords/>
  <dc:description/>
  <cp:lastModifiedBy>ghyzlaneel97@gmail.com</cp:lastModifiedBy>
  <cp:revision>2</cp:revision>
  <dcterms:created xsi:type="dcterms:W3CDTF">2023-01-17T14:18:00Z</dcterms:created>
  <dcterms:modified xsi:type="dcterms:W3CDTF">2023-01-17T15:39:00Z</dcterms:modified>
</cp:coreProperties>
</file>