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BF2EE" w14:textId="77777777" w:rsidR="00975364" w:rsidRPr="005221B5" w:rsidRDefault="00975364" w:rsidP="00975364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5221B5">
        <w:rPr>
          <w:rFonts w:ascii="Times New Roman" w:hAnsi="Times New Roman"/>
          <w:b/>
          <w:sz w:val="28"/>
          <w:szCs w:val="28"/>
        </w:rPr>
        <w:t xml:space="preserve">Enzyme and </w:t>
      </w:r>
      <w:bookmarkStart w:id="0" w:name="_Hlk82592646"/>
      <w:r w:rsidRPr="005221B5">
        <w:rPr>
          <w:rFonts w:ascii="Times New Roman" w:hAnsi="Times New Roman"/>
          <w:b/>
          <w:sz w:val="28"/>
          <w:szCs w:val="28"/>
        </w:rPr>
        <w:t>Reactive Oxygen Species–</w:t>
      </w:r>
      <w:bookmarkEnd w:id="0"/>
      <w:r w:rsidRPr="005221B5">
        <w:rPr>
          <w:rFonts w:ascii="Times New Roman" w:hAnsi="Times New Roman"/>
          <w:b/>
          <w:sz w:val="28"/>
          <w:szCs w:val="28"/>
        </w:rPr>
        <w:t>Responsive Dual-Drug Delivery Nanocomplex for Tumor Chemo-Photodynamic Therapy</w:t>
      </w:r>
    </w:p>
    <w:p w14:paraId="1E63502E" w14:textId="06EE156B" w:rsidR="00975364" w:rsidRPr="00B020E7" w:rsidRDefault="00975364" w:rsidP="00975364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bookmarkStart w:id="1" w:name="_Hlk109307143"/>
      <w:r w:rsidRPr="00B020E7">
        <w:rPr>
          <w:rFonts w:ascii="Times New Roman" w:hAnsi="Times New Roman"/>
          <w:sz w:val="24"/>
          <w:szCs w:val="24"/>
        </w:rPr>
        <w:t>Qian Xie</w:t>
      </w:r>
      <w:proofErr w:type="gramStart"/>
      <w:r w:rsidRPr="00B020E7">
        <w:rPr>
          <w:rFonts w:ascii="Times New Roman" w:hAnsi="Times New Roman"/>
          <w:sz w:val="24"/>
          <w:szCs w:val="24"/>
          <w:vertAlign w:val="superscript"/>
        </w:rPr>
        <w:t>1,#</w:t>
      </w:r>
      <w:proofErr w:type="gramEnd"/>
      <w:r w:rsidRPr="00B020E7">
        <w:rPr>
          <w:rFonts w:ascii="Times New Roman" w:hAnsi="Times New Roman"/>
          <w:sz w:val="24"/>
          <w:szCs w:val="24"/>
        </w:rPr>
        <w:t>, Shi Gao</w:t>
      </w:r>
      <w:r w:rsidRPr="00B020E7">
        <w:rPr>
          <w:rFonts w:ascii="Times New Roman" w:hAnsi="Times New Roman"/>
          <w:sz w:val="24"/>
          <w:szCs w:val="24"/>
          <w:vertAlign w:val="superscript"/>
        </w:rPr>
        <w:t>1,#</w:t>
      </w:r>
      <w:r w:rsidRPr="00B020E7">
        <w:rPr>
          <w:rFonts w:ascii="Times New Roman" w:hAnsi="Times New Roman"/>
          <w:sz w:val="24"/>
          <w:szCs w:val="24"/>
        </w:rPr>
        <w:t>, Rui Tian</w:t>
      </w:r>
      <w:r w:rsidRPr="00B020E7">
        <w:rPr>
          <w:rFonts w:ascii="Times New Roman" w:hAnsi="Times New Roman"/>
          <w:sz w:val="24"/>
          <w:szCs w:val="24"/>
          <w:vertAlign w:val="superscript"/>
        </w:rPr>
        <w:t>2</w:t>
      </w:r>
      <w:r w:rsidRPr="00B020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20E7">
        <w:rPr>
          <w:rFonts w:ascii="Times New Roman" w:hAnsi="Times New Roman"/>
          <w:sz w:val="24"/>
          <w:szCs w:val="24"/>
        </w:rPr>
        <w:t>Guohao</w:t>
      </w:r>
      <w:proofErr w:type="spellEnd"/>
      <w:r w:rsidRPr="00B020E7">
        <w:rPr>
          <w:rFonts w:ascii="Times New Roman" w:hAnsi="Times New Roman"/>
          <w:sz w:val="24"/>
          <w:szCs w:val="24"/>
        </w:rPr>
        <w:t xml:space="preserve"> Wang</w:t>
      </w:r>
      <w:r w:rsidRPr="00B020E7">
        <w:rPr>
          <w:rFonts w:ascii="Times New Roman" w:hAnsi="Times New Roman"/>
          <w:sz w:val="24"/>
          <w:szCs w:val="24"/>
          <w:vertAlign w:val="superscript"/>
        </w:rPr>
        <w:t>3</w:t>
      </w:r>
      <w:r w:rsidRPr="00B020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20E7">
        <w:rPr>
          <w:rFonts w:ascii="Times New Roman" w:hAnsi="Times New Roman"/>
          <w:sz w:val="24"/>
          <w:szCs w:val="24"/>
        </w:rPr>
        <w:t>Zainen</w:t>
      </w:r>
      <w:proofErr w:type="spellEnd"/>
      <w:r w:rsidRPr="00B020E7">
        <w:rPr>
          <w:rFonts w:ascii="Times New Roman" w:hAnsi="Times New Roman"/>
          <w:sz w:val="24"/>
          <w:szCs w:val="24"/>
        </w:rPr>
        <w:t xml:space="preserve"> Qin</w:t>
      </w:r>
      <w:r w:rsidRPr="00B020E7">
        <w:rPr>
          <w:rFonts w:ascii="Times New Roman" w:hAnsi="Times New Roman"/>
          <w:sz w:val="24"/>
          <w:szCs w:val="24"/>
          <w:vertAlign w:val="superscript"/>
        </w:rPr>
        <w:t>4</w:t>
      </w:r>
      <w:r w:rsidRPr="00B020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20E7">
        <w:rPr>
          <w:rFonts w:ascii="Times New Roman" w:hAnsi="Times New Roman"/>
          <w:sz w:val="24"/>
          <w:szCs w:val="24"/>
        </w:rPr>
        <w:t>Minglong</w:t>
      </w:r>
      <w:proofErr w:type="spellEnd"/>
      <w:r w:rsidRPr="00B020E7">
        <w:rPr>
          <w:rFonts w:ascii="Times New Roman" w:hAnsi="Times New Roman"/>
          <w:sz w:val="24"/>
          <w:szCs w:val="24"/>
        </w:rPr>
        <w:t xml:space="preserve"> Chen</w:t>
      </w:r>
      <w:r w:rsidRPr="00B020E7">
        <w:rPr>
          <w:rFonts w:ascii="Times New Roman" w:hAnsi="Times New Roman"/>
          <w:sz w:val="24"/>
          <w:szCs w:val="24"/>
          <w:vertAlign w:val="superscript"/>
        </w:rPr>
        <w:t>1</w:t>
      </w:r>
      <w:r w:rsidRPr="00B020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20E7">
        <w:rPr>
          <w:rFonts w:ascii="Times New Roman" w:hAnsi="Times New Roman"/>
          <w:sz w:val="24"/>
          <w:szCs w:val="24"/>
        </w:rPr>
        <w:t>Wenhui</w:t>
      </w:r>
      <w:proofErr w:type="spellEnd"/>
      <w:r w:rsidRPr="00B020E7">
        <w:rPr>
          <w:rFonts w:ascii="Times New Roman" w:hAnsi="Times New Roman"/>
          <w:sz w:val="24"/>
          <w:szCs w:val="24"/>
        </w:rPr>
        <w:t xml:space="preserve"> Zhang</w:t>
      </w:r>
      <w:r w:rsidRPr="00B020E7">
        <w:rPr>
          <w:rFonts w:ascii="Times New Roman" w:hAnsi="Times New Roman"/>
          <w:sz w:val="24"/>
          <w:szCs w:val="24"/>
          <w:vertAlign w:val="superscript"/>
        </w:rPr>
        <w:t>1</w:t>
      </w:r>
      <w:r w:rsidRPr="00B020E7">
        <w:rPr>
          <w:rFonts w:ascii="Times New Roman" w:hAnsi="Times New Roman"/>
          <w:sz w:val="24"/>
          <w:szCs w:val="24"/>
        </w:rPr>
        <w:t>,</w:t>
      </w:r>
      <w:r w:rsidR="008428C9" w:rsidRPr="008428C9">
        <w:rPr>
          <w:rFonts w:ascii="Times New Roman" w:hAnsi="Times New Roman"/>
          <w:sz w:val="24"/>
          <w:szCs w:val="24"/>
        </w:rPr>
        <w:t xml:space="preserve"> </w:t>
      </w:r>
      <w:r w:rsidR="009A79FA" w:rsidRPr="00B020E7">
        <w:rPr>
          <w:rFonts w:ascii="Times New Roman" w:hAnsi="Times New Roman"/>
          <w:sz w:val="24"/>
          <w:szCs w:val="24"/>
        </w:rPr>
        <w:t>Qiang Wen</w:t>
      </w:r>
      <w:r w:rsidR="009A79FA" w:rsidRPr="00B020E7">
        <w:rPr>
          <w:rFonts w:ascii="Times New Roman" w:hAnsi="Times New Roman"/>
          <w:sz w:val="24"/>
          <w:szCs w:val="24"/>
          <w:vertAlign w:val="superscript"/>
        </w:rPr>
        <w:t>1</w:t>
      </w:r>
      <w:r w:rsidR="009A79FA" w:rsidRPr="00B020E7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B020E7">
        <w:rPr>
          <w:rFonts w:ascii="Times New Roman" w:hAnsi="Times New Roman"/>
          <w:sz w:val="24"/>
          <w:szCs w:val="24"/>
        </w:rPr>
        <w:t>Qingjie</w:t>
      </w:r>
      <w:proofErr w:type="spellEnd"/>
      <w:r w:rsidRPr="00B020E7">
        <w:rPr>
          <w:rFonts w:ascii="Times New Roman" w:hAnsi="Times New Roman"/>
          <w:sz w:val="24"/>
          <w:szCs w:val="24"/>
        </w:rPr>
        <w:t xml:space="preserve"> Ma</w:t>
      </w:r>
      <w:r w:rsidRPr="00B020E7">
        <w:rPr>
          <w:rFonts w:ascii="Times New Roman" w:hAnsi="Times New Roman"/>
          <w:sz w:val="24"/>
          <w:szCs w:val="24"/>
          <w:vertAlign w:val="superscript"/>
        </w:rPr>
        <w:t>1,*</w:t>
      </w:r>
      <w:r w:rsidRPr="00B020E7">
        <w:rPr>
          <w:rFonts w:ascii="Times New Roman" w:hAnsi="Times New Roman"/>
          <w:sz w:val="24"/>
          <w:szCs w:val="24"/>
        </w:rPr>
        <w:t>, Lei Zhu</w:t>
      </w:r>
      <w:r w:rsidRPr="00B020E7">
        <w:rPr>
          <w:rFonts w:ascii="Times New Roman" w:hAnsi="Times New Roman"/>
          <w:sz w:val="24"/>
          <w:szCs w:val="24"/>
          <w:vertAlign w:val="superscript"/>
        </w:rPr>
        <w:t>1,†, *</w:t>
      </w:r>
    </w:p>
    <w:p w14:paraId="6307C5A2" w14:textId="1B434954" w:rsidR="00975364" w:rsidRPr="00B020E7" w:rsidRDefault="00975364" w:rsidP="00975364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sz w:val="24"/>
          <w:szCs w:val="24"/>
        </w:rPr>
      </w:pPr>
      <w:bookmarkStart w:id="2" w:name="_Hlk109307133"/>
      <w:bookmarkEnd w:id="1"/>
      <w:r w:rsidRPr="00B020E7">
        <w:rPr>
          <w:rFonts w:ascii="Times New Roman" w:hAnsi="Times New Roman"/>
          <w:sz w:val="24"/>
          <w:szCs w:val="24"/>
        </w:rPr>
        <w:t>Department of Nuclear Medicine, China-Japan Union Hospital of Jilin University, NHC Key Laboratory of Radiobiology, School of Public Health of Jilin University, Changchun, 130033, China;</w:t>
      </w:r>
    </w:p>
    <w:p w14:paraId="3C35B849" w14:textId="7F60DF2C" w:rsidR="00975364" w:rsidRPr="00B020E7" w:rsidRDefault="00975364" w:rsidP="00975364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 w:rsidRPr="00B020E7">
        <w:rPr>
          <w:rFonts w:ascii="Times New Roman" w:hAnsi="Times New Roman"/>
          <w:kern w:val="0"/>
          <w:sz w:val="24"/>
          <w:szCs w:val="24"/>
        </w:rPr>
        <w:t>Department of Ophthalmology Second Hospital, Jilin University, Changchun, 130033, China;</w:t>
      </w:r>
    </w:p>
    <w:p w14:paraId="73EB9997" w14:textId="77777777" w:rsidR="00975364" w:rsidRPr="00B020E7" w:rsidRDefault="00975364" w:rsidP="00975364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 w:rsidRPr="00B020E7">
        <w:rPr>
          <w:rFonts w:ascii="Times New Roman" w:hAnsi="Times New Roman"/>
          <w:kern w:val="0"/>
          <w:sz w:val="24"/>
          <w:szCs w:val="24"/>
        </w:rPr>
        <w:t>Cancer Centre, Faculty of Health Sciences, University of Macau, Macau SAR, 999078, China; Institute of Translational Medicine, Faculty of Health Sciences, University of Macau, Macau SAR, 999078, China;</w:t>
      </w:r>
    </w:p>
    <w:p w14:paraId="3070243A" w14:textId="201A4572" w:rsidR="00975364" w:rsidRDefault="00975364" w:rsidP="00975364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kern w:val="0"/>
          <w:sz w:val="24"/>
          <w:szCs w:val="24"/>
        </w:rPr>
      </w:pPr>
      <w:r w:rsidRPr="00B020E7">
        <w:rPr>
          <w:rFonts w:ascii="Times New Roman" w:hAnsi="Times New Roman"/>
          <w:kern w:val="0"/>
          <w:sz w:val="24"/>
          <w:szCs w:val="24"/>
        </w:rPr>
        <w:t>Department of Oral Radiology, Guangxi Medical University College of Stomatology, Nanning, 530021 China</w:t>
      </w:r>
      <w:r w:rsidR="00CB280D">
        <w:rPr>
          <w:rFonts w:ascii="Times New Roman" w:hAnsi="Times New Roman"/>
          <w:kern w:val="0"/>
          <w:sz w:val="24"/>
          <w:szCs w:val="24"/>
        </w:rPr>
        <w:t>.</w:t>
      </w:r>
    </w:p>
    <w:bookmarkEnd w:id="2"/>
    <w:p w14:paraId="592A8DF9" w14:textId="77777777" w:rsidR="00975364" w:rsidRPr="00B020E7" w:rsidRDefault="00975364" w:rsidP="00975364">
      <w:pPr>
        <w:pStyle w:val="ListParagraph"/>
        <w:spacing w:before="240" w:line="48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B020E7">
        <w:rPr>
          <w:rFonts w:ascii="Times New Roman" w:hAnsi="Times New Roman"/>
          <w:sz w:val="24"/>
          <w:szCs w:val="24"/>
          <w:vertAlign w:val="superscript"/>
        </w:rPr>
        <w:t xml:space="preserve"># </w:t>
      </w:r>
      <w:r w:rsidRPr="00B020E7">
        <w:rPr>
          <w:rFonts w:ascii="Times New Roman" w:hAnsi="Times New Roman"/>
          <w:sz w:val="24"/>
          <w:szCs w:val="24"/>
        </w:rPr>
        <w:t>These authors contributed</w:t>
      </w:r>
      <w:r w:rsidRPr="00B020E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B020E7">
        <w:rPr>
          <w:rFonts w:ascii="Times New Roman" w:hAnsi="Times New Roman"/>
          <w:sz w:val="24"/>
          <w:szCs w:val="24"/>
        </w:rPr>
        <w:t>equally to this manuscript.</w:t>
      </w:r>
    </w:p>
    <w:p w14:paraId="50957F8B" w14:textId="77777777" w:rsidR="00975364" w:rsidRPr="00B020E7" w:rsidRDefault="00975364" w:rsidP="00975364">
      <w:pPr>
        <w:pStyle w:val="ListParagraph"/>
        <w:spacing w:before="240" w:line="48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B020E7">
        <w:rPr>
          <w:rFonts w:ascii="Times New Roman" w:hAnsi="Times New Roman"/>
          <w:kern w:val="0"/>
          <w:sz w:val="24"/>
          <w:szCs w:val="24"/>
          <w:vertAlign w:val="superscript"/>
        </w:rPr>
        <w:t xml:space="preserve">† </w:t>
      </w:r>
      <w:r w:rsidRPr="00B020E7">
        <w:rPr>
          <w:rFonts w:ascii="Times New Roman" w:hAnsi="Times New Roman"/>
          <w:sz w:val="24"/>
          <w:szCs w:val="24"/>
        </w:rPr>
        <w:t>Current address: Department of Surgery, Emory University School of Medicine, Atlanta, GA 30322, USA.</w:t>
      </w:r>
    </w:p>
    <w:p w14:paraId="124ADB87" w14:textId="50BED3D7" w:rsidR="00975364" w:rsidRPr="00B020E7" w:rsidRDefault="00975364" w:rsidP="00975364">
      <w:pPr>
        <w:pStyle w:val="ListParagraph"/>
        <w:spacing w:before="240" w:line="480" w:lineRule="auto"/>
        <w:ind w:firstLineChars="0" w:firstLine="0"/>
        <w:rPr>
          <w:rFonts w:ascii="Times New Roman" w:hAnsi="Times New Roman"/>
          <w:sz w:val="24"/>
          <w:szCs w:val="24"/>
        </w:rPr>
      </w:pPr>
      <w:r w:rsidRPr="00B020E7">
        <w:rPr>
          <w:rFonts w:ascii="Times New Roman" w:hAnsi="Times New Roman"/>
          <w:sz w:val="24"/>
          <w:szCs w:val="24"/>
        </w:rPr>
        <w:t xml:space="preserve">* To whom correspondence should be addressed. E-mail: </w:t>
      </w:r>
      <w:hyperlink r:id="rId7" w:history="1">
        <w:r w:rsidRPr="00B020E7">
          <w:rPr>
            <w:rStyle w:val="Hyperlink"/>
            <w:rFonts w:ascii="Times New Roman" w:hAnsi="Times New Roman"/>
            <w:sz w:val="24"/>
            <w:szCs w:val="24"/>
          </w:rPr>
          <w:t>maqj@jlu.edu.cn</w:t>
        </w:r>
      </w:hyperlink>
      <w:r w:rsidRPr="00B020E7">
        <w:rPr>
          <w:rFonts w:ascii="Times New Roman" w:hAnsi="Times New Roman"/>
          <w:sz w:val="24"/>
          <w:szCs w:val="24"/>
        </w:rPr>
        <w:t xml:space="preserve"> (Q.M.) and </w:t>
      </w:r>
      <w:hyperlink r:id="rId8" w:history="1">
        <w:r w:rsidRPr="00B020E7">
          <w:rPr>
            <w:rStyle w:val="Hyperlink"/>
            <w:rFonts w:ascii="Times New Roman" w:hAnsi="Times New Roman"/>
            <w:sz w:val="24"/>
            <w:szCs w:val="24"/>
          </w:rPr>
          <w:t>zeh.ray8@gmail.com</w:t>
        </w:r>
      </w:hyperlink>
      <w:r w:rsidRPr="00B020E7">
        <w:rPr>
          <w:rFonts w:ascii="Times New Roman" w:hAnsi="Times New Roman"/>
          <w:sz w:val="24"/>
          <w:szCs w:val="24"/>
        </w:rPr>
        <w:t xml:space="preserve"> (L.Z.) </w:t>
      </w:r>
    </w:p>
    <w:p w14:paraId="0CC97AB5" w14:textId="7D731B28" w:rsidR="006A46B9" w:rsidRPr="000A512F" w:rsidRDefault="006A46B9" w:rsidP="003A52D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A46B9">
        <w:rPr>
          <w:noProof/>
        </w:rPr>
        <w:lastRenderedPageBreak/>
        <w:drawing>
          <wp:inline distT="0" distB="0" distL="0" distR="0" wp14:anchorId="040AE45D" wp14:editId="30C281D5">
            <wp:extent cx="5943600" cy="3213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1202" w14:textId="3EB78F33" w:rsidR="005E1A8D" w:rsidRDefault="005E1A8D" w:rsidP="00566E2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12F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0A512F">
        <w:rPr>
          <w:rFonts w:ascii="Times New Roman" w:hAnsi="Times New Roman" w:cs="Times New Roman"/>
          <w:sz w:val="24"/>
          <w:szCs w:val="24"/>
        </w:rPr>
        <w:t xml:space="preserve"> Production and characterization of </w:t>
      </w:r>
      <w:proofErr w:type="spellStart"/>
      <w:r w:rsidRPr="000A512F">
        <w:rPr>
          <w:rFonts w:ascii="Times New Roman" w:hAnsi="Times New Roman" w:cs="Times New Roman"/>
          <w:sz w:val="24"/>
          <w:szCs w:val="24"/>
        </w:rPr>
        <w:t>tk</w:t>
      </w:r>
      <w:proofErr w:type="spellEnd"/>
      <w:r w:rsidRPr="000A512F">
        <w:rPr>
          <w:rFonts w:ascii="Times New Roman" w:hAnsi="Times New Roman" w:cs="Times New Roman"/>
          <w:sz w:val="24"/>
          <w:szCs w:val="24"/>
        </w:rPr>
        <w:t>-CA</w:t>
      </w:r>
      <w:r w:rsidR="004413AF" w:rsidRPr="000A512F">
        <w:rPr>
          <w:rFonts w:ascii="Times New Roman" w:hAnsi="Times New Roman" w:cs="Times New Roman"/>
          <w:sz w:val="24"/>
          <w:szCs w:val="24"/>
        </w:rPr>
        <w:t>-amine</w:t>
      </w:r>
      <w:r w:rsidRPr="000A512F">
        <w:rPr>
          <w:rFonts w:ascii="Times New Roman" w:hAnsi="Times New Roman" w:cs="Times New Roman"/>
          <w:sz w:val="24"/>
          <w:szCs w:val="24"/>
        </w:rPr>
        <w:t xml:space="preserve">. a). Synthesis of </w:t>
      </w:r>
      <w:proofErr w:type="spellStart"/>
      <w:r w:rsidRPr="000A512F">
        <w:rPr>
          <w:rFonts w:ascii="Times New Roman" w:hAnsi="Times New Roman" w:cs="Times New Roman"/>
          <w:sz w:val="24"/>
          <w:szCs w:val="24"/>
        </w:rPr>
        <w:t>tk</w:t>
      </w:r>
      <w:proofErr w:type="spellEnd"/>
      <w:r w:rsidRPr="000A512F">
        <w:rPr>
          <w:rFonts w:ascii="Times New Roman" w:hAnsi="Times New Roman" w:cs="Times New Roman"/>
          <w:sz w:val="24"/>
          <w:szCs w:val="24"/>
        </w:rPr>
        <w:t>-CA</w:t>
      </w:r>
      <w:r w:rsidR="004413AF" w:rsidRPr="000A512F">
        <w:rPr>
          <w:rFonts w:ascii="Times New Roman" w:hAnsi="Times New Roman" w:cs="Times New Roman"/>
          <w:sz w:val="24"/>
          <w:szCs w:val="24"/>
        </w:rPr>
        <w:t>-amine</w:t>
      </w:r>
      <w:r w:rsidRPr="000A512F">
        <w:rPr>
          <w:rFonts w:ascii="Times New Roman" w:hAnsi="Times New Roman" w:cs="Times New Roman"/>
          <w:sz w:val="24"/>
          <w:szCs w:val="24"/>
        </w:rPr>
        <w:t>. b).</w:t>
      </w:r>
      <w:r w:rsidR="00566E2C">
        <w:rPr>
          <w:rFonts w:ascii="Times New Roman" w:hAnsi="Times New Roman" w:cs="Times New Roman"/>
          <w:sz w:val="24"/>
          <w:szCs w:val="24"/>
        </w:rPr>
        <w:t xml:space="preserve"> L</w:t>
      </w:r>
      <w:r w:rsidRPr="000A512F">
        <w:rPr>
          <w:rFonts w:ascii="Times New Roman" w:hAnsi="Times New Roman" w:cs="Times New Roman"/>
          <w:sz w:val="24"/>
          <w:szCs w:val="24"/>
        </w:rPr>
        <w:t xml:space="preserve">C-MS analysis of </w:t>
      </w:r>
      <w:proofErr w:type="spellStart"/>
      <w:r w:rsidR="004413AF" w:rsidRPr="000A512F">
        <w:rPr>
          <w:rFonts w:ascii="Times New Roman" w:hAnsi="Times New Roman" w:cs="Times New Roman"/>
          <w:sz w:val="24"/>
          <w:szCs w:val="24"/>
        </w:rPr>
        <w:t>tk</w:t>
      </w:r>
      <w:proofErr w:type="spellEnd"/>
      <w:r w:rsidR="004413AF" w:rsidRPr="000A512F">
        <w:rPr>
          <w:rFonts w:ascii="Times New Roman" w:hAnsi="Times New Roman" w:cs="Times New Roman"/>
          <w:sz w:val="24"/>
          <w:szCs w:val="24"/>
        </w:rPr>
        <w:t>-CA-amine</w:t>
      </w:r>
      <w:r w:rsidR="00F25393">
        <w:rPr>
          <w:rFonts w:ascii="Times New Roman" w:hAnsi="Times New Roman" w:cs="Times New Roman"/>
          <w:sz w:val="24"/>
          <w:szCs w:val="24"/>
        </w:rPr>
        <w:t>.</w:t>
      </w:r>
      <w:r w:rsidR="00566E2C">
        <w:rPr>
          <w:rFonts w:ascii="Times New Roman" w:hAnsi="Times New Roman" w:cs="Times New Roman"/>
          <w:sz w:val="24"/>
          <w:szCs w:val="24"/>
        </w:rPr>
        <w:t xml:space="preserve"> c). HPLC analysis of the purity of </w:t>
      </w:r>
      <w:proofErr w:type="spellStart"/>
      <w:r w:rsidR="00566E2C">
        <w:rPr>
          <w:rFonts w:ascii="Times New Roman" w:hAnsi="Times New Roman" w:cs="Times New Roman"/>
          <w:sz w:val="24"/>
          <w:szCs w:val="24"/>
        </w:rPr>
        <w:t>tk</w:t>
      </w:r>
      <w:proofErr w:type="spellEnd"/>
      <w:r w:rsidR="00566E2C">
        <w:rPr>
          <w:rFonts w:ascii="Times New Roman" w:hAnsi="Times New Roman" w:cs="Times New Roman"/>
          <w:sz w:val="24"/>
          <w:szCs w:val="24"/>
        </w:rPr>
        <w:t xml:space="preserve">-CA-amine. </w:t>
      </w:r>
    </w:p>
    <w:p w14:paraId="6ACAABE9" w14:textId="77777777" w:rsidR="003A52D5" w:rsidRPr="000A512F" w:rsidRDefault="003A52D5" w:rsidP="000A51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96BCD2" w14:textId="77777777" w:rsidR="003A52D5" w:rsidRDefault="003A52D5" w:rsidP="000A512F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5DA9EC2" w14:textId="7C32092B" w:rsidR="005E1A8D" w:rsidRPr="000A512F" w:rsidRDefault="00751214" w:rsidP="000A51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A51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0FB098" wp14:editId="2CC01AD0">
            <wp:extent cx="5943600" cy="2411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1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EDA9D" w14:textId="537ADF5C" w:rsidR="005E1A8D" w:rsidRPr="000A512F" w:rsidRDefault="00153F23" w:rsidP="000A51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A512F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 w:rsidRPr="000A512F">
        <w:rPr>
          <w:rFonts w:ascii="Times New Roman" w:hAnsi="Times New Roman" w:cs="Times New Roman"/>
          <w:sz w:val="24"/>
          <w:szCs w:val="24"/>
        </w:rPr>
        <w:t xml:space="preserve"> Production of ROS and </w:t>
      </w:r>
      <w:r w:rsidR="00692412" w:rsidRPr="00692412">
        <w:rPr>
          <w:rFonts w:ascii="Times New Roman" w:hAnsi="Times New Roman" w:cs="Times New Roman"/>
          <w:sz w:val="24"/>
          <w:szCs w:val="24"/>
        </w:rPr>
        <w:t>hyaluronidase</w:t>
      </w:r>
      <w:r w:rsidRPr="000A512F">
        <w:rPr>
          <w:rFonts w:ascii="Times New Roman" w:hAnsi="Times New Roman" w:cs="Times New Roman"/>
          <w:sz w:val="24"/>
          <w:szCs w:val="24"/>
        </w:rPr>
        <w:t xml:space="preserve"> responsive HA-</w:t>
      </w:r>
      <w:proofErr w:type="spellStart"/>
      <w:r w:rsidRPr="000A512F">
        <w:rPr>
          <w:rFonts w:ascii="Times New Roman" w:hAnsi="Times New Roman" w:cs="Times New Roman"/>
          <w:sz w:val="24"/>
          <w:szCs w:val="24"/>
        </w:rPr>
        <w:t>tk</w:t>
      </w:r>
      <w:proofErr w:type="spellEnd"/>
      <w:r w:rsidRPr="000A512F">
        <w:rPr>
          <w:rFonts w:ascii="Times New Roman" w:hAnsi="Times New Roman" w:cs="Times New Roman"/>
          <w:sz w:val="24"/>
          <w:szCs w:val="24"/>
        </w:rPr>
        <w:t>-CA.</w:t>
      </w:r>
    </w:p>
    <w:p w14:paraId="4BBDB882" w14:textId="77777777" w:rsidR="00E315A3" w:rsidRDefault="00E315A3" w:rsidP="00871FF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15A3">
        <w:rPr>
          <w:noProof/>
        </w:rPr>
        <w:lastRenderedPageBreak/>
        <w:drawing>
          <wp:inline distT="0" distB="0" distL="0" distR="0" wp14:anchorId="0E733C18" wp14:editId="75D52035">
            <wp:extent cx="4869815" cy="372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22D06" w14:textId="51EE1FA2" w:rsidR="00E315A3" w:rsidRDefault="00E315A3" w:rsidP="00E315A3">
      <w:pPr>
        <w:jc w:val="both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b/>
          <w:bCs/>
          <w:sz w:val="24"/>
          <w:szCs w:val="24"/>
        </w:rPr>
        <w:t>Figure S3.</w:t>
      </w:r>
      <w:r>
        <w:rPr>
          <w:rFonts w:ascii="Times New Roman" w:hAnsi="Times New Roman" w:cs="Times New Roman"/>
          <w:sz w:val="24"/>
          <w:szCs w:val="24"/>
        </w:rPr>
        <w:t xml:space="preserve"> The CMC of HA-</w:t>
      </w:r>
      <w:proofErr w:type="spellStart"/>
      <w:r>
        <w:rPr>
          <w:rFonts w:ascii="Times New Roman" w:hAnsi="Times New Roman" w:cs="Times New Roman"/>
          <w:sz w:val="24"/>
          <w:szCs w:val="24"/>
        </w:rPr>
        <w:t>tk</w:t>
      </w:r>
      <w:proofErr w:type="spellEnd"/>
      <w:r>
        <w:rPr>
          <w:rFonts w:ascii="Times New Roman" w:hAnsi="Times New Roman" w:cs="Times New Roman"/>
          <w:sz w:val="24"/>
          <w:szCs w:val="24"/>
        </w:rPr>
        <w:t>-CA nanoparticles.</w:t>
      </w:r>
    </w:p>
    <w:p w14:paraId="37407886" w14:textId="77777777" w:rsidR="008C7BDA" w:rsidRPr="009B20CB" w:rsidRDefault="008C7BDA" w:rsidP="00E315A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3BC523" w14:textId="485C2A25" w:rsidR="00153F23" w:rsidRPr="000A512F" w:rsidRDefault="00751214" w:rsidP="008C7B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A51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3E05F" wp14:editId="2CAD7D2B">
            <wp:extent cx="5943600" cy="2398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8A7E" w14:textId="47E40452" w:rsidR="000627EE" w:rsidRPr="000627EE" w:rsidRDefault="000627EE" w:rsidP="008C7B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7EE">
        <w:rPr>
          <w:rFonts w:ascii="Times New Roman" w:hAnsi="Times New Roman" w:cs="Times New Roman"/>
          <w:b/>
          <w:bCs/>
          <w:sz w:val="24"/>
          <w:szCs w:val="24"/>
        </w:rPr>
        <w:t xml:space="preserve">Figure S4. </w:t>
      </w:r>
      <w:r w:rsidRPr="000627EE">
        <w:rPr>
          <w:rFonts w:ascii="Times New Roman" w:hAnsi="Times New Roman" w:cs="Times New Roman"/>
          <w:sz w:val="24"/>
          <w:szCs w:val="24"/>
        </w:rPr>
        <w:t>Standard curves of HCPT and Ce6</w:t>
      </w:r>
      <w:r w:rsidR="00F257E6">
        <w:rPr>
          <w:rFonts w:ascii="Times New Roman" w:hAnsi="Times New Roman" w:cs="Times New Roman"/>
          <w:sz w:val="24"/>
          <w:szCs w:val="24"/>
        </w:rPr>
        <w:t xml:space="preserve"> determined by HPLC</w:t>
      </w:r>
      <w:r w:rsidRPr="000627EE">
        <w:rPr>
          <w:rFonts w:ascii="Times New Roman" w:hAnsi="Times New Roman" w:cs="Times New Roman"/>
          <w:sz w:val="24"/>
          <w:szCs w:val="24"/>
        </w:rPr>
        <w:t>. a). The linear regression equation for HCPT is y</w:t>
      </w:r>
      <w:r w:rsidR="00F257E6">
        <w:rPr>
          <w:rFonts w:ascii="Times New Roman" w:hAnsi="Times New Roman" w:cs="Times New Roman"/>
          <w:sz w:val="24"/>
          <w:szCs w:val="24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=</w:t>
      </w:r>
      <w:r w:rsidR="00F257E6">
        <w:rPr>
          <w:rFonts w:ascii="Times New Roman" w:hAnsi="Times New Roman" w:cs="Times New Roman"/>
          <w:sz w:val="24"/>
          <w:szCs w:val="24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0.097x</w:t>
      </w:r>
      <w:r w:rsidR="00F257E6">
        <w:rPr>
          <w:rFonts w:ascii="Times New Roman" w:hAnsi="Times New Roman" w:cs="Times New Roman"/>
          <w:sz w:val="24"/>
          <w:szCs w:val="24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+</w:t>
      </w:r>
      <w:r w:rsidR="00F257E6">
        <w:rPr>
          <w:rFonts w:ascii="Times New Roman" w:hAnsi="Times New Roman" w:cs="Times New Roman"/>
          <w:sz w:val="24"/>
          <w:szCs w:val="24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0.0067, R</w:t>
      </w:r>
      <w:r w:rsidRPr="000627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257E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=</w:t>
      </w:r>
      <w:r w:rsidR="00F257E6">
        <w:rPr>
          <w:rFonts w:ascii="Times New Roman" w:hAnsi="Times New Roman" w:cs="Times New Roman"/>
          <w:sz w:val="24"/>
          <w:szCs w:val="24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0.995. b). The linear regression equation for Ce6 is y</w:t>
      </w:r>
      <w:r w:rsidR="00F257E6">
        <w:rPr>
          <w:rFonts w:ascii="Times New Roman" w:hAnsi="Times New Roman" w:cs="Times New Roman"/>
          <w:sz w:val="24"/>
          <w:szCs w:val="24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=</w:t>
      </w:r>
      <w:r w:rsidR="00F257E6">
        <w:rPr>
          <w:rFonts w:ascii="Times New Roman" w:hAnsi="Times New Roman" w:cs="Times New Roman"/>
          <w:sz w:val="24"/>
          <w:szCs w:val="24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0.116x</w:t>
      </w:r>
      <w:r w:rsidR="00F257E6">
        <w:rPr>
          <w:rFonts w:ascii="Times New Roman" w:hAnsi="Times New Roman" w:cs="Times New Roman"/>
          <w:sz w:val="24"/>
          <w:szCs w:val="24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+</w:t>
      </w:r>
      <w:r w:rsidR="00F257E6">
        <w:rPr>
          <w:rFonts w:ascii="Times New Roman" w:hAnsi="Times New Roman" w:cs="Times New Roman"/>
          <w:sz w:val="24"/>
          <w:szCs w:val="24"/>
        </w:rPr>
        <w:t xml:space="preserve"> </w:t>
      </w:r>
      <w:r w:rsidRPr="000627EE">
        <w:rPr>
          <w:rFonts w:ascii="Times New Roman" w:hAnsi="Times New Roman" w:cs="Times New Roman"/>
          <w:sz w:val="24"/>
          <w:szCs w:val="24"/>
        </w:rPr>
        <w:t>0.018, R</w:t>
      </w:r>
      <w:r w:rsidRPr="000627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627EE">
        <w:rPr>
          <w:rFonts w:ascii="Times New Roman" w:hAnsi="Times New Roman" w:cs="Times New Roman"/>
          <w:sz w:val="24"/>
          <w:szCs w:val="24"/>
        </w:rPr>
        <w:t>=0.989.</w:t>
      </w:r>
    </w:p>
    <w:p w14:paraId="005021A9" w14:textId="06EE232C" w:rsidR="000E0777" w:rsidRPr="000A512F" w:rsidRDefault="00830A81" w:rsidP="00871FF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Hlk109306886"/>
      <w:r w:rsidRPr="00830A81">
        <w:rPr>
          <w:noProof/>
        </w:rPr>
        <w:lastRenderedPageBreak/>
        <w:drawing>
          <wp:inline distT="0" distB="0" distL="0" distR="0" wp14:anchorId="6C218BFD" wp14:editId="38237EE3">
            <wp:extent cx="5943600" cy="3202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7FCC7" w14:textId="65D6D2B3" w:rsidR="00160CA6" w:rsidRDefault="000E0777" w:rsidP="008C7B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12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315A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A512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A512F">
        <w:rPr>
          <w:rFonts w:ascii="Times New Roman" w:hAnsi="Times New Roman" w:cs="Times New Roman"/>
          <w:sz w:val="24"/>
          <w:szCs w:val="24"/>
        </w:rPr>
        <w:t>Stability of HTCC in different buffers.</w:t>
      </w:r>
      <w:r w:rsidR="00830A81">
        <w:rPr>
          <w:rFonts w:ascii="Times New Roman" w:hAnsi="Times New Roman" w:cs="Times New Roman"/>
          <w:sz w:val="24"/>
          <w:szCs w:val="24"/>
        </w:rPr>
        <w:t xml:space="preserve"> </w:t>
      </w:r>
      <w:r w:rsidR="00830A81" w:rsidRPr="00830A81">
        <w:rPr>
          <w:rFonts w:ascii="Times New Roman" w:hAnsi="Times New Roman" w:cs="Times New Roman"/>
          <w:sz w:val="24"/>
          <w:szCs w:val="24"/>
        </w:rPr>
        <w:t xml:space="preserve">a) Stability of HTCC, Ce6, HCPT in water, PBS, </w:t>
      </w:r>
      <w:r w:rsidR="00830A81">
        <w:rPr>
          <w:rFonts w:ascii="Times New Roman" w:hAnsi="Times New Roman" w:cs="Times New Roman"/>
          <w:sz w:val="24"/>
          <w:szCs w:val="24"/>
        </w:rPr>
        <w:t xml:space="preserve">10% </w:t>
      </w:r>
      <w:r w:rsidR="00830A81" w:rsidRPr="00830A81">
        <w:rPr>
          <w:rFonts w:ascii="Times New Roman" w:hAnsi="Times New Roman" w:cs="Times New Roman"/>
          <w:sz w:val="24"/>
          <w:szCs w:val="24"/>
        </w:rPr>
        <w:t>fetal bovine serum (FBS)</w:t>
      </w:r>
      <w:r w:rsidR="0011603C">
        <w:rPr>
          <w:rFonts w:ascii="Times New Roman" w:hAnsi="Times New Roman" w:cs="Times New Roman"/>
          <w:sz w:val="24"/>
          <w:szCs w:val="24"/>
        </w:rPr>
        <w:t>,</w:t>
      </w:r>
      <w:r w:rsidR="00830A81" w:rsidRPr="00830A81">
        <w:rPr>
          <w:rFonts w:ascii="Times New Roman" w:hAnsi="Times New Roman" w:cs="Times New Roman"/>
          <w:sz w:val="24"/>
          <w:szCs w:val="24"/>
        </w:rPr>
        <w:t xml:space="preserve"> and cell medium after a week.</w:t>
      </w:r>
      <w:r w:rsidR="00830A81">
        <w:rPr>
          <w:rFonts w:ascii="Times New Roman" w:hAnsi="Times New Roman" w:cs="Times New Roman"/>
          <w:sz w:val="24"/>
          <w:szCs w:val="24"/>
        </w:rPr>
        <w:t xml:space="preserve"> b) </w:t>
      </w:r>
      <w:r w:rsidR="007633DC">
        <w:rPr>
          <w:rFonts w:ascii="Times New Roman" w:hAnsi="Times New Roman" w:cs="Times New Roman"/>
          <w:sz w:val="24"/>
          <w:szCs w:val="24"/>
        </w:rPr>
        <w:t>Size changes of HTCC in 7 days incubation in different buffers.</w:t>
      </w:r>
      <w:bookmarkEnd w:id="3"/>
    </w:p>
    <w:p w14:paraId="1D6444E8" w14:textId="6F05A539" w:rsidR="0040520B" w:rsidRDefault="00BC4EFE" w:rsidP="00B3148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4EFE">
        <w:rPr>
          <w:noProof/>
        </w:rPr>
        <w:drawing>
          <wp:inline distT="0" distB="0" distL="0" distR="0" wp14:anchorId="36329392" wp14:editId="1D727C9C">
            <wp:extent cx="4030790" cy="30860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29" cy="311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3BF1" w14:textId="7149E4A0" w:rsidR="0040520B" w:rsidRPr="0040520B" w:rsidRDefault="0040520B" w:rsidP="008C7BD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20704534"/>
      <w:r w:rsidRPr="000A512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A512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0520B">
        <w:rPr>
          <w:rFonts w:ascii="Times New Roman" w:hAnsi="Times New Roman" w:cs="Times New Roman"/>
          <w:sz w:val="24"/>
          <w:szCs w:val="24"/>
        </w:rPr>
        <w:t>HCPT releas</w:t>
      </w:r>
      <w:r w:rsidR="00725144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profile</w:t>
      </w:r>
      <w:r w:rsidRPr="0040520B">
        <w:rPr>
          <w:rFonts w:ascii="Times New Roman" w:hAnsi="Times New Roman" w:cs="Times New Roman"/>
          <w:sz w:val="24"/>
          <w:szCs w:val="24"/>
        </w:rPr>
        <w:t xml:space="preserve"> from HTCC </w:t>
      </w:r>
      <w:r w:rsidR="004F55E8">
        <w:rPr>
          <w:rFonts w:ascii="Times New Roman" w:hAnsi="Times New Roman" w:cs="Times New Roman"/>
          <w:sz w:val="24"/>
          <w:szCs w:val="24"/>
        </w:rPr>
        <w:t xml:space="preserve">at </w:t>
      </w:r>
      <w:r w:rsidR="00587B62">
        <w:rPr>
          <w:rFonts w:ascii="Times New Roman" w:hAnsi="Times New Roman" w:cs="Times New Roman"/>
          <w:sz w:val="24"/>
          <w:szCs w:val="24"/>
        </w:rPr>
        <w:t>different concentration</w:t>
      </w:r>
      <w:r w:rsidR="004F55E8">
        <w:rPr>
          <w:rFonts w:ascii="Times New Roman" w:hAnsi="Times New Roman" w:cs="Times New Roman"/>
          <w:sz w:val="24"/>
          <w:szCs w:val="24"/>
        </w:rPr>
        <w:t>s</w:t>
      </w:r>
      <w:r w:rsidR="00587B62">
        <w:rPr>
          <w:rFonts w:ascii="Times New Roman" w:hAnsi="Times New Roman" w:cs="Times New Roman"/>
          <w:sz w:val="24"/>
          <w:szCs w:val="24"/>
        </w:rPr>
        <w:t xml:space="preserve"> of</w:t>
      </w:r>
      <w:r w:rsidRPr="0040520B">
        <w:rPr>
          <w:rFonts w:ascii="Times New Roman" w:hAnsi="Times New Roman" w:cs="Times New Roman"/>
          <w:sz w:val="24"/>
          <w:szCs w:val="24"/>
        </w:rPr>
        <w:t xml:space="preserve"> </w:t>
      </w:r>
      <w:r w:rsidR="008258D9" w:rsidRPr="005221B5">
        <w:rPr>
          <w:rFonts w:ascii="Times New Roman" w:eastAsia="TimesNewRomanPSMT" w:hAnsi="Times New Roman"/>
          <w:sz w:val="24"/>
          <w:szCs w:val="24"/>
        </w:rPr>
        <w:t>hyaluronidase</w:t>
      </w:r>
      <w:r w:rsidRPr="0040520B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4"/>
    <w:p w14:paraId="251BF011" w14:textId="0CD73CA3" w:rsidR="00160CA6" w:rsidRDefault="00BC4EFE" w:rsidP="00B3148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4EFE">
        <w:rPr>
          <w:noProof/>
        </w:rPr>
        <w:lastRenderedPageBreak/>
        <w:drawing>
          <wp:inline distT="0" distB="0" distL="0" distR="0" wp14:anchorId="2F6B5012" wp14:editId="3CE3ACB9">
            <wp:extent cx="4338545" cy="33216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52" cy="334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10FC" w14:textId="5CC07A93" w:rsidR="00160CA6" w:rsidRDefault="00160CA6" w:rsidP="00160C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A512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0520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A512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4569F">
        <w:rPr>
          <w:rFonts w:ascii="Times New Roman" w:hAnsi="Times New Roman" w:cs="Times New Roman"/>
          <w:sz w:val="24"/>
          <w:szCs w:val="24"/>
        </w:rPr>
        <w:t>Ce6 releasing profile in HTCC under different conditions</w:t>
      </w:r>
      <w:r w:rsidRPr="000A512F">
        <w:rPr>
          <w:rFonts w:ascii="Times New Roman" w:hAnsi="Times New Roman" w:cs="Times New Roman"/>
          <w:sz w:val="24"/>
          <w:szCs w:val="24"/>
        </w:rPr>
        <w:t>.</w:t>
      </w:r>
    </w:p>
    <w:p w14:paraId="43A66147" w14:textId="77777777" w:rsidR="0040520B" w:rsidRDefault="0040520B" w:rsidP="00160C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A8AA4D" w14:textId="661022C0" w:rsidR="00CB12EE" w:rsidRDefault="00CB12EE" w:rsidP="00F62C0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12EE">
        <w:rPr>
          <w:noProof/>
        </w:rPr>
        <w:drawing>
          <wp:inline distT="0" distB="0" distL="0" distR="0" wp14:anchorId="49D4EA6E" wp14:editId="20563240">
            <wp:extent cx="3283390" cy="28887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29" cy="28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057C" w14:textId="1BFCCDC9" w:rsidR="00CB12EE" w:rsidRPr="000A512F" w:rsidRDefault="00CB12EE" w:rsidP="00CB12E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BA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0520B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D84BA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Live and dead cells staining</w:t>
      </w:r>
      <w:r w:rsidR="00991E56">
        <w:rPr>
          <w:rFonts w:ascii="Times New Roman" w:hAnsi="Times New Roman" w:cs="Times New Roman"/>
          <w:sz w:val="24"/>
          <w:szCs w:val="24"/>
        </w:rPr>
        <w:t xml:space="preserve"> after HANP treatment combined with laser irradiation. </w:t>
      </w:r>
    </w:p>
    <w:p w14:paraId="141208A7" w14:textId="77777777" w:rsidR="00CB12EE" w:rsidRDefault="00CB12EE" w:rsidP="00160C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C9768F3" w14:textId="3ED9314B" w:rsidR="00160CA6" w:rsidRDefault="008258D9" w:rsidP="008258D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58D9">
        <w:rPr>
          <w:noProof/>
        </w:rPr>
        <w:drawing>
          <wp:inline distT="0" distB="0" distL="0" distR="0" wp14:anchorId="316006E0" wp14:editId="67CACC68">
            <wp:extent cx="5943600" cy="198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73FD4" w14:textId="090B8ADD" w:rsidR="00D323D9" w:rsidRPr="000A512F" w:rsidRDefault="00D323D9" w:rsidP="00E569A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BA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0520B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84BA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Ki</w:t>
      </w:r>
      <w:r w:rsidR="00D84BAF">
        <w:rPr>
          <w:rFonts w:ascii="Times New Roman" w:hAnsi="Times New Roman" w:cs="Times New Roman"/>
          <w:sz w:val="24"/>
          <w:szCs w:val="24"/>
        </w:rPr>
        <w:t>67 staining of proliferation cells in tumors received different treatments</w:t>
      </w:r>
      <w:r w:rsidR="00D84BAF" w:rsidRPr="00F87DF9">
        <w:rPr>
          <w:rFonts w:ascii="Times New Roman" w:hAnsi="Times New Roman" w:cs="Times New Roman"/>
          <w:sz w:val="24"/>
          <w:szCs w:val="24"/>
        </w:rPr>
        <w:t xml:space="preserve">. </w:t>
      </w:r>
      <w:r w:rsidR="00E569A8" w:rsidRPr="00F87DF9">
        <w:rPr>
          <w:rFonts w:ascii="Times New Roman" w:hAnsi="Times New Roman" w:cs="Times New Roman"/>
          <w:sz w:val="24"/>
          <w:szCs w:val="24"/>
        </w:rPr>
        <w:t xml:space="preserve">a). Ki76 staining of tumors received different treatments. b). </w:t>
      </w:r>
      <w:r w:rsidR="0011603C" w:rsidRPr="00F87DF9">
        <w:rPr>
          <w:rFonts w:ascii="Times New Roman" w:hAnsi="Times New Roman" w:cs="Times New Roman"/>
          <w:sz w:val="24"/>
          <w:szCs w:val="24"/>
        </w:rPr>
        <w:t>Q</w:t>
      </w:r>
      <w:r w:rsidR="00E569A8" w:rsidRPr="00F87DF9">
        <w:rPr>
          <w:rFonts w:ascii="Times New Roman" w:hAnsi="Times New Roman" w:cs="Times New Roman"/>
          <w:sz w:val="24"/>
          <w:szCs w:val="24"/>
        </w:rPr>
        <w:t>uantification of dead cell numbers</w:t>
      </w:r>
      <w:r w:rsidR="00E569A8">
        <w:rPr>
          <w:rFonts w:ascii="Times New Roman" w:hAnsi="Times New Roman" w:cs="Times New Roman"/>
          <w:sz w:val="24"/>
          <w:szCs w:val="24"/>
        </w:rPr>
        <w:t xml:space="preserve"> as stained in a). </w:t>
      </w:r>
      <w:r w:rsidR="00AD71FD">
        <w:rPr>
          <w:rFonts w:ascii="Times New Roman" w:hAnsi="Times New Roman" w:cs="Times New Roman"/>
          <w:sz w:val="24"/>
          <w:szCs w:val="24"/>
        </w:rPr>
        <w:t xml:space="preserve">*, </w:t>
      </w:r>
      <w:r w:rsidR="00D84BAF">
        <w:rPr>
          <w:rFonts w:ascii="Times New Roman" w:hAnsi="Times New Roman" w:cs="Times New Roman"/>
          <w:sz w:val="24"/>
          <w:szCs w:val="24"/>
        </w:rPr>
        <w:t>p&lt;0.05.</w:t>
      </w:r>
    </w:p>
    <w:sectPr w:rsidR="00D323D9" w:rsidRPr="000A512F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CAF8B" w14:textId="77777777" w:rsidR="0044696A" w:rsidRDefault="0044696A" w:rsidP="0044696A">
      <w:pPr>
        <w:spacing w:after="0" w:line="240" w:lineRule="auto"/>
      </w:pPr>
      <w:r>
        <w:separator/>
      </w:r>
    </w:p>
  </w:endnote>
  <w:endnote w:type="continuationSeparator" w:id="0">
    <w:p w14:paraId="63B2877F" w14:textId="77777777" w:rsidR="0044696A" w:rsidRDefault="0044696A" w:rsidP="00446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5843c571">
    <w:altName w:val="Times New Roman"/>
    <w:panose1 w:val="00000000000000000000"/>
    <w:charset w:val="00"/>
    <w:family w:val="roman"/>
    <w:notTrueType/>
    <w:pitch w:val="default"/>
  </w:font>
  <w:font w:name="TimesNewRomanPSMT">
    <w:altName w:val="宋体"/>
    <w:charset w:val="00"/>
    <w:family w:val="roman"/>
    <w:pitch w:val="default"/>
    <w:sig w:usb0="00000000" w:usb1="00000000" w:usb2="00000000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AD893" w14:textId="6D153E69" w:rsidR="0044696A" w:rsidRDefault="0044696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083BC0" wp14:editId="681A96A8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5" name="MSIPCM4b484347ba6ee2086f849485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8669017" w14:textId="74ED3AB8" w:rsidR="0044696A" w:rsidRPr="0044696A" w:rsidRDefault="0044696A" w:rsidP="0044696A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44696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083BC0" id="_x0000_t202" coordsize="21600,21600" o:spt="202" path="m,l,21600r21600,l21600,xe">
              <v:stroke joinstyle="miter"/>
              <v:path gradientshapeok="t" o:connecttype="rect"/>
            </v:shapetype>
            <v:shape id="MSIPCM4b484347ba6ee2086f849485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" o:allowincell="f" filled="f" stroked="f" strokeweight=".5pt">
              <v:fill o:detectmouseclick="t"/>
              <v:textbox inset="20pt,0,,0">
                <w:txbxContent>
                  <w:p w14:paraId="58669017" w14:textId="74ED3AB8" w:rsidR="0044696A" w:rsidRPr="0044696A" w:rsidRDefault="0044696A" w:rsidP="0044696A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44696A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FF4CD" w14:textId="77777777" w:rsidR="0044696A" w:rsidRDefault="0044696A" w:rsidP="0044696A">
      <w:pPr>
        <w:spacing w:after="0" w:line="240" w:lineRule="auto"/>
      </w:pPr>
      <w:r>
        <w:separator/>
      </w:r>
    </w:p>
  </w:footnote>
  <w:footnote w:type="continuationSeparator" w:id="0">
    <w:p w14:paraId="6D474CB5" w14:textId="77777777" w:rsidR="0044696A" w:rsidRDefault="0044696A" w:rsidP="00446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A75CF"/>
    <w:multiLevelType w:val="hybridMultilevel"/>
    <w:tmpl w:val="91F01926"/>
    <w:lvl w:ilvl="0" w:tplc="8D08D53E">
      <w:start w:val="1"/>
      <w:numFmt w:val="decimal"/>
      <w:lvlText w:val="%1."/>
      <w:lvlJc w:val="left"/>
      <w:pPr>
        <w:ind w:left="720" w:hanging="360"/>
      </w:pPr>
    </w:lvl>
    <w:lvl w:ilvl="1" w:tplc="2D3A5044" w:tentative="1">
      <w:start w:val="1"/>
      <w:numFmt w:val="lowerLetter"/>
      <w:lvlText w:val="%2."/>
      <w:lvlJc w:val="left"/>
      <w:pPr>
        <w:ind w:left="1440" w:hanging="360"/>
      </w:pPr>
    </w:lvl>
    <w:lvl w:ilvl="2" w:tplc="DA14B092" w:tentative="1">
      <w:start w:val="1"/>
      <w:numFmt w:val="lowerRoman"/>
      <w:lvlText w:val="%3."/>
      <w:lvlJc w:val="right"/>
      <w:pPr>
        <w:ind w:left="2160" w:hanging="180"/>
      </w:pPr>
    </w:lvl>
    <w:lvl w:ilvl="3" w:tplc="535C825C" w:tentative="1">
      <w:start w:val="1"/>
      <w:numFmt w:val="decimal"/>
      <w:lvlText w:val="%4."/>
      <w:lvlJc w:val="left"/>
      <w:pPr>
        <w:ind w:left="2880" w:hanging="360"/>
      </w:pPr>
    </w:lvl>
    <w:lvl w:ilvl="4" w:tplc="7208176A" w:tentative="1">
      <w:start w:val="1"/>
      <w:numFmt w:val="lowerLetter"/>
      <w:lvlText w:val="%5."/>
      <w:lvlJc w:val="left"/>
      <w:pPr>
        <w:ind w:left="3600" w:hanging="360"/>
      </w:pPr>
    </w:lvl>
    <w:lvl w:ilvl="5" w:tplc="A94C48C0" w:tentative="1">
      <w:start w:val="1"/>
      <w:numFmt w:val="lowerRoman"/>
      <w:lvlText w:val="%6."/>
      <w:lvlJc w:val="right"/>
      <w:pPr>
        <w:ind w:left="4320" w:hanging="180"/>
      </w:pPr>
    </w:lvl>
    <w:lvl w:ilvl="6" w:tplc="431CFAE0" w:tentative="1">
      <w:start w:val="1"/>
      <w:numFmt w:val="decimal"/>
      <w:lvlText w:val="%7."/>
      <w:lvlJc w:val="left"/>
      <w:pPr>
        <w:ind w:left="5040" w:hanging="360"/>
      </w:pPr>
    </w:lvl>
    <w:lvl w:ilvl="7" w:tplc="24B22F5C" w:tentative="1">
      <w:start w:val="1"/>
      <w:numFmt w:val="lowerLetter"/>
      <w:lvlText w:val="%8."/>
      <w:lvlJc w:val="left"/>
      <w:pPr>
        <w:ind w:left="5760" w:hanging="360"/>
      </w:pPr>
    </w:lvl>
    <w:lvl w:ilvl="8" w:tplc="672C8D5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0NzUxszA1sTQxNTJS0lEKTi0uzszPAykwrgUAEooD7CwAAAA="/>
  </w:docVars>
  <w:rsids>
    <w:rsidRoot w:val="003D1C79"/>
    <w:rsid w:val="00034972"/>
    <w:rsid w:val="00047D3A"/>
    <w:rsid w:val="000627EE"/>
    <w:rsid w:val="000A2A22"/>
    <w:rsid w:val="000A512F"/>
    <w:rsid w:val="000E0777"/>
    <w:rsid w:val="0011603C"/>
    <w:rsid w:val="00153F23"/>
    <w:rsid w:val="00160CA6"/>
    <w:rsid w:val="00162E60"/>
    <w:rsid w:val="00380E77"/>
    <w:rsid w:val="003A52D5"/>
    <w:rsid w:val="003D1C79"/>
    <w:rsid w:val="003D6C16"/>
    <w:rsid w:val="0040520B"/>
    <w:rsid w:val="004413AF"/>
    <w:rsid w:val="0044696A"/>
    <w:rsid w:val="00481042"/>
    <w:rsid w:val="004D5E8C"/>
    <w:rsid w:val="004D62D3"/>
    <w:rsid w:val="004F55E8"/>
    <w:rsid w:val="00566E2C"/>
    <w:rsid w:val="00574B0D"/>
    <w:rsid w:val="00587B62"/>
    <w:rsid w:val="005E1A8D"/>
    <w:rsid w:val="00692412"/>
    <w:rsid w:val="006A46B9"/>
    <w:rsid w:val="006B3734"/>
    <w:rsid w:val="00725144"/>
    <w:rsid w:val="00751214"/>
    <w:rsid w:val="007633DC"/>
    <w:rsid w:val="008258D9"/>
    <w:rsid w:val="00830A81"/>
    <w:rsid w:val="0083547C"/>
    <w:rsid w:val="008428C9"/>
    <w:rsid w:val="00870BE5"/>
    <w:rsid w:val="00871FFF"/>
    <w:rsid w:val="00874D35"/>
    <w:rsid w:val="008C7BDA"/>
    <w:rsid w:val="008C7EC9"/>
    <w:rsid w:val="00975364"/>
    <w:rsid w:val="00985CE4"/>
    <w:rsid w:val="00991E56"/>
    <w:rsid w:val="009A79FA"/>
    <w:rsid w:val="00A4569F"/>
    <w:rsid w:val="00AA328A"/>
    <w:rsid w:val="00AD71FD"/>
    <w:rsid w:val="00B31486"/>
    <w:rsid w:val="00B346F5"/>
    <w:rsid w:val="00B65B31"/>
    <w:rsid w:val="00B7009E"/>
    <w:rsid w:val="00BA66C0"/>
    <w:rsid w:val="00BC4EFE"/>
    <w:rsid w:val="00C01C81"/>
    <w:rsid w:val="00C94B5C"/>
    <w:rsid w:val="00CB12EE"/>
    <w:rsid w:val="00CB280D"/>
    <w:rsid w:val="00CC702B"/>
    <w:rsid w:val="00D323D9"/>
    <w:rsid w:val="00D84BAF"/>
    <w:rsid w:val="00DB3FB0"/>
    <w:rsid w:val="00E315A3"/>
    <w:rsid w:val="00E569A8"/>
    <w:rsid w:val="00EB6236"/>
    <w:rsid w:val="00F25393"/>
    <w:rsid w:val="00F257E6"/>
    <w:rsid w:val="00F62C0F"/>
    <w:rsid w:val="00F8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27F5C"/>
  <w15:docId w15:val="{296E020B-D804-4BBB-BC40-F5BF8A13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8D"/>
    <w:pPr>
      <w:widowControl w:val="0"/>
      <w:spacing w:after="0" w:line="240" w:lineRule="auto"/>
      <w:ind w:firstLineChars="200" w:firstLine="420"/>
      <w:jc w:val="both"/>
    </w:pPr>
    <w:rPr>
      <w:kern w:val="2"/>
      <w:sz w:val="21"/>
    </w:rPr>
  </w:style>
  <w:style w:type="character" w:styleId="Hyperlink">
    <w:name w:val="Hyperlink"/>
    <w:basedOn w:val="DefaultParagraphFont"/>
    <w:uiPriority w:val="99"/>
    <w:unhideWhenUsed/>
    <w:rsid w:val="005E1A8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46F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2D3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2D3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62D3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2D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2D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2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2D3"/>
    <w:rPr>
      <w:b/>
      <w:bCs/>
    </w:rPr>
  </w:style>
  <w:style w:type="character" w:customStyle="1" w:styleId="fontstyle01">
    <w:name w:val="fontstyle01"/>
    <w:basedOn w:val="DefaultParagraphFont"/>
    <w:rsid w:val="004D62D3"/>
    <w:rPr>
      <w:rFonts w:ascii="AdvOT5843c571" w:hAnsi="AdvOT5843c571" w:hint="default"/>
      <w:b w:val="0"/>
      <w:bCs w:val="0"/>
      <w:i w:val="0"/>
      <w:iCs w:val="0"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69241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469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96A"/>
  </w:style>
  <w:style w:type="paragraph" w:styleId="Footer">
    <w:name w:val="footer"/>
    <w:basedOn w:val="Normal"/>
    <w:link w:val="FooterChar"/>
    <w:uiPriority w:val="99"/>
    <w:unhideWhenUsed/>
    <w:rsid w:val="004469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8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h.ray8@gmail.com" TargetMode="Externa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qj@jlu.edu.cn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Zhu, Lei</dc:creator>
  <cp:lastModifiedBy>Lee, Boon</cp:lastModifiedBy>
  <cp:revision>3</cp:revision>
  <dcterms:created xsi:type="dcterms:W3CDTF">2022-12-29T01:25:00Z</dcterms:created>
  <dcterms:modified xsi:type="dcterms:W3CDTF">2022-12-29T01:25:00Z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2022-12-29T01:24:58Z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1ca63267-7d93-4c79-92f0-16e43218f95c</vt:lpwstr>
  </property>
  <property fmtid="{D5CDD505-2E9C-101B-9397-08002B2CF9AE}" pid="8" name="MSIP_Label_2bbab825-a111-45e4-86a1-18cee0005896_ContentBits">
    <vt:lpwstr>2</vt:lpwstr>
  </property>
</Properties>
</file>