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8F133" w14:textId="77777777" w:rsidR="006131A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E1221C6" wp14:editId="38A663D3">
            <wp:extent cx="5301615" cy="1883410"/>
            <wp:effectExtent l="0" t="0" r="0" b="2540"/>
            <wp:docPr id="151725988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259881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0351" cy="189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1E6C7D" w14:textId="77777777" w:rsidR="006131AC" w:rsidRDefault="00000000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S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SEQ </w:instrText>
      </w:r>
      <w:r>
        <w:rPr>
          <w:rFonts w:ascii="Times New Roman" w:hAnsi="Times New Roman" w:cs="Times New Roman"/>
        </w:rPr>
        <w:instrText>图表</w:instrText>
      </w:r>
      <w:r>
        <w:rPr>
          <w:rFonts w:ascii="Times New Roman" w:hAnsi="Times New Roman" w:cs="Times New Roman"/>
        </w:rPr>
        <w:instrText xml:space="preserve"> \* ARABIC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 w:hint="eastAsia"/>
        </w:rPr>
        <w:t>Comparative analysis of the discrimination of each systemic inflammation-related biomarkers for all-cause and CVD mortality in PD patients</w:t>
      </w:r>
    </w:p>
    <w:p w14:paraId="2AF98EB4" w14:textId="77777777" w:rsidR="006131AC" w:rsidRDefault="00000000">
      <w:pPr>
        <w:rPr>
          <w:rFonts w:ascii="Times New Roman" w:hAnsi="Times New Roman" w:cs="Times New Roman"/>
        </w:rPr>
      </w:pP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Abbreviations: IBI: inflammatory burden index (C-reactive protein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–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neutrophil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–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lymphocyte ratio); CALLY: C-reactive protein-albumin-lymphocyte index; LCR: Lymphocyte-to-C-reactive protein ratio; NC: Lymphocyte C-reactive protein score; CAR: C-reactive protein-to-albumin ratio; PC: Platelet-C-reactive protein score; SIRI: Systemic inflammation response index; SII: Systemic-immune-inflammation index; NAR: Neutrophil-to-albumin ratio; NLR: Neutrophil-to-lymphocyte ratio; LA: Lymphocyte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–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albumin score; MLR: Monocyte-to-lymphocyte Ratio; PAR: Platelet-to-albumin ratio; PLR: Platelet-to-lymphocyte ratio; GLR: Glucose to lymphocyte Ratio; NP: Neutrophil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–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platelet score; PDWLR: Platelet distribution width to lymphocyte ratio; PNR: Platelet-to-Neutrophil Ratio; PDWPCR: Platelet distribution width to platelet count ratio.</w:t>
      </w:r>
    </w:p>
    <w:p w14:paraId="4D24CAF2" w14:textId="77777777" w:rsidR="006131AC" w:rsidRDefault="006131AC">
      <w:pPr>
        <w:rPr>
          <w:rFonts w:ascii="Times New Roman" w:hAnsi="Times New Roman" w:cs="Times New Roman"/>
        </w:rPr>
      </w:pPr>
    </w:p>
    <w:p w14:paraId="26F0EAE0" w14:textId="77777777" w:rsidR="006131A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S1 The prognostic value of systemic inflammation-related biomarkers in the prognosis assessment in </w:t>
      </w:r>
      <w:r>
        <w:rPr>
          <w:rFonts w:ascii="Times New Roman" w:hAnsi="Times New Roman" w:cs="Times New Roman" w:hint="eastAsia"/>
        </w:rPr>
        <w:t xml:space="preserve">PD </w:t>
      </w:r>
      <w:r>
        <w:rPr>
          <w:rFonts w:ascii="Times New Roman" w:hAnsi="Times New Roman" w:cs="Times New Roman"/>
        </w:rPr>
        <w:t>patients.</w:t>
      </w:r>
    </w:p>
    <w:tbl>
      <w:tblPr>
        <w:tblW w:w="10047" w:type="dxa"/>
        <w:tblInd w:w="-867" w:type="dxa"/>
        <w:tblLook w:val="04A0" w:firstRow="1" w:lastRow="0" w:firstColumn="1" w:lastColumn="0" w:noHBand="0" w:noVBand="1"/>
      </w:tblPr>
      <w:tblGrid>
        <w:gridCol w:w="1718"/>
        <w:gridCol w:w="1924"/>
        <w:gridCol w:w="915"/>
        <w:gridCol w:w="1794"/>
        <w:gridCol w:w="915"/>
        <w:gridCol w:w="1866"/>
        <w:gridCol w:w="915"/>
      </w:tblGrid>
      <w:tr w:rsidR="006131AC" w14:paraId="0C0D4B47" w14:textId="77777777">
        <w:trPr>
          <w:trHeight w:val="293"/>
        </w:trPr>
        <w:tc>
          <w:tcPr>
            <w:tcW w:w="171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B136B3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92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8C2D5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91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B46B4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7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844242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Model 2</w:t>
            </w:r>
          </w:p>
        </w:tc>
        <w:tc>
          <w:tcPr>
            <w:tcW w:w="91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EEB22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86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34286D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Model 3</w:t>
            </w:r>
          </w:p>
        </w:tc>
        <w:tc>
          <w:tcPr>
            <w:tcW w:w="91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FFBD4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6131AC" w14:paraId="417A3942" w14:textId="77777777">
        <w:trPr>
          <w:trHeight w:val="286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750D874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All-cause mortality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230BC09B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14E8C012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401D2A23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39E65203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53E51A0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172354D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6131AC" w14:paraId="4787B513" w14:textId="77777777">
        <w:trPr>
          <w:trHeight w:val="279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3769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NC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8472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1.006(1.005,1.007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DAE81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C6BE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1.004(1.002,1.005)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412A7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C37B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1.003(1.002,1.004)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1E696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6131AC" w14:paraId="6D6659B8" w14:textId="77777777">
        <w:trPr>
          <w:trHeight w:val="279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A76AA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CAR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72CA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3.044(2.401,3.861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8D4CB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8263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1.954(1.523,2.507)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F0E34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0D56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1.718(1.302,2.267)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7BBA4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6131AC" w14:paraId="38B15B4E" w14:textId="77777777">
        <w:trPr>
          <w:trHeight w:val="293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CCB34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PC</w:t>
            </w:r>
            <w:r>
              <w:rPr>
                <w:rFonts w:ascii="SimSun" w:eastAsia="SimSun" w:hAnsi="SimSu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per SD</w:t>
            </w:r>
            <w:r>
              <w:rPr>
                <w:rFonts w:ascii="SimSun" w:eastAsia="SimSun" w:hAnsi="SimSu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C37F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1.250(1.186,1.317)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C1A22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3598D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1.133(1.072,1.199)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F4FD7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6A7E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1.104(1.035,1.178)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2FBC4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0.003</w:t>
            </w:r>
          </w:p>
        </w:tc>
      </w:tr>
      <w:tr w:rsidR="006131AC" w14:paraId="0257643C" w14:textId="77777777">
        <w:trPr>
          <w:trHeight w:val="279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895A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NAR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20B1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1,447(1.338,1.566)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09959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7A819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1.288(1.182,1.405)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8ACD6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B5AFE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1.240(1.118,1.376)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EA687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6131AC" w14:paraId="6A2B0945" w14:textId="77777777">
        <w:trPr>
          <w:trHeight w:val="279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D077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PAR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37C5B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1.093(1.068,1.118)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674AA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6942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1.046(1.020,1.072)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E28FC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7015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1.123(1.005,1.255)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B76D7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0.041</w:t>
            </w:r>
          </w:p>
        </w:tc>
      </w:tr>
      <w:tr w:rsidR="006131AC" w14:paraId="42DBFD61" w14:textId="77777777">
        <w:trPr>
          <w:trHeight w:val="293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F7CE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kern w:val="0"/>
                <w:sz w:val="18"/>
                <w:szCs w:val="18"/>
                <w14:ligatures w14:val="none"/>
              </w:rPr>
              <w:t>SII</w:t>
            </w:r>
            <w:r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Times New Roman" w:eastAsia="DengXian" w:hAnsi="Times New Roman" w:cs="Times New Roman"/>
                <w:kern w:val="0"/>
                <w:sz w:val="18"/>
                <w:szCs w:val="18"/>
                <w14:ligatures w14:val="none"/>
              </w:rPr>
              <w:t>per SD</w:t>
            </w:r>
            <w:r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66AED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1.194(1.157,1.232)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0DFDC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8EBFC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1.177(1.137,1.219)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2267F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BAB0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1.182(1.137,1.228)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D2408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6131AC" w14:paraId="50459650" w14:textId="77777777">
        <w:trPr>
          <w:trHeight w:val="293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0541B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18"/>
                <w:szCs w:val="18"/>
                <w14:ligatures w14:val="none"/>
              </w:rPr>
              <w:t>SIRI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7763D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1.057(1.045,1.069)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FC153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86BB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1.043(1.030,1.056)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907CD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CFF6B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1.044(1.029,1.058)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F6B56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6131AC" w14:paraId="3FCE8E10" w14:textId="77777777">
        <w:trPr>
          <w:trHeight w:val="279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44E1B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GLR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50972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1.035(1.021,1.048)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8379F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ACD7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1.024(1.009,1.038)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92E11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901F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1.019(1.003,1.035)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C4421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0.023</w:t>
            </w:r>
          </w:p>
        </w:tc>
      </w:tr>
      <w:tr w:rsidR="006131AC" w14:paraId="331A2302" w14:textId="77777777">
        <w:trPr>
          <w:trHeight w:val="293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CE11D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NP</w:t>
            </w:r>
            <w:r>
              <w:rPr>
                <w:rFonts w:ascii="SimSun" w:eastAsia="SimSun" w:hAnsi="SimSu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per SD</w:t>
            </w:r>
            <w:r>
              <w:rPr>
                <w:rFonts w:ascii="SimSun" w:eastAsia="SimSun" w:hAnsi="SimSu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5058E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1.144(1.098,1.192)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2E158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BAEC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1.089(1.040,1.141)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C0E62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0B192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1.115(1.038,1.197)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92480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0.003</w:t>
            </w:r>
          </w:p>
        </w:tc>
      </w:tr>
      <w:tr w:rsidR="006131AC" w14:paraId="74EAE325" w14:textId="77777777">
        <w:trPr>
          <w:trHeight w:val="279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DDBC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MLR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4D873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1.434(1.329,1.547)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0A358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75292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1.335(1.226,1.453)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75838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04A7D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1.330(1.213,1.457)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677B3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6131AC" w14:paraId="6C365CD6" w14:textId="77777777">
        <w:trPr>
          <w:trHeight w:val="279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8E97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NLR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17124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1.029(1.023,1.035)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E561B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A367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1.029(1.022,1.035)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7E884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FEAC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1.030(1.023,1.037)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E40BD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6131AC" w14:paraId="7FF4683C" w14:textId="77777777">
        <w:trPr>
          <w:trHeight w:val="293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47733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PLR</w:t>
            </w:r>
            <w:r>
              <w:rPr>
                <w:rFonts w:ascii="SimSun" w:eastAsia="SimSun" w:hAnsi="SimSu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per SD</w:t>
            </w:r>
            <w:r>
              <w:rPr>
                <w:rFonts w:ascii="SimSun" w:eastAsia="SimSun" w:hAnsi="SimSu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DCA4C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1.174(1.136,1.213)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6BFAB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3D8D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1.153(1.114,1.194)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28228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7E809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1.141(1.099,1.184)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D8141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6131AC" w14:paraId="294C507D" w14:textId="77777777">
        <w:trPr>
          <w:trHeight w:val="279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FCCE4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PDWLR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433DA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1.015(1.011,1.020)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5F0B0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F562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1.012(1.007,1.016)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8AAD9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F25C4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1.012(1.008,1.016)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8AF5D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6131AC" w14:paraId="4674DCC8" w14:textId="77777777">
        <w:trPr>
          <w:trHeight w:val="279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88CB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PNR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C643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0.996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0.993,0.999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D49F5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AE36B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0.996(0.993,0.999)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3482D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4CB0C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0.994(0.990,0.997)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E905B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6131AC" w14:paraId="0D48DE16" w14:textId="77777777">
        <w:trPr>
          <w:trHeight w:val="279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6C9D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PDWPCR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8EC49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0.952(0.112,8.073)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5714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27AB3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2.431(0.322,18.334)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9F619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30B74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9.672(1.055,88.651)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B2A0C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0.045</w:t>
            </w:r>
          </w:p>
        </w:tc>
      </w:tr>
      <w:tr w:rsidR="006131AC" w14:paraId="787C0F3E" w14:textId="77777777">
        <w:trPr>
          <w:trHeight w:val="286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E296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LA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700ED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0.987(0.984,0.991)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B59E5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458D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0.989(0.985,0.993)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12837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0A65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0.989(0.985,0.994)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A21B6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6131AC" w14:paraId="39612DA9" w14:textId="77777777">
        <w:trPr>
          <w:trHeight w:val="279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1AC5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LCR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D7853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0.813(0.753,0.877)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DBF27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AFB1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0.858(0.799,0.921)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F2C25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D674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0.889(0.830,0.951)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FCE7B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</w:tr>
      <w:tr w:rsidR="006131AC" w14:paraId="1305089A" w14:textId="77777777">
        <w:trPr>
          <w:trHeight w:val="286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1723A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CALLY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7FFF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0.939(0.918,0.960)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4CD2D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014C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0.955(0.935,0.975)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A29E7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6565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0.966(0.947,0.986)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A1B46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</w:tr>
      <w:tr w:rsidR="006131AC" w14:paraId="038CC2FA" w14:textId="77777777">
        <w:trPr>
          <w:trHeight w:val="286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4327A9F4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CVD mortality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3AFC8D9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9B90ED6" w14:textId="77777777" w:rsidR="006131AC" w:rsidRDefault="006131A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7B7B180E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3C56DC01" w14:textId="77777777" w:rsidR="006131AC" w:rsidRDefault="006131A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B42E33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00136816" w14:textId="77777777" w:rsidR="006131AC" w:rsidRDefault="006131A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131AC" w14:paraId="6A459630" w14:textId="77777777">
        <w:trPr>
          <w:trHeight w:val="279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0A00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NC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7FE4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1.006(1.004,1.007)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3F531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22023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1.004(1.002,1.005)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78F31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D38A6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1.003(1.002,1.005)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2F6DE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6131AC" w14:paraId="09D3C58B" w14:textId="77777777">
        <w:trPr>
          <w:trHeight w:val="279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F8CE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CAR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C3442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3.153(2.302,4.319)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D9B5E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E6BB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2.095(1.508,2.910)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75460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CBB3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1.938(1.349,2.784)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82798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6131AC" w14:paraId="51B080D1" w14:textId="77777777">
        <w:trPr>
          <w:trHeight w:val="293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E186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PC</w:t>
            </w:r>
            <w:r>
              <w:rPr>
                <w:rFonts w:ascii="SimSun" w:eastAsia="SimSun" w:hAnsi="SimSu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per SD</w:t>
            </w:r>
            <w:r>
              <w:rPr>
                <w:rFonts w:ascii="SimSun" w:eastAsia="SimSun" w:hAnsi="SimSu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9DB29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1.273(1.189,1.364)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9AE41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EBEEB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1.168(1.086,1.256)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F05E6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2422A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1.148(1.055,1.248)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11787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</w:tr>
      <w:tr w:rsidR="006131AC" w14:paraId="46FF441A" w14:textId="77777777">
        <w:trPr>
          <w:trHeight w:val="279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AA59E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NAR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09A7A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1.426(1.282,1.587)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332BA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E05E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1.275(1.133,1.433)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44966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0C4E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1.258(1.092,1.449)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E3BF7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</w:tr>
      <w:tr w:rsidR="006131AC" w14:paraId="773C16FA" w14:textId="77777777">
        <w:trPr>
          <w:trHeight w:val="279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47D53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PAR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8B7DC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1.084(1.051,1.118)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2638A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17F32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1.040(1.006,1.076)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987BE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9512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1.159(1.000,1.344)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A0EF0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</w:t>
            </w:r>
          </w:p>
        </w:tc>
      </w:tr>
      <w:tr w:rsidR="006131AC" w14:paraId="4E76E384" w14:textId="77777777">
        <w:trPr>
          <w:trHeight w:val="293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A768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kern w:val="0"/>
                <w:sz w:val="18"/>
                <w:szCs w:val="18"/>
                <w14:ligatures w14:val="none"/>
              </w:rPr>
              <w:t>SII</w:t>
            </w:r>
            <w:r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Times New Roman" w:eastAsia="DengXian" w:hAnsi="Times New Roman" w:cs="Times New Roman"/>
                <w:kern w:val="0"/>
                <w:sz w:val="18"/>
                <w:szCs w:val="18"/>
                <w14:ligatures w14:val="none"/>
              </w:rPr>
              <w:t>per SD</w:t>
            </w:r>
            <w:r>
              <w:rPr>
                <w:rFonts w:ascii="SimSun" w:eastAsia="SimSun" w:hAnsi="SimSun" w:cs="Times New Roman" w:hint="eastAsia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1B65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1.196(1.148,1.246)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D0244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CE2AA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1.181(1.129,1.235)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0662F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CC50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1.193(1.135,1.255)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09BD4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6131AC" w14:paraId="501548DB" w14:textId="77777777">
        <w:trPr>
          <w:trHeight w:val="293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7E92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18"/>
                <w:szCs w:val="18"/>
                <w14:ligatures w14:val="none"/>
              </w:rPr>
              <w:t>SIRI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7F98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1.056(1.040,1.072)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5ACD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71FE6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1.042(1.024,1.060)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F8D17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474F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1.043(1.023,1.064)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6DCE7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6131AC" w14:paraId="3396430E" w14:textId="77777777">
        <w:trPr>
          <w:trHeight w:val="279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30E14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GLR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FE7EA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1.035(1.018,1.053)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0BCE5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B8292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1.025(1.005,1.044)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CEBAA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99D5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1.022(1.002,1.044)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50DFC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0.035</w:t>
            </w:r>
          </w:p>
        </w:tc>
      </w:tr>
      <w:tr w:rsidR="006131AC" w14:paraId="304608D9" w14:textId="77777777">
        <w:trPr>
          <w:trHeight w:val="293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7470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NP</w:t>
            </w:r>
            <w:r>
              <w:rPr>
                <w:rFonts w:ascii="SimSun" w:eastAsia="SimSun" w:hAnsi="SimSu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per SD</w:t>
            </w:r>
            <w:r>
              <w:rPr>
                <w:rFonts w:ascii="SimSun" w:eastAsia="SimSun" w:hAnsi="SimSu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BBFD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1.138(1.075,1.204)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A6F38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99D52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1.094(1.024,1.168)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534CB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7401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1.114(1.010,1.228)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18A5D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0.032</w:t>
            </w:r>
          </w:p>
        </w:tc>
      </w:tr>
      <w:tr w:rsidR="006131AC" w14:paraId="30FBE913" w14:textId="77777777">
        <w:trPr>
          <w:trHeight w:val="279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E385D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MLR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4FEDB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1.428(1.290,1.580)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204CE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F263C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1.327(1.183,1.490)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A85A3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5C71C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1.327(1.169,1.506)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4519E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6131AC" w14:paraId="5EFC80CD" w14:textId="77777777">
        <w:trPr>
          <w:trHeight w:val="279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94D1A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NLR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FB81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1.030(1.022,1.037)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4FA94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DE584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1.030(1.021,1.038)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AEC6C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C9B44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1.032(1.023,1.041)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D43BD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6131AC" w14:paraId="04400714" w14:textId="77777777">
        <w:trPr>
          <w:trHeight w:val="293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61BD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PLR</w:t>
            </w:r>
            <w:r>
              <w:rPr>
                <w:rFonts w:ascii="SimSun" w:eastAsia="SimSun" w:hAnsi="SimSu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per SD</w:t>
            </w:r>
            <w:r>
              <w:rPr>
                <w:rFonts w:ascii="SimSun" w:eastAsia="SimSun" w:hAnsi="SimSu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6684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1.177(1.129,1.228)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C85CC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5E0EB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1.159(1.109,1.212)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249DF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8DA3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1.153(1.099,1.210)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725C0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6131AC" w14:paraId="1FBD9B11" w14:textId="77777777">
        <w:trPr>
          <w:trHeight w:val="279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C32F4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PDWLR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B8652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1.016(1.011,1.022)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CBCCD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3C31E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1.013(1.008,1.019)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103AF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7036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1.013(1.007,1.019)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9598F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6131AC" w14:paraId="28762A1D" w14:textId="77777777">
        <w:trPr>
          <w:trHeight w:val="279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2A60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PNR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845FE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0.995(0.991,0.999)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1E6E1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33C2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0.996(0.992,1.000)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6712A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0346C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0.993(0.988,0.998)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7D6BE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0.004</w:t>
            </w:r>
          </w:p>
        </w:tc>
      </w:tr>
      <w:tr w:rsidR="006131AC" w14:paraId="30A5595B" w14:textId="77777777">
        <w:trPr>
          <w:trHeight w:val="279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A745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PDWPCR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F588C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4.072(0.317,52.275)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4CC3F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C817A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9.319(0.816,106.467)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FF112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031E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48.555(4.038,583.882)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6659F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</w:p>
        </w:tc>
      </w:tr>
      <w:tr w:rsidR="006131AC" w14:paraId="2086057E" w14:textId="77777777">
        <w:trPr>
          <w:trHeight w:val="279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6565B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LA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BA9D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0.982(0.977,0.987)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E78B7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9CA64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0.984(0.979,0.989)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623DD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A9E5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0.981(0.976,0.987)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94D44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6131AC" w14:paraId="025EEDCB" w14:textId="77777777">
        <w:trPr>
          <w:trHeight w:val="279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D79CE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LCR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6B52B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0.682(0.592,0.786)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10A96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FFFC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0.731(0.639,0.836)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41C54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FB4B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0.761(0.665,0.871)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456B2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6131AC" w14:paraId="29FE6248" w14:textId="77777777">
        <w:trPr>
          <w:trHeight w:val="286"/>
        </w:trPr>
        <w:tc>
          <w:tcPr>
            <w:tcW w:w="17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ED5336E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CALLY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422BCA9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0.896(0.861,0.933)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3AC64A0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79D480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0.917(0.883,0.952)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7E1490E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BC5203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0.927(0.893,0.963)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BA31236" w14:textId="77777777" w:rsidR="006131AC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</w:tbl>
    <w:p w14:paraId="2DF204AE" w14:textId="77777777" w:rsidR="006131AC" w:rsidRDefault="00000000">
      <w:pPr>
        <w:rPr>
          <w:rFonts w:ascii="Times New Roman" w:hAnsi="Times New Roman"/>
          <w:bCs/>
          <w:sz w:val="18"/>
          <w:szCs w:val="18"/>
        </w:rPr>
      </w:pP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 xml:space="preserve">Abbreviations: </w:t>
      </w:r>
      <w:r>
        <w:rPr>
          <w:rFonts w:ascii="Times New Roman" w:hAnsi="Times New Roman"/>
          <w:i/>
          <w:iCs/>
          <w:color w:val="131413"/>
          <w:sz w:val="18"/>
          <w:szCs w:val="18"/>
        </w:rPr>
        <w:t>NC</w:t>
      </w:r>
      <w:r>
        <w:rPr>
          <w:rFonts w:ascii="Times New Roman" w:hAnsi="Times New Roman"/>
          <w:color w:val="131413"/>
          <w:sz w:val="18"/>
          <w:szCs w:val="18"/>
        </w:rPr>
        <w:t xml:space="preserve">: Lymphocyte C-reactive protein score; </w:t>
      </w:r>
      <w:r>
        <w:rPr>
          <w:rFonts w:ascii="Times New Roman" w:hAnsi="Times New Roman" w:hint="eastAsia"/>
          <w:i/>
          <w:iCs/>
          <w:color w:val="131413"/>
          <w:sz w:val="18"/>
          <w:szCs w:val="18"/>
        </w:rPr>
        <w:t>CAR</w:t>
      </w:r>
      <w:r>
        <w:rPr>
          <w:rFonts w:ascii="Times New Roman" w:hAnsi="Times New Roman" w:hint="eastAsia"/>
          <w:color w:val="131413"/>
          <w:sz w:val="18"/>
          <w:szCs w:val="18"/>
        </w:rPr>
        <w:t>:</w:t>
      </w:r>
      <w:r>
        <w:rPr>
          <w:rFonts w:ascii="Humanist777BTUnicRomanB" w:hAnsi="Humanist777BTUnicRomanB"/>
          <w:color w:val="131413"/>
          <w:sz w:val="18"/>
          <w:szCs w:val="18"/>
        </w:rPr>
        <w:t xml:space="preserve"> C-reactive protein-to-albumin ratio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 xml:space="preserve">; </w:t>
      </w:r>
      <w:r>
        <w:rPr>
          <w:rFonts w:ascii="Humanist777BTUnicRomanB" w:hAnsi="Humanist777BTUnicRomanB" w:hint="eastAsia"/>
          <w:i/>
          <w:iCs/>
          <w:color w:val="131413"/>
          <w:sz w:val="18"/>
          <w:szCs w:val="18"/>
        </w:rPr>
        <w:t>PC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>:</w:t>
      </w:r>
      <w:r>
        <w:rPr>
          <w:rFonts w:ascii="Humanist777BTUnicRomanB" w:hAnsi="Humanist777BTUnicRomanB"/>
          <w:color w:val="131413"/>
          <w:sz w:val="18"/>
          <w:szCs w:val="18"/>
        </w:rPr>
        <w:t xml:space="preserve"> Platelet-C-reactive protein score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 xml:space="preserve">; </w:t>
      </w:r>
      <w:r>
        <w:rPr>
          <w:rFonts w:ascii="Humanist777BTUnicRomanB" w:hAnsi="Humanist777BTUnicRomanB" w:hint="eastAsia"/>
          <w:i/>
          <w:iCs/>
          <w:color w:val="131413"/>
          <w:sz w:val="18"/>
          <w:szCs w:val="18"/>
        </w:rPr>
        <w:t>NAR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>:</w:t>
      </w:r>
      <w:r>
        <w:rPr>
          <w:rFonts w:ascii="Humanist777BTUnicRomanB" w:hAnsi="Humanist777BTUnicRomanB"/>
          <w:color w:val="131413"/>
          <w:sz w:val="18"/>
          <w:szCs w:val="18"/>
        </w:rPr>
        <w:t xml:space="preserve"> Neutrophil-to-albumin ratio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 xml:space="preserve">; </w:t>
      </w:r>
      <w:r>
        <w:rPr>
          <w:rFonts w:ascii="Humanist777BTUnicRomanB" w:hAnsi="Humanist777BTUnicRomanB" w:hint="eastAsia"/>
          <w:i/>
          <w:iCs/>
          <w:color w:val="131413"/>
          <w:sz w:val="18"/>
          <w:szCs w:val="18"/>
        </w:rPr>
        <w:t>PAR:</w:t>
      </w:r>
      <w:r>
        <w:rPr>
          <w:rFonts w:ascii="Humanist777BTUnicRomanB" w:hAnsi="Humanist777BTUnicRomanB"/>
          <w:color w:val="131413"/>
          <w:sz w:val="18"/>
          <w:szCs w:val="18"/>
        </w:rPr>
        <w:t xml:space="preserve"> Platelet-to-albumin ratio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 xml:space="preserve">; </w:t>
      </w:r>
      <w:r>
        <w:rPr>
          <w:rFonts w:ascii="Humanist777BTUnicRomanB" w:hAnsi="Humanist777BTUnicRomanB" w:hint="eastAsia"/>
          <w:i/>
          <w:iCs/>
          <w:color w:val="131413"/>
          <w:sz w:val="18"/>
          <w:szCs w:val="18"/>
        </w:rPr>
        <w:t>SII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>:</w:t>
      </w:r>
      <w:r>
        <w:rPr>
          <w:rFonts w:ascii="Humanist777BTUnicRomanB" w:hAnsi="Humanist777BTUnicRomanB"/>
          <w:color w:val="131413"/>
          <w:sz w:val="18"/>
          <w:szCs w:val="18"/>
        </w:rPr>
        <w:t xml:space="preserve"> Systemic-immune-in</w:t>
      </w:r>
      <w:r>
        <w:rPr>
          <w:rFonts w:ascii="Humanist777BTUnicRomanB+fb" w:hAnsi="Humanist777BTUnicRomanB+fb"/>
          <w:color w:val="131413"/>
          <w:sz w:val="18"/>
          <w:szCs w:val="18"/>
        </w:rPr>
        <w:t>fl</w:t>
      </w:r>
      <w:r>
        <w:rPr>
          <w:rFonts w:ascii="Humanist777BTUnicRomanB" w:hAnsi="Humanist777BTUnicRomanB"/>
          <w:color w:val="131413"/>
          <w:sz w:val="18"/>
          <w:szCs w:val="18"/>
        </w:rPr>
        <w:t>ammation index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>;</w:t>
      </w:r>
      <w:r>
        <w:rPr>
          <w:rFonts w:ascii="Humanist777BTUnicRomanB" w:hAnsi="Humanist777BTUnicRomanB" w:hint="eastAsia"/>
          <w:i/>
          <w:iCs/>
          <w:color w:val="131413"/>
          <w:sz w:val="18"/>
          <w:szCs w:val="18"/>
        </w:rPr>
        <w:t xml:space="preserve"> SIRI: </w:t>
      </w:r>
      <w:r>
        <w:rPr>
          <w:rFonts w:ascii="Humanist777BTUnicRomanB" w:hAnsi="Humanist777BTUnicRomanB"/>
          <w:color w:val="131413"/>
          <w:sz w:val="18"/>
          <w:szCs w:val="18"/>
        </w:rPr>
        <w:t>Systemic inflammation response index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 xml:space="preserve">; </w:t>
      </w:r>
      <w:r>
        <w:rPr>
          <w:rFonts w:ascii="Humanist777BTUnicRomanB" w:hAnsi="Humanist777BTUnicRomanB" w:hint="eastAsia"/>
          <w:i/>
          <w:iCs/>
          <w:color w:val="131413"/>
          <w:sz w:val="18"/>
          <w:szCs w:val="18"/>
        </w:rPr>
        <w:t>GLR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rFonts w:ascii="Humanist777BTUnicRomanB" w:hAnsi="Humanist777BTUnicRomanB"/>
          <w:color w:val="131413"/>
          <w:sz w:val="18"/>
          <w:szCs w:val="18"/>
        </w:rPr>
        <w:t xml:space="preserve">Glucose to 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>l</w:t>
      </w:r>
      <w:r>
        <w:rPr>
          <w:rFonts w:ascii="Humanist777BTUnicRomanB" w:hAnsi="Humanist777BTUnicRomanB"/>
          <w:color w:val="131413"/>
          <w:sz w:val="18"/>
          <w:szCs w:val="18"/>
        </w:rPr>
        <w:t>ymphocyte Ratio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 xml:space="preserve">; </w:t>
      </w:r>
      <w:r>
        <w:rPr>
          <w:rFonts w:ascii="Humanist777BTUnicRomanB" w:hAnsi="Humanist777BTUnicRomanB" w:hint="eastAsia"/>
          <w:i/>
          <w:iCs/>
          <w:color w:val="131413"/>
          <w:sz w:val="18"/>
          <w:szCs w:val="18"/>
        </w:rPr>
        <w:t>NP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>:</w:t>
      </w:r>
      <w:r>
        <w:rPr>
          <w:rFonts w:ascii="Humanist777BTUnicRomanB" w:hAnsi="Humanist777BTUnicRomanB"/>
          <w:color w:val="131413"/>
          <w:sz w:val="18"/>
          <w:szCs w:val="18"/>
        </w:rPr>
        <w:t xml:space="preserve"> Neutrophil</w:t>
      </w:r>
      <w:r>
        <w:rPr>
          <w:rFonts w:ascii="Humanist777BTUnicRomanB+20" w:hAnsi="Humanist777BTUnicRomanB+20"/>
          <w:color w:val="131413"/>
          <w:sz w:val="18"/>
          <w:szCs w:val="18"/>
        </w:rPr>
        <w:t>–</w:t>
      </w:r>
      <w:r>
        <w:rPr>
          <w:rFonts w:ascii="Humanist777BTUnicRomanB" w:hAnsi="Humanist777BTUnicRomanB"/>
          <w:color w:val="131413"/>
          <w:sz w:val="18"/>
          <w:szCs w:val="18"/>
        </w:rPr>
        <w:t>platelet score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 xml:space="preserve">; </w:t>
      </w:r>
      <w:r>
        <w:rPr>
          <w:rFonts w:ascii="Humanist777BTUnicRomanB" w:hAnsi="Humanist777BTUnicRomanB" w:hint="eastAsia"/>
          <w:i/>
          <w:iCs/>
          <w:color w:val="131413"/>
          <w:sz w:val="18"/>
          <w:szCs w:val="18"/>
        </w:rPr>
        <w:t>MLR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rFonts w:ascii="Humanist777BTUnicRomanB" w:hAnsi="Humanist777BTUnicRomanB"/>
          <w:color w:val="131413"/>
          <w:sz w:val="18"/>
          <w:szCs w:val="18"/>
        </w:rPr>
        <w:t>Monocyte-to-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>l</w:t>
      </w:r>
      <w:r>
        <w:rPr>
          <w:rFonts w:ascii="Humanist777BTUnicRomanB" w:hAnsi="Humanist777BTUnicRomanB"/>
          <w:color w:val="131413"/>
          <w:sz w:val="18"/>
          <w:szCs w:val="18"/>
        </w:rPr>
        <w:t>ymphocyte Ratio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 xml:space="preserve">; </w:t>
      </w:r>
      <w:r>
        <w:rPr>
          <w:rFonts w:ascii="Humanist777BTUnicRomanB" w:hAnsi="Humanist777BTUnicRomanB" w:hint="eastAsia"/>
          <w:i/>
          <w:iCs/>
          <w:color w:val="131413"/>
          <w:sz w:val="18"/>
          <w:szCs w:val="18"/>
        </w:rPr>
        <w:t>NLR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>:</w:t>
      </w:r>
      <w:r>
        <w:rPr>
          <w:rFonts w:ascii="Humanist777BTUnicRomanB" w:hAnsi="Humanist777BTUnicRomanB"/>
          <w:color w:val="131413"/>
          <w:sz w:val="18"/>
          <w:szCs w:val="18"/>
        </w:rPr>
        <w:t xml:space="preserve"> Neutrophil-to-lymphocyte ratio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 xml:space="preserve">; </w:t>
      </w:r>
      <w:r>
        <w:rPr>
          <w:rFonts w:ascii="Humanist777BTUnicRomanB" w:hAnsi="Humanist777BTUnicRomanB" w:hint="eastAsia"/>
          <w:i/>
          <w:iCs/>
          <w:color w:val="131413"/>
          <w:sz w:val="18"/>
          <w:szCs w:val="18"/>
        </w:rPr>
        <w:t>PLR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>:</w:t>
      </w:r>
      <w:r>
        <w:rPr>
          <w:rFonts w:ascii="Humanist777BTUnicRomanB" w:hAnsi="Humanist777BTUnicRomanB"/>
          <w:color w:val="131413"/>
          <w:sz w:val="18"/>
          <w:szCs w:val="18"/>
        </w:rPr>
        <w:t xml:space="preserve"> Platelet-to-lymphocyte ratio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 xml:space="preserve">; </w:t>
      </w:r>
      <w:r>
        <w:rPr>
          <w:rFonts w:ascii="Humanist777BTUnicRomanB" w:hAnsi="Humanist777BTUnicRomanB" w:hint="eastAsia"/>
          <w:i/>
          <w:iCs/>
          <w:color w:val="131413"/>
          <w:sz w:val="18"/>
          <w:szCs w:val="18"/>
        </w:rPr>
        <w:t>PDWLR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>P</w:t>
      </w:r>
      <w:r>
        <w:rPr>
          <w:rFonts w:ascii="Humanist777BTUnicRomanB" w:hAnsi="Humanist777BTUnicRomanB"/>
          <w:color w:val="131413"/>
          <w:sz w:val="18"/>
          <w:szCs w:val="18"/>
        </w:rPr>
        <w:t>latelet distribution width to lymphocyte ratio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>;</w:t>
      </w:r>
      <w:r>
        <w:rPr>
          <w:rFonts w:ascii="Humanist777BTUnicRomanB" w:hAnsi="Humanist777BTUnicRomanB" w:hint="eastAsia"/>
          <w:i/>
          <w:iCs/>
          <w:color w:val="131413"/>
          <w:sz w:val="18"/>
          <w:szCs w:val="18"/>
        </w:rPr>
        <w:t xml:space="preserve"> PNR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rFonts w:ascii="Humanist777BTUnicRomanB" w:hAnsi="Humanist777BTUnicRomanB"/>
          <w:color w:val="131413"/>
          <w:sz w:val="18"/>
          <w:szCs w:val="18"/>
        </w:rPr>
        <w:t>Platelet-to-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>N</w:t>
      </w:r>
      <w:r>
        <w:rPr>
          <w:rFonts w:ascii="Humanist777BTUnicRomanB" w:hAnsi="Humanist777BTUnicRomanB"/>
          <w:color w:val="131413"/>
          <w:sz w:val="18"/>
          <w:szCs w:val="18"/>
        </w:rPr>
        <w:t>eutrophil Ratio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>;</w:t>
      </w:r>
      <w:r>
        <w:rPr>
          <w:rFonts w:ascii="Humanist777BTUnicRomanB" w:hAnsi="Humanist777BTUnicRomanB" w:hint="eastAsia"/>
          <w:i/>
          <w:iCs/>
          <w:color w:val="131413"/>
          <w:sz w:val="18"/>
          <w:szCs w:val="18"/>
        </w:rPr>
        <w:t xml:space="preserve"> PDWPCR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>: P</w:t>
      </w:r>
      <w:r>
        <w:rPr>
          <w:rFonts w:ascii="Humanist777BTUnicRomanB" w:hAnsi="Humanist777BTUnicRomanB"/>
          <w:color w:val="131413"/>
          <w:sz w:val="18"/>
          <w:szCs w:val="18"/>
        </w:rPr>
        <w:t>latelet distribution width to platelet count ratio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>.</w:t>
      </w:r>
      <w:r>
        <w:rPr>
          <w:rFonts w:ascii="Times New Roman" w:hAnsi="Times New Roman" w:hint="eastAsia"/>
          <w:bCs/>
          <w:i/>
          <w:iCs/>
          <w:sz w:val="18"/>
          <w:szCs w:val="18"/>
        </w:rPr>
        <w:t xml:space="preserve"> </w:t>
      </w:r>
      <w:r>
        <w:rPr>
          <w:rFonts w:ascii="Humanist777BTUnicRomanB" w:hAnsi="Humanist777BTUnicRomanB" w:hint="eastAsia"/>
          <w:i/>
          <w:iCs/>
          <w:color w:val="131413"/>
          <w:sz w:val="18"/>
          <w:szCs w:val="18"/>
        </w:rPr>
        <w:t>LA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>:</w:t>
      </w:r>
      <w:r>
        <w:rPr>
          <w:rFonts w:ascii="Humanist777BTUnicRomanB" w:hAnsi="Humanist777BTUnicRomanB"/>
          <w:color w:val="131413"/>
          <w:sz w:val="18"/>
          <w:szCs w:val="18"/>
        </w:rPr>
        <w:t xml:space="preserve"> Lymphocyte</w:t>
      </w:r>
      <w:r>
        <w:rPr>
          <w:rFonts w:ascii="Humanist777BTUnicRomanB+20" w:hAnsi="Humanist777BTUnicRomanB+20"/>
          <w:color w:val="131413"/>
          <w:sz w:val="18"/>
          <w:szCs w:val="18"/>
        </w:rPr>
        <w:t>–</w:t>
      </w:r>
      <w:r>
        <w:rPr>
          <w:rFonts w:ascii="Humanist777BTUnicRomanB" w:hAnsi="Humanist777BTUnicRomanB"/>
          <w:color w:val="131413"/>
          <w:sz w:val="18"/>
          <w:szCs w:val="18"/>
        </w:rPr>
        <w:t>albumin score</w:t>
      </w:r>
      <w:r>
        <w:rPr>
          <w:rFonts w:ascii="Humanist777BTUnicRomanB" w:hAnsi="Humanist777BTUnicRomanB" w:hint="eastAsia"/>
          <w:color w:val="131413"/>
          <w:sz w:val="18"/>
          <w:szCs w:val="18"/>
        </w:rPr>
        <w:t>;</w:t>
      </w:r>
      <w:r>
        <w:rPr>
          <w:rFonts w:ascii="Times New Roman" w:hAnsi="Times New Roman" w:hint="eastAsia"/>
          <w:bCs/>
          <w:sz w:val="18"/>
          <w:szCs w:val="18"/>
        </w:rPr>
        <w:t xml:space="preserve"> </w:t>
      </w:r>
      <w:r>
        <w:rPr>
          <w:rFonts w:ascii="Times New Roman" w:hAnsi="Times New Roman" w:hint="eastAsia"/>
          <w:bCs/>
          <w:i/>
          <w:iCs/>
          <w:sz w:val="18"/>
          <w:szCs w:val="18"/>
        </w:rPr>
        <w:t>LCR</w:t>
      </w:r>
      <w:r>
        <w:rPr>
          <w:rFonts w:ascii="Times New Roman" w:hAnsi="Times New Roman" w:hint="eastAsia"/>
          <w:bCs/>
          <w:sz w:val="18"/>
          <w:szCs w:val="18"/>
        </w:rPr>
        <w:t>:</w:t>
      </w:r>
      <w:r>
        <w:rPr>
          <w:rFonts w:ascii="Humanist777BTUnicRomanB" w:hAnsi="Humanist777BTUnicRomanB"/>
          <w:color w:val="131413"/>
          <w:sz w:val="18"/>
          <w:szCs w:val="18"/>
        </w:rPr>
        <w:t xml:space="preserve"> </w:t>
      </w:r>
      <w:r>
        <w:rPr>
          <w:rFonts w:ascii="Times New Roman" w:hAnsi="Times New Roman"/>
          <w:color w:val="131413"/>
          <w:sz w:val="18"/>
          <w:szCs w:val="18"/>
        </w:rPr>
        <w:t xml:space="preserve">Lymphocyte-to-C-reactive protein ratio; </w:t>
      </w:r>
      <w:r>
        <w:rPr>
          <w:rFonts w:ascii="Times New Roman" w:hAnsi="Times New Roman" w:hint="eastAsia"/>
          <w:bCs/>
          <w:i/>
          <w:iCs/>
          <w:sz w:val="18"/>
          <w:szCs w:val="18"/>
        </w:rPr>
        <w:t>CALLY</w:t>
      </w:r>
      <w:r>
        <w:rPr>
          <w:rFonts w:ascii="Times New Roman" w:hAnsi="Times New Roman" w:hint="eastAsia"/>
          <w:bCs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bCs/>
          <w:sz w:val="18"/>
          <w:szCs w:val="18"/>
        </w:rPr>
        <w:t>C-reactive protein-albumin-lymphocyte index</w:t>
      </w:r>
      <w:r>
        <w:rPr>
          <w:rFonts w:ascii="Times New Roman" w:hAnsi="Times New Roman" w:hint="eastAsia"/>
          <w:bCs/>
          <w:sz w:val="18"/>
          <w:szCs w:val="18"/>
        </w:rPr>
        <w:t>;</w:t>
      </w:r>
    </w:p>
    <w:p w14:paraId="37A878EB" w14:textId="77777777" w:rsidR="006131AC" w:rsidRDefault="00000000">
      <w:pPr>
        <w:widowControl/>
        <w:jc w:val="left"/>
        <w:rPr>
          <w:rFonts w:ascii="Times New Roman" w:eastAsia="DengXian" w:hAnsi="Times New Roman"/>
          <w:color w:val="000000"/>
          <w:kern w:val="0"/>
          <w:sz w:val="18"/>
          <w:szCs w:val="18"/>
        </w:rPr>
      </w:pPr>
      <w:r>
        <w:rPr>
          <w:rFonts w:ascii="Times New Roman" w:eastAsia="DengXian" w:hAnsi="Times New Roman"/>
          <w:color w:val="000000"/>
          <w:kern w:val="0"/>
          <w:sz w:val="18"/>
          <w:szCs w:val="18"/>
        </w:rPr>
        <w:t>Model 1: unadjusted.</w:t>
      </w:r>
    </w:p>
    <w:p w14:paraId="5533A7DC" w14:textId="77777777" w:rsidR="006131AC" w:rsidRDefault="00000000">
      <w:pPr>
        <w:widowControl/>
        <w:jc w:val="left"/>
        <w:rPr>
          <w:rFonts w:ascii="Times New Roman" w:eastAsia="DengXian" w:hAnsi="Times New Roman"/>
          <w:color w:val="000000"/>
          <w:kern w:val="0"/>
          <w:sz w:val="18"/>
          <w:szCs w:val="18"/>
        </w:rPr>
      </w:pPr>
      <w:r>
        <w:rPr>
          <w:rFonts w:ascii="Times New Roman" w:eastAsia="DengXian" w:hAnsi="Times New Roman"/>
          <w:color w:val="000000"/>
          <w:kern w:val="0"/>
          <w:sz w:val="18"/>
          <w:szCs w:val="18"/>
        </w:rPr>
        <w:t xml:space="preserve">Model 2: adjusted for age, sex, BMI, systolic pressure, diastolic pressure, DM, and CVD history. </w:t>
      </w:r>
    </w:p>
    <w:p w14:paraId="39BB909E" w14:textId="77777777" w:rsidR="006131AC" w:rsidRDefault="00000000">
      <w:pPr>
        <w:widowControl/>
        <w:jc w:val="left"/>
        <w:rPr>
          <w:rFonts w:ascii="Times New Roman" w:eastAsia="DengXian" w:hAnsi="Times New Roman"/>
          <w:color w:val="000000"/>
          <w:kern w:val="0"/>
          <w:sz w:val="18"/>
          <w:szCs w:val="18"/>
        </w:rPr>
      </w:pP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 xml:space="preserve">Model 3: Model 2 plus smoking, alcohol consumption, medication (CCB, ACEI, ARB, 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β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 xml:space="preserve">-blocker, 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ɑ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 xml:space="preserve">-blocker, Diuretic, Aspirin), PLT, HB, UA, ALB, TC, TG, calcium, phosphorus, </w:t>
      </w:r>
      <w:proofErr w:type="spellStart"/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iPTH</w:t>
      </w:r>
      <w:proofErr w:type="spellEnd"/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, eGFR and Kt/V.</w:t>
      </w:r>
    </w:p>
    <w:p w14:paraId="320D3462" w14:textId="77777777" w:rsidR="006131AC" w:rsidRDefault="00000000">
      <w:pPr>
        <w:widowControl/>
        <w:jc w:val="left"/>
        <w:rPr>
          <w:rFonts w:ascii="Times New Roman" w:eastAsia="DengXian" w:hAnsi="Times New Roman"/>
          <w:color w:val="000000"/>
          <w:kern w:val="0"/>
          <w:sz w:val="18"/>
          <w:szCs w:val="18"/>
        </w:rPr>
      </w:pP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BMI, body mass index; DM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：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diabetes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；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CVD, cardiovascular disease; CCB, calcium channel blocker; ACEI, angiotensin-converting enzyme inhibitor; ARB, angiotensin receptor blocker; PLT, platelet; HB, hemoglobin; UA</w:t>
      </w:r>
      <w:r>
        <w:rPr>
          <w:rFonts w:ascii="Times New Roman" w:eastAsia="DengXian" w:hAnsi="Times New Roman"/>
          <w:color w:val="000000"/>
          <w:kern w:val="0"/>
          <w:sz w:val="18"/>
          <w:szCs w:val="18"/>
        </w:rPr>
        <w:t xml:space="preserve">, Uric acid; ALB, albumin; TC, cholesterol; TG, triglyceride; </w:t>
      </w:r>
      <w:proofErr w:type="spellStart"/>
      <w:r>
        <w:rPr>
          <w:rFonts w:ascii="Times New Roman" w:eastAsia="DengXian" w:hAnsi="Times New Roman"/>
          <w:color w:val="000000"/>
          <w:kern w:val="0"/>
          <w:sz w:val="18"/>
          <w:szCs w:val="18"/>
        </w:rPr>
        <w:t>iPTH</w:t>
      </w:r>
      <w:proofErr w:type="spellEnd"/>
      <w:r>
        <w:rPr>
          <w:rFonts w:ascii="Times New Roman" w:eastAsia="DengXian" w:hAnsi="Times New Roman"/>
          <w:color w:val="000000"/>
          <w:kern w:val="0"/>
          <w:sz w:val="18"/>
          <w:szCs w:val="18"/>
        </w:rPr>
        <w:t>, intact Parathyroid hormone;  eGFR, estimated glomerular; Kt/V, K dialyzer clearance of urea.</w:t>
      </w:r>
    </w:p>
    <w:p w14:paraId="5709B7B3" w14:textId="77777777" w:rsidR="006131AC" w:rsidRDefault="006131AC"/>
    <w:p w14:paraId="177B6D5A" w14:textId="77777777" w:rsidR="006131AC" w:rsidRDefault="006131AC"/>
    <w:p w14:paraId="7A3D80E1" w14:textId="77777777" w:rsidR="006131AC" w:rsidRDefault="00000000">
      <w:pPr>
        <w:keepNext/>
      </w:pPr>
      <w:r>
        <w:rPr>
          <w:noProof/>
        </w:rPr>
        <w:lastRenderedPageBreak/>
        <w:drawing>
          <wp:inline distT="0" distB="0" distL="0" distR="0" wp14:anchorId="625066A6" wp14:editId="6AAF4685">
            <wp:extent cx="5274310" cy="2554605"/>
            <wp:effectExtent l="0" t="0" r="2540" b="0"/>
            <wp:docPr id="12472550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25504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A6482" w14:textId="77777777" w:rsidR="006131AC" w:rsidRDefault="00000000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S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 Forest plot of the relationship between </w:t>
      </w:r>
      <w:r>
        <w:rPr>
          <w:rFonts w:ascii="Times New Roman" w:hAnsi="Times New Roman" w:cs="Times New Roman" w:hint="eastAsia"/>
        </w:rPr>
        <w:t>IBI</w:t>
      </w:r>
      <w:r>
        <w:rPr>
          <w:rFonts w:ascii="Times New Roman" w:hAnsi="Times New Roman" w:cs="Times New Roman"/>
        </w:rPr>
        <w:t xml:space="preserve"> and all-cause</w:t>
      </w:r>
      <w:r>
        <w:rPr>
          <w:rFonts w:ascii="Times New Roman" w:hAnsi="Times New Roman" w:cs="Times New Roman" w:hint="eastAsia"/>
        </w:rPr>
        <w:t xml:space="preserve">, CVD </w:t>
      </w:r>
      <w:r>
        <w:rPr>
          <w:rFonts w:ascii="Times New Roman" w:hAnsi="Times New Roman" w:cs="Times New Roman"/>
        </w:rPr>
        <w:t>mortality in different subgroups.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The interaction P value corresponds to the interaction test between the </w:t>
      </w:r>
      <w:r>
        <w:rPr>
          <w:rFonts w:ascii="Times New Roman" w:hAnsi="Times New Roman" w:cs="Times New Roman" w:hint="eastAsia"/>
        </w:rPr>
        <w:t>IBI</w:t>
      </w:r>
      <w:r>
        <w:rPr>
          <w:rFonts w:ascii="Times New Roman" w:hAnsi="Times New Roman" w:cs="Times New Roman"/>
        </w:rPr>
        <w:t xml:space="preserve"> and the subgroups variable of interest.</w:t>
      </w:r>
    </w:p>
    <w:p w14:paraId="79D1CD32" w14:textId="77777777" w:rsidR="006131AC" w:rsidRDefault="006131AC"/>
    <w:p w14:paraId="56D0ADB7" w14:textId="77777777" w:rsidR="006131AC" w:rsidRDefault="006131AC"/>
    <w:p w14:paraId="26B307CA" w14:textId="77777777" w:rsidR="006131AC" w:rsidRDefault="006131AC"/>
    <w:p w14:paraId="4ED8041C" w14:textId="77777777" w:rsidR="006131AC" w:rsidRDefault="00000000">
      <w:pPr>
        <w:pStyle w:val="Caption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S2 Demographics of PD patients between validation cohort A and validation cohort B.</w:t>
      </w:r>
    </w:p>
    <w:tbl>
      <w:tblPr>
        <w:tblW w:w="9588" w:type="dxa"/>
        <w:tblInd w:w="-142" w:type="dxa"/>
        <w:tblLook w:val="04A0" w:firstRow="1" w:lastRow="0" w:firstColumn="1" w:lastColumn="0" w:noHBand="0" w:noVBand="1"/>
      </w:tblPr>
      <w:tblGrid>
        <w:gridCol w:w="3518"/>
        <w:gridCol w:w="1646"/>
        <w:gridCol w:w="1641"/>
        <w:gridCol w:w="1559"/>
        <w:gridCol w:w="756"/>
        <w:gridCol w:w="468"/>
      </w:tblGrid>
      <w:tr w:rsidR="006131AC" w14:paraId="79B08EE4" w14:textId="77777777">
        <w:trPr>
          <w:gridAfter w:val="1"/>
          <w:wAfter w:w="468" w:type="dxa"/>
          <w:trHeight w:val="312"/>
        </w:trPr>
        <w:tc>
          <w:tcPr>
            <w:tcW w:w="3518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874C518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Variables</w:t>
            </w:r>
          </w:p>
        </w:tc>
        <w:tc>
          <w:tcPr>
            <w:tcW w:w="1646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2B9F925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Total (n = 3225)</w:t>
            </w:r>
          </w:p>
        </w:tc>
        <w:tc>
          <w:tcPr>
            <w:tcW w:w="1641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7C898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Validation cohort A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76C5A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Validation cohort B</w:t>
            </w:r>
          </w:p>
        </w:tc>
        <w:tc>
          <w:tcPr>
            <w:tcW w:w="756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F04795C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value</w:t>
            </w:r>
          </w:p>
        </w:tc>
      </w:tr>
      <w:tr w:rsidR="006131AC" w14:paraId="52A82B6B" w14:textId="77777777">
        <w:trPr>
          <w:trHeight w:val="280"/>
        </w:trPr>
        <w:tc>
          <w:tcPr>
            <w:tcW w:w="3518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0566C42E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46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5280DC38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41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48D436F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A60D32A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56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5F91C3EE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65AD9" w14:textId="77777777" w:rsidR="006131AC" w:rsidRDefault="006131AC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6131AC" w14:paraId="0DBAC511" w14:textId="77777777">
        <w:trPr>
          <w:trHeight w:val="314"/>
        </w:trPr>
        <w:tc>
          <w:tcPr>
            <w:tcW w:w="3518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189699FD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46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649E4AE3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7ABC759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(n = 2257)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40B75DB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(n = 968)</w:t>
            </w:r>
          </w:p>
        </w:tc>
        <w:tc>
          <w:tcPr>
            <w:tcW w:w="756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46B501D7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68" w:type="dxa"/>
            <w:vAlign w:val="center"/>
          </w:tcPr>
          <w:p w14:paraId="2914602F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2225E473" w14:textId="77777777">
        <w:trPr>
          <w:trHeight w:val="494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6D66C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Sex, female (%)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CBE61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1435 (44.5)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08493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1023 (45.3)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AE67A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412 (42.6)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89F74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0.148</w:t>
            </w:r>
          </w:p>
        </w:tc>
        <w:tc>
          <w:tcPr>
            <w:tcW w:w="468" w:type="dxa"/>
            <w:vAlign w:val="center"/>
          </w:tcPr>
          <w:p w14:paraId="7EC9E367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151A12FE" w14:textId="77777777">
        <w:trPr>
          <w:trHeight w:val="307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9D756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Age (years)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6C3A0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52.6 ± 14.8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BB29C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52.8 ± 14.8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FCA37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52.0 ± 14.6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D54A8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0.163</w:t>
            </w:r>
          </w:p>
        </w:tc>
        <w:tc>
          <w:tcPr>
            <w:tcW w:w="468" w:type="dxa"/>
            <w:vAlign w:val="center"/>
          </w:tcPr>
          <w:p w14:paraId="70F57F1B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78461490" w14:textId="77777777">
        <w:trPr>
          <w:trHeight w:val="354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74835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BMI (kg/m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  <w14:ligatures w14:val="none"/>
              </w:rPr>
              <w:t>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9D9FE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22.3 ± 3.4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CBCB7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22.3 ± 3.5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09158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22.3 ± 3.3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4C725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0.742</w:t>
            </w:r>
          </w:p>
        </w:tc>
        <w:tc>
          <w:tcPr>
            <w:tcW w:w="468" w:type="dxa"/>
            <w:vAlign w:val="center"/>
          </w:tcPr>
          <w:p w14:paraId="4A3898AD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07F42535" w14:textId="77777777">
        <w:trPr>
          <w:trHeight w:val="307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FD1D9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Smoking, n (%)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23D49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276 (8.6)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5EFFD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204 (9)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487EB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72 (7.4)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EEF08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0.136</w:t>
            </w:r>
          </w:p>
        </w:tc>
        <w:tc>
          <w:tcPr>
            <w:tcW w:w="468" w:type="dxa"/>
            <w:vAlign w:val="center"/>
          </w:tcPr>
          <w:p w14:paraId="4BF4C346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10568860" w14:textId="77777777">
        <w:trPr>
          <w:trHeight w:val="426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40E63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Alcohol consumption, n (%)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8C548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75 (2.3)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5226B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54 (2.4)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60C62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21 (2.2)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5D734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0.700</w:t>
            </w:r>
          </w:p>
        </w:tc>
        <w:tc>
          <w:tcPr>
            <w:tcW w:w="468" w:type="dxa"/>
            <w:vAlign w:val="center"/>
          </w:tcPr>
          <w:p w14:paraId="314DCA4C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41E3B286" w14:textId="77777777">
        <w:trPr>
          <w:trHeight w:val="307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A7848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Diabetes, n (%)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53ED8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1103 (34.2)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8B265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787 (34.9)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0A2EF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316 (32.6)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7874A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0.222</w:t>
            </w:r>
          </w:p>
        </w:tc>
        <w:tc>
          <w:tcPr>
            <w:tcW w:w="468" w:type="dxa"/>
            <w:vAlign w:val="center"/>
          </w:tcPr>
          <w:p w14:paraId="0B9DDAE8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492E1CBD" w14:textId="77777777">
        <w:trPr>
          <w:trHeight w:val="261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49A04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CVD, n (%)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57566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944 (29.3)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5C41E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671 (29.7)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16254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273 (28.2)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60988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0.382</w:t>
            </w:r>
          </w:p>
        </w:tc>
        <w:tc>
          <w:tcPr>
            <w:tcW w:w="468" w:type="dxa"/>
            <w:vAlign w:val="center"/>
          </w:tcPr>
          <w:p w14:paraId="0D88839F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1C53F8F3" w14:textId="77777777">
        <w:trPr>
          <w:trHeight w:val="364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15E6C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Systolic pressure (mmHg)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00DF4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146.1 ± 23.7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436BC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146.0 ± 23.7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4B61F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146.5 ± 23.7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B8559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0.628</w:t>
            </w:r>
          </w:p>
        </w:tc>
        <w:tc>
          <w:tcPr>
            <w:tcW w:w="468" w:type="dxa"/>
            <w:vAlign w:val="center"/>
          </w:tcPr>
          <w:p w14:paraId="7DF7891C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4E7347AA" w14:textId="77777777">
        <w:trPr>
          <w:trHeight w:val="316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24CD4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Diastolic pressure (mmHg)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A56F5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85.2 ± 15.3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6A4BC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85.0 ± 15.2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A8ED3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85.6 ± 15.4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5F5EA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0.268</w:t>
            </w:r>
          </w:p>
        </w:tc>
        <w:tc>
          <w:tcPr>
            <w:tcW w:w="468" w:type="dxa"/>
            <w:vAlign w:val="center"/>
          </w:tcPr>
          <w:p w14:paraId="4697F3DD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76DA3C43" w14:textId="77777777">
        <w:trPr>
          <w:trHeight w:val="307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3791318E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Medication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5826E489" w14:textId="77777777" w:rsidR="006131AC" w:rsidRDefault="00000000">
            <w:pPr>
              <w:widowControl/>
              <w:rPr>
                <w:rFonts w:ascii="SimSun" w:eastAsia="SimSun" w:hAnsi="SimSun" w:cs="SimSu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71A2E57" w14:textId="77777777" w:rsidR="006131AC" w:rsidRDefault="00000000">
            <w:pPr>
              <w:widowControl/>
              <w:rPr>
                <w:rFonts w:ascii="SimSun" w:eastAsia="SimSun" w:hAnsi="SimSun" w:cs="SimSu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72709FE3" w14:textId="77777777" w:rsidR="006131AC" w:rsidRDefault="00000000">
            <w:pPr>
              <w:widowControl/>
              <w:rPr>
                <w:rFonts w:ascii="SimSun" w:eastAsia="SimSun" w:hAnsi="SimSun" w:cs="SimSu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5B2B0F6" w14:textId="77777777" w:rsidR="006131AC" w:rsidRDefault="00000000">
            <w:pPr>
              <w:widowControl/>
              <w:rPr>
                <w:rFonts w:ascii="SimSun" w:eastAsia="SimSun" w:hAnsi="SimSun" w:cs="SimSu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468" w:type="dxa"/>
            <w:vAlign w:val="center"/>
          </w:tcPr>
          <w:p w14:paraId="133BC3FB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3BCF9A08" w14:textId="77777777">
        <w:trPr>
          <w:trHeight w:val="307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6CC81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CCB, n (%)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03593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2027 (62.9)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41188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1424 (63.1)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1730A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603 (62.3)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6F7F0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0.667</w:t>
            </w:r>
          </w:p>
        </w:tc>
        <w:tc>
          <w:tcPr>
            <w:tcW w:w="468" w:type="dxa"/>
            <w:vAlign w:val="center"/>
          </w:tcPr>
          <w:p w14:paraId="0C127999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4A04EAB6" w14:textId="77777777">
        <w:trPr>
          <w:trHeight w:val="307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4E845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ACEI, n (%)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F5DDC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781 (24.2)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07CA4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554 (24.5)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A7081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227 (23.5)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ABEEE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0.506</w:t>
            </w:r>
          </w:p>
        </w:tc>
        <w:tc>
          <w:tcPr>
            <w:tcW w:w="468" w:type="dxa"/>
            <w:vAlign w:val="center"/>
          </w:tcPr>
          <w:p w14:paraId="121BA7E6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2348A2D8" w14:textId="77777777">
        <w:trPr>
          <w:trHeight w:val="307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D1EE3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ARB, n (%)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6AAFA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936 (29.0)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A21B8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668 (29.6)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C7513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268 (27.7)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41C98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0.273</w:t>
            </w:r>
          </w:p>
        </w:tc>
        <w:tc>
          <w:tcPr>
            <w:tcW w:w="468" w:type="dxa"/>
            <w:vAlign w:val="center"/>
          </w:tcPr>
          <w:p w14:paraId="18B999A9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20C7F95C" w14:textId="77777777">
        <w:trPr>
          <w:trHeight w:val="307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BEB29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β-blocker, n (%)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945F1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1112 (34.5)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D2007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791 (35)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29D3D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321 (33.2)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6E7D5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0.302</w:t>
            </w:r>
          </w:p>
        </w:tc>
        <w:tc>
          <w:tcPr>
            <w:tcW w:w="468" w:type="dxa"/>
            <w:vAlign w:val="center"/>
          </w:tcPr>
          <w:p w14:paraId="22689279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183EE3CC" w14:textId="77777777">
        <w:trPr>
          <w:trHeight w:val="320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60A40" w14:textId="77777777" w:rsidR="006131AC" w:rsidRDefault="00000000">
            <w:pPr>
              <w:widowControl/>
              <w:rPr>
                <w:rFonts w:ascii="SimSun" w:eastAsia="SimSun" w:hAnsi="SimSun" w:cs="SimSu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14:ligatures w14:val="none"/>
              </w:rPr>
              <w:t>ɑ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-blocker, n(%)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40C33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670 (20.8)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4B6EC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484 (21.4)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A76FE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186 (19.2)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3C078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0.153</w:t>
            </w:r>
          </w:p>
        </w:tc>
        <w:tc>
          <w:tcPr>
            <w:tcW w:w="468" w:type="dxa"/>
            <w:vAlign w:val="center"/>
          </w:tcPr>
          <w:p w14:paraId="279B9F66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29D3CA6C" w14:textId="77777777">
        <w:trPr>
          <w:trHeight w:val="307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5D77C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Diuretic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889BD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175 (5.4)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8DB65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132 (5.8)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59353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43 (4.4)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1A4A0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0.108</w:t>
            </w:r>
          </w:p>
        </w:tc>
        <w:tc>
          <w:tcPr>
            <w:tcW w:w="468" w:type="dxa"/>
            <w:vAlign w:val="center"/>
          </w:tcPr>
          <w:p w14:paraId="1A758749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307DDD12" w14:textId="77777777">
        <w:trPr>
          <w:trHeight w:val="307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94EFA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Aspirin, n (%)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79A13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236 (7.3)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E88CA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179 (7.9)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2AEEF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57 (5.9)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DE2E9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468" w:type="dxa"/>
            <w:vAlign w:val="center"/>
          </w:tcPr>
          <w:p w14:paraId="55D6E78D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47A44D25" w14:textId="77777777">
        <w:trPr>
          <w:trHeight w:val="314"/>
        </w:trPr>
        <w:tc>
          <w:tcPr>
            <w:tcW w:w="5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796D500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Laboratory variables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20765C8F" w14:textId="77777777" w:rsidR="006131AC" w:rsidRDefault="00000000">
            <w:pPr>
              <w:widowControl/>
              <w:rPr>
                <w:rFonts w:ascii="SimSun" w:eastAsia="SimSun" w:hAnsi="SimSun" w:cs="SimSu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77C9A194" w14:textId="77777777" w:rsidR="006131AC" w:rsidRDefault="00000000">
            <w:pPr>
              <w:widowControl/>
              <w:rPr>
                <w:rFonts w:ascii="SimSun" w:eastAsia="SimSun" w:hAnsi="SimSun" w:cs="SimSu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0D489D7C" w14:textId="77777777" w:rsidR="006131AC" w:rsidRDefault="00000000">
            <w:pPr>
              <w:widowControl/>
              <w:rPr>
                <w:rFonts w:ascii="SimSun" w:eastAsia="SimSun" w:hAnsi="SimSun" w:cs="SimSu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468" w:type="dxa"/>
            <w:vAlign w:val="center"/>
          </w:tcPr>
          <w:p w14:paraId="35CE551F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7C962FFD" w14:textId="77777777">
        <w:trPr>
          <w:trHeight w:val="293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057D7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White blood cell (10^9/L)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A68CF4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6.79 ± 2.34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7A28C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6.76 ± 2.28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7C6192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6.84 ± 2.49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B7E5B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0.405</w:t>
            </w:r>
          </w:p>
        </w:tc>
        <w:tc>
          <w:tcPr>
            <w:tcW w:w="468" w:type="dxa"/>
            <w:vAlign w:val="center"/>
          </w:tcPr>
          <w:p w14:paraId="3AF5A3B5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4790304D" w14:textId="77777777">
        <w:trPr>
          <w:trHeight w:val="314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C09ED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Platelet (10^9/L)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59D3E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203.8 ± 70.1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E2CB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204.2 ± 68.1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53BA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203.0 ± 74.5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D1AE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0.665</w:t>
            </w:r>
          </w:p>
        </w:tc>
        <w:tc>
          <w:tcPr>
            <w:tcW w:w="468" w:type="dxa"/>
            <w:vAlign w:val="center"/>
          </w:tcPr>
          <w:p w14:paraId="718CF497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6DE7BF6C" w14:textId="77777777">
        <w:trPr>
          <w:trHeight w:val="314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9E619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lastRenderedPageBreak/>
              <w:t>Hemoglobin (g/L)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D04A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96.4 ± 19.8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95882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96.5 ± 19.7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55BA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96.1 ± 19.9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96DA9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0.618</w:t>
            </w:r>
          </w:p>
        </w:tc>
        <w:tc>
          <w:tcPr>
            <w:tcW w:w="468" w:type="dxa"/>
            <w:vAlign w:val="center"/>
          </w:tcPr>
          <w:p w14:paraId="3860A005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7EFB5D8A" w14:textId="77777777">
        <w:trPr>
          <w:trHeight w:val="349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789BE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Neutrophils (10^9/L)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5C337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4.62 ± 2.02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2E1B7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4.59 ± 1.96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DF8A0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4.68 ± 2.17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F0F6D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0.297</w:t>
            </w:r>
          </w:p>
        </w:tc>
        <w:tc>
          <w:tcPr>
            <w:tcW w:w="468" w:type="dxa"/>
            <w:vAlign w:val="center"/>
          </w:tcPr>
          <w:p w14:paraId="11BF9D1F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20973708" w14:textId="77777777">
        <w:trPr>
          <w:trHeight w:val="307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06894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Monocytes (10^9/L)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8A98B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0.50 ± 0.26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8D00AD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0.50 ± 0.26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FDC1E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0.49 ± 0.27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C3AA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0.252</w:t>
            </w:r>
          </w:p>
        </w:tc>
        <w:tc>
          <w:tcPr>
            <w:tcW w:w="468" w:type="dxa"/>
            <w:vAlign w:val="center"/>
          </w:tcPr>
          <w:p w14:paraId="55B1C9CA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006248C9" w14:textId="77777777">
        <w:trPr>
          <w:trHeight w:val="245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EFEB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Lymphocytes (10^9/L)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CEE52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1.31 ± 0.53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3B1B9B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1.31 ± 0.54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9EF9DB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1.32 ± 0.53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E3F34B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0.968</w:t>
            </w:r>
          </w:p>
        </w:tc>
        <w:tc>
          <w:tcPr>
            <w:tcW w:w="468" w:type="dxa"/>
            <w:vAlign w:val="center"/>
          </w:tcPr>
          <w:p w14:paraId="12F94895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4C6926DF" w14:textId="77777777">
        <w:trPr>
          <w:trHeight w:val="307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EF387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Albumin (g/L)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157D6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34.8 ± 5.6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39424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34.7 ± 5.6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71C64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35.0 ± 5.6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91712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0.108</w:t>
            </w:r>
          </w:p>
        </w:tc>
        <w:tc>
          <w:tcPr>
            <w:tcW w:w="468" w:type="dxa"/>
            <w:vAlign w:val="center"/>
          </w:tcPr>
          <w:p w14:paraId="4016F95C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167C8FE9" w14:textId="77777777">
        <w:trPr>
          <w:trHeight w:val="307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51ACA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Uric acid (mmol/L)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1B92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416.7 ± 113.8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92473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415.5 ± 114.8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81F5A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419.3 ± 111.6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795C9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0.378</w:t>
            </w:r>
          </w:p>
        </w:tc>
        <w:tc>
          <w:tcPr>
            <w:tcW w:w="468" w:type="dxa"/>
            <w:vAlign w:val="center"/>
          </w:tcPr>
          <w:p w14:paraId="456A34E8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1812B4E1" w14:textId="77777777">
        <w:trPr>
          <w:trHeight w:val="279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99923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Cholesterol (mmol/L)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64B61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4.65 ± 1.34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AA384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4.66 ± 1.34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4FCEE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4.61 ± 1.33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C1467C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0.298</w:t>
            </w:r>
          </w:p>
        </w:tc>
        <w:tc>
          <w:tcPr>
            <w:tcW w:w="468" w:type="dxa"/>
            <w:vAlign w:val="center"/>
          </w:tcPr>
          <w:p w14:paraId="4CBA09B1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7D49AF35" w14:textId="77777777">
        <w:trPr>
          <w:trHeight w:val="255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1CC98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Triglyceride (mmol/L)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02A72D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1.70 ± 1.37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D45FE2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1.70 ± 1.39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6F4894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1.69 ± 1.31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4029B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0.894</w:t>
            </w:r>
          </w:p>
        </w:tc>
        <w:tc>
          <w:tcPr>
            <w:tcW w:w="468" w:type="dxa"/>
            <w:vAlign w:val="center"/>
          </w:tcPr>
          <w:p w14:paraId="1E8C0933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0A3A8474" w14:textId="77777777">
        <w:trPr>
          <w:trHeight w:val="307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3819D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Glucose (mmol/L)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20132A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5.43 ± 2.14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8C15C3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5.44 ± 2.20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BBC1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5.38 ± 2.01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DADD6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0.465</w:t>
            </w:r>
          </w:p>
        </w:tc>
        <w:tc>
          <w:tcPr>
            <w:tcW w:w="468" w:type="dxa"/>
            <w:vAlign w:val="center"/>
          </w:tcPr>
          <w:p w14:paraId="706C6A64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5E4C920B" w14:textId="77777777">
        <w:trPr>
          <w:trHeight w:val="307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80F04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Calcium (mmol/L)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64BAC3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2.11 ± 0.28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5D880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2.11 ± 0.28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98149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2.11 ± 0.28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1C58E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0.941</w:t>
            </w:r>
          </w:p>
        </w:tc>
        <w:tc>
          <w:tcPr>
            <w:tcW w:w="468" w:type="dxa"/>
            <w:vAlign w:val="center"/>
          </w:tcPr>
          <w:p w14:paraId="19A4B1FA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2DE29031" w14:textId="77777777">
        <w:trPr>
          <w:trHeight w:val="311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BA21D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Phosphorus (mmol/L)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6FE84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1.65 ± 0.56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EEC87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1.65 ± 0.55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8D9E7A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1.66 ± 0.57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583F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0.793</w:t>
            </w:r>
          </w:p>
        </w:tc>
        <w:tc>
          <w:tcPr>
            <w:tcW w:w="468" w:type="dxa"/>
            <w:vAlign w:val="center"/>
          </w:tcPr>
          <w:p w14:paraId="30A465CF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2B5ED7F7" w14:textId="77777777">
        <w:trPr>
          <w:trHeight w:val="428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2610B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Intact Parathyroid hormone (</w:t>
            </w: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pg</w:t>
            </w:r>
            <w:proofErr w:type="spellEnd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/mL)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1DA82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326.3 ± 259.2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87C33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326.8 ± 265.9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19B9A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325.1 ± 243.0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B2C2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0.863</w:t>
            </w:r>
          </w:p>
        </w:tc>
        <w:tc>
          <w:tcPr>
            <w:tcW w:w="468" w:type="dxa"/>
            <w:vAlign w:val="center"/>
          </w:tcPr>
          <w:p w14:paraId="7F599966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260D4BF4" w14:textId="77777777">
        <w:trPr>
          <w:trHeight w:val="279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FE696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eGFR(mL/min/1.73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14:ligatures w14:val="none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  <w14:ligatures w14:val="none"/>
              </w:rPr>
              <w:t>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8DE9B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6.80 ± 3.10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4D3BE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6.87 ± 3.13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FFB58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6.64 ± 3.02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E3E744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0.058</w:t>
            </w:r>
          </w:p>
        </w:tc>
        <w:tc>
          <w:tcPr>
            <w:tcW w:w="468" w:type="dxa"/>
            <w:vAlign w:val="center"/>
          </w:tcPr>
          <w:p w14:paraId="792BF2C4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1AC" w14:paraId="652452AE" w14:textId="77777777">
        <w:trPr>
          <w:trHeight w:val="314"/>
        </w:trPr>
        <w:tc>
          <w:tcPr>
            <w:tcW w:w="35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727A821" w14:textId="77777777" w:rsidR="006131AC" w:rsidRDefault="0000000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Kt/V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7769E7AE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2.18 ± 0.82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34E9FB6B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2.18 ± 0.80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0F5EFF6E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2.20 ± 0.85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4A79E45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0.545</w:t>
            </w:r>
          </w:p>
        </w:tc>
        <w:tc>
          <w:tcPr>
            <w:tcW w:w="468" w:type="dxa"/>
            <w:vAlign w:val="center"/>
          </w:tcPr>
          <w:p w14:paraId="4139E573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</w:tbl>
    <w:p w14:paraId="5ACD1754" w14:textId="77777777" w:rsidR="006131AC" w:rsidRDefault="00000000">
      <w:pPr>
        <w:widowControl/>
        <w:rPr>
          <w:rFonts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Continuous variables are shown as the mean ± SD or median (IQR). </w:t>
      </w:r>
      <w:r>
        <w:rPr>
          <w:rFonts w:ascii="Times New Roman" w:hAnsi="Times New Roman"/>
          <w:bCs/>
          <w:sz w:val="18"/>
          <w:szCs w:val="18"/>
        </w:rPr>
        <w:br/>
        <w:t xml:space="preserve">Abbreviations: </w:t>
      </w:r>
      <w:r>
        <w:rPr>
          <w:rFonts w:ascii="Times New Roman" w:hAnsi="Times New Roman"/>
          <w:bCs/>
          <w:i/>
          <w:iCs/>
          <w:sz w:val="18"/>
          <w:szCs w:val="18"/>
        </w:rPr>
        <w:t>BMI</w:t>
      </w:r>
      <w:r>
        <w:rPr>
          <w:rFonts w:ascii="Times New Roman" w:hAnsi="Times New Roman"/>
          <w:bCs/>
          <w:sz w:val="18"/>
          <w:szCs w:val="18"/>
        </w:rPr>
        <w:t xml:space="preserve">, body mass index; </w:t>
      </w:r>
      <w:r>
        <w:rPr>
          <w:rFonts w:ascii="Times New Roman" w:hAnsi="Times New Roman"/>
          <w:bCs/>
          <w:i/>
          <w:iCs/>
          <w:sz w:val="18"/>
          <w:szCs w:val="18"/>
        </w:rPr>
        <w:t>CVD</w:t>
      </w:r>
      <w:r>
        <w:rPr>
          <w:rFonts w:ascii="Times New Roman" w:hAnsi="Times New Roman"/>
          <w:bCs/>
          <w:sz w:val="18"/>
          <w:szCs w:val="18"/>
        </w:rPr>
        <w:t xml:space="preserve">, cardiovascular disease; </w:t>
      </w:r>
      <w:r>
        <w:rPr>
          <w:rFonts w:ascii="Times New Roman" w:hAnsi="Times New Roman"/>
          <w:bCs/>
          <w:i/>
          <w:iCs/>
          <w:sz w:val="18"/>
          <w:szCs w:val="18"/>
        </w:rPr>
        <w:t>CCB</w:t>
      </w:r>
      <w:r>
        <w:rPr>
          <w:rFonts w:ascii="Times New Roman" w:hAnsi="Times New Roman"/>
          <w:bCs/>
          <w:sz w:val="18"/>
          <w:szCs w:val="18"/>
        </w:rPr>
        <w:t xml:space="preserve">, calcium channel blocker; </w:t>
      </w:r>
      <w:r>
        <w:rPr>
          <w:rFonts w:ascii="Times New Roman" w:hAnsi="Times New Roman"/>
          <w:bCs/>
          <w:i/>
          <w:iCs/>
          <w:sz w:val="18"/>
          <w:szCs w:val="18"/>
        </w:rPr>
        <w:t>ACEI</w:t>
      </w:r>
      <w:r>
        <w:rPr>
          <w:rFonts w:ascii="Times New Roman" w:hAnsi="Times New Roman"/>
          <w:bCs/>
          <w:sz w:val="18"/>
          <w:szCs w:val="18"/>
        </w:rPr>
        <w:t xml:space="preserve">, angiotensin-converting enzyme inhibitor; </w:t>
      </w:r>
      <w:r>
        <w:rPr>
          <w:rFonts w:ascii="Times New Roman" w:hAnsi="Times New Roman"/>
          <w:bCs/>
          <w:i/>
          <w:iCs/>
          <w:sz w:val="18"/>
          <w:szCs w:val="18"/>
        </w:rPr>
        <w:t>ARB</w:t>
      </w:r>
      <w:r>
        <w:rPr>
          <w:rFonts w:ascii="Times New Roman" w:hAnsi="Times New Roman"/>
          <w:bCs/>
          <w:sz w:val="18"/>
          <w:szCs w:val="18"/>
        </w:rPr>
        <w:t>, angiotensin receptor blocker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Cs/>
          <w:sz w:val="18"/>
          <w:szCs w:val="18"/>
        </w:rPr>
        <w:t xml:space="preserve">; </w:t>
      </w:r>
      <w:r>
        <w:rPr>
          <w:rFonts w:ascii="Times New Roman" w:hAnsi="Times New Roman"/>
          <w:i/>
          <w:iCs/>
          <w:kern w:val="0"/>
          <w:sz w:val="18"/>
          <w:szCs w:val="18"/>
        </w:rPr>
        <w:t>eGFR,</w:t>
      </w:r>
      <w:r>
        <w:rPr>
          <w:rFonts w:ascii="Times New Roman" w:hAnsi="Times New Roman" w:hint="eastAsia"/>
          <w:kern w:val="0"/>
          <w:sz w:val="18"/>
          <w:szCs w:val="18"/>
        </w:rPr>
        <w:t xml:space="preserve"> estimated</w:t>
      </w:r>
      <w:r>
        <w:rPr>
          <w:rFonts w:ascii="Times New Roman" w:hAnsi="Times New Roman"/>
          <w:kern w:val="0"/>
          <w:sz w:val="18"/>
          <w:szCs w:val="18"/>
        </w:rPr>
        <w:t xml:space="preserve"> glomerular; </w:t>
      </w:r>
      <w:r>
        <w:rPr>
          <w:rFonts w:ascii="Times New Roman" w:hAnsi="Times New Roman"/>
          <w:i/>
          <w:iCs/>
          <w:kern w:val="0"/>
          <w:sz w:val="18"/>
          <w:szCs w:val="18"/>
        </w:rPr>
        <w:t>Kt/V,</w:t>
      </w:r>
      <w:r>
        <w:rPr>
          <w:rFonts w:ascii="Times New Roman" w:hAnsi="Times New Roman"/>
          <w:kern w:val="0"/>
          <w:sz w:val="18"/>
          <w:szCs w:val="18"/>
        </w:rPr>
        <w:t xml:space="preserve"> K dialyzer clearance of urea.</w:t>
      </w:r>
    </w:p>
    <w:p w14:paraId="5FF03D6C" w14:textId="77777777" w:rsidR="006131AC" w:rsidRDefault="006131AC">
      <w:pPr>
        <w:widowControl/>
        <w:rPr>
          <w:rFonts w:ascii="Times New Roman" w:hAnsi="Times New Roman"/>
          <w:kern w:val="0"/>
          <w:sz w:val="18"/>
          <w:szCs w:val="18"/>
        </w:rPr>
      </w:pPr>
    </w:p>
    <w:p w14:paraId="7883AA18" w14:textId="77777777" w:rsidR="006131AC" w:rsidRDefault="006131AC">
      <w:pPr>
        <w:widowControl/>
        <w:rPr>
          <w:rFonts w:ascii="Times New Roman" w:hAnsi="Times New Roman"/>
          <w:kern w:val="0"/>
          <w:sz w:val="18"/>
          <w:szCs w:val="18"/>
        </w:rPr>
      </w:pPr>
    </w:p>
    <w:p w14:paraId="12506E8C" w14:textId="77777777" w:rsidR="006131AC" w:rsidRDefault="006131AC">
      <w:pPr>
        <w:widowControl/>
        <w:rPr>
          <w:rFonts w:ascii="Times New Roman" w:hAnsi="Times New Roman"/>
          <w:kern w:val="0"/>
          <w:sz w:val="18"/>
          <w:szCs w:val="18"/>
        </w:rPr>
      </w:pPr>
    </w:p>
    <w:p w14:paraId="4DC223AB" w14:textId="77777777" w:rsidR="006131AC" w:rsidRDefault="006131AC">
      <w:pPr>
        <w:widowControl/>
        <w:rPr>
          <w:rFonts w:ascii="Times New Roman" w:hAnsi="Times New Roman"/>
          <w:kern w:val="0"/>
          <w:sz w:val="18"/>
          <w:szCs w:val="18"/>
        </w:rPr>
      </w:pPr>
    </w:p>
    <w:p w14:paraId="2CB0DBAE" w14:textId="77777777" w:rsidR="006131AC" w:rsidRDefault="006131AC">
      <w:pPr>
        <w:widowControl/>
        <w:rPr>
          <w:rFonts w:ascii="Times New Roman" w:hAnsi="Times New Roman"/>
          <w:kern w:val="0"/>
          <w:sz w:val="18"/>
          <w:szCs w:val="18"/>
        </w:rPr>
      </w:pPr>
    </w:p>
    <w:p w14:paraId="484B85AD" w14:textId="77777777" w:rsidR="006131AC" w:rsidRDefault="006131AC">
      <w:pPr>
        <w:widowControl/>
        <w:rPr>
          <w:rFonts w:ascii="Times New Roman" w:hAnsi="Times New Roman"/>
          <w:kern w:val="0"/>
          <w:sz w:val="18"/>
          <w:szCs w:val="18"/>
        </w:rPr>
      </w:pPr>
    </w:p>
    <w:p w14:paraId="7A87BC50" w14:textId="77777777" w:rsidR="006131AC" w:rsidRDefault="006131AC">
      <w:pPr>
        <w:widowControl/>
        <w:rPr>
          <w:rFonts w:ascii="Times New Roman" w:hAnsi="Times New Roman"/>
          <w:color w:val="000000"/>
          <w:kern w:val="0"/>
          <w:sz w:val="18"/>
          <w:szCs w:val="18"/>
        </w:rPr>
      </w:pPr>
    </w:p>
    <w:p w14:paraId="3BC724C5" w14:textId="77777777" w:rsidR="006131AC" w:rsidRDefault="006131AC"/>
    <w:p w14:paraId="3206AD08" w14:textId="77777777" w:rsidR="006131AC" w:rsidRDefault="00000000">
      <w:pPr>
        <w:pStyle w:val="Caption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S3 Association between inflammatory burden index and overall survival of PD patients at v</w:t>
      </w:r>
      <w:r>
        <w:rPr>
          <w:rFonts w:ascii="Times New Roman" w:hAnsi="Times New Roman" w:cs="Times New Roman"/>
          <w:kern w:val="0"/>
          <w:lang w:bidi="ar"/>
        </w:rPr>
        <w:t xml:space="preserve">alidation </w:t>
      </w:r>
      <w:r>
        <w:rPr>
          <w:rFonts w:ascii="Times New Roman" w:hAnsi="Times New Roman" w:cs="Times New Roman" w:hint="eastAsia"/>
          <w:kern w:val="0"/>
          <w:lang w:bidi="ar"/>
        </w:rPr>
        <w:t>A</w:t>
      </w:r>
      <w:r>
        <w:rPr>
          <w:rFonts w:ascii="Times New Roman" w:hAnsi="Times New Roman" w:cs="Times New Roman"/>
        </w:rPr>
        <w:t>.</w:t>
      </w:r>
    </w:p>
    <w:tbl>
      <w:tblPr>
        <w:tblW w:w="10745" w:type="dxa"/>
        <w:tblInd w:w="-1120" w:type="dxa"/>
        <w:tblLook w:val="04A0" w:firstRow="1" w:lastRow="0" w:firstColumn="1" w:lastColumn="0" w:noHBand="0" w:noVBand="1"/>
      </w:tblPr>
      <w:tblGrid>
        <w:gridCol w:w="1829"/>
        <w:gridCol w:w="1985"/>
        <w:gridCol w:w="850"/>
        <w:gridCol w:w="2137"/>
        <w:gridCol w:w="836"/>
        <w:gridCol w:w="2272"/>
        <w:gridCol w:w="836"/>
      </w:tblGrid>
      <w:tr w:rsidR="006131AC" w14:paraId="2D56E158" w14:textId="77777777">
        <w:trPr>
          <w:trHeight w:val="287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1A472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EB588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6EFA8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4E448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69FDB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F7E95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7F4CB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131AC" w14:paraId="7D0C9845" w14:textId="77777777">
        <w:trPr>
          <w:trHeight w:val="287"/>
        </w:trPr>
        <w:tc>
          <w:tcPr>
            <w:tcW w:w="182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0FBF63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2E31AC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Model 1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34854D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 value</w:t>
            </w:r>
          </w:p>
        </w:tc>
        <w:tc>
          <w:tcPr>
            <w:tcW w:w="213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EAB184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Model 2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A8E6EC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 value</w:t>
            </w:r>
          </w:p>
        </w:tc>
        <w:tc>
          <w:tcPr>
            <w:tcW w:w="227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AFE10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Model 3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577ABD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 value</w:t>
            </w:r>
          </w:p>
        </w:tc>
      </w:tr>
      <w:tr w:rsidR="006131AC" w14:paraId="1B1B8A9B" w14:textId="77777777">
        <w:trPr>
          <w:trHeight w:val="280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73A99C2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All-cause mortality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4E2989B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2A94C39D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2821363A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1D2A20E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743CB22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578B6E83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6131AC" w14:paraId="5D2D86AC" w14:textId="77777777">
        <w:trPr>
          <w:trHeight w:val="314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12F2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Continuous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14:ligatures w14:val="none"/>
              </w:rPr>
              <w:t>（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per SD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14:ligatures w14:val="none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BCD8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1.191 (1.153,1.231)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7A6E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9D77C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1.150(1.108,1.193)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C906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CAFE3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1.145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14:ligatures w14:val="none"/>
              </w:rPr>
              <w:t>（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1.098,1.193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14:ligatures w14:val="none"/>
              </w:rPr>
              <w:t>）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4639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</w:tr>
      <w:tr w:rsidR="006131AC" w14:paraId="7697A08A" w14:textId="77777777">
        <w:trPr>
          <w:trHeight w:val="494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4672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Cut-off value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50D04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13CDA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84E55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21C99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FEE07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B5137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131AC" w14:paraId="72D10AC4" w14:textId="77777777">
        <w:trPr>
          <w:trHeight w:val="307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6CE3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C1(&lt;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50.57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0CB3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2187D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23CC4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1FE60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8742D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DD13E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6131AC" w14:paraId="7008FA36" w14:textId="77777777">
        <w:trPr>
          <w:trHeight w:val="354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6F9D6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C2(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14:ligatures w14:val="none"/>
              </w:rPr>
              <w:t>≥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50.57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B71AA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2.101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(1.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742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,2.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534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4685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2B1E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734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(1.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423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,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2.099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0F4D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CCB59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1,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721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(1.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406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,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2.107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1CB82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</w:tr>
      <w:tr w:rsidR="006131AC" w14:paraId="79EBC773" w14:textId="77777777">
        <w:trPr>
          <w:trHeight w:val="307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3EE7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Quartiles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02705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5B1DA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4B32A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A2A3A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2C6FE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8C289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131AC" w14:paraId="3B5ECA13" w14:textId="77777777">
        <w:trPr>
          <w:trHeight w:val="614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F842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Q1(&lt;4.99)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CE1D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0FEF9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278B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CD6CC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9284D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BE3CB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6131AC" w14:paraId="0F35825F" w14:textId="77777777">
        <w:trPr>
          <w:trHeight w:val="307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B00E3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Q2(4.99-13.95)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DD0F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1.177 (0.907,1.528)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67F07" w14:textId="77777777" w:rsidR="006131AC" w:rsidRDefault="000000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0.221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40D94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1.091 (0.839,1.417)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9BF09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0.517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26EB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1.039 (0.789,1.368)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D85DF" w14:textId="77777777" w:rsidR="006131AC" w:rsidRDefault="000000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0.785</w:t>
            </w:r>
          </w:p>
        </w:tc>
      </w:tr>
      <w:tr w:rsidR="006131AC" w14:paraId="522E42BE" w14:textId="77777777">
        <w:trPr>
          <w:trHeight w:val="307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73F7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Q3(13.95-34.12)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B9B7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1.514 (1.176,1.948)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80423" w14:textId="77777777" w:rsidR="006131AC" w:rsidRDefault="000000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39FBC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1.364 (1.058,1.757)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3D426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0.017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EA28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1.308 (1.002,1.707)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DDE19" w14:textId="77777777" w:rsidR="006131AC" w:rsidRDefault="000000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0.048</w:t>
            </w:r>
          </w:p>
        </w:tc>
      </w:tr>
      <w:tr w:rsidR="006131AC" w14:paraId="70C53E88" w14:textId="77777777">
        <w:trPr>
          <w:trHeight w:val="614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34EC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lastRenderedPageBreak/>
              <w:t>Q4(&gt;34.12)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34899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2.282 (1.803,2.888)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4D08D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1893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1.760 (1.385,2.235)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8D9B9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5352C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1.582 (1.229,2.037)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59DD9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</w:tr>
      <w:tr w:rsidR="006131AC" w14:paraId="045208BF" w14:textId="77777777">
        <w:trPr>
          <w:trHeight w:val="614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59FCEA2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CVD mortality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56AFD90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33258283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410CB26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1F2613C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12D2AA9E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36E82EA4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6131AC" w14:paraId="5798C2B0" w14:textId="77777777">
        <w:trPr>
          <w:trHeight w:val="307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63F9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Continuous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14:ligatures w14:val="none"/>
              </w:rPr>
              <w:t>（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per SD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14:ligatures w14:val="none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219D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1.197 (1.148,1.248)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4FC82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7C6B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1.145(1.093,1.200)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E485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B36B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1.156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14:ligatures w14:val="none"/>
              </w:rPr>
              <w:t>（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1.095,1.220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14:ligatures w14:val="none"/>
              </w:rPr>
              <w:t>）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EA19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</w:tr>
      <w:tr w:rsidR="006131AC" w14:paraId="2139D520" w14:textId="77777777">
        <w:trPr>
          <w:trHeight w:val="307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1CEAE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Cut-off value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29C8A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C1DDE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2AF48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B2AA2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F5BA6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BBE21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131AC" w14:paraId="6B20F9CD" w14:textId="77777777">
        <w:trPr>
          <w:trHeight w:val="307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1FDF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C1(&lt;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50.57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A0384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5BDAA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9ED03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66627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9CCBE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0887D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6131AC" w14:paraId="44B36BC5" w14:textId="77777777">
        <w:trPr>
          <w:trHeight w:val="307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C17DE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C2(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14:ligatures w14:val="none"/>
              </w:rPr>
              <w:t>≥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50.57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C9D2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2.092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(1.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627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,2.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689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5C499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3FCD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713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(1.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327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,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2.212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7CD74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18CAB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1.663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(1.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268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,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2.184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E586F" w14:textId="77777777" w:rsidR="006131AC" w:rsidRDefault="000000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</w:tr>
      <w:tr w:rsidR="006131AC" w14:paraId="5163E7BB" w14:textId="77777777">
        <w:trPr>
          <w:trHeight w:val="307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A4F6A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Quartiles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5701A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A39B6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4D1AA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C295F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BE759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6FFE6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131AC" w14:paraId="48C81BAF" w14:textId="77777777">
        <w:trPr>
          <w:trHeight w:val="320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DCE39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Q1(&lt;4.99)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D19A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DF750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564C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C7379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6B13A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9CC1B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6131AC" w14:paraId="649F5007" w14:textId="77777777">
        <w:trPr>
          <w:trHeight w:val="307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AF226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Q2(4.99-13.95)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8730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1.423 (0.992,2.042)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17125" w14:textId="77777777" w:rsidR="006131AC" w:rsidRDefault="000000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0.055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E424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1.307 (0.910,1.877)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078BA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0.147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44B7D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1.293 (0.887,1.885)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0E508" w14:textId="77777777" w:rsidR="006131AC" w:rsidRDefault="000000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0.182</w:t>
            </w:r>
          </w:p>
        </w:tc>
      </w:tr>
      <w:tr w:rsidR="006131AC" w14:paraId="633EA829" w14:textId="77777777">
        <w:trPr>
          <w:trHeight w:val="307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DFA8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Q3(13.95-34.12)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FF829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1.936 (1.369,2.738)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019C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AD6AB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1.754 (1.239,2.484)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A27F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0.002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D659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1.698 (1.180,2.445)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F0063" w14:textId="77777777" w:rsidR="006131AC" w:rsidRDefault="000000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0.004</w:t>
            </w:r>
          </w:p>
        </w:tc>
      </w:tr>
      <w:tr w:rsidR="006131AC" w14:paraId="55ACE2CD" w14:textId="77777777">
        <w:trPr>
          <w:trHeight w:val="314"/>
        </w:trPr>
        <w:tc>
          <w:tcPr>
            <w:tcW w:w="18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5C610B2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Q4(&gt;34.12)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A7B7AC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2.440 (1.747,3.410)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E21A603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BEAC81C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1.914 (1.363,2.686)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0BC04D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2DD13A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1.735 (1.213,2.483)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646D02B" w14:textId="77777777" w:rsidR="006131AC" w:rsidRDefault="000000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0.003</w:t>
            </w:r>
          </w:p>
        </w:tc>
      </w:tr>
    </w:tbl>
    <w:p w14:paraId="4AB29F10" w14:textId="77777777" w:rsidR="006131AC" w:rsidRDefault="00000000">
      <w:pPr>
        <w:widowControl/>
        <w:jc w:val="left"/>
        <w:rPr>
          <w:rFonts w:ascii="Times New Roman" w:eastAsia="DengXi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Abbreviations:</w:t>
      </w:r>
    </w:p>
    <w:p w14:paraId="192EE030" w14:textId="77777777" w:rsidR="006131AC" w:rsidRDefault="00000000">
      <w:pPr>
        <w:widowControl/>
        <w:jc w:val="left"/>
        <w:rPr>
          <w:rFonts w:ascii="Times New Roman" w:eastAsia="DengXian" w:hAnsi="Times New Roman"/>
          <w:color w:val="000000"/>
          <w:kern w:val="0"/>
          <w:sz w:val="18"/>
          <w:szCs w:val="18"/>
        </w:rPr>
      </w:pPr>
      <w:r>
        <w:rPr>
          <w:rFonts w:ascii="Times New Roman" w:eastAsia="DengXian" w:hAnsi="Times New Roman"/>
          <w:color w:val="000000"/>
          <w:kern w:val="0"/>
          <w:sz w:val="18"/>
          <w:szCs w:val="18"/>
        </w:rPr>
        <w:t>Model 1: unadjusted.</w:t>
      </w:r>
    </w:p>
    <w:p w14:paraId="365B3F4B" w14:textId="77777777" w:rsidR="006131AC" w:rsidRDefault="00000000">
      <w:pPr>
        <w:widowControl/>
        <w:jc w:val="left"/>
        <w:rPr>
          <w:rFonts w:ascii="Times New Roman" w:eastAsia="DengXian" w:hAnsi="Times New Roman"/>
          <w:color w:val="000000"/>
          <w:kern w:val="0"/>
          <w:sz w:val="18"/>
          <w:szCs w:val="18"/>
        </w:rPr>
      </w:pPr>
      <w:r>
        <w:rPr>
          <w:rFonts w:ascii="Times New Roman" w:eastAsia="DengXian" w:hAnsi="Times New Roman"/>
          <w:color w:val="000000"/>
          <w:kern w:val="0"/>
          <w:sz w:val="18"/>
          <w:szCs w:val="18"/>
        </w:rPr>
        <w:t xml:space="preserve">Model 2: adjusted for age, sex, BMI, systolic pressure, diastolic pressure, DM, and CVD history. </w:t>
      </w:r>
    </w:p>
    <w:p w14:paraId="65980061" w14:textId="77777777" w:rsidR="006131AC" w:rsidRDefault="00000000">
      <w:pPr>
        <w:widowControl/>
        <w:jc w:val="left"/>
        <w:rPr>
          <w:rFonts w:ascii="Times New Roman" w:eastAsia="DengXian" w:hAnsi="Times New Roman"/>
          <w:color w:val="000000"/>
          <w:kern w:val="0"/>
          <w:sz w:val="18"/>
          <w:szCs w:val="18"/>
        </w:rPr>
      </w:pP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 xml:space="preserve">Model 3: Model 2 plus smoking, alcohol consumption, medication (CCB, ACEI, ARB, 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β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 xml:space="preserve">-blocker, 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ɑ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 xml:space="preserve">-blocker, Diuretic, Aspirin), PLT, HB, UA, ALB, TC, TG, calcium, phosphorus, </w:t>
      </w:r>
      <w:proofErr w:type="spellStart"/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iPTH</w:t>
      </w:r>
      <w:proofErr w:type="spellEnd"/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, eGFR and Kt/V.</w:t>
      </w:r>
    </w:p>
    <w:p w14:paraId="135364CE" w14:textId="77777777" w:rsidR="006131AC" w:rsidRDefault="00000000">
      <w:pPr>
        <w:rPr>
          <w:rFonts w:ascii="Times New Roman" w:eastAsia="DengXian" w:hAnsi="Times New Roman"/>
          <w:color w:val="000000"/>
          <w:kern w:val="0"/>
          <w:sz w:val="18"/>
          <w:szCs w:val="18"/>
        </w:rPr>
      </w:pP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IBI, inflammatory burden index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；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BMI, body mass index; DM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：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diabetes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；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 xml:space="preserve">CVD, cardiovascular disease; CCB, calcium channel blocker; ACEI, angiotensin-converting enzyme inhibitor; ARB, angiotensin receptor blocker; PLT, platelet; HB, hemoglobin; UA, Uric acid; ALB, albumin; TC, cholesterol; TG, triglyceride; </w:t>
      </w:r>
      <w:proofErr w:type="spellStart"/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iPTH</w:t>
      </w:r>
      <w:proofErr w:type="spellEnd"/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, intact Parathyroid hormone; eGFR, estimated glomerular; Kt/V, K dialyzer clearance of urea.</w:t>
      </w:r>
    </w:p>
    <w:p w14:paraId="3B7AABA5" w14:textId="77777777" w:rsidR="006131AC" w:rsidRDefault="006131AC"/>
    <w:p w14:paraId="4D6E02B9" w14:textId="77777777" w:rsidR="006131AC" w:rsidRDefault="00000000">
      <w:pPr>
        <w:pStyle w:val="Caption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S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 xml:space="preserve"> Association between inflammatory burden index and overall survival of PD patients at v</w:t>
      </w:r>
      <w:r>
        <w:rPr>
          <w:rFonts w:ascii="Times New Roman" w:hAnsi="Times New Roman" w:cs="Times New Roman"/>
          <w:kern w:val="0"/>
          <w:lang w:bidi="ar"/>
        </w:rPr>
        <w:t xml:space="preserve">alidation </w:t>
      </w:r>
      <w:r>
        <w:rPr>
          <w:rFonts w:ascii="Times New Roman" w:hAnsi="Times New Roman" w:cs="Times New Roman" w:hint="eastAsia"/>
          <w:kern w:val="0"/>
          <w:lang w:bidi="ar"/>
        </w:rPr>
        <w:t>B</w:t>
      </w:r>
      <w:r>
        <w:rPr>
          <w:rFonts w:ascii="Times New Roman" w:hAnsi="Times New Roman" w:cs="Times New Roman"/>
        </w:rPr>
        <w:t>.</w:t>
      </w:r>
    </w:p>
    <w:tbl>
      <w:tblPr>
        <w:tblW w:w="10690" w:type="dxa"/>
        <w:tblInd w:w="-1121" w:type="dxa"/>
        <w:tblLook w:val="04A0" w:firstRow="1" w:lastRow="0" w:firstColumn="1" w:lastColumn="0" w:noHBand="0" w:noVBand="1"/>
      </w:tblPr>
      <w:tblGrid>
        <w:gridCol w:w="1972"/>
        <w:gridCol w:w="1984"/>
        <w:gridCol w:w="851"/>
        <w:gridCol w:w="1994"/>
        <w:gridCol w:w="836"/>
        <w:gridCol w:w="2217"/>
        <w:gridCol w:w="836"/>
      </w:tblGrid>
      <w:tr w:rsidR="006131AC" w14:paraId="6765E31E" w14:textId="77777777">
        <w:trPr>
          <w:trHeight w:val="31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1B9FC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8B52B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AE413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C8DBF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6BCB7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29AA4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3371C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131AC" w14:paraId="4258BC27" w14:textId="77777777">
        <w:trPr>
          <w:trHeight w:val="314"/>
        </w:trPr>
        <w:tc>
          <w:tcPr>
            <w:tcW w:w="197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C6EDB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9A239A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Model 1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54A58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 value</w:t>
            </w:r>
          </w:p>
        </w:tc>
        <w:tc>
          <w:tcPr>
            <w:tcW w:w="19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5F4366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Model 2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A9769A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 value</w:t>
            </w:r>
          </w:p>
        </w:tc>
        <w:tc>
          <w:tcPr>
            <w:tcW w:w="22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379D8D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Model 3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A41F7C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 value</w:t>
            </w:r>
          </w:p>
        </w:tc>
      </w:tr>
      <w:tr w:rsidR="006131AC" w14:paraId="4AD29061" w14:textId="77777777">
        <w:trPr>
          <w:trHeight w:val="61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136F16B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All-cause mortality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13D87A2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72D1F8C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7C431F92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361F265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40EACA6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22023C5D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6131AC" w14:paraId="65F30833" w14:textId="77777777">
        <w:trPr>
          <w:trHeight w:val="30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9B5DA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Continuous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14:ligatures w14:val="none"/>
              </w:rPr>
              <w:t>（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per SD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14:ligatures w14:val="none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2332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1.352 (1.228,1.489)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1398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8F27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1.313 (1.181,1.460)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BAEAE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91A0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1.278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14:ligatures w14:val="none"/>
              </w:rPr>
              <w:t>（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1.132,1.442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14:ligatures w14:val="none"/>
              </w:rPr>
              <w:t>）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98AE9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</w:tr>
      <w:tr w:rsidR="006131AC" w14:paraId="03EFF82C" w14:textId="77777777">
        <w:trPr>
          <w:trHeight w:val="61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E7A86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Cut-off value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F3307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59745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8F221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DC172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2E3A4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3F161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131AC" w14:paraId="04A6932C" w14:textId="77777777">
        <w:trPr>
          <w:trHeight w:val="30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072F9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C1(&lt;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50.57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77CC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A61E5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A36E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8216B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6CAE2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1FEBE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6131AC" w14:paraId="1B58770F" w14:textId="77777777">
        <w:trPr>
          <w:trHeight w:val="30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8B1CA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C2(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14:ligatures w14:val="none"/>
              </w:rPr>
              <w:t>≥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50.57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94BB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2.208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(1.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667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,2.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923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A108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8161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905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(1.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42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9,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2.541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3E8CB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659F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791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(1.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287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,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2.494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5FE46" w14:textId="77777777" w:rsidR="006131AC" w:rsidRDefault="000000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01</w:t>
            </w:r>
          </w:p>
        </w:tc>
      </w:tr>
      <w:tr w:rsidR="006131AC" w14:paraId="6465F7CC" w14:textId="77777777">
        <w:trPr>
          <w:trHeight w:val="61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C33B2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Quartiles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804D0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D6E89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668D8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0EF99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A536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2E05C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131AC" w14:paraId="42FF6C62" w14:textId="77777777">
        <w:trPr>
          <w:trHeight w:val="61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026CD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Q1(&lt;4.99)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D4A3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4B4E2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C35F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E3159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7F23B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4A58A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6131AC" w14:paraId="5AB432EE" w14:textId="77777777">
        <w:trPr>
          <w:trHeight w:val="30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DCFDB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Q2(4.99-13.95)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BDFB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1.572 (1.026,2.410)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37E65" w14:textId="77777777" w:rsidR="006131AC" w:rsidRDefault="000000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0.038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4EAFE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1.510 (0.983,2.320)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7E75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0.060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1EE7C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1.563 (0.993,2.460)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6DFCB" w14:textId="77777777" w:rsidR="006131AC" w:rsidRDefault="000000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0.54</w:t>
            </w:r>
          </w:p>
        </w:tc>
      </w:tr>
      <w:tr w:rsidR="006131AC" w14:paraId="7BF18F2F" w14:textId="77777777">
        <w:trPr>
          <w:trHeight w:val="61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2B98A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Q3(13.95-34.12)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4BE3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1.950 (1.302,2.920)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34BEF" w14:textId="77777777" w:rsidR="006131AC" w:rsidRDefault="000000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4C98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1.764 (1.174,2.651)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3C7E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0.006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9124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1.712 (1.112,2.637)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E34F0" w14:textId="77777777" w:rsidR="006131AC" w:rsidRDefault="000000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0.015</w:t>
            </w:r>
          </w:p>
        </w:tc>
      </w:tr>
      <w:tr w:rsidR="006131AC" w14:paraId="58EFD0C5" w14:textId="77777777">
        <w:trPr>
          <w:trHeight w:val="61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F0086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lastRenderedPageBreak/>
              <w:t>Q4(&gt;34.12)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40333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2.892 (1.966,4.254)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B925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B0DF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2.229 (1.502,3.308)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4AE0E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60E54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2.034 (1.322,3.128)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06BAF" w14:textId="77777777" w:rsidR="006131AC" w:rsidRDefault="000000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0.001</w:t>
            </w:r>
          </w:p>
        </w:tc>
      </w:tr>
      <w:tr w:rsidR="006131AC" w14:paraId="2648E426" w14:textId="77777777">
        <w:trPr>
          <w:trHeight w:val="62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0328F84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CVD mortality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55C86B3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04C51CA2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18E8379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1FA85872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1855CBA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2E73A9E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6131AC" w14:paraId="4E2CC52E" w14:textId="77777777">
        <w:trPr>
          <w:trHeight w:val="31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53D4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Continuous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14:ligatures w14:val="none"/>
              </w:rPr>
              <w:t>（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per SD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14:ligatures w14:val="none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BA9FA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1.448 (1.292,1.622)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49A9D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C34C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1.409(1.245,1.595)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0A10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EB6B3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1.409 (1.214,1.635)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3E889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</w:tr>
      <w:tr w:rsidR="006131AC" w14:paraId="28037386" w14:textId="77777777">
        <w:trPr>
          <w:trHeight w:val="28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567C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Cut-off value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A1C1F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5B645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E22DA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BB800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E9151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9CEE8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131AC" w14:paraId="3BA07931" w14:textId="77777777">
        <w:trPr>
          <w:trHeight w:val="280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39BF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C1(&lt;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50.57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34D1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13695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7DA0D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52273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78E3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69D61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6131AC" w14:paraId="76358AFD" w14:textId="77777777">
        <w:trPr>
          <w:trHeight w:val="280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6164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C2(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14:ligatures w14:val="none"/>
              </w:rPr>
              <w:t>≥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50.57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28F7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806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(1.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967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,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4.001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5CB7A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BD0AD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2.458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(1.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708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,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3.538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15004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79B1E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2.555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(1.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679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,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14:ligatures w14:val="none"/>
              </w:rPr>
              <w:t>3.889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6BCCB" w14:textId="77777777" w:rsidR="006131AC" w:rsidRDefault="000000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</w:tr>
      <w:tr w:rsidR="006131AC" w14:paraId="1E58A8C5" w14:textId="77777777">
        <w:trPr>
          <w:trHeight w:val="280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2048B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Quartiles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5336B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27180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92F57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9EF67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2113F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C54A9" w14:textId="77777777" w:rsidR="006131AC" w:rsidRDefault="006131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131AC" w14:paraId="7A376C00" w14:textId="77777777">
        <w:trPr>
          <w:trHeight w:val="280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F4B1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Q1(&lt;4.99)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04356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42ADC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D13FD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4911F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045A7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CE704" w14:textId="77777777" w:rsidR="006131AC" w:rsidRDefault="006131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6131AC" w14:paraId="44FC5EC0" w14:textId="77777777">
        <w:trPr>
          <w:trHeight w:val="280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73D40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Q2(4.99-13.95)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5A6D3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1.104 (0.611,1.994)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DE00C" w14:textId="77777777" w:rsidR="006131AC" w:rsidRDefault="000000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0.744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8D55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1.072 (0.592,1.943)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D7886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0.818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56134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1.220 (0.648,2.297)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EEE65" w14:textId="77777777" w:rsidR="006131AC" w:rsidRDefault="000000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0.538</w:t>
            </w:r>
          </w:p>
        </w:tc>
      </w:tr>
      <w:tr w:rsidR="006131AC" w14:paraId="7AEC9153" w14:textId="77777777">
        <w:trPr>
          <w:trHeight w:val="280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BBF39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Q3(13.95-34.12)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3AE85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1.794 (1.063,3.027)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B02BA" w14:textId="77777777" w:rsidR="006131AC" w:rsidRDefault="000000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0.029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46E51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1.562 (0.920,2.651)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8DD9C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0.099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A8EBF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1.517 (0.858,2.682)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336DE" w14:textId="77777777" w:rsidR="006131AC" w:rsidRDefault="000000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0.151</w:t>
            </w:r>
          </w:p>
        </w:tc>
      </w:tr>
      <w:tr w:rsidR="006131AC" w14:paraId="4EDC8C00" w14:textId="77777777">
        <w:trPr>
          <w:trHeight w:val="287"/>
        </w:trPr>
        <w:tc>
          <w:tcPr>
            <w:tcW w:w="19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902392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Q4(&gt;34.12)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B19326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2.966 (1.814,4.849)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66DCFC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438BAFD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2.282 (1.379,3.777)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F6A571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D9C3618" w14:textId="77777777" w:rsidR="006131AC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2.355 (1.353,4.098)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CD412A8" w14:textId="77777777" w:rsidR="006131AC" w:rsidRDefault="000000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14:ligatures w14:val="none"/>
              </w:rPr>
              <w:t>0.002</w:t>
            </w:r>
          </w:p>
        </w:tc>
      </w:tr>
    </w:tbl>
    <w:p w14:paraId="2F063D8D" w14:textId="77777777" w:rsidR="006131AC" w:rsidRDefault="00000000">
      <w:pPr>
        <w:widowControl/>
        <w:jc w:val="left"/>
        <w:rPr>
          <w:rFonts w:ascii="Times New Roman" w:eastAsia="DengXian" w:hAnsi="Times New Roman"/>
          <w:color w:val="000000"/>
          <w:kern w:val="0"/>
          <w:sz w:val="18"/>
          <w:szCs w:val="18"/>
        </w:rPr>
      </w:pP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 xml:space="preserve">Abbreviations: </w:t>
      </w:r>
    </w:p>
    <w:p w14:paraId="1D741C92" w14:textId="77777777" w:rsidR="006131AC" w:rsidRDefault="00000000">
      <w:pPr>
        <w:widowControl/>
        <w:jc w:val="left"/>
        <w:rPr>
          <w:rFonts w:ascii="Times New Roman" w:eastAsia="DengXian" w:hAnsi="Times New Roman"/>
          <w:color w:val="000000"/>
          <w:kern w:val="0"/>
          <w:sz w:val="18"/>
          <w:szCs w:val="18"/>
        </w:rPr>
      </w:pPr>
      <w:r>
        <w:rPr>
          <w:rFonts w:ascii="Times New Roman" w:eastAsia="DengXian" w:hAnsi="Times New Roman"/>
          <w:color w:val="000000"/>
          <w:kern w:val="0"/>
          <w:sz w:val="18"/>
          <w:szCs w:val="18"/>
        </w:rPr>
        <w:t>Model 1: unadjusted.</w:t>
      </w:r>
    </w:p>
    <w:p w14:paraId="0A78D86C" w14:textId="77777777" w:rsidR="006131AC" w:rsidRDefault="00000000">
      <w:pPr>
        <w:widowControl/>
        <w:jc w:val="left"/>
        <w:rPr>
          <w:rFonts w:ascii="Times New Roman" w:eastAsia="DengXian" w:hAnsi="Times New Roman"/>
          <w:color w:val="000000"/>
          <w:kern w:val="0"/>
          <w:sz w:val="18"/>
          <w:szCs w:val="18"/>
        </w:rPr>
      </w:pPr>
      <w:r>
        <w:rPr>
          <w:rFonts w:ascii="Times New Roman" w:eastAsia="DengXian" w:hAnsi="Times New Roman"/>
          <w:color w:val="000000"/>
          <w:kern w:val="0"/>
          <w:sz w:val="18"/>
          <w:szCs w:val="18"/>
        </w:rPr>
        <w:t xml:space="preserve">Model 2: adjusted for age, sex, BMI, systolic pressure, diastolic pressure, DM, and CVD history. </w:t>
      </w:r>
    </w:p>
    <w:p w14:paraId="5913505E" w14:textId="77777777" w:rsidR="006131AC" w:rsidRDefault="00000000">
      <w:pPr>
        <w:widowControl/>
        <w:jc w:val="left"/>
        <w:rPr>
          <w:rFonts w:ascii="Times New Roman" w:eastAsia="DengXian" w:hAnsi="Times New Roman"/>
          <w:color w:val="000000"/>
          <w:kern w:val="0"/>
          <w:sz w:val="18"/>
          <w:szCs w:val="18"/>
        </w:rPr>
      </w:pP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 xml:space="preserve">Model 3: Model 2 plus smoking, alcohol consumption, medication (CCB, ACEI, ARB, 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β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 xml:space="preserve">-blocker, 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ɑ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 xml:space="preserve">-blocker, Diuretic, Aspirin), PLT, HB, UA, ALB, TC, TG, calcium, phosphorus, </w:t>
      </w:r>
      <w:proofErr w:type="spellStart"/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iPTH</w:t>
      </w:r>
      <w:proofErr w:type="spellEnd"/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, eGFR and Kt/V.</w:t>
      </w:r>
    </w:p>
    <w:p w14:paraId="7FC253AA" w14:textId="77777777" w:rsidR="006131AC" w:rsidRDefault="00000000">
      <w:pPr>
        <w:rPr>
          <w:rFonts w:ascii="Times New Roman" w:eastAsia="DengXian" w:hAnsi="Times New Roman"/>
          <w:color w:val="000000"/>
          <w:kern w:val="0"/>
          <w:sz w:val="18"/>
          <w:szCs w:val="18"/>
        </w:rPr>
      </w:pP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IBI, inflammatory burden index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；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BMI, body mass index; DM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：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diabetes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；</w:t>
      </w:r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 xml:space="preserve">CVD, cardiovascular disease; CCB, calcium channel blocker; ACEI, angiotensin-converting enzyme inhibitor; ARB, angiotensin receptor blocker; PLT, platelet; HB, hemoglobin; UA, Uric acid; ALB, albumin; TC, cholesterol; TG, triglyceride; </w:t>
      </w:r>
      <w:proofErr w:type="spellStart"/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iPTH</w:t>
      </w:r>
      <w:proofErr w:type="spellEnd"/>
      <w:r>
        <w:rPr>
          <w:rFonts w:ascii="Times New Roman" w:eastAsia="DengXian" w:hAnsi="Times New Roman" w:hint="eastAsia"/>
          <w:color w:val="000000"/>
          <w:kern w:val="0"/>
          <w:sz w:val="18"/>
          <w:szCs w:val="18"/>
        </w:rPr>
        <w:t>, intact Parathyroid hormone; eGFR, estimated glomerular; Kt/V, K dialyzer clearance of urea.</w:t>
      </w:r>
    </w:p>
    <w:sectPr w:rsidR="006131AC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4164B" w14:textId="77777777" w:rsidR="00A05157" w:rsidRDefault="00A05157">
      <w:r>
        <w:separator/>
      </w:r>
    </w:p>
  </w:endnote>
  <w:endnote w:type="continuationSeparator" w:id="0">
    <w:p w14:paraId="0E343B41" w14:textId="77777777" w:rsidR="00A05157" w:rsidRDefault="00A0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umanist777BTUnicRomanB">
    <w:altName w:val="Cambria"/>
    <w:charset w:val="00"/>
    <w:family w:val="roman"/>
    <w:pitch w:val="default"/>
  </w:font>
  <w:font w:name="Humanist777BTUnicRomanB+fb">
    <w:altName w:val="Cambria"/>
    <w:charset w:val="00"/>
    <w:family w:val="roman"/>
    <w:pitch w:val="default"/>
  </w:font>
  <w:font w:name="Humanist777BTUnicRomanB+20">
    <w:altName w:val="Cambria"/>
    <w:charset w:val="00"/>
    <w:family w:val="roman"/>
    <w:pitch w:val="default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C4941" w14:textId="77777777" w:rsidR="006131AC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D94DB5" wp14:editId="6086E12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438157006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88864" w14:textId="77777777" w:rsidR="006131AC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94D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" filled="f" stroked="f">
              <v:textbox style="mso-fit-shape-to-text:t" inset="20pt,0,0,15pt">
                <w:txbxContent>
                  <w:p w14:paraId="2FA88864" w14:textId="77777777" w:rsidR="006131AC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FD3E9" w14:textId="77777777" w:rsidR="006131AC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177C106" wp14:editId="5A34DDB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77132137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201974" w14:textId="77777777" w:rsidR="006131AC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7C1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" filled="f" stroked="f">
              <v:textbox style="mso-fit-shape-to-text:t" inset="20pt,0,0,15pt">
                <w:txbxContent>
                  <w:p w14:paraId="56201974" w14:textId="77777777" w:rsidR="006131AC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8F2EE" w14:textId="77777777" w:rsidR="006131AC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29B953" wp14:editId="10B77FD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318122156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C103F" w14:textId="77777777" w:rsidR="006131AC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9B9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" filled="f" stroked="f">
              <v:textbox style="mso-fit-shape-to-text:t" inset="20pt,0,0,15pt">
                <w:txbxContent>
                  <w:p w14:paraId="1A3C103F" w14:textId="77777777" w:rsidR="006131AC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D470A" w14:textId="77777777" w:rsidR="00A05157" w:rsidRDefault="00A05157">
      <w:r>
        <w:separator/>
      </w:r>
    </w:p>
  </w:footnote>
  <w:footnote w:type="continuationSeparator" w:id="0">
    <w:p w14:paraId="04AC342D" w14:textId="77777777" w:rsidR="00A05157" w:rsidRDefault="00A05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QwMGVjMWE0MTA1MTQwMGU4MGFjNjM3M2QyYTk4M2QifQ=="/>
  </w:docVars>
  <w:rsids>
    <w:rsidRoot w:val="003B280B"/>
    <w:rsid w:val="00083E2A"/>
    <w:rsid w:val="00096FF3"/>
    <w:rsid w:val="000A13FB"/>
    <w:rsid w:val="000A44B1"/>
    <w:rsid w:val="000C0CE8"/>
    <w:rsid w:val="000C6C49"/>
    <w:rsid w:val="000F3495"/>
    <w:rsid w:val="00101DFF"/>
    <w:rsid w:val="00111D24"/>
    <w:rsid w:val="00123A4E"/>
    <w:rsid w:val="00125B82"/>
    <w:rsid w:val="00146362"/>
    <w:rsid w:val="001D0427"/>
    <w:rsid w:val="001F1786"/>
    <w:rsid w:val="00203277"/>
    <w:rsid w:val="002058C1"/>
    <w:rsid w:val="002125C1"/>
    <w:rsid w:val="00221218"/>
    <w:rsid w:val="00226FAE"/>
    <w:rsid w:val="0023055A"/>
    <w:rsid w:val="00266D7F"/>
    <w:rsid w:val="00267293"/>
    <w:rsid w:val="00282547"/>
    <w:rsid w:val="0028500F"/>
    <w:rsid w:val="002946B1"/>
    <w:rsid w:val="002A384E"/>
    <w:rsid w:val="002A47E0"/>
    <w:rsid w:val="002D426F"/>
    <w:rsid w:val="00311EBF"/>
    <w:rsid w:val="0035112D"/>
    <w:rsid w:val="00355AFB"/>
    <w:rsid w:val="0036366B"/>
    <w:rsid w:val="003B280B"/>
    <w:rsid w:val="003B7EC2"/>
    <w:rsid w:val="003C4CBE"/>
    <w:rsid w:val="003D0EAF"/>
    <w:rsid w:val="003E4BAE"/>
    <w:rsid w:val="003F7ECB"/>
    <w:rsid w:val="0040013C"/>
    <w:rsid w:val="00405487"/>
    <w:rsid w:val="004260F2"/>
    <w:rsid w:val="004269AE"/>
    <w:rsid w:val="00462B5F"/>
    <w:rsid w:val="004A4D08"/>
    <w:rsid w:val="0052014C"/>
    <w:rsid w:val="00534485"/>
    <w:rsid w:val="00546018"/>
    <w:rsid w:val="005750E3"/>
    <w:rsid w:val="005C76BB"/>
    <w:rsid w:val="005D2E35"/>
    <w:rsid w:val="006131AC"/>
    <w:rsid w:val="00661F88"/>
    <w:rsid w:val="00666B07"/>
    <w:rsid w:val="00667C17"/>
    <w:rsid w:val="00670179"/>
    <w:rsid w:val="0069311B"/>
    <w:rsid w:val="006B4F49"/>
    <w:rsid w:val="006D15FF"/>
    <w:rsid w:val="006E3927"/>
    <w:rsid w:val="006E67F2"/>
    <w:rsid w:val="007104B1"/>
    <w:rsid w:val="00717F4F"/>
    <w:rsid w:val="007973BB"/>
    <w:rsid w:val="007A5E96"/>
    <w:rsid w:val="007C6B44"/>
    <w:rsid w:val="007F2377"/>
    <w:rsid w:val="007F78C8"/>
    <w:rsid w:val="00810A24"/>
    <w:rsid w:val="00863E0D"/>
    <w:rsid w:val="00864719"/>
    <w:rsid w:val="00870036"/>
    <w:rsid w:val="008A10CB"/>
    <w:rsid w:val="008B53F9"/>
    <w:rsid w:val="008B5A6A"/>
    <w:rsid w:val="008B6D34"/>
    <w:rsid w:val="008D315C"/>
    <w:rsid w:val="00905E54"/>
    <w:rsid w:val="009140AE"/>
    <w:rsid w:val="00920439"/>
    <w:rsid w:val="00927FD1"/>
    <w:rsid w:val="00936874"/>
    <w:rsid w:val="00957320"/>
    <w:rsid w:val="00987957"/>
    <w:rsid w:val="009D0402"/>
    <w:rsid w:val="00A05157"/>
    <w:rsid w:val="00A07F07"/>
    <w:rsid w:val="00A45C85"/>
    <w:rsid w:val="00A805FE"/>
    <w:rsid w:val="00A93160"/>
    <w:rsid w:val="00AA15F7"/>
    <w:rsid w:val="00AB10E2"/>
    <w:rsid w:val="00AD1B8D"/>
    <w:rsid w:val="00B177E1"/>
    <w:rsid w:val="00BA1ACA"/>
    <w:rsid w:val="00BC26E1"/>
    <w:rsid w:val="00BE0D78"/>
    <w:rsid w:val="00BF0984"/>
    <w:rsid w:val="00C251FD"/>
    <w:rsid w:val="00C509BD"/>
    <w:rsid w:val="00C570F5"/>
    <w:rsid w:val="00C620BF"/>
    <w:rsid w:val="00C82C11"/>
    <w:rsid w:val="00C86842"/>
    <w:rsid w:val="00C95540"/>
    <w:rsid w:val="00CD6825"/>
    <w:rsid w:val="00CF12D0"/>
    <w:rsid w:val="00D016A5"/>
    <w:rsid w:val="00D64D81"/>
    <w:rsid w:val="00DA0F8D"/>
    <w:rsid w:val="00DC63DD"/>
    <w:rsid w:val="00DE1E83"/>
    <w:rsid w:val="00E3098E"/>
    <w:rsid w:val="00EC21DC"/>
    <w:rsid w:val="00EE0E45"/>
    <w:rsid w:val="00F465DD"/>
    <w:rsid w:val="00F50190"/>
    <w:rsid w:val="00F925F6"/>
    <w:rsid w:val="00FB1D7F"/>
    <w:rsid w:val="00FD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893606-026A-429B-9748-47D76810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Pr>
      <w:rFonts w:asciiTheme="majorHAnsi" w:eastAsia="SimHei" w:hAnsiTheme="majorHAnsi" w:cstheme="majorBid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Revision1">
    <w:name w:val="Revision1"/>
    <w:hidden/>
    <w:uiPriority w:val="99"/>
    <w:semiHidden/>
    <w:qFormat/>
    <w:rPr>
      <w:kern w:val="2"/>
      <w:sz w:val="21"/>
      <w:szCs w:val="22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1874</Words>
  <Characters>10686</Characters>
  <Application>Microsoft Office Word</Application>
  <DocSecurity>0</DocSecurity>
  <Lines>89</Lines>
  <Paragraphs>25</Paragraphs>
  <ScaleCrop>false</ScaleCrop>
  <Company/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jiexin chen</dc:creator>
  <cp:lastModifiedBy>Shaw, Grace</cp:lastModifiedBy>
  <cp:revision>3</cp:revision>
  <cp:lastPrinted>2024-05-29T02:19:00Z</cp:lastPrinted>
  <dcterms:created xsi:type="dcterms:W3CDTF">2024-11-27T01:49:00Z</dcterms:created>
  <dcterms:modified xsi:type="dcterms:W3CDTF">2024-11-27T01:50:00Z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12f628ac,1a1dbece,6994381d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2024-11-15T02:04:47Z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f71075c6-a211-434b-ac17-020a0f3ae4ce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KSOProductBuildVer">
    <vt:lpwstr>2052-12.1.0.18608</vt:lpwstr>
  </property>
  <property fmtid="{D5CDD505-2E9C-101B-9397-08002B2CF9AE}" pid="13" name="ICV">
    <vt:lpwstr>89DEAAB1E366491089DFBF50FEB1D0D7_12</vt:lpwstr>
  </property>
</Properties>
</file>