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7895" w14:textId="77777777" w:rsidR="00E7540F" w:rsidRPr="004D4CAB" w:rsidRDefault="00E7540F" w:rsidP="00E7540F">
      <w:pPr>
        <w:pStyle w:val="Heading1"/>
        <w:rPr>
          <w:color w:val="000000"/>
          <w:shd w:val="clear" w:color="auto" w:fill="auto"/>
          <w:lang w:val="en-US"/>
        </w:rPr>
      </w:pPr>
      <w:r w:rsidRPr="004D4CAB">
        <w:rPr>
          <w:color w:val="000000"/>
          <w:shd w:val="clear" w:color="auto" w:fill="auto"/>
          <w:lang w:val="en-US"/>
        </w:rPr>
        <w:t>Supplementary Material</w:t>
      </w:r>
    </w:p>
    <w:p w14:paraId="6794BEFF" w14:textId="77777777" w:rsidR="00E7540F" w:rsidRPr="004D4CAB" w:rsidRDefault="00E7540F" w:rsidP="00E7540F">
      <w:pPr>
        <w:pStyle w:val="Heading2"/>
        <w:rPr>
          <w:color w:val="000000"/>
          <w:shd w:val="clear" w:color="auto" w:fill="auto"/>
          <w:lang w:val="en-US"/>
        </w:rPr>
      </w:pPr>
      <w:r w:rsidRPr="004D4CAB">
        <w:rPr>
          <w:color w:val="000000"/>
          <w:shd w:val="clear" w:color="auto" w:fill="auto"/>
          <w:lang w:val="en-US"/>
        </w:rPr>
        <w:t>Supplementary Material A: Search strategy</w:t>
      </w:r>
    </w:p>
    <w:tbl>
      <w:tblPr>
        <w:tblStyle w:val="TableGrid"/>
        <w:tblW w:w="0" w:type="auto"/>
        <w:tblLook w:val="04A0" w:firstRow="1" w:lastRow="0" w:firstColumn="1" w:lastColumn="0" w:noHBand="0" w:noVBand="1"/>
      </w:tblPr>
      <w:tblGrid>
        <w:gridCol w:w="1409"/>
        <w:gridCol w:w="5551"/>
        <w:gridCol w:w="1520"/>
        <w:gridCol w:w="870"/>
      </w:tblGrid>
      <w:tr w:rsidR="00E7540F" w:rsidRPr="004D4CAB" w14:paraId="3CE5ED2C" w14:textId="77777777" w:rsidTr="00566E22">
        <w:tc>
          <w:tcPr>
            <w:tcW w:w="1413" w:type="dxa"/>
          </w:tcPr>
          <w:p w14:paraId="507038CB" w14:textId="77777777" w:rsidR="00E7540F" w:rsidRPr="004D4CAB" w:rsidRDefault="00E7540F" w:rsidP="00566E22">
            <w:pPr>
              <w:spacing w:after="0" w:line="240" w:lineRule="auto"/>
              <w:rPr>
                <w:b/>
                <w:bCs/>
                <w:color w:val="000000"/>
                <w:shd w:val="clear" w:color="auto" w:fill="auto"/>
              </w:rPr>
            </w:pPr>
            <w:r w:rsidRPr="004D4CAB">
              <w:rPr>
                <w:b/>
                <w:bCs/>
                <w:color w:val="000000"/>
                <w:shd w:val="clear" w:color="auto" w:fill="auto"/>
              </w:rPr>
              <w:t>Database (Date)</w:t>
            </w:r>
          </w:p>
        </w:tc>
        <w:tc>
          <w:tcPr>
            <w:tcW w:w="5610" w:type="dxa"/>
          </w:tcPr>
          <w:p w14:paraId="7C3F9CC2" w14:textId="77777777" w:rsidR="00E7540F" w:rsidRPr="004D4CAB" w:rsidRDefault="00E7540F" w:rsidP="00566E22">
            <w:pPr>
              <w:spacing w:after="0" w:line="240" w:lineRule="auto"/>
              <w:rPr>
                <w:b/>
                <w:bCs/>
                <w:color w:val="000000"/>
                <w:shd w:val="clear" w:color="auto" w:fill="auto"/>
              </w:rPr>
            </w:pPr>
            <w:r w:rsidRPr="004D4CAB">
              <w:rPr>
                <w:b/>
                <w:bCs/>
                <w:color w:val="000000"/>
                <w:shd w:val="clear" w:color="auto" w:fill="auto"/>
              </w:rPr>
              <w:t>Search Terms</w:t>
            </w:r>
          </w:p>
        </w:tc>
        <w:tc>
          <w:tcPr>
            <w:tcW w:w="1526" w:type="dxa"/>
          </w:tcPr>
          <w:p w14:paraId="2F6DB697" w14:textId="77777777" w:rsidR="00E7540F" w:rsidRPr="004D4CAB" w:rsidRDefault="00E7540F" w:rsidP="00566E22">
            <w:pPr>
              <w:spacing w:after="0" w:line="240" w:lineRule="auto"/>
              <w:rPr>
                <w:b/>
                <w:bCs/>
                <w:color w:val="000000"/>
                <w:shd w:val="clear" w:color="auto" w:fill="auto"/>
              </w:rPr>
            </w:pPr>
            <w:r w:rsidRPr="004D4CAB">
              <w:rPr>
                <w:b/>
                <w:bCs/>
                <w:color w:val="000000"/>
                <w:shd w:val="clear" w:color="auto" w:fill="auto"/>
              </w:rPr>
              <w:t>Filters(s)</w:t>
            </w:r>
          </w:p>
        </w:tc>
        <w:tc>
          <w:tcPr>
            <w:tcW w:w="801" w:type="dxa"/>
          </w:tcPr>
          <w:p w14:paraId="1F0278ED" w14:textId="77777777" w:rsidR="00E7540F" w:rsidRPr="004D4CAB" w:rsidRDefault="00E7540F" w:rsidP="00566E22">
            <w:pPr>
              <w:spacing w:after="0" w:line="240" w:lineRule="auto"/>
              <w:rPr>
                <w:b/>
                <w:bCs/>
                <w:color w:val="000000"/>
                <w:shd w:val="clear" w:color="auto" w:fill="auto"/>
              </w:rPr>
            </w:pPr>
            <w:r w:rsidRPr="004D4CAB">
              <w:rPr>
                <w:b/>
                <w:bCs/>
                <w:color w:val="000000"/>
                <w:shd w:val="clear" w:color="auto" w:fill="auto"/>
              </w:rPr>
              <w:t>Result</w:t>
            </w:r>
          </w:p>
        </w:tc>
      </w:tr>
      <w:tr w:rsidR="00E7540F" w:rsidRPr="004D4CAB" w14:paraId="32B72756" w14:textId="77777777" w:rsidTr="00566E22">
        <w:tc>
          <w:tcPr>
            <w:tcW w:w="1413" w:type="dxa"/>
          </w:tcPr>
          <w:p w14:paraId="5BC878FD"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PubMed </w:t>
            </w:r>
          </w:p>
          <w:p w14:paraId="34D6711B"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(2021-10-07)</w:t>
            </w:r>
          </w:p>
        </w:tc>
        <w:tc>
          <w:tcPr>
            <w:tcW w:w="5610" w:type="dxa"/>
          </w:tcPr>
          <w:p w14:paraId="21BDE191"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(Sleep OR Nap OR Asleep OR Wake OR Wakefulness OR Awake) </w:t>
            </w:r>
          </w:p>
          <w:p w14:paraId="0C833977" w14:textId="77777777" w:rsidR="00E7540F" w:rsidRPr="004D4CAB" w:rsidRDefault="00E7540F" w:rsidP="00566E22">
            <w:pPr>
              <w:spacing w:after="0" w:line="240" w:lineRule="auto"/>
              <w:rPr>
                <w:b/>
                <w:bCs/>
                <w:color w:val="000000"/>
                <w:shd w:val="clear" w:color="auto" w:fill="auto"/>
              </w:rPr>
            </w:pPr>
            <w:r w:rsidRPr="004D4CAB">
              <w:rPr>
                <w:b/>
                <w:bCs/>
                <w:color w:val="000000"/>
                <w:shd w:val="clear" w:color="auto" w:fill="auto"/>
              </w:rPr>
              <w:t>AND</w:t>
            </w:r>
            <w:r w:rsidRPr="004D4CAB">
              <w:rPr>
                <w:color w:val="000000"/>
                <w:shd w:val="clear" w:color="auto" w:fill="auto"/>
              </w:rPr>
              <w:t xml:space="preserve"> (Extended OR Episode OR Duration OR Restriction OR Restricted OR Loss OR Deprivation OR Efficiency OR Rest OR (Dose-Response) OR ((Prior OR Preceding OR History OR Habitual) AND (24 hours))) </w:t>
            </w:r>
          </w:p>
          <w:p w14:paraId="21405024" w14:textId="77777777" w:rsidR="00E7540F" w:rsidRPr="004D4CAB" w:rsidRDefault="00E7540F" w:rsidP="00566E22">
            <w:pPr>
              <w:spacing w:after="0" w:line="240" w:lineRule="auto"/>
              <w:rPr>
                <w:b/>
                <w:bCs/>
                <w:color w:val="000000"/>
                <w:shd w:val="clear" w:color="auto" w:fill="auto"/>
              </w:rPr>
            </w:pPr>
            <w:r w:rsidRPr="004D4CAB">
              <w:rPr>
                <w:b/>
                <w:bCs/>
                <w:color w:val="000000"/>
                <w:shd w:val="clear" w:color="auto" w:fill="auto"/>
              </w:rPr>
              <w:t xml:space="preserve">AND </w:t>
            </w:r>
            <w:r w:rsidRPr="004D4CAB">
              <w:rPr>
                <w:color w:val="000000"/>
                <w:shd w:val="clear" w:color="auto" w:fill="auto"/>
              </w:rPr>
              <w:t>(Motorway OR Driving OR Driver OR Automobile OR Car OR Truck OR (Road Traffic) OR (Motor Vehicle))</w:t>
            </w:r>
          </w:p>
          <w:p w14:paraId="3B4F3A9D"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(Accident OR Crash OR Collision OR Incident OR Injury OR Fatality OR Safety OR Speeding OR Acceleration OR SDLP OR (Lateral Position) OR (Lane Position) OR (Lane Deviation))</w:t>
            </w:r>
          </w:p>
        </w:tc>
        <w:tc>
          <w:tcPr>
            <w:tcW w:w="1526" w:type="dxa"/>
          </w:tcPr>
          <w:p w14:paraId="69886217"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Include: </w:t>
            </w:r>
          </w:p>
          <w:p w14:paraId="3027EA04"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Full text, </w:t>
            </w:r>
          </w:p>
          <w:p w14:paraId="0649773E"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English, </w:t>
            </w:r>
          </w:p>
          <w:p w14:paraId="4B704C8E"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Humans, </w:t>
            </w:r>
          </w:p>
          <w:p w14:paraId="2E35C4EB"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Journal, </w:t>
            </w:r>
          </w:p>
          <w:p w14:paraId="5FD04356"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2000-2021</w:t>
            </w:r>
          </w:p>
          <w:p w14:paraId="53B41D85" w14:textId="77777777" w:rsidR="00E7540F" w:rsidRPr="004D4CAB" w:rsidRDefault="00E7540F" w:rsidP="00566E22">
            <w:pPr>
              <w:spacing w:after="0" w:line="240" w:lineRule="auto"/>
              <w:rPr>
                <w:color w:val="000000"/>
                <w:shd w:val="clear" w:color="auto" w:fill="auto"/>
              </w:rPr>
            </w:pPr>
          </w:p>
          <w:p w14:paraId="3FDD6B02"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Exclude: </w:t>
            </w:r>
          </w:p>
          <w:p w14:paraId="2C5EF096"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Reviews</w:t>
            </w:r>
          </w:p>
        </w:tc>
        <w:tc>
          <w:tcPr>
            <w:tcW w:w="801" w:type="dxa"/>
          </w:tcPr>
          <w:p w14:paraId="5140818F"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863</w:t>
            </w:r>
          </w:p>
        </w:tc>
      </w:tr>
      <w:tr w:rsidR="00E7540F" w:rsidRPr="004D4CAB" w14:paraId="2118D483" w14:textId="77777777" w:rsidTr="00566E22">
        <w:tc>
          <w:tcPr>
            <w:tcW w:w="1413" w:type="dxa"/>
          </w:tcPr>
          <w:p w14:paraId="376CE6A9"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Web of Science</w:t>
            </w:r>
          </w:p>
          <w:p w14:paraId="67D9A1C1"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(2021-10-07)</w:t>
            </w:r>
          </w:p>
        </w:tc>
        <w:tc>
          <w:tcPr>
            <w:tcW w:w="5610" w:type="dxa"/>
          </w:tcPr>
          <w:p w14:paraId="231F6A71"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ALL=(Sleep OR Nap OR Asleep OR Wake OR Wakefulness OR Awake)</w:t>
            </w:r>
          </w:p>
          <w:p w14:paraId="07433829"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ALL=(Extended OR Episode OR Duration OR Restriction OR Restricted OR Loss OR Deprivation OR Efficiency OR Rest OR (Dose-Response) OR ((Prior OR Preceding OR History OR Habitual) AND (24 Hours)))</w:t>
            </w:r>
          </w:p>
          <w:p w14:paraId="38CE3ED5"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ALL=(Motorway OR Driving OR Driver OR Automobile OR Car OR Truck OR (Road Traffic) OR (Motor Vehicle))</w:t>
            </w:r>
          </w:p>
          <w:p w14:paraId="5B4D4539"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ALL=(Accident OR Crash OR Collision OR Incident OR Injury OR Fatality OR Safety OR Speeding OR Acceleration OR SDLP OR (Lateral Position) OR (Lane Position) OR (Lane Deviation))</w:t>
            </w:r>
          </w:p>
        </w:tc>
        <w:tc>
          <w:tcPr>
            <w:tcW w:w="1526" w:type="dxa"/>
          </w:tcPr>
          <w:p w14:paraId="3E657F5D"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Include: </w:t>
            </w:r>
          </w:p>
          <w:p w14:paraId="56D3DC97"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English, </w:t>
            </w:r>
          </w:p>
          <w:p w14:paraId="18C2637A"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Journal Article, </w:t>
            </w:r>
          </w:p>
          <w:p w14:paraId="746EF1E5"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2000-2021</w:t>
            </w:r>
          </w:p>
        </w:tc>
        <w:tc>
          <w:tcPr>
            <w:tcW w:w="801" w:type="dxa"/>
          </w:tcPr>
          <w:p w14:paraId="5F42CF55"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1331</w:t>
            </w:r>
          </w:p>
        </w:tc>
      </w:tr>
      <w:tr w:rsidR="00E7540F" w:rsidRPr="004D4CAB" w14:paraId="2CFC6F9C" w14:textId="77777777" w:rsidTr="00566E22">
        <w:tc>
          <w:tcPr>
            <w:tcW w:w="1413" w:type="dxa"/>
          </w:tcPr>
          <w:p w14:paraId="509D56E4"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Scopus</w:t>
            </w:r>
          </w:p>
          <w:p w14:paraId="3F1B5699"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(2021-10-07)</w:t>
            </w:r>
          </w:p>
        </w:tc>
        <w:tc>
          <w:tcPr>
            <w:tcW w:w="5610" w:type="dxa"/>
          </w:tcPr>
          <w:p w14:paraId="16D60965"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TITLE-ABS-KEY (Sleep OR Nap OR Asleep OR Wake OR Wakefulness OR Awake)</w:t>
            </w:r>
          </w:p>
          <w:p w14:paraId="2C332B0E"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AND</w:t>
            </w:r>
            <w:r w:rsidRPr="004D4CAB">
              <w:rPr>
                <w:color w:val="000000"/>
                <w:shd w:val="clear" w:color="auto" w:fill="auto"/>
              </w:rPr>
              <w:t xml:space="preserve"> TITLE-ABS-KEY (Extended OR Episode OR Duration OR Restriction OR Restricted OR Loss OR Deprivation OR Efficiency OR Rest OR (Dose-Response) OR ((Prior OR Preceding OR History OR Habitual) AND (24 Hours)))</w:t>
            </w:r>
          </w:p>
          <w:p w14:paraId="420776E0"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AND</w:t>
            </w:r>
            <w:r w:rsidRPr="004D4CAB">
              <w:rPr>
                <w:color w:val="000000"/>
                <w:shd w:val="clear" w:color="auto" w:fill="auto"/>
              </w:rPr>
              <w:t xml:space="preserve"> TITLE-ABS-KEY (Motorway OR Driving OR Driver OR Car OR Truck OR Automobile OR (Road AND Traffic) OR (Motor AND Vehicle))</w:t>
            </w:r>
          </w:p>
          <w:p w14:paraId="33685175"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AND</w:t>
            </w:r>
            <w:r w:rsidRPr="004D4CAB">
              <w:rPr>
                <w:color w:val="000000"/>
                <w:shd w:val="clear" w:color="auto" w:fill="auto"/>
              </w:rPr>
              <w:t xml:space="preserve"> TITLE-ABS-KEY (Accident OR Crash OR Collision OR Incident OR Injury OR Fatality OR Safety </w:t>
            </w:r>
            <w:r w:rsidRPr="004D4CAB">
              <w:rPr>
                <w:color w:val="000000"/>
                <w:shd w:val="clear" w:color="auto" w:fill="auto"/>
              </w:rPr>
              <w:lastRenderedPageBreak/>
              <w:t>OR Speeding OR Acceleration OR SDLP OR (Lateral AND Position) OR (Lane AND Position) OR (Lane AND Deviation))</w:t>
            </w:r>
          </w:p>
        </w:tc>
        <w:tc>
          <w:tcPr>
            <w:tcW w:w="1526" w:type="dxa"/>
          </w:tcPr>
          <w:p w14:paraId="4409C66D"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lastRenderedPageBreak/>
              <w:t xml:space="preserve">Include: </w:t>
            </w:r>
          </w:p>
          <w:p w14:paraId="460E2408"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English, </w:t>
            </w:r>
          </w:p>
          <w:p w14:paraId="278917FB"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Journal Article,</w:t>
            </w:r>
          </w:p>
          <w:p w14:paraId="5169C030"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2000-2021</w:t>
            </w:r>
          </w:p>
        </w:tc>
        <w:tc>
          <w:tcPr>
            <w:tcW w:w="801" w:type="dxa"/>
          </w:tcPr>
          <w:p w14:paraId="60FEE0A1"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702</w:t>
            </w:r>
          </w:p>
        </w:tc>
      </w:tr>
      <w:tr w:rsidR="00E7540F" w:rsidRPr="004D4CAB" w14:paraId="32C2B420" w14:textId="77777777" w:rsidTr="00566E22">
        <w:tc>
          <w:tcPr>
            <w:tcW w:w="1413" w:type="dxa"/>
          </w:tcPr>
          <w:p w14:paraId="6B527575"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Embase</w:t>
            </w:r>
          </w:p>
          <w:p w14:paraId="5570F5C6"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(2021-10-07)</w:t>
            </w:r>
          </w:p>
        </w:tc>
        <w:tc>
          <w:tcPr>
            <w:tcW w:w="5610" w:type="dxa"/>
          </w:tcPr>
          <w:p w14:paraId="699198E6"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(Sleep or Nap or Asleep or Wake or Wakefulness or Awake).af.</w:t>
            </w:r>
          </w:p>
          <w:p w14:paraId="11A3A5F2"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(Sleep or Nap or Asleep or Wake or Wakefulness or Awake).af.</w:t>
            </w:r>
          </w:p>
          <w:p w14:paraId="4E21E817"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(Motorway or Driving or Driver or Car or Truck or Automobile or Road Traffic or Motor Vehicle).af.</w:t>
            </w:r>
          </w:p>
          <w:p w14:paraId="05D19685"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 xml:space="preserve">AND </w:t>
            </w:r>
            <w:r w:rsidRPr="004D4CAB">
              <w:rPr>
                <w:color w:val="000000"/>
                <w:shd w:val="clear" w:color="auto" w:fill="auto"/>
              </w:rPr>
              <w:t>(Accident or Crash or Collision or Incident or Injury or Fatality or Safety or Speeding or Acceleration or SDLP or Lateral Position or Lane Position or Lane Deviation).af.</w:t>
            </w:r>
          </w:p>
        </w:tc>
        <w:tc>
          <w:tcPr>
            <w:tcW w:w="1526" w:type="dxa"/>
          </w:tcPr>
          <w:p w14:paraId="54882FD3"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Include: </w:t>
            </w:r>
          </w:p>
          <w:p w14:paraId="079FA4BF"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English, </w:t>
            </w:r>
          </w:p>
          <w:p w14:paraId="127FE6DE"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Human, </w:t>
            </w:r>
          </w:p>
          <w:p w14:paraId="4FC87DF5"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 xml:space="preserve">Article, </w:t>
            </w:r>
          </w:p>
          <w:p w14:paraId="5994F964"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2000-2021</w:t>
            </w:r>
          </w:p>
        </w:tc>
        <w:tc>
          <w:tcPr>
            <w:tcW w:w="801" w:type="dxa"/>
          </w:tcPr>
          <w:p w14:paraId="433065EB" w14:textId="77777777" w:rsidR="00E7540F" w:rsidRPr="004D4CAB" w:rsidRDefault="00E7540F" w:rsidP="00566E22">
            <w:pPr>
              <w:spacing w:after="0" w:line="240" w:lineRule="auto"/>
              <w:rPr>
                <w:color w:val="000000"/>
                <w:shd w:val="clear" w:color="auto" w:fill="auto"/>
              </w:rPr>
            </w:pPr>
            <w:r w:rsidRPr="004D4CAB">
              <w:rPr>
                <w:color w:val="000000"/>
                <w:shd w:val="clear" w:color="auto" w:fill="auto"/>
              </w:rPr>
              <w:t>519</w:t>
            </w:r>
          </w:p>
        </w:tc>
      </w:tr>
    </w:tbl>
    <w:p w14:paraId="7284FB99" w14:textId="77777777" w:rsidR="00E7540F" w:rsidRPr="004D4CAB" w:rsidRDefault="00E7540F" w:rsidP="00E7540F">
      <w:pPr>
        <w:rPr>
          <w:color w:val="000000"/>
          <w:shd w:val="clear" w:color="auto" w:fill="auto"/>
          <w:lang w:val="en-US"/>
        </w:rPr>
      </w:pPr>
    </w:p>
    <w:p w14:paraId="72B523D3" w14:textId="77777777" w:rsidR="00E7540F" w:rsidRPr="004D4CAB" w:rsidRDefault="00E7540F" w:rsidP="00E7540F">
      <w:pPr>
        <w:rPr>
          <w:color w:val="000000"/>
          <w:shd w:val="clear" w:color="auto" w:fill="auto"/>
          <w:lang w:val="en-US"/>
        </w:rPr>
      </w:pPr>
    </w:p>
    <w:p w14:paraId="2A2C509D" w14:textId="77777777" w:rsidR="00E7540F" w:rsidRPr="004D4CAB" w:rsidRDefault="00E7540F" w:rsidP="00E7540F">
      <w:pPr>
        <w:rPr>
          <w:color w:val="000000"/>
          <w:shd w:val="clear" w:color="auto" w:fill="auto"/>
          <w:lang w:val="en-US"/>
        </w:rPr>
      </w:pPr>
    </w:p>
    <w:p w14:paraId="011D4D5D" w14:textId="77777777" w:rsidR="00E7540F" w:rsidRPr="004D4CAB" w:rsidRDefault="00E7540F" w:rsidP="00E7540F">
      <w:pPr>
        <w:snapToGrid/>
        <w:spacing w:after="160" w:line="259" w:lineRule="auto"/>
        <w:jc w:val="left"/>
        <w:rPr>
          <w:rFonts w:eastAsiaTheme="majorEastAsia" w:cstheme="majorBidi"/>
          <w:b/>
          <w:i/>
          <w:color w:val="000000"/>
          <w:szCs w:val="26"/>
          <w:shd w:val="clear" w:color="auto" w:fill="auto"/>
          <w:lang w:val="en-US"/>
        </w:rPr>
      </w:pPr>
      <w:r w:rsidRPr="004D4CAB">
        <w:rPr>
          <w:color w:val="000000"/>
          <w:shd w:val="clear" w:color="auto" w:fill="auto"/>
          <w:lang w:val="en-US"/>
        </w:rPr>
        <w:br w:type="page"/>
      </w:r>
    </w:p>
    <w:p w14:paraId="5C2D9059" w14:textId="77777777" w:rsidR="00E7540F" w:rsidRPr="004D4CAB" w:rsidRDefault="00E7540F" w:rsidP="00E7540F">
      <w:pPr>
        <w:pStyle w:val="Heading2"/>
        <w:rPr>
          <w:color w:val="000000"/>
          <w:shd w:val="clear" w:color="auto" w:fill="auto"/>
          <w:lang w:val="en-US"/>
        </w:rPr>
      </w:pPr>
      <w:r w:rsidRPr="004D4CAB">
        <w:rPr>
          <w:color w:val="000000"/>
          <w:shd w:val="clear" w:color="auto" w:fill="auto"/>
          <w:lang w:val="en-US"/>
        </w:rPr>
        <w:lastRenderedPageBreak/>
        <w:t>Supplementary Material B: Methodological Details</w:t>
      </w:r>
    </w:p>
    <w:p w14:paraId="5B077C93" w14:textId="77777777" w:rsidR="00E7540F" w:rsidRPr="004D4CAB" w:rsidRDefault="00E7540F" w:rsidP="00D2497A">
      <w:pPr>
        <w:pStyle w:val="Heading3"/>
        <w:rPr>
          <w:color w:val="000000"/>
          <w:shd w:val="clear" w:color="auto" w:fill="auto"/>
          <w:lang w:val="en-US"/>
        </w:rPr>
      </w:pPr>
      <w:r w:rsidRPr="004D4CAB">
        <w:rPr>
          <w:color w:val="000000"/>
          <w:shd w:val="clear" w:color="auto" w:fill="auto"/>
          <w:lang w:val="en-US"/>
        </w:rPr>
        <w:t>Selection Process</w:t>
      </w:r>
    </w:p>
    <w:p w14:paraId="4942FB54" w14:textId="0925874E" w:rsidR="00E7540F" w:rsidRPr="004D4CAB" w:rsidRDefault="00E7540F" w:rsidP="00E7540F">
      <w:pPr>
        <w:rPr>
          <w:color w:val="000000"/>
          <w:shd w:val="clear" w:color="auto" w:fill="auto"/>
          <w:lang w:val="en-US"/>
        </w:rPr>
      </w:pPr>
      <w:r w:rsidRPr="004D4CAB">
        <w:rPr>
          <w:color w:val="000000"/>
          <w:shd w:val="clear" w:color="auto" w:fill="auto"/>
          <w:lang w:val="en-US"/>
        </w:rPr>
        <w:t xml:space="preserve">All records produced by the database searches were initially exported into Endnote (Version 20.2.1, Clarivate, Philadelphia), where duplicates were removed automatically, followed by manual checks to ensure that all duplicates were removed. The remaining unique records were uploaded to the PICO Portal (Version 1.0.2022.0124, PICO Portal, New York) online platform. All records then underwent screening for eligibility by two reviewers in two stages, based on the criteria. At the first stage, records were screened based on title and abstract. The PICO Portal system presented each abstract one at a time, using a machine-learning algorithm based on keywords to present relevant abstracts first. Each abstract was reviewed by two reviewers - one principal reviewer who screened all abstracts (AK), and one of three other reviewers who screened a subset each. At the second stage, records were screened based on the full text by the same reviewers. At each stage of dual review, both reviewers were required to agree to include or exclude the article. </w:t>
      </w:r>
      <w:r w:rsidR="00184110" w:rsidRPr="004D4CAB">
        <w:rPr>
          <w:color w:val="000000"/>
          <w:shd w:val="clear" w:color="auto" w:fill="auto"/>
          <w:lang w:val="en-US"/>
        </w:rPr>
        <w:t xml:space="preserve">There was 92.5% agreement for abstracts and 84.6% agreement for full-text articles. Of the disagreements, 85.2% were resolved via discussion between the reviewers and a judicator facilitated the final decision for the remainder. </w:t>
      </w:r>
      <w:r w:rsidRPr="004D4CAB">
        <w:rPr>
          <w:color w:val="000000"/>
          <w:shd w:val="clear" w:color="auto" w:fill="auto"/>
          <w:lang w:val="en-US"/>
        </w:rPr>
        <w:t xml:space="preserve"> </w:t>
      </w:r>
    </w:p>
    <w:p w14:paraId="29B09CE2" w14:textId="77777777" w:rsidR="00E7540F" w:rsidRPr="004D4CAB" w:rsidRDefault="00E7540F" w:rsidP="00D2497A">
      <w:pPr>
        <w:pStyle w:val="Heading3"/>
        <w:rPr>
          <w:color w:val="000000"/>
          <w:shd w:val="clear" w:color="auto" w:fill="auto"/>
          <w:lang w:val="en-US"/>
        </w:rPr>
      </w:pPr>
      <w:r w:rsidRPr="004D4CAB">
        <w:rPr>
          <w:color w:val="000000"/>
          <w:shd w:val="clear" w:color="auto" w:fill="auto"/>
          <w:lang w:val="en-US"/>
        </w:rPr>
        <w:t>Data collection process</w:t>
      </w:r>
    </w:p>
    <w:p w14:paraId="777F5BFF" w14:textId="77777777" w:rsidR="00E7540F" w:rsidRPr="004D4CAB" w:rsidRDefault="00E7540F" w:rsidP="00E7540F">
      <w:pPr>
        <w:rPr>
          <w:color w:val="000000"/>
          <w:shd w:val="clear" w:color="auto" w:fill="auto"/>
          <w:lang w:val="en-US"/>
        </w:rPr>
      </w:pPr>
      <w:r w:rsidRPr="004D4CAB">
        <w:rPr>
          <w:color w:val="000000"/>
          <w:shd w:val="clear" w:color="auto" w:fill="auto"/>
          <w:lang w:val="en-US"/>
        </w:rPr>
        <w:t>Data were extracted from studies included in the review by three reviewers (AK, MS, ES). Each reviewer worked independently to extract relevant data from each study. Notes were made alongside each record where there were uncertainties about the methods, analyses, or results. Studies with any identified uncertainty were discussed between reviewers (including GR) to reach consensus.</w:t>
      </w:r>
    </w:p>
    <w:p w14:paraId="6BF933EE" w14:textId="77777777" w:rsidR="00E7540F" w:rsidRPr="004D4CAB" w:rsidRDefault="00E7540F" w:rsidP="00D2497A">
      <w:pPr>
        <w:pStyle w:val="Heading3"/>
        <w:rPr>
          <w:color w:val="000000"/>
          <w:shd w:val="clear" w:color="auto" w:fill="auto"/>
          <w:lang w:val="en-US"/>
        </w:rPr>
      </w:pPr>
      <w:r w:rsidRPr="004D4CAB">
        <w:rPr>
          <w:color w:val="000000"/>
          <w:shd w:val="clear" w:color="auto" w:fill="auto"/>
          <w:lang w:val="en-US"/>
        </w:rPr>
        <w:t>Data items</w:t>
      </w:r>
    </w:p>
    <w:p w14:paraId="524A19AF" w14:textId="53B2A4D3" w:rsidR="00E7540F" w:rsidRPr="004D4CAB" w:rsidRDefault="00E7540F" w:rsidP="00E7540F">
      <w:pPr>
        <w:rPr>
          <w:color w:val="000000"/>
          <w:shd w:val="clear" w:color="auto" w:fill="auto"/>
          <w:lang w:val="en-US"/>
        </w:rPr>
      </w:pPr>
      <w:r w:rsidRPr="004D4CAB">
        <w:rPr>
          <w:color w:val="000000"/>
          <w:shd w:val="clear" w:color="auto" w:fill="auto"/>
          <w:lang w:val="en-US"/>
        </w:rPr>
        <w:t xml:space="preserve">Data extracted from the studies included in this review comprised participant characteristics (e.g., number of participants, age, gender, key identifying demographics of the population), study design, sleep duration/TIB, and driving outcomes. Data have been collated based on study design (experimental or quasi-experimental, naturalistic, longitudinal, case-control, cross-sectional). Where possible, odds ratios were extracted and are included within the relevant data extraction tables. Data extraction tables are based on the Cochrane Consumers and Communication Review Group template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&lt;EndNote&gt;&lt;Cite&gt;&lt;Author&gt;Consumers&lt;/Author&gt;&lt;Year&gt;2018&lt;/Year&gt;&lt;RecNum&gt;46&lt;/RecNum&gt;&lt;DisplayText&gt;&lt;style face="superscript"&gt;1&lt;/style&gt;&lt;/DisplayText&gt;&lt;record&gt;&lt;rec-number&gt;46&lt;/rec-number&gt;&lt;foreign-keys&gt;&lt;key app="EN" db-id="esprz0pfpwe9ecewpvb5rfv595rra9d99eez" timestamp="1636940062"&gt;46&lt;/key&gt;&lt;/foreign-keys&gt;&lt;ref-type name="Journal Article"&gt;17&lt;/ref-type&gt;&lt;contributors&gt;&lt;authors&gt;&lt;author&gt;Consumers, Cochrane&lt;/author&gt;&lt;author&gt;Ryan, Rebecca&lt;/author&gt;&lt;author&gt;Synnot, Anneliese&lt;/author&gt;&lt;author&gt;Hill, Sophie&lt;/author&gt;&lt;/authors&gt;&lt;/contributors&gt;&lt;titles&gt;&lt;title&gt;Data extraction template&lt;/title&gt;&lt;/titles&gt;&lt;dates&gt;&lt;year&gt;2018&lt;/year&gt;&lt;/dates&gt;&lt;urls&gt;&lt;/urls&gt;&lt;/record&gt;&lt;/Cite&gt;&lt;/EndNote&gt;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1</w:t>
      </w:r>
      <w:r w:rsidRPr="004D4CAB">
        <w:rPr>
          <w:color w:val="000000"/>
          <w:shd w:val="clear" w:color="auto" w:fill="auto"/>
          <w:lang w:val="en-US"/>
        </w:rPr>
        <w:fldChar w:fldCharType="end"/>
      </w:r>
      <w:r w:rsidRPr="004D4CAB">
        <w:rPr>
          <w:color w:val="000000"/>
          <w:shd w:val="clear" w:color="auto" w:fill="auto"/>
          <w:lang w:val="en-US"/>
        </w:rPr>
        <w:t>.</w:t>
      </w:r>
    </w:p>
    <w:p w14:paraId="7FC841E3" w14:textId="77777777" w:rsidR="00E7540F" w:rsidRPr="004D4CAB" w:rsidRDefault="00E7540F" w:rsidP="00D2497A">
      <w:pPr>
        <w:pStyle w:val="Heading3"/>
        <w:rPr>
          <w:color w:val="000000"/>
          <w:shd w:val="clear" w:color="auto" w:fill="auto"/>
          <w:lang w:val="en-US"/>
        </w:rPr>
      </w:pPr>
      <w:r w:rsidRPr="004D4CAB">
        <w:rPr>
          <w:color w:val="000000"/>
          <w:shd w:val="clear" w:color="auto" w:fill="auto"/>
          <w:lang w:val="en-US"/>
        </w:rPr>
        <w:lastRenderedPageBreak/>
        <w:t>Synthesis methods</w:t>
      </w:r>
    </w:p>
    <w:p w14:paraId="40949036" w14:textId="77777777" w:rsidR="00E7540F" w:rsidRPr="004D4CAB" w:rsidRDefault="00E7540F" w:rsidP="00E7540F">
      <w:pPr>
        <w:rPr>
          <w:color w:val="000000"/>
          <w:shd w:val="clear" w:color="auto" w:fill="auto"/>
          <w:lang w:val="en-US"/>
        </w:rPr>
      </w:pPr>
      <w:r w:rsidRPr="004D4CAB">
        <w:rPr>
          <w:color w:val="000000"/>
          <w:shd w:val="clear" w:color="auto" w:fill="auto"/>
          <w:lang w:val="en-US"/>
        </w:rPr>
        <w:t>Studies were categorized based on design: (1) experimental / quasi-experimental studies, (2) naturalistic or longitudinal studies, (3) case-control studies, and (4) cross-sectional studies. Studies were synthesized based on design because in this context design reflected evidence types - with different levels of associated confidence in their findings. For example, while experimental studies allow us to directly compare prior sleep-wake behaviour (as this has been controlled), there may be limitations in real world applicability. Conversely, observational studies may have additional confounding factors, but likely reflect real-world driving performance.</w:t>
      </w:r>
    </w:p>
    <w:p w14:paraId="1E6D2D14" w14:textId="77777777" w:rsidR="00E7540F" w:rsidRPr="004D4CAB" w:rsidRDefault="00E7540F" w:rsidP="00D2497A">
      <w:pPr>
        <w:pStyle w:val="Heading3"/>
        <w:rPr>
          <w:color w:val="000000"/>
          <w:shd w:val="clear" w:color="auto" w:fill="auto"/>
          <w:lang w:val="en-US"/>
        </w:rPr>
      </w:pPr>
      <w:r w:rsidRPr="004D4CAB">
        <w:rPr>
          <w:color w:val="000000"/>
          <w:shd w:val="clear" w:color="auto" w:fill="auto"/>
          <w:lang w:val="en-US"/>
        </w:rPr>
        <w:t>Data analysis</w:t>
      </w:r>
    </w:p>
    <w:p w14:paraId="5D671A5A" w14:textId="77777777" w:rsidR="00E7540F" w:rsidRPr="004D4CAB" w:rsidRDefault="00E7540F" w:rsidP="00E7540F">
      <w:pPr>
        <w:rPr>
          <w:color w:val="000000"/>
          <w:shd w:val="clear" w:color="auto" w:fill="auto"/>
          <w:lang w:val="en-US"/>
        </w:rPr>
      </w:pPr>
      <w:r w:rsidRPr="004D4CAB">
        <w:rPr>
          <w:color w:val="000000"/>
          <w:shd w:val="clear" w:color="auto" w:fill="auto"/>
          <w:lang w:val="en-US"/>
        </w:rPr>
        <w:t>All studies included in the present systematic review were examined for relevant outcome data which would allow for inclusion in meta-analysis. Studies that presented sufficient odds ratio data or data which allowed for calculation of odds ratio and variance were considered for inclusion. Studies were included in the meta-analysis if they had sufficiently similar reference and outcome categories for sleep (i.e., all studies used six hours sleep vs less than six hours sleep) to allow accurate interpretation of results. To avoid attributing excess weight to studies only one relevant driving incident was included in analysis in order of severity (vehicle crash, falling asleep while driving, injury, or driving error).</w:t>
      </w:r>
    </w:p>
    <w:p w14:paraId="576AD07A" w14:textId="3BAF04D8" w:rsidR="00E7540F" w:rsidRPr="004D4CAB" w:rsidRDefault="00E7540F" w:rsidP="00E7540F">
      <w:pPr>
        <w:rPr>
          <w:color w:val="000000"/>
          <w:shd w:val="clear" w:color="auto" w:fill="auto"/>
          <w:lang w:val="en-US"/>
        </w:rPr>
      </w:pPr>
      <w:r w:rsidRPr="004D4CAB">
        <w:rPr>
          <w:color w:val="000000"/>
          <w:shd w:val="clear" w:color="auto" w:fill="auto"/>
          <w:lang w:val="en-US"/>
        </w:rPr>
        <w:t xml:space="preserve">Random effects Odds Ratio meta-analysis was conducted using the “meta”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&lt;EndNote&gt;&lt;Cite&gt;&lt;Author&gt;Balduzzi S&lt;/Author&gt;&lt;Year&gt;2019&lt;/Year&gt;&lt;RecNum&gt;773&lt;/RecNum&gt;&lt;DisplayText&gt;&lt;style face="superscript"&gt;2&lt;/style&gt;&lt;/DisplayText&gt;&lt;record&gt;&lt;rec-number&gt;773&lt;/rec-number&gt;&lt;foreign-keys&gt;&lt;key app="EN" db-id="sstzr5a9gp0swgedvs5xtx0xwsxtv5tt5v59" timestamp="1664077378"&gt;773&lt;/key&gt;&lt;/foreign-keys&gt;&lt;ref-type name="Computer Program"&gt;9&lt;/ref-type&gt;&lt;contributors&gt;&lt;authors&gt;&lt;author&gt;Balduzzi S, Rücker G, Schwarzer G&lt;/author&gt;&lt;/authors&gt;&lt;/contributors&gt;&lt;titles&gt;&lt;title&gt;How to perform a meta-analysis with R: a practical tutorial.&lt;/title&gt;&lt;/titles&gt;&lt;dates&gt;&lt;year&gt;2019&lt;/year&gt;&lt;/dates&gt;&lt;publisher&gt;Evidence-Based Mental Health&lt;/publisher&gt;&lt;urls&gt;&lt;/urls&gt;&lt;electronic-resource-num&gt;10.1136/ebmental-2019-300117&lt;/electronic-resource-num&gt;&lt;/record&gt;&lt;/Cite&gt;&lt;/EndNote&gt;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2</w:t>
      </w:r>
      <w:r w:rsidRPr="004D4CAB">
        <w:rPr>
          <w:color w:val="000000"/>
          <w:shd w:val="clear" w:color="auto" w:fill="auto"/>
          <w:lang w:val="en-US"/>
        </w:rPr>
        <w:fldChar w:fldCharType="end"/>
      </w:r>
      <w:r w:rsidRPr="004D4CAB">
        <w:rPr>
          <w:color w:val="000000"/>
          <w:shd w:val="clear" w:color="auto" w:fill="auto"/>
          <w:lang w:val="en-US"/>
        </w:rPr>
        <w:t xml:space="preserve"> and “dmetar”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&lt;EndNote&gt;&lt;Cite&gt;&lt;Author&gt;Mathias Harrer&lt;/Author&gt;&lt;Year&gt;2019&lt;/Year&gt;&lt;RecNum&gt;774&lt;/RecNum&gt;&lt;DisplayText&gt;&lt;style face="superscript"&gt;3&lt;/style&gt;&lt;/DisplayText&gt;&lt;record&gt;&lt;rec-number&gt;774&lt;/rec-number&gt;&lt;foreign-keys&gt;&lt;key app="EN" db-id="sstzr5a9gp0swgedvs5xtx0xwsxtv5tt5v59" timestamp="1664077479"&gt;774&lt;/key&gt;&lt;/foreign-keys&gt;&lt;ref-type name="Computer Program"&gt;9&lt;/ref-type&gt;&lt;contributors&gt;&lt;authors&gt;&lt;author&gt;Mathias Harrer,&lt;/author&gt;&lt;author&gt;Pim Cuijpers,&lt;/author&gt;&lt;author&gt; Toshi Furukawa,&lt;/author&gt;&lt;author&gt;vid Daniel Ebert,&lt;/author&gt;&lt;/authors&gt;&lt;/contributors&gt;&lt;titles&gt;&lt;title&gt;dmetar: Companion R Package For The Guide &amp;apos;Doing Meta-Analysis in R&amp;apos;. R package version 0.0.9000&lt;/title&gt;&lt;/titles&gt;&lt;dates&gt;&lt;year&gt;2019&lt;/year&gt;&lt;/dates&gt;&lt;urls&gt;&lt;related-urls&gt;&lt;url&gt;http://dmetar.protectlab.org/&lt;/url&gt;&lt;/related-urls&gt;&lt;/urls&gt;&lt;/record&gt;&lt;/Cite&gt;&lt;/EndNote&gt;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3</w:t>
      </w:r>
      <w:r w:rsidRPr="004D4CAB">
        <w:rPr>
          <w:color w:val="000000"/>
          <w:shd w:val="clear" w:color="auto" w:fill="auto"/>
          <w:lang w:val="en-US"/>
        </w:rPr>
        <w:fldChar w:fldCharType="end"/>
      </w:r>
      <w:r w:rsidRPr="004D4CAB">
        <w:rPr>
          <w:color w:val="000000"/>
          <w:shd w:val="clear" w:color="auto" w:fill="auto"/>
          <w:lang w:val="en-US"/>
        </w:rPr>
        <w:t xml:space="preserve"> packages in R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&lt;EndNote&gt;&lt;Cite&gt;&lt;Author&gt;Team&lt;/Author&gt;&lt;Year&gt;2021&lt;/Year&gt;&lt;RecNum&gt;767&lt;/RecNum&gt;&lt;DisplayText&gt;&lt;style face="superscript"&gt;4&lt;/style&gt;&lt;/DisplayText&gt;&lt;record&gt;&lt;rec-number&gt;767&lt;/rec-number&gt;&lt;foreign-keys&gt;&lt;key app="EN" db-id="sstzr5a9gp0swgedvs5xtx0xwsxtv5tt5v59" timestamp="1663704493"&gt;767&lt;/key&gt;&lt;/foreign-keys&gt;&lt;ref-type name="Computer Program"&gt;9&lt;/ref-type&gt;&lt;contributors&gt;&lt;authors&gt;&lt;author&gt;R Core Team&lt;/author&gt;&lt;/authors&gt;&lt;/contributors&gt;&lt;titles&gt;&lt;title&gt; A language and environment for statistical computing. R Foundation for Statistical Computing&lt;/title&gt;&lt;/titles&gt;&lt;edition&gt;3.6.2&lt;/edition&gt;&lt;dates&gt;&lt;year&gt;2021&lt;/year&gt;&lt;/dates&gt;&lt;pub-location&gt;Vienna, Austria&lt;/pub-location&gt;&lt;urls&gt;&lt;/urls&gt;&lt;/record&gt;&lt;/Cite&gt;&lt;/EndNote&gt;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4</w:t>
      </w:r>
      <w:r w:rsidRPr="004D4CAB">
        <w:rPr>
          <w:color w:val="000000"/>
          <w:shd w:val="clear" w:color="auto" w:fill="auto"/>
          <w:lang w:val="en-US"/>
        </w:rPr>
        <w:fldChar w:fldCharType="end"/>
      </w:r>
      <w:r w:rsidRPr="004D4CAB">
        <w:rPr>
          <w:color w:val="000000"/>
          <w:shd w:val="clear" w:color="auto" w:fill="auto"/>
          <w:lang w:val="en-US"/>
        </w:rPr>
        <w:t xml:space="preserve"> and R Studio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&lt;EndNote&gt;&lt;Cite&gt;&lt;Author&gt;Team&lt;/Author&gt;&lt;Year&gt;2021&lt;/Year&gt;&lt;RecNum&gt;768&lt;/RecNum&gt;&lt;DisplayText&gt;&lt;style face="superscript"&gt;5&lt;/style&gt;&lt;/DisplayText&gt;&lt;record&gt;&lt;rec-number&gt;768&lt;/rec-number&gt;&lt;foreign-keys&gt;&lt;key app="EN" db-id="sstzr5a9gp0swgedvs5xtx0xwsxtv5tt5v59" timestamp="1663704689"&gt;768&lt;/key&gt;&lt;/foreign-keys&gt;&lt;ref-type name="Computer Program"&gt;9&lt;/ref-type&gt;&lt;contributors&gt;&lt;authors&gt;&lt;author&gt;R Team&lt;/author&gt;&lt;/authors&gt;&lt;/contributors&gt;&lt;titles&gt;&lt;title&gt;RStudio: Integrated Development Environment for R&lt;/title&gt;&lt;/titles&gt;&lt;edition&gt;1.2.5033&lt;/edition&gt;&lt;dates&gt;&lt;year&gt;2021&lt;/year&gt;&lt;/dates&gt;&lt;pub-location&gt;Boston, MA&lt;/pub-location&gt;&lt;urls&gt;&lt;/urls&gt;&lt;/record&gt;&lt;/Cite&gt;&lt;/EndNote&gt;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5</w:t>
      </w:r>
      <w:r w:rsidRPr="004D4CAB">
        <w:rPr>
          <w:color w:val="000000"/>
          <w:shd w:val="clear" w:color="auto" w:fill="auto"/>
          <w:lang w:val="en-US"/>
        </w:rPr>
        <w:fldChar w:fldCharType="end"/>
      </w:r>
      <w:r w:rsidRPr="004D4CAB">
        <w:rPr>
          <w:color w:val="000000"/>
          <w:shd w:val="clear" w:color="auto" w:fill="auto"/>
          <w:lang w:val="en-US"/>
        </w:rPr>
        <w:t xml:space="preserve"> for pooled analysis where there was at least two comparable primary studies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&lt;EndNote&gt;&lt;Cite&gt;&lt;Author&gt;Higgins&lt;/Author&gt;&lt;Year&gt;2020&lt;/Year&gt;&lt;RecNum&gt;433&lt;/RecNum&gt;&lt;DisplayText&gt;&lt;style face="superscript"&gt;6&lt;/style&gt;&lt;/DisplayText&gt;&lt;record&gt;&lt;rec-number&gt;433&lt;/rec-number&gt;&lt;foreign-keys&gt;&lt;key app="EN" db-id="sstzr5a9gp0swgedvs5xtx0xwsxtv5tt5v59" timestamp="1652845761"&gt;433&lt;/key&gt;&lt;/foreign-keys&gt;&lt;ref-type name="Journal Article"&gt;17&lt;/ref-type&gt;&lt;contributors&gt;&lt;authors&gt;&lt;author&gt;Higgins, JPT, &lt;/author&gt;&lt;author&gt;Thomas, J, &lt;/author&gt;&lt;author&gt;Chandler, J, &lt;/author&gt;&lt;author&gt;Cumpston, M, &lt;/author&gt;&lt;author&gt;Li T Page, MJ, &lt;/author&gt;&lt;author&gt;Welch VA, (editors)&lt;/author&gt;&lt;/authors&gt;&lt;/contributors&gt;&lt;titles&gt;&lt;title&gt;Cochrane Handbook for Systematic Reviews of Interventions version 6.1 (updated September 2020)&lt;/title&gt;&lt;/titles&gt;&lt;dates&gt;&lt;year&gt;2020&lt;/year&gt;&lt;/dates&gt;&lt;urls&gt;&lt;related-urls&gt;&lt;url&gt;www.training.cochrane.org/handbook&lt;/url&gt;&lt;/related-urls&gt;&lt;/urls&gt;&lt;/record&gt;&lt;/Cite&gt;&lt;/EndNote&gt;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6</w:t>
      </w:r>
      <w:r w:rsidRPr="004D4CAB">
        <w:rPr>
          <w:color w:val="000000"/>
          <w:shd w:val="clear" w:color="auto" w:fill="auto"/>
          <w:lang w:val="en-US"/>
        </w:rPr>
        <w:fldChar w:fldCharType="end"/>
      </w:r>
      <w:r w:rsidRPr="004D4CAB">
        <w:rPr>
          <w:color w:val="000000"/>
          <w:shd w:val="clear" w:color="auto" w:fill="auto"/>
          <w:lang w:val="en-US"/>
        </w:rPr>
        <w:t xml:space="preserve">. Pre-calculated Odds Ratio effect sizes were extracted from primary studies, where possible adjusted Odds Ratio were used for analysis. Standard Error was calculated from confidence intervals using established guidelines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&lt;EndNote&gt;&lt;Cite&gt;&lt;Author&gt;Higgins&lt;/Author&gt;&lt;Year&gt;2020&lt;/Year&gt;&lt;RecNum&gt;433&lt;/RecNum&gt;&lt;DisplayText&gt;&lt;style face="superscript"&gt;6&lt;/style&gt;&lt;/DisplayText&gt;&lt;record&gt;&lt;rec-number&gt;433&lt;/rec-number&gt;&lt;foreign-keys&gt;&lt;key app="EN" db-id="sstzr5a9gp0swgedvs5xtx0xwsxtv5tt5v59" timestamp="1652845761"&gt;433&lt;/key&gt;&lt;/foreign-keys&gt;&lt;ref-type name="Journal Article"&gt;17&lt;/ref-type&gt;&lt;contributors&gt;&lt;authors&gt;&lt;author&gt;Higgins, JPT, &lt;/author&gt;&lt;author&gt;Thomas, J, &lt;/author&gt;&lt;author&gt;Chandler, J, &lt;/author&gt;&lt;author&gt;Cumpston, M, &lt;/author&gt;&lt;author&gt;Li T Page, MJ, &lt;/author&gt;&lt;author&gt;Welch VA, (editors)&lt;/author&gt;&lt;/authors&gt;&lt;/contributors&gt;&lt;titles&gt;&lt;title&gt;Cochrane Handbook for Systematic Reviews of Interventions version 6.1 (updated September 2020)&lt;/title&gt;&lt;/titles&gt;&lt;dates&gt;&lt;year&gt;2020&lt;/year&gt;&lt;/dates&gt;&lt;urls&gt;&lt;related-urls&gt;&lt;url&gt;www.training.cochrane.org/handbook&lt;/url&gt;&lt;/related-urls&gt;&lt;/urls&gt;&lt;/record&gt;&lt;/Cite&gt;&lt;/EndNote&gt;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6</w:t>
      </w:r>
      <w:r w:rsidRPr="004D4CAB">
        <w:rPr>
          <w:color w:val="000000"/>
          <w:shd w:val="clear" w:color="auto" w:fill="auto"/>
          <w:lang w:val="en-US"/>
        </w:rPr>
        <w:fldChar w:fldCharType="end"/>
      </w:r>
      <w:r w:rsidRPr="004D4CAB">
        <w:rPr>
          <w:color w:val="000000"/>
          <w:shd w:val="clear" w:color="auto" w:fill="auto"/>
          <w:lang w:val="en-US"/>
        </w:rPr>
        <w:t xml:space="preserve">. Studies which reported risk ratio were converted to odds ratio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&lt;EndNote&gt;&lt;Cite&gt;&lt;Author&gt;Higgins&lt;/Author&gt;&lt;Year&gt;2020&lt;/Year&gt;&lt;RecNum&gt;433&lt;/RecNum&gt;&lt;DisplayText&gt;&lt;style face="superscript"&gt;6&lt;/style&gt;&lt;/DisplayText&gt;&lt;record&gt;&lt;rec-number&gt;433&lt;/rec-number&gt;&lt;foreign-keys&gt;&lt;key app="EN" db-id="sstzr5a9gp0swgedvs5xtx0xwsxtv5tt5v59" timestamp="1652845761"&gt;433&lt;/key&gt;&lt;/foreign-keys&gt;&lt;ref-type name="Journal Article"&gt;17&lt;/ref-type&gt;&lt;contributors&gt;&lt;authors&gt;&lt;author&gt;Higgins, JPT, &lt;/author&gt;&lt;author&gt;Thomas, J, &lt;/author&gt;&lt;author&gt;Chandler, J, &lt;/author&gt;&lt;author&gt;Cumpston, M, &lt;/author&gt;&lt;author&gt;Li T Page, MJ, &lt;/author&gt;&lt;author&gt;Welch VA, (editors)&lt;/author&gt;&lt;/authors&gt;&lt;/contributors&gt;&lt;titles&gt;&lt;title&gt;Cochrane Handbook for Systematic Reviews of Interventions version 6.1 (updated September 2020)&lt;/title&gt;&lt;/titles&gt;&lt;dates&gt;&lt;year&gt;2020&lt;/year&gt;&lt;/dates&gt;&lt;urls&gt;&lt;related-urls&gt;&lt;url&gt;www.training.cochrane.org/handbook&lt;/url&gt;&lt;/related-urls&gt;&lt;/urls&gt;&lt;/record&gt;&lt;/Cite&gt;&lt;/EndNote&gt;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6</w:t>
      </w:r>
      <w:r w:rsidRPr="004D4CAB">
        <w:rPr>
          <w:color w:val="000000"/>
          <w:shd w:val="clear" w:color="auto" w:fill="auto"/>
          <w:lang w:val="en-US"/>
        </w:rPr>
        <w:fldChar w:fldCharType="end"/>
      </w:r>
      <w:r w:rsidRPr="004D4CAB">
        <w:rPr>
          <w:color w:val="000000"/>
          <w:shd w:val="clear" w:color="auto" w:fill="auto"/>
          <w:lang w:val="en-US"/>
        </w:rPr>
        <w:t xml:space="preserve">. Inverse variance method, with </w:t>
      </w:r>
      <w:r w:rsidRPr="004D4CAB">
        <w:rPr>
          <w:rStyle w:val="Strong"/>
          <w:b w:val="0"/>
          <w:bCs w:val="0"/>
          <w:color w:val="000000"/>
          <w:shd w:val="clear" w:color="auto" w:fill="auto"/>
          <w:lang w:val="en-US"/>
        </w:rPr>
        <w:t>Paule-Mandel</w:t>
      </w:r>
      <w:r w:rsidRPr="004D4CAB">
        <w:rPr>
          <w:color w:val="000000"/>
          <w:shd w:val="clear" w:color="auto" w:fill="auto"/>
          <w:lang w:val="en-US"/>
        </w:rPr>
        <w:t xml:space="preserve"> procedure was used due to the extraction of pre-calculated effect sizes</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&lt;EndNote&gt;&lt;Cite&gt;&lt;Author&gt;Jackson&lt;/Author&gt;&lt;Year&gt;2017&lt;/Year&gt;&lt;RecNum&gt;771&lt;/RecNum&gt;&lt;DisplayText&gt;&lt;style face="superscript"&gt;7&lt;/style&gt;&lt;/DisplayText&gt;&lt;record&gt;&lt;rec-number&gt;771&lt;/rec-number&gt;&lt;foreign-keys&gt;&lt;key app="EN" db-id="sstzr5a9gp0swgedvs5xtx0xwsxtv5tt5v59" timestamp="1664077169"&gt;771&lt;/key&gt;&lt;/foreign-keys&gt;&lt;ref-type name="Journal Article"&gt;17&lt;/ref-type&gt;&lt;contributors&gt;&lt;authors&gt;&lt;author&gt;Jackson, Dan&lt;/author&gt;&lt;author&gt;Veroniki, Areti Angeliki&lt;/author&gt;&lt;author&gt;Law, Martin&lt;/author&gt;&lt;author&gt;Tricco, Andrea C.&lt;/author&gt;&lt;author&gt;Baker, Rose&lt;/author&gt;&lt;/authors&gt;&lt;/contributors&gt;&lt;titles&gt;&lt;title&gt;Paule-Mandel estimators for network meta-analysis with random inconsistency effects&lt;/title&gt;&lt;secondary-title&gt;Research Synthesis Methods&lt;/secondary-title&gt;&lt;/titles&gt;&lt;periodical&gt;&lt;full-title&gt;Research Synthesis Methods&lt;/full-title&gt;&lt;/periodical&gt;&lt;pages&gt;416-434&lt;/pages&gt;&lt;volume&gt;8&lt;/volume&gt;&lt;number&gt;4&lt;/number&gt;&lt;dates&gt;&lt;year&gt;2017&lt;/year&gt;&lt;/dates&gt;&lt;publisher&gt;Wiley&lt;/publisher&gt;&lt;isbn&gt;1759-2879&lt;/isbn&gt;&lt;urls&gt;&lt;related-urls&gt;&lt;url&gt;https://dx.doi.org/10.1002/jrsm.1244&lt;/url&gt;&lt;/related-urls&gt;&lt;/urls&gt;&lt;electronic-resource-num&gt;10.1002/jrsm.1244&lt;/electronic-resource-num&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7</w:t>
      </w:r>
      <w:r w:rsidRPr="004D4CAB">
        <w:rPr>
          <w:color w:val="000000"/>
          <w:shd w:val="clear" w:color="auto" w:fill="auto"/>
          <w:lang w:val="en-US"/>
        </w:rPr>
        <w:fldChar w:fldCharType="end"/>
      </w:r>
      <w:r w:rsidRPr="004D4CAB">
        <w:rPr>
          <w:color w:val="000000"/>
          <w:shd w:val="clear" w:color="auto" w:fill="auto"/>
          <w:lang w:val="en-US"/>
        </w:rPr>
        <w:t>. Heterogeneity in studies was examined using I</w:t>
      </w:r>
      <w:r w:rsidRPr="004D4CAB">
        <w:rPr>
          <w:color w:val="000000"/>
          <w:shd w:val="clear" w:color="auto" w:fill="auto"/>
          <w:vertAlign w:val="superscript"/>
          <w:lang w:val="en-US"/>
        </w:rPr>
        <w:t xml:space="preserve">2 </w:t>
      </w:r>
      <w:r w:rsidRPr="004D4CAB">
        <w:rPr>
          <w:color w:val="000000"/>
          <w:shd w:val="clear" w:color="auto" w:fill="auto"/>
          <w:lang w:val="en-US"/>
        </w:rPr>
        <w:t xml:space="preserve">and Q statistics. Funnel plots were visually expected for asymmetry which may indicate the influence of publication bias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&lt;EndNote&gt;&lt;Cite&gt;&lt;Author&gt;Egger&lt;/Author&gt;&lt;Year&gt;1997&lt;/Year&gt;&lt;RecNum&gt;2207&lt;/RecNum&gt;&lt;DisplayText&gt;&lt;style face="superscript"&gt;8&lt;/style&gt;&lt;/DisplayText&gt;&lt;record&gt;&lt;rec-number&gt;2207&lt;/rec-number&gt;&lt;foreign-keys&gt;&lt;key app="EN" db-id="vpxpt5tv29x0xje05pi5xrvmet2ae9tp9zez" timestamp="1665451272"&gt;2207&lt;/key&gt;&lt;/foreign-keys&gt;&lt;ref-type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ages&gt;629-634&lt;/pages&gt;&lt;volume&gt;315&lt;/volume&gt;&lt;number&gt;7109&lt;/number&gt;&lt;dates&gt;&lt;year&gt;1997&lt;/year&gt;&lt;/dates&gt;&lt;isbn&gt;0959-8138&lt;/isbn&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8</w:t>
      </w:r>
      <w:r w:rsidRPr="004D4CAB">
        <w:rPr>
          <w:color w:val="000000"/>
          <w:shd w:val="clear" w:color="auto" w:fill="auto"/>
          <w:lang w:val="en-US"/>
        </w:rPr>
        <w:fldChar w:fldCharType="end"/>
      </w:r>
      <w:r w:rsidRPr="004D4CAB">
        <w:rPr>
          <w:color w:val="000000"/>
          <w:shd w:val="clear" w:color="auto" w:fill="auto"/>
          <w:lang w:val="en-US"/>
        </w:rPr>
        <w:t xml:space="preserve">. The potential of publication bias was also assessed through calculation of Eggers’ test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&lt;EndNote&gt;&lt;Cite&gt;&lt;Author&gt;Egger&lt;/Author&gt;&lt;Year&gt;1997&lt;/Year&gt;&lt;RecNum&gt;2207&lt;/RecNum&gt;&lt;DisplayText&gt;&lt;style face="superscript"&gt;8&lt;/style&gt;&lt;/DisplayText&gt;&lt;record&gt;&lt;rec-number&gt;2207&lt;/rec-number&gt;&lt;foreign-keys&gt;&lt;key app="EN" db-id="vpxpt5tv29x0xje05pi5xrvmet2ae9tp9zez" timestamp="1665451272"&gt;2207&lt;/key&gt;&lt;/foreign-keys&gt;&lt;ref-type name="Journal Article"&gt;17&lt;/ref-type&gt;&lt;contributors&gt;&lt;authors&gt;&lt;author&gt;Egger, Matthias&lt;/author&gt;&lt;author&gt;Smith, George Davey&lt;/author&gt;&lt;author&gt;Schneider, Martin&lt;/author&gt;&lt;author&gt;Minder, Christoph&lt;/author&gt;&lt;/authors&gt;&lt;/contributors&gt;&lt;titles&gt;&lt;title&gt;Bias in meta-analysis detected by a simple, graphical test&lt;/title&gt;&lt;secondary-title&gt;Bmj&lt;/secondary-title&gt;&lt;/titles&gt;&lt;pages&gt;629-634&lt;/pages&gt;&lt;volume&gt;315&lt;/volume&gt;&lt;number&gt;7109&lt;/number&gt;&lt;dates&gt;&lt;year&gt;1997&lt;/year&gt;&lt;/dates&gt;&lt;isbn&gt;0959-8138&lt;/isbn&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8</w:t>
      </w:r>
      <w:r w:rsidRPr="004D4CAB">
        <w:rPr>
          <w:color w:val="000000"/>
          <w:shd w:val="clear" w:color="auto" w:fill="auto"/>
          <w:lang w:val="en-US"/>
        </w:rPr>
        <w:fldChar w:fldCharType="end"/>
      </w:r>
      <w:r w:rsidRPr="004D4CAB">
        <w:rPr>
          <w:color w:val="000000"/>
          <w:shd w:val="clear" w:color="auto" w:fill="auto"/>
          <w:lang w:val="en-US"/>
        </w:rPr>
        <w:t xml:space="preserve">. Publication bias is the phenomenon that studies with significant findings are more likely to be published and thus is an important consideration in meta-analysis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&lt;EndNote&gt;&lt;Cite&gt;&lt;Author&gt;Easterbrook&lt;/Author&gt;&lt;Year&gt;1991&lt;/Year&gt;&lt;RecNum&gt;2208&lt;/RecNum&gt;&lt;DisplayText&gt;&lt;style face="superscript"&gt;9&lt;/style&gt;&lt;/DisplayText&gt;&lt;record&gt;&lt;rec-number&gt;2208&lt;/rec-number&gt;&lt;foreign-keys&gt;&lt;key app="EN" db-id="vpxpt5tv29x0xje05pi5xrvmet2ae9tp9zez" timestamp="1665451370"&gt;2208&lt;/key&gt;&lt;/foreign-keys&gt;&lt;ref-type name="Journal Article"&gt;17&lt;/ref-type&gt;&lt;contributors&gt;&lt;authors&gt;&lt;author&gt;Easterbrook, P. J.&lt;/author&gt;&lt;author&gt;Gopalan, R.&lt;/author&gt;&lt;author&gt;Berlin, J. A.&lt;/author&gt;&lt;author&gt;Matthews, D. R.&lt;/author&gt;&lt;/authors&gt;&lt;/contributors&gt;&lt;titles&gt;&lt;title&gt;Publication bias in clinical research&lt;/title&gt;&lt;secondary-title&gt;The Lancet&lt;/secondary-title&gt;&lt;/titles&gt;&lt;periodical&gt;&lt;full-title&gt;The Lancet&lt;/full-title&gt;&lt;/periodical&gt;&lt;pages&gt;867-872&lt;/pages&gt;&lt;volume&gt;337&lt;/volume&gt;&lt;number&gt;8746&lt;/number&gt;&lt;dates&gt;&lt;year&gt;1991&lt;/year&gt;&lt;pub-dates&gt;&lt;date&gt;1991/04/13/&lt;/date&gt;&lt;/pub-dates&gt;&lt;/dates&gt;&lt;isbn&gt;0140-6736&lt;/isbn&gt;&lt;urls&gt;&lt;related-urls&gt;&lt;url&gt;https://www.sciencedirect.com/science/article/pii/014067369190201Y&lt;/url&gt;&lt;/related-urls&gt;&lt;/urls&gt;&lt;electronic-resource-num&gt;https://doi.org/10.1016/0140-6736(91)90201-Y&lt;/electronic-resource-num&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9</w:t>
      </w:r>
      <w:r w:rsidRPr="004D4CAB">
        <w:rPr>
          <w:color w:val="000000"/>
          <w:shd w:val="clear" w:color="auto" w:fill="auto"/>
          <w:lang w:val="en-US"/>
        </w:rPr>
        <w:fldChar w:fldCharType="end"/>
      </w:r>
      <w:r w:rsidRPr="004D4CAB">
        <w:rPr>
          <w:color w:val="000000"/>
          <w:shd w:val="clear" w:color="auto" w:fill="auto"/>
          <w:lang w:val="en-US"/>
        </w:rPr>
        <w:t>.</w:t>
      </w:r>
    </w:p>
    <w:p w14:paraId="37CCB3BC" w14:textId="654E9BCD" w:rsidR="00E7540F" w:rsidRPr="004D4CAB" w:rsidRDefault="00E7540F" w:rsidP="00E7540F">
      <w:pPr>
        <w:rPr>
          <w:color w:val="000000"/>
          <w:shd w:val="clear" w:color="auto" w:fill="auto"/>
          <w:lang w:val="en-US"/>
        </w:rPr>
      </w:pPr>
      <w:r w:rsidRPr="004D4CAB">
        <w:rPr>
          <w:color w:val="000000"/>
          <w:shd w:val="clear" w:color="auto" w:fill="auto"/>
          <w:lang w:val="en-US"/>
        </w:rPr>
        <w:lastRenderedPageBreak/>
        <w:t xml:space="preserve">Sensitivity analysis was conducted using leave-one-out analysis to asses if removal of any single study influenced the overall results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&lt;EndNote&gt;&lt;Cite&gt;&lt;Author&gt;Higgins&lt;/Author&gt;&lt;Year&gt;2020&lt;/Year&gt;&lt;RecNum&gt;433&lt;/RecNum&gt;&lt;DisplayText&gt;&lt;style face="superscript"&gt;6&lt;/style&gt;&lt;/DisplayText&gt;&lt;record&gt;&lt;rec-number&gt;433&lt;/rec-number&gt;&lt;foreign-keys&gt;&lt;key app="EN" db-id="sstzr5a9gp0swgedvs5xtx0xwsxtv5tt5v59" timestamp="1652845761"&gt;433&lt;/key&gt;&lt;/foreign-keys&gt;&lt;ref-type name="Journal Article"&gt;17&lt;/ref-type&gt;&lt;contributors&gt;&lt;authors&gt;&lt;author&gt;Higgins, JPT, &lt;/author&gt;&lt;author&gt;Thomas, J, &lt;/author&gt;&lt;author&gt;Chandler, J, &lt;/author&gt;&lt;author&gt;Cumpston, M, &lt;/author&gt;&lt;author&gt;Li T Page, MJ, &lt;/author&gt;&lt;author&gt;Welch VA, (editors)&lt;/author&gt;&lt;/authors&gt;&lt;/contributors&gt;&lt;titles&gt;&lt;title&gt;Cochrane Handbook for Systematic Reviews of Interventions version 6.1 (updated September 2020)&lt;/title&gt;&lt;/titles&gt;&lt;dates&gt;&lt;year&gt;2020&lt;/year&gt;&lt;/dates&gt;&lt;urls&gt;&lt;related-urls&gt;&lt;url&gt;www.training.cochrane.org/handbook&lt;/url&gt;&lt;/related-urls&gt;&lt;/urls&gt;&lt;/record&gt;&lt;/Cite&gt;&lt;/EndNote&gt;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6</w:t>
      </w:r>
      <w:r w:rsidRPr="004D4CAB">
        <w:rPr>
          <w:color w:val="000000"/>
          <w:shd w:val="clear" w:color="auto" w:fill="auto"/>
          <w:lang w:val="en-US"/>
        </w:rPr>
        <w:fldChar w:fldCharType="end"/>
      </w:r>
      <w:r w:rsidRPr="004D4CAB">
        <w:rPr>
          <w:color w:val="000000"/>
          <w:shd w:val="clear" w:color="auto" w:fill="auto"/>
          <w:lang w:val="en-US"/>
        </w:rPr>
        <w:t xml:space="preserve">. A prior sub-group analysis were planned for each specific driving outcome type (i.e. crash, injury, falling asleep, driving error) where at least two different subgroups were available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&lt;EndNote&gt;&lt;Cite&gt;&lt;Author&gt;Borenstein&lt;/Author&gt;&lt;Year&gt;2013&lt;/Year&gt;&lt;RecNum&gt;772&lt;/RecNum&gt;&lt;DisplayText&gt;&lt;style face="superscript"&gt;10&lt;/style&gt;&lt;/DisplayText&gt;&lt;record&gt;&lt;rec-number&gt;772&lt;/rec-number&gt;&lt;foreign-keys&gt;&lt;key app="EN" db-id="sstzr5a9gp0swgedvs5xtx0xwsxtv5tt5v59" timestamp="1664077260"&gt;772&lt;/key&gt;&lt;/foreign-keys&gt;&lt;ref-type name="Journal Article"&gt;17&lt;/ref-type&gt;&lt;contributors&gt;&lt;authors&gt;&lt;author&gt;Borenstein, M.&lt;/author&gt;&lt;author&gt;Higgins, J. P.&lt;/author&gt;&lt;/authors&gt;&lt;/contributors&gt;&lt;auth-address&gt;Biostat, Inc, 14 North Dean Street, Englewood, NJ 07631, USA. biostat100@gmail.com&lt;/auth-address&gt;&lt;titles&gt;&lt;title&gt;Meta-analysis and subgroups&lt;/title&gt;&lt;secondary-title&gt;Prev Sci&lt;/secondary-title&gt;&lt;/titles&gt;&lt;periodical&gt;&lt;full-title&gt;Prev Sci&lt;/full-title&gt;&lt;/periodical&gt;&lt;pages&gt;134-43&lt;/pages&gt;&lt;volume&gt;14&lt;/volume&gt;&lt;number&gt;2&lt;/number&gt;&lt;edition&gt;2013/03/13&lt;/edition&gt;&lt;keywords&gt;&lt;keyword&gt;*Data Interpretation, Statistical&lt;/keyword&gt;&lt;keyword&gt;Humans&lt;/keyword&gt;&lt;keyword&gt;Models, Theoretical&lt;/keyword&gt;&lt;keyword&gt;Obesity, Morbid/prevention &amp;amp; control&lt;/keyword&gt;&lt;/keywords&gt;&lt;dates&gt;&lt;year&gt;2013&lt;/year&gt;&lt;pub-dates&gt;&lt;date&gt;Apr&lt;/date&gt;&lt;/pub-dates&gt;&lt;/dates&gt;&lt;isbn&gt;1389-4986&lt;/isbn&gt;&lt;accession-num&gt;23479191&lt;/accession-num&gt;&lt;urls&gt;&lt;/urls&gt;&lt;electronic-resource-num&gt;10.1007/s11121-013-0377-7&lt;/electronic-resource-num&gt;&lt;remote-database-provider&gt;NLM&lt;/remote-database-provider&gt;&lt;language&gt;eng&lt;/language&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10</w:t>
      </w:r>
      <w:r w:rsidRPr="004D4CAB">
        <w:rPr>
          <w:color w:val="000000"/>
          <w:shd w:val="clear" w:color="auto" w:fill="auto"/>
          <w:lang w:val="en-US"/>
        </w:rPr>
        <w:fldChar w:fldCharType="end"/>
      </w:r>
      <w:r w:rsidRPr="004D4CAB">
        <w:rPr>
          <w:color w:val="000000"/>
          <w:shd w:val="clear" w:color="auto" w:fill="auto"/>
          <w:lang w:val="en-US"/>
        </w:rPr>
        <w:t>, and mixed effect subgroup analysis was undertaken.</w:t>
      </w:r>
    </w:p>
    <w:p w14:paraId="4317FDDA" w14:textId="77777777" w:rsidR="00E7540F" w:rsidRPr="004D4CAB" w:rsidRDefault="00E7540F" w:rsidP="00D2497A">
      <w:pPr>
        <w:pStyle w:val="Heading3"/>
        <w:rPr>
          <w:color w:val="000000"/>
          <w:shd w:val="clear" w:color="auto" w:fill="auto"/>
          <w:lang w:val="en-US"/>
        </w:rPr>
      </w:pPr>
      <w:r w:rsidRPr="004D4CAB">
        <w:rPr>
          <w:color w:val="000000"/>
          <w:shd w:val="clear" w:color="auto" w:fill="auto"/>
          <w:lang w:val="en-US"/>
        </w:rPr>
        <w:t>Quality assessment</w:t>
      </w:r>
    </w:p>
    <w:p w14:paraId="0A7263C6" w14:textId="4121EA8E" w:rsidR="00E7540F" w:rsidRPr="004D4CAB" w:rsidRDefault="00E7540F" w:rsidP="00E7540F">
      <w:pPr>
        <w:rPr>
          <w:color w:val="000000"/>
          <w:shd w:val="clear" w:color="auto" w:fill="auto"/>
          <w:lang w:val="en-US"/>
        </w:rPr>
      </w:pPr>
      <w:r w:rsidRPr="004D4CAB">
        <w:rPr>
          <w:color w:val="000000"/>
          <w:shd w:val="clear" w:color="auto" w:fill="auto"/>
          <w:lang w:val="en-US"/>
        </w:rPr>
        <w:t xml:space="preserve">Joanna Briggs Institute (JBI) critical appraisal tools for randomised controlled trials, quasi-experimental studies, cross-sectional studies, and case control studies were used to examine the quality of studies included in this review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&lt;EndNote&gt;&lt;Cite&gt;&lt;Author&gt;Joanna Briggs Institute&lt;/Author&gt;&lt;Year&gt;2020&lt;/Year&gt;&lt;RecNum&gt;171&lt;/RecNum&gt;&lt;DisplayText&gt;&lt;style face="superscript"&gt;11,12&lt;/style&gt;&lt;/DisplayText&gt;&lt;record&gt;&lt;rec-number&gt;171&lt;/rec-number&gt;&lt;foreign-keys&gt;&lt;key app="EN" db-id="9x9wrv9th9edf6ew2t65rrsuztdz0p5prtpt" timestamp="1642988299"&gt;171&lt;/key&gt;&lt;/foreign-keys&gt;&lt;ref-type name="Generic"&gt;13&lt;/ref-type&gt;&lt;contributors&gt;&lt;authors&gt;&lt;author&gt;Joanna Briggs Institute,&lt;/author&gt;&lt;/authors&gt;&lt;/contributors&gt;&lt;titles&gt;&lt;title&gt;Checklist for analytical cross sectional studies: Critical appraisal tools for use in JBI Systematic Reviews&lt;/title&gt;&lt;/titles&gt;&lt;dates&gt;&lt;year&gt;2020&lt;/year&gt;&lt;/dates&gt;&lt;urls&gt;&lt;/urls&gt;&lt;/record&gt;&lt;/Cite&gt;&lt;Cite&gt;&lt;Author&gt;Joanna Briggs Institute&lt;/Author&gt;&lt;Year&gt;2020&lt;/Year&gt;&lt;RecNum&gt;172&lt;/RecNum&gt;&lt;record&gt;&lt;rec-number&gt;172&lt;/rec-number&gt;&lt;foreign-keys&gt;&lt;key app="EN" db-id="9x9wrv9th9edf6ew2t65rrsuztdz0p5prtpt" timestamp="1642988397"&gt;172&lt;/key&gt;&lt;/foreign-keys&gt;&lt;ref-type name="Generic"&gt;13&lt;/ref-type&gt;&lt;contributors&gt;&lt;authors&gt;&lt;author&gt;Joanna Briggs Institute,&lt;/author&gt;&lt;/authors&gt;&lt;/contributors&gt;&lt;titles&gt;&lt;title&gt;Checklist for case control studies: Critical appraisal tools for use in JBI Systematic Reviews&lt;/title&gt;&lt;/titles&gt;&lt;dates&gt;&lt;year&gt;2020&lt;/year&gt;&lt;/dates&gt;&lt;urls&gt;&lt;/urls&gt;&lt;/record&gt;&lt;/Cite&gt;&lt;/EndNote&gt;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11,12</w:t>
      </w:r>
      <w:r w:rsidRPr="004D4CAB">
        <w:rPr>
          <w:color w:val="000000"/>
          <w:shd w:val="clear" w:color="auto" w:fill="auto"/>
          <w:lang w:val="en-US"/>
        </w:rPr>
        <w:fldChar w:fldCharType="end"/>
      </w:r>
      <w:r w:rsidRPr="004D4CAB">
        <w:rPr>
          <w:color w:val="000000"/>
          <w:shd w:val="clear" w:color="auto" w:fill="auto"/>
          <w:lang w:val="en-US"/>
        </w:rPr>
        <w:t xml:space="preserve">. JBI tools include a series of criterion that are assessed for quality (e.g., appropriate study design, strength of statistical analyses, management of confounders, validity, reliability). For each criterion, studies are rated “Yes”, “No”, “Unclear”, and “Not Applicable”. These outcomes are used to produce an overall score for each study, which is indicative of study quality. Higher scores reflect better study quality and are also presented as a proportion of criterion which have been scored as ‘Yes’. Studies were categorised as being of low quality if they scored ≤40%, moderate quality if they scored &gt;40 to ≤70%, and of high quality if they scored &gt;70% </w:t>
      </w:r>
      <w:r w:rsidRPr="004D4CAB">
        <w:rPr>
          <w:color w:val="000000"/>
          <w:shd w:val="clear" w:color="auto" w:fill="auto"/>
          <w:lang w:val="en-US"/>
        </w:rPr>
        <w:fldChar w:fldCharType="begin"/>
      </w:r>
      <w:r w:rsidR="0004607F" w:rsidRPr="004D4CAB">
        <w:rPr>
          <w:color w:val="000000"/>
          <w:shd w:val="clear" w:color="auto" w:fill="auto"/>
          <w:lang w:val="en-US"/>
        </w:rPr>
        <w:instrText xml:space="preserve"> ADDIN EN.CITE &lt;EndNote&gt;&lt;Cite&gt;&lt;Author&gt;Peimani&lt;/Author&gt;&lt;Year&gt;2020&lt;/Year&gt;&lt;RecNum&gt;186&lt;/RecNum&gt;&lt;DisplayText&gt;&lt;style face="superscript"&gt;13&lt;/style&gt;&lt;/DisplayText&gt;&lt;record&gt;&lt;rec-number&gt;186&lt;/rec-number&gt;&lt;foreign-keys&gt;&lt;key app="EN" db-id="9x9wrv9th9edf6ew2t65rrsuztdz0p5prtpt" timestamp="1643598625"&gt;186&lt;/key&gt;&lt;/foreign-keys&gt;&lt;ref-type name="Journal Article"&gt;17&lt;/ref-type&gt;&lt;contributors&gt;&lt;authors&gt;&lt;author&gt;Peimani, Maryam&lt;/author&gt;&lt;author&gt;Nasli-Esfahani, Ensieh&lt;/author&gt;&lt;author&gt;Sadeghi, Roya&lt;/author&gt;&lt;/authors&gt;&lt;/contributors&gt;&lt;titles&gt;&lt;title&gt;Patients’ perceptions of patient–provider communication and diabetes care: A systematic review of quantitative and qualitative studies&lt;/title&gt;&lt;secondary-title&gt;Chronic illness&lt;/secondary-title&gt;&lt;/titles&gt;&lt;periodical&gt;&lt;full-title&gt;Chronic illness&lt;/full-title&gt;&lt;/periodical&gt;&lt;pages&gt;3-22&lt;/pages&gt;&lt;volume&gt;16&lt;/volume&gt;&lt;number&gt;1&lt;/number&gt;&lt;dates&gt;&lt;year&gt;2020&lt;/year&gt;&lt;/dates&gt;&lt;isbn&gt;1742-3953&lt;/isbn&gt;&lt;urls&gt;&lt;/urls&gt;&lt;/record&gt;&lt;/Cite&gt;&lt;/EndNote&gt;</w:instrText>
      </w:r>
      <w:r w:rsidRPr="004D4CAB">
        <w:rPr>
          <w:color w:val="000000"/>
          <w:shd w:val="clear" w:color="auto" w:fill="auto"/>
          <w:lang w:val="en-US"/>
        </w:rPr>
        <w:fldChar w:fldCharType="separate"/>
      </w:r>
      <w:r w:rsidR="0004607F" w:rsidRPr="004D4CAB">
        <w:rPr>
          <w:color w:val="000000"/>
          <w:shd w:val="clear" w:color="auto" w:fill="auto"/>
          <w:vertAlign w:val="superscript"/>
          <w:lang w:val="en-US"/>
        </w:rPr>
        <w:t>13</w:t>
      </w:r>
      <w:r w:rsidRPr="004D4CAB">
        <w:rPr>
          <w:color w:val="000000"/>
          <w:shd w:val="clear" w:color="auto" w:fill="auto"/>
          <w:lang w:val="en-US"/>
        </w:rPr>
        <w:fldChar w:fldCharType="end"/>
      </w:r>
      <w:r w:rsidRPr="004D4CAB">
        <w:rPr>
          <w:color w:val="000000"/>
          <w:shd w:val="clear" w:color="auto" w:fill="auto"/>
          <w:lang w:val="en-US"/>
        </w:rPr>
        <w:t xml:space="preserve">. Assessments were performed by two reviewers. See Supplementary Material C for an overview of the criterion used to assess studies within each JBI tool. </w:t>
      </w:r>
    </w:p>
    <w:p w14:paraId="616A52A8" w14:textId="77777777" w:rsidR="00E7540F" w:rsidRPr="004D4CAB" w:rsidRDefault="00E7540F" w:rsidP="00E7540F">
      <w:pPr>
        <w:rPr>
          <w:color w:val="000000"/>
          <w:shd w:val="clear" w:color="auto" w:fill="auto"/>
          <w:lang w:val="en-US"/>
        </w:rPr>
      </w:pPr>
    </w:p>
    <w:p w14:paraId="46F1EBEB" w14:textId="77777777" w:rsidR="00E7540F" w:rsidRPr="004D4CAB" w:rsidRDefault="00E7540F" w:rsidP="00E7540F">
      <w:pPr>
        <w:snapToGrid/>
        <w:spacing w:after="160" w:line="259" w:lineRule="auto"/>
        <w:jc w:val="left"/>
        <w:rPr>
          <w:rFonts w:eastAsiaTheme="majorEastAsia" w:cstheme="majorBidi"/>
          <w:b/>
          <w:i/>
          <w:color w:val="000000"/>
          <w:szCs w:val="26"/>
          <w:shd w:val="clear" w:color="auto" w:fill="auto"/>
          <w:lang w:val="en-US"/>
        </w:rPr>
      </w:pPr>
      <w:r w:rsidRPr="004D4CAB">
        <w:rPr>
          <w:color w:val="000000"/>
          <w:shd w:val="clear" w:color="auto" w:fill="auto"/>
          <w:lang w:val="en-US"/>
        </w:rPr>
        <w:br w:type="page"/>
      </w:r>
    </w:p>
    <w:p w14:paraId="49F47DFF" w14:textId="77777777" w:rsidR="00E7540F" w:rsidRPr="004D4CAB" w:rsidRDefault="00E7540F" w:rsidP="00E7540F">
      <w:pPr>
        <w:pStyle w:val="Heading2"/>
        <w:rPr>
          <w:color w:val="000000"/>
          <w:shd w:val="clear" w:color="auto" w:fill="auto"/>
          <w:lang w:val="en-US"/>
        </w:rPr>
      </w:pPr>
      <w:r w:rsidRPr="004D4CAB">
        <w:rPr>
          <w:color w:val="000000"/>
          <w:shd w:val="clear" w:color="auto" w:fill="auto"/>
          <w:lang w:val="en-US"/>
        </w:rPr>
        <w:lastRenderedPageBreak/>
        <w:t>Supplementary Material C: JBI Criterion</w:t>
      </w:r>
    </w:p>
    <w:p w14:paraId="4392817E" w14:textId="77777777" w:rsidR="00E7540F" w:rsidRPr="004D4CAB" w:rsidRDefault="00E7540F" w:rsidP="00E7540F">
      <w:pPr>
        <w:pStyle w:val="Heading3"/>
        <w:rPr>
          <w:i w:val="0"/>
          <w:color w:val="000000"/>
          <w:shd w:val="clear" w:color="auto" w:fill="auto"/>
          <w:lang w:val="en-US"/>
        </w:rPr>
      </w:pPr>
      <w:r w:rsidRPr="004D4CAB">
        <w:rPr>
          <w:color w:val="000000"/>
          <w:shd w:val="clear" w:color="auto" w:fill="auto"/>
          <w:lang w:val="en-US"/>
        </w:rPr>
        <w:t>Criterion for Randomised Controlled Trials</w:t>
      </w:r>
    </w:p>
    <w:tbl>
      <w:tblPr>
        <w:tblStyle w:val="TableGrid"/>
        <w:tblW w:w="0" w:type="auto"/>
        <w:tblLook w:val="04A0" w:firstRow="1" w:lastRow="0" w:firstColumn="1" w:lastColumn="0" w:noHBand="0" w:noVBand="1"/>
      </w:tblPr>
      <w:tblGrid>
        <w:gridCol w:w="1129"/>
        <w:gridCol w:w="7458"/>
      </w:tblGrid>
      <w:tr w:rsidR="00E7540F" w:rsidRPr="004D4CAB" w14:paraId="4F6470AE" w14:textId="77777777" w:rsidTr="00566E22">
        <w:trPr>
          <w:trHeight w:val="419"/>
        </w:trPr>
        <w:tc>
          <w:tcPr>
            <w:tcW w:w="1129" w:type="dxa"/>
          </w:tcPr>
          <w:p w14:paraId="667EA127"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w:t>
            </w:r>
          </w:p>
        </w:tc>
        <w:tc>
          <w:tcPr>
            <w:tcW w:w="7458" w:type="dxa"/>
          </w:tcPr>
          <w:p w14:paraId="22F941F7"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Criterion</w:t>
            </w:r>
          </w:p>
        </w:tc>
      </w:tr>
      <w:tr w:rsidR="00E7540F" w:rsidRPr="004D4CAB" w14:paraId="0DE255B1" w14:textId="77777777" w:rsidTr="00566E22">
        <w:trPr>
          <w:trHeight w:val="419"/>
        </w:trPr>
        <w:tc>
          <w:tcPr>
            <w:tcW w:w="1129" w:type="dxa"/>
            <w:vAlign w:val="center"/>
          </w:tcPr>
          <w:p w14:paraId="5B4395C8"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w:t>
            </w:r>
          </w:p>
        </w:tc>
        <w:tc>
          <w:tcPr>
            <w:tcW w:w="7458" w:type="dxa"/>
            <w:vAlign w:val="center"/>
          </w:tcPr>
          <w:p w14:paraId="4AD5F9F0"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true randomization used for assignment of participants to treatment groups?</w:t>
            </w:r>
          </w:p>
        </w:tc>
      </w:tr>
      <w:tr w:rsidR="00E7540F" w:rsidRPr="004D4CAB" w14:paraId="1F608C1E" w14:textId="77777777" w:rsidTr="00566E22">
        <w:trPr>
          <w:trHeight w:val="419"/>
        </w:trPr>
        <w:tc>
          <w:tcPr>
            <w:tcW w:w="1129" w:type="dxa"/>
            <w:vAlign w:val="center"/>
          </w:tcPr>
          <w:p w14:paraId="3EFE1130"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2</w:t>
            </w:r>
          </w:p>
        </w:tc>
        <w:tc>
          <w:tcPr>
            <w:tcW w:w="7458" w:type="dxa"/>
            <w:vAlign w:val="center"/>
          </w:tcPr>
          <w:p w14:paraId="33E62685"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allocation to treatment groups concealed?</w:t>
            </w:r>
          </w:p>
        </w:tc>
      </w:tr>
      <w:tr w:rsidR="00E7540F" w:rsidRPr="004D4CAB" w14:paraId="51656F36" w14:textId="77777777" w:rsidTr="00566E22">
        <w:trPr>
          <w:trHeight w:val="419"/>
        </w:trPr>
        <w:tc>
          <w:tcPr>
            <w:tcW w:w="1129" w:type="dxa"/>
            <w:vAlign w:val="center"/>
          </w:tcPr>
          <w:p w14:paraId="55EC1F88"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3</w:t>
            </w:r>
          </w:p>
        </w:tc>
        <w:tc>
          <w:tcPr>
            <w:tcW w:w="7458" w:type="dxa"/>
            <w:vAlign w:val="center"/>
          </w:tcPr>
          <w:p w14:paraId="5E828CEE"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treatment groups similar at the baseline?</w:t>
            </w:r>
          </w:p>
        </w:tc>
      </w:tr>
      <w:tr w:rsidR="00E7540F" w:rsidRPr="004D4CAB" w14:paraId="2C2D9D75" w14:textId="77777777" w:rsidTr="00566E22">
        <w:trPr>
          <w:trHeight w:val="419"/>
        </w:trPr>
        <w:tc>
          <w:tcPr>
            <w:tcW w:w="1129" w:type="dxa"/>
            <w:vAlign w:val="center"/>
          </w:tcPr>
          <w:p w14:paraId="3B6841E9"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4</w:t>
            </w:r>
          </w:p>
        </w:tc>
        <w:tc>
          <w:tcPr>
            <w:tcW w:w="7458" w:type="dxa"/>
            <w:vAlign w:val="center"/>
          </w:tcPr>
          <w:p w14:paraId="29B55293"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participants blind to treatment assignment?</w:t>
            </w:r>
          </w:p>
        </w:tc>
      </w:tr>
      <w:tr w:rsidR="00E7540F" w:rsidRPr="004D4CAB" w14:paraId="0E1A5E95" w14:textId="77777777" w:rsidTr="00566E22">
        <w:trPr>
          <w:trHeight w:val="419"/>
        </w:trPr>
        <w:tc>
          <w:tcPr>
            <w:tcW w:w="1129" w:type="dxa"/>
            <w:vAlign w:val="center"/>
          </w:tcPr>
          <w:p w14:paraId="6CFE52FD"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5</w:t>
            </w:r>
          </w:p>
        </w:tc>
        <w:tc>
          <w:tcPr>
            <w:tcW w:w="7458" w:type="dxa"/>
            <w:vAlign w:val="center"/>
          </w:tcPr>
          <w:p w14:paraId="73C2AAAB"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 xml:space="preserve">Were those delivering treatment blind to treatment assignment? </w:t>
            </w:r>
          </w:p>
        </w:tc>
      </w:tr>
      <w:tr w:rsidR="00E7540F" w:rsidRPr="004D4CAB" w14:paraId="7149BEF9" w14:textId="77777777" w:rsidTr="00566E22">
        <w:trPr>
          <w:trHeight w:val="419"/>
        </w:trPr>
        <w:tc>
          <w:tcPr>
            <w:tcW w:w="1129" w:type="dxa"/>
            <w:vAlign w:val="center"/>
          </w:tcPr>
          <w:p w14:paraId="24AB225E"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6</w:t>
            </w:r>
          </w:p>
        </w:tc>
        <w:tc>
          <w:tcPr>
            <w:tcW w:w="7458" w:type="dxa"/>
            <w:vAlign w:val="center"/>
          </w:tcPr>
          <w:p w14:paraId="54523861"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outcomes assessors blind to treatment assignment?</w:t>
            </w:r>
          </w:p>
        </w:tc>
      </w:tr>
      <w:tr w:rsidR="00E7540F" w:rsidRPr="004D4CAB" w14:paraId="73C78D46" w14:textId="77777777" w:rsidTr="00566E22">
        <w:trPr>
          <w:trHeight w:val="419"/>
        </w:trPr>
        <w:tc>
          <w:tcPr>
            <w:tcW w:w="1129" w:type="dxa"/>
            <w:vAlign w:val="center"/>
          </w:tcPr>
          <w:p w14:paraId="35303937"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7</w:t>
            </w:r>
          </w:p>
        </w:tc>
        <w:tc>
          <w:tcPr>
            <w:tcW w:w="7458" w:type="dxa"/>
            <w:vAlign w:val="center"/>
          </w:tcPr>
          <w:p w14:paraId="160FB60B"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treatment groups treated identically other than the intervention of interest?</w:t>
            </w:r>
          </w:p>
        </w:tc>
      </w:tr>
      <w:tr w:rsidR="00E7540F" w:rsidRPr="004D4CAB" w14:paraId="52E623D7" w14:textId="77777777" w:rsidTr="00566E22">
        <w:trPr>
          <w:trHeight w:val="427"/>
        </w:trPr>
        <w:tc>
          <w:tcPr>
            <w:tcW w:w="1129" w:type="dxa"/>
            <w:vAlign w:val="center"/>
          </w:tcPr>
          <w:p w14:paraId="4983A8FF"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8</w:t>
            </w:r>
          </w:p>
        </w:tc>
        <w:tc>
          <w:tcPr>
            <w:tcW w:w="7458" w:type="dxa"/>
            <w:vAlign w:val="center"/>
          </w:tcPr>
          <w:p w14:paraId="5AF70E22"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follow up complete and if not, were differences between groups in terms of their follow up adequately described and analyzed?</w:t>
            </w:r>
          </w:p>
        </w:tc>
      </w:tr>
      <w:tr w:rsidR="00E7540F" w:rsidRPr="004D4CAB" w14:paraId="78744760" w14:textId="77777777" w:rsidTr="00566E22">
        <w:trPr>
          <w:trHeight w:val="419"/>
        </w:trPr>
        <w:tc>
          <w:tcPr>
            <w:tcW w:w="1129" w:type="dxa"/>
            <w:vAlign w:val="center"/>
          </w:tcPr>
          <w:p w14:paraId="61F9C1C0"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9</w:t>
            </w:r>
          </w:p>
        </w:tc>
        <w:tc>
          <w:tcPr>
            <w:tcW w:w="7458" w:type="dxa"/>
            <w:vAlign w:val="center"/>
          </w:tcPr>
          <w:p w14:paraId="458ACA00"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participants analyzed in the groups to which they were randomized?</w:t>
            </w:r>
          </w:p>
        </w:tc>
      </w:tr>
      <w:tr w:rsidR="00E7540F" w:rsidRPr="004D4CAB" w14:paraId="614F9E06" w14:textId="77777777" w:rsidTr="00566E22">
        <w:trPr>
          <w:trHeight w:val="419"/>
        </w:trPr>
        <w:tc>
          <w:tcPr>
            <w:tcW w:w="1129" w:type="dxa"/>
            <w:vAlign w:val="center"/>
          </w:tcPr>
          <w:p w14:paraId="1FE324DD"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10</w:t>
            </w:r>
          </w:p>
        </w:tc>
        <w:tc>
          <w:tcPr>
            <w:tcW w:w="7458" w:type="dxa"/>
            <w:vAlign w:val="center"/>
          </w:tcPr>
          <w:p w14:paraId="6809F6D8"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outcomes measured in the same way for treatment groups?</w:t>
            </w:r>
          </w:p>
        </w:tc>
      </w:tr>
      <w:tr w:rsidR="00E7540F" w:rsidRPr="004D4CAB" w14:paraId="54FA2807" w14:textId="77777777" w:rsidTr="00566E22">
        <w:trPr>
          <w:trHeight w:val="411"/>
        </w:trPr>
        <w:tc>
          <w:tcPr>
            <w:tcW w:w="1129" w:type="dxa"/>
            <w:vAlign w:val="center"/>
          </w:tcPr>
          <w:p w14:paraId="466E390D"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11</w:t>
            </w:r>
          </w:p>
        </w:tc>
        <w:tc>
          <w:tcPr>
            <w:tcW w:w="7458" w:type="dxa"/>
            <w:vAlign w:val="center"/>
          </w:tcPr>
          <w:p w14:paraId="0D8F7EA5"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outcomes measured in a reliable way?</w:t>
            </w:r>
          </w:p>
        </w:tc>
      </w:tr>
      <w:tr w:rsidR="00E7540F" w:rsidRPr="004D4CAB" w14:paraId="671D35DE" w14:textId="77777777" w:rsidTr="00566E22">
        <w:trPr>
          <w:trHeight w:val="411"/>
        </w:trPr>
        <w:tc>
          <w:tcPr>
            <w:tcW w:w="1129" w:type="dxa"/>
            <w:vAlign w:val="center"/>
          </w:tcPr>
          <w:p w14:paraId="1BDE7534"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12</w:t>
            </w:r>
          </w:p>
        </w:tc>
        <w:tc>
          <w:tcPr>
            <w:tcW w:w="7458" w:type="dxa"/>
            <w:vAlign w:val="center"/>
          </w:tcPr>
          <w:p w14:paraId="40430B81"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appropriate statistical analysis used?</w:t>
            </w:r>
          </w:p>
        </w:tc>
      </w:tr>
      <w:tr w:rsidR="00E7540F" w:rsidRPr="004D4CAB" w14:paraId="284DE638" w14:textId="77777777" w:rsidTr="00566E22">
        <w:trPr>
          <w:trHeight w:val="411"/>
        </w:trPr>
        <w:tc>
          <w:tcPr>
            <w:tcW w:w="1129" w:type="dxa"/>
            <w:vAlign w:val="center"/>
          </w:tcPr>
          <w:p w14:paraId="66A875F7"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13</w:t>
            </w:r>
          </w:p>
        </w:tc>
        <w:tc>
          <w:tcPr>
            <w:tcW w:w="7458" w:type="dxa"/>
            <w:vAlign w:val="center"/>
          </w:tcPr>
          <w:p w14:paraId="67C26948"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the trial design appropriate, and any deviations from the standard RCT design (individual randomization, parallel groups) accounted for in the conduct and analysis of the trial?</w:t>
            </w:r>
          </w:p>
        </w:tc>
      </w:tr>
    </w:tbl>
    <w:p w14:paraId="4F85BDDF" w14:textId="77777777" w:rsidR="00E7540F" w:rsidRPr="004D4CAB" w:rsidRDefault="00E7540F" w:rsidP="00E7540F">
      <w:pPr>
        <w:tabs>
          <w:tab w:val="left" w:pos="4050"/>
        </w:tabs>
        <w:rPr>
          <w:color w:val="000000"/>
          <w:shd w:val="clear" w:color="auto" w:fill="auto"/>
          <w:lang w:val="en-US"/>
        </w:rPr>
      </w:pPr>
    </w:p>
    <w:p w14:paraId="58D1F172" w14:textId="77777777" w:rsidR="00E7540F" w:rsidRPr="004D4CAB" w:rsidRDefault="00E7540F" w:rsidP="00E7540F">
      <w:pPr>
        <w:pStyle w:val="Heading3"/>
        <w:rPr>
          <w:color w:val="000000"/>
          <w:shd w:val="clear" w:color="auto" w:fill="auto"/>
          <w:lang w:val="en-US"/>
        </w:rPr>
      </w:pPr>
      <w:r w:rsidRPr="004D4CAB">
        <w:rPr>
          <w:color w:val="000000"/>
          <w:shd w:val="clear" w:color="auto" w:fill="auto"/>
          <w:lang w:val="en-US"/>
        </w:rPr>
        <w:t>Criterion for Quasi-Experimental Studies</w:t>
      </w:r>
    </w:p>
    <w:tbl>
      <w:tblPr>
        <w:tblStyle w:val="TableGrid"/>
        <w:tblW w:w="0" w:type="auto"/>
        <w:tblLook w:val="04A0" w:firstRow="1" w:lastRow="0" w:firstColumn="1" w:lastColumn="0" w:noHBand="0" w:noVBand="1"/>
      </w:tblPr>
      <w:tblGrid>
        <w:gridCol w:w="1129"/>
        <w:gridCol w:w="7458"/>
      </w:tblGrid>
      <w:tr w:rsidR="00E7540F" w:rsidRPr="004D4CAB" w14:paraId="75163A96" w14:textId="77777777" w:rsidTr="00566E22">
        <w:trPr>
          <w:trHeight w:val="419"/>
        </w:trPr>
        <w:tc>
          <w:tcPr>
            <w:tcW w:w="1129" w:type="dxa"/>
          </w:tcPr>
          <w:p w14:paraId="09288FAA"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w:t>
            </w:r>
          </w:p>
        </w:tc>
        <w:tc>
          <w:tcPr>
            <w:tcW w:w="7458" w:type="dxa"/>
          </w:tcPr>
          <w:p w14:paraId="741C19C9"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Criterion</w:t>
            </w:r>
          </w:p>
        </w:tc>
      </w:tr>
      <w:tr w:rsidR="00E7540F" w:rsidRPr="004D4CAB" w14:paraId="47BD49E5" w14:textId="77777777" w:rsidTr="00566E22">
        <w:trPr>
          <w:trHeight w:val="419"/>
        </w:trPr>
        <w:tc>
          <w:tcPr>
            <w:tcW w:w="1129" w:type="dxa"/>
            <w:vAlign w:val="center"/>
          </w:tcPr>
          <w:p w14:paraId="70D29562"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w:t>
            </w:r>
          </w:p>
        </w:tc>
        <w:tc>
          <w:tcPr>
            <w:tcW w:w="7458" w:type="dxa"/>
            <w:vAlign w:val="center"/>
          </w:tcPr>
          <w:p w14:paraId="59B9CB68"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Is it clear in the study what is the ‘cause’ and what is the ‘effect’ (i.e., there is no confusion about which variable comes first)?</w:t>
            </w:r>
          </w:p>
        </w:tc>
      </w:tr>
      <w:tr w:rsidR="00E7540F" w:rsidRPr="004D4CAB" w14:paraId="1ADA6684" w14:textId="77777777" w:rsidTr="00566E22">
        <w:trPr>
          <w:trHeight w:val="419"/>
        </w:trPr>
        <w:tc>
          <w:tcPr>
            <w:tcW w:w="1129" w:type="dxa"/>
            <w:vAlign w:val="center"/>
          </w:tcPr>
          <w:p w14:paraId="43C8AC5C"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2</w:t>
            </w:r>
          </w:p>
        </w:tc>
        <w:tc>
          <w:tcPr>
            <w:tcW w:w="7458" w:type="dxa"/>
            <w:vAlign w:val="center"/>
          </w:tcPr>
          <w:p w14:paraId="04891AEB"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 xml:space="preserve">Were the participants included in any comparisons similar? </w:t>
            </w:r>
          </w:p>
        </w:tc>
      </w:tr>
      <w:tr w:rsidR="00E7540F" w:rsidRPr="004D4CAB" w14:paraId="5149FDFF" w14:textId="77777777" w:rsidTr="00566E22">
        <w:trPr>
          <w:trHeight w:val="419"/>
        </w:trPr>
        <w:tc>
          <w:tcPr>
            <w:tcW w:w="1129" w:type="dxa"/>
            <w:vAlign w:val="center"/>
          </w:tcPr>
          <w:p w14:paraId="479B91D2"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3</w:t>
            </w:r>
          </w:p>
        </w:tc>
        <w:tc>
          <w:tcPr>
            <w:tcW w:w="7458" w:type="dxa"/>
            <w:vAlign w:val="center"/>
          </w:tcPr>
          <w:p w14:paraId="36360426"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 participants included in any comparisons receiving similar treatment/care, other than the exposure or intervention of interest?</w:t>
            </w:r>
          </w:p>
        </w:tc>
      </w:tr>
      <w:tr w:rsidR="00E7540F" w:rsidRPr="004D4CAB" w14:paraId="64C83D5C" w14:textId="77777777" w:rsidTr="00566E22">
        <w:trPr>
          <w:trHeight w:val="419"/>
        </w:trPr>
        <w:tc>
          <w:tcPr>
            <w:tcW w:w="1129" w:type="dxa"/>
            <w:vAlign w:val="center"/>
          </w:tcPr>
          <w:p w14:paraId="1EA1F176"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4</w:t>
            </w:r>
          </w:p>
        </w:tc>
        <w:tc>
          <w:tcPr>
            <w:tcW w:w="7458" w:type="dxa"/>
            <w:vAlign w:val="center"/>
          </w:tcPr>
          <w:p w14:paraId="45B8FCD4"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there a control group?</w:t>
            </w:r>
          </w:p>
        </w:tc>
      </w:tr>
      <w:tr w:rsidR="00E7540F" w:rsidRPr="004D4CAB" w14:paraId="74B38BF5" w14:textId="77777777" w:rsidTr="00566E22">
        <w:trPr>
          <w:trHeight w:val="419"/>
        </w:trPr>
        <w:tc>
          <w:tcPr>
            <w:tcW w:w="1129" w:type="dxa"/>
            <w:vAlign w:val="center"/>
          </w:tcPr>
          <w:p w14:paraId="70E6E549"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5</w:t>
            </w:r>
          </w:p>
        </w:tc>
        <w:tc>
          <w:tcPr>
            <w:tcW w:w="7458" w:type="dxa"/>
            <w:vAlign w:val="center"/>
          </w:tcPr>
          <w:p w14:paraId="64F70CD1"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there multiple measurements of the outcome both pre and post the intervention/exposure?</w:t>
            </w:r>
          </w:p>
        </w:tc>
      </w:tr>
      <w:tr w:rsidR="00E7540F" w:rsidRPr="004D4CAB" w14:paraId="2F034D87" w14:textId="77777777" w:rsidTr="00566E22">
        <w:trPr>
          <w:trHeight w:val="419"/>
        </w:trPr>
        <w:tc>
          <w:tcPr>
            <w:tcW w:w="1129" w:type="dxa"/>
            <w:vAlign w:val="center"/>
          </w:tcPr>
          <w:p w14:paraId="270D34A2"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6</w:t>
            </w:r>
          </w:p>
        </w:tc>
        <w:tc>
          <w:tcPr>
            <w:tcW w:w="7458" w:type="dxa"/>
            <w:vAlign w:val="center"/>
          </w:tcPr>
          <w:p w14:paraId="40A903CB"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follow up complete and if not, were differences between groups in terms of their follow up adequately described and analyzed?</w:t>
            </w:r>
          </w:p>
        </w:tc>
      </w:tr>
      <w:tr w:rsidR="00E7540F" w:rsidRPr="004D4CAB" w14:paraId="224A41C7" w14:textId="77777777" w:rsidTr="00566E22">
        <w:trPr>
          <w:trHeight w:val="419"/>
        </w:trPr>
        <w:tc>
          <w:tcPr>
            <w:tcW w:w="1129" w:type="dxa"/>
            <w:vAlign w:val="center"/>
          </w:tcPr>
          <w:p w14:paraId="2CC1F229"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lastRenderedPageBreak/>
              <w:t>7</w:t>
            </w:r>
          </w:p>
        </w:tc>
        <w:tc>
          <w:tcPr>
            <w:tcW w:w="7458" w:type="dxa"/>
            <w:vAlign w:val="center"/>
          </w:tcPr>
          <w:p w14:paraId="2773D8A0"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 xml:space="preserve">Were the outcomes of participants included in any comparisons measured in the same way? </w:t>
            </w:r>
          </w:p>
        </w:tc>
      </w:tr>
      <w:tr w:rsidR="00E7540F" w:rsidRPr="004D4CAB" w14:paraId="7D0413D8" w14:textId="77777777" w:rsidTr="00566E22">
        <w:trPr>
          <w:trHeight w:val="427"/>
        </w:trPr>
        <w:tc>
          <w:tcPr>
            <w:tcW w:w="1129" w:type="dxa"/>
            <w:vAlign w:val="center"/>
          </w:tcPr>
          <w:p w14:paraId="15CA25FE"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8</w:t>
            </w:r>
          </w:p>
        </w:tc>
        <w:tc>
          <w:tcPr>
            <w:tcW w:w="7458" w:type="dxa"/>
            <w:vAlign w:val="center"/>
          </w:tcPr>
          <w:p w14:paraId="07204BAE"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outcomes measured in a reliable way?</w:t>
            </w:r>
          </w:p>
        </w:tc>
      </w:tr>
      <w:tr w:rsidR="00E7540F" w:rsidRPr="004D4CAB" w14:paraId="4B1CEE3B" w14:textId="77777777" w:rsidTr="00566E22">
        <w:trPr>
          <w:trHeight w:val="419"/>
        </w:trPr>
        <w:tc>
          <w:tcPr>
            <w:tcW w:w="1129" w:type="dxa"/>
            <w:vAlign w:val="center"/>
          </w:tcPr>
          <w:p w14:paraId="207A4A2B"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9</w:t>
            </w:r>
          </w:p>
        </w:tc>
        <w:tc>
          <w:tcPr>
            <w:tcW w:w="7458" w:type="dxa"/>
            <w:vAlign w:val="center"/>
          </w:tcPr>
          <w:p w14:paraId="0E7C217A"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appropriate statistical analysis used?</w:t>
            </w:r>
          </w:p>
        </w:tc>
      </w:tr>
    </w:tbl>
    <w:p w14:paraId="2FEC2E04" w14:textId="77777777" w:rsidR="00E7540F" w:rsidRPr="004D4CAB" w:rsidRDefault="00E7540F" w:rsidP="00E7540F">
      <w:pPr>
        <w:tabs>
          <w:tab w:val="left" w:pos="4050"/>
        </w:tabs>
        <w:rPr>
          <w:color w:val="000000"/>
          <w:shd w:val="clear" w:color="auto" w:fill="auto"/>
          <w:lang w:val="en-US"/>
        </w:rPr>
      </w:pPr>
    </w:p>
    <w:p w14:paraId="12AE2E77" w14:textId="77777777" w:rsidR="00E7540F" w:rsidRPr="004D4CAB" w:rsidRDefault="00E7540F" w:rsidP="00E7540F">
      <w:pPr>
        <w:pStyle w:val="Heading3"/>
        <w:rPr>
          <w:color w:val="000000"/>
          <w:shd w:val="clear" w:color="auto" w:fill="auto"/>
          <w:lang w:val="en-US"/>
        </w:rPr>
      </w:pPr>
      <w:r w:rsidRPr="004D4CAB">
        <w:rPr>
          <w:color w:val="000000"/>
          <w:shd w:val="clear" w:color="auto" w:fill="auto"/>
          <w:lang w:val="en-US"/>
        </w:rPr>
        <w:t>Criterion for Case Control Studies</w:t>
      </w:r>
    </w:p>
    <w:tbl>
      <w:tblPr>
        <w:tblStyle w:val="TableGrid"/>
        <w:tblW w:w="0" w:type="auto"/>
        <w:tblLook w:val="04A0" w:firstRow="1" w:lastRow="0" w:firstColumn="1" w:lastColumn="0" w:noHBand="0" w:noVBand="1"/>
      </w:tblPr>
      <w:tblGrid>
        <w:gridCol w:w="1129"/>
        <w:gridCol w:w="7458"/>
      </w:tblGrid>
      <w:tr w:rsidR="00E7540F" w:rsidRPr="004D4CAB" w14:paraId="3439400F" w14:textId="77777777" w:rsidTr="00566E22">
        <w:trPr>
          <w:trHeight w:val="419"/>
        </w:trPr>
        <w:tc>
          <w:tcPr>
            <w:tcW w:w="1129" w:type="dxa"/>
          </w:tcPr>
          <w:p w14:paraId="3F394AFF"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w:t>
            </w:r>
          </w:p>
        </w:tc>
        <w:tc>
          <w:tcPr>
            <w:tcW w:w="7458" w:type="dxa"/>
          </w:tcPr>
          <w:p w14:paraId="13FEE238"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Criterion</w:t>
            </w:r>
          </w:p>
        </w:tc>
      </w:tr>
      <w:tr w:rsidR="00E7540F" w:rsidRPr="004D4CAB" w14:paraId="64F0CB3A" w14:textId="77777777" w:rsidTr="00566E22">
        <w:trPr>
          <w:trHeight w:val="419"/>
        </w:trPr>
        <w:tc>
          <w:tcPr>
            <w:tcW w:w="1129" w:type="dxa"/>
            <w:vAlign w:val="center"/>
          </w:tcPr>
          <w:p w14:paraId="135B3E64"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w:t>
            </w:r>
          </w:p>
        </w:tc>
        <w:tc>
          <w:tcPr>
            <w:tcW w:w="7458" w:type="dxa"/>
            <w:vAlign w:val="center"/>
          </w:tcPr>
          <w:p w14:paraId="2E754BFC"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 groups comparable other than the presence of disease in cases or the absence of disease in controls?</w:t>
            </w:r>
          </w:p>
        </w:tc>
      </w:tr>
      <w:tr w:rsidR="00E7540F" w:rsidRPr="004D4CAB" w14:paraId="51642319" w14:textId="77777777" w:rsidTr="00566E22">
        <w:trPr>
          <w:trHeight w:val="419"/>
        </w:trPr>
        <w:tc>
          <w:tcPr>
            <w:tcW w:w="1129" w:type="dxa"/>
            <w:vAlign w:val="center"/>
          </w:tcPr>
          <w:p w14:paraId="04B15142"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2</w:t>
            </w:r>
          </w:p>
        </w:tc>
        <w:tc>
          <w:tcPr>
            <w:tcW w:w="7458" w:type="dxa"/>
            <w:vAlign w:val="center"/>
          </w:tcPr>
          <w:p w14:paraId="2186F4A5"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cases and controls matched appropriately?</w:t>
            </w:r>
          </w:p>
        </w:tc>
      </w:tr>
      <w:tr w:rsidR="00E7540F" w:rsidRPr="004D4CAB" w14:paraId="04481A8C" w14:textId="77777777" w:rsidTr="00566E22">
        <w:trPr>
          <w:trHeight w:val="419"/>
        </w:trPr>
        <w:tc>
          <w:tcPr>
            <w:tcW w:w="1129" w:type="dxa"/>
            <w:vAlign w:val="center"/>
          </w:tcPr>
          <w:p w14:paraId="09A36907"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3</w:t>
            </w:r>
          </w:p>
        </w:tc>
        <w:tc>
          <w:tcPr>
            <w:tcW w:w="7458" w:type="dxa"/>
            <w:vAlign w:val="center"/>
          </w:tcPr>
          <w:p w14:paraId="5D00D715"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 same criteria used for identification of cases and controls?</w:t>
            </w:r>
          </w:p>
        </w:tc>
      </w:tr>
      <w:tr w:rsidR="00E7540F" w:rsidRPr="004D4CAB" w14:paraId="3477D026" w14:textId="77777777" w:rsidTr="00566E22">
        <w:trPr>
          <w:trHeight w:val="419"/>
        </w:trPr>
        <w:tc>
          <w:tcPr>
            <w:tcW w:w="1129" w:type="dxa"/>
            <w:vAlign w:val="center"/>
          </w:tcPr>
          <w:p w14:paraId="5D2F1F23"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4</w:t>
            </w:r>
          </w:p>
        </w:tc>
        <w:tc>
          <w:tcPr>
            <w:tcW w:w="7458" w:type="dxa"/>
            <w:vAlign w:val="center"/>
          </w:tcPr>
          <w:p w14:paraId="73CA56FB"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exposure measured in a standard, valid and reliable way?</w:t>
            </w:r>
          </w:p>
        </w:tc>
      </w:tr>
      <w:tr w:rsidR="00E7540F" w:rsidRPr="004D4CAB" w14:paraId="76124802" w14:textId="77777777" w:rsidTr="00566E22">
        <w:trPr>
          <w:trHeight w:val="419"/>
        </w:trPr>
        <w:tc>
          <w:tcPr>
            <w:tcW w:w="1129" w:type="dxa"/>
            <w:vAlign w:val="center"/>
          </w:tcPr>
          <w:p w14:paraId="73790A1C"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5</w:t>
            </w:r>
          </w:p>
        </w:tc>
        <w:tc>
          <w:tcPr>
            <w:tcW w:w="7458" w:type="dxa"/>
            <w:vAlign w:val="center"/>
          </w:tcPr>
          <w:p w14:paraId="0585B8E1"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exposure measured in the same way for cases and controls?</w:t>
            </w:r>
          </w:p>
        </w:tc>
      </w:tr>
      <w:tr w:rsidR="00E7540F" w:rsidRPr="004D4CAB" w14:paraId="367A5065" w14:textId="77777777" w:rsidTr="00566E22">
        <w:trPr>
          <w:trHeight w:val="419"/>
        </w:trPr>
        <w:tc>
          <w:tcPr>
            <w:tcW w:w="1129" w:type="dxa"/>
            <w:vAlign w:val="center"/>
          </w:tcPr>
          <w:p w14:paraId="36615E60"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6</w:t>
            </w:r>
          </w:p>
        </w:tc>
        <w:tc>
          <w:tcPr>
            <w:tcW w:w="7458" w:type="dxa"/>
            <w:vAlign w:val="center"/>
          </w:tcPr>
          <w:p w14:paraId="506E6736"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 xml:space="preserve">Were confounding factors identified? </w:t>
            </w:r>
          </w:p>
        </w:tc>
      </w:tr>
      <w:tr w:rsidR="00E7540F" w:rsidRPr="004D4CAB" w14:paraId="1C3D013E" w14:textId="77777777" w:rsidTr="00566E22">
        <w:trPr>
          <w:trHeight w:val="419"/>
        </w:trPr>
        <w:tc>
          <w:tcPr>
            <w:tcW w:w="1129" w:type="dxa"/>
            <w:vAlign w:val="center"/>
          </w:tcPr>
          <w:p w14:paraId="0D6AFB00"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7</w:t>
            </w:r>
          </w:p>
        </w:tc>
        <w:tc>
          <w:tcPr>
            <w:tcW w:w="7458" w:type="dxa"/>
            <w:vAlign w:val="center"/>
          </w:tcPr>
          <w:p w14:paraId="5C2BED57"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strategies to deal with confounding factors stated?</w:t>
            </w:r>
          </w:p>
        </w:tc>
      </w:tr>
      <w:tr w:rsidR="00E7540F" w:rsidRPr="004D4CAB" w14:paraId="45A146E1" w14:textId="77777777" w:rsidTr="00566E22">
        <w:trPr>
          <w:trHeight w:val="427"/>
        </w:trPr>
        <w:tc>
          <w:tcPr>
            <w:tcW w:w="1129" w:type="dxa"/>
            <w:vAlign w:val="center"/>
          </w:tcPr>
          <w:p w14:paraId="6B656ACF"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8</w:t>
            </w:r>
          </w:p>
        </w:tc>
        <w:tc>
          <w:tcPr>
            <w:tcW w:w="7458" w:type="dxa"/>
            <w:vAlign w:val="center"/>
          </w:tcPr>
          <w:p w14:paraId="2CBF6563"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outcomes assessed in a standard, valid and reliable way for cases and controls?</w:t>
            </w:r>
          </w:p>
        </w:tc>
      </w:tr>
      <w:tr w:rsidR="00E7540F" w:rsidRPr="004D4CAB" w14:paraId="429AA977" w14:textId="77777777" w:rsidTr="00566E22">
        <w:trPr>
          <w:trHeight w:val="419"/>
        </w:trPr>
        <w:tc>
          <w:tcPr>
            <w:tcW w:w="1129" w:type="dxa"/>
            <w:vAlign w:val="center"/>
          </w:tcPr>
          <w:p w14:paraId="5728FD41"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9</w:t>
            </w:r>
          </w:p>
        </w:tc>
        <w:tc>
          <w:tcPr>
            <w:tcW w:w="7458" w:type="dxa"/>
            <w:vAlign w:val="center"/>
          </w:tcPr>
          <w:p w14:paraId="5A888672"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the exposure period of interest long enough to be meaningful?</w:t>
            </w:r>
          </w:p>
        </w:tc>
      </w:tr>
      <w:tr w:rsidR="00E7540F" w:rsidRPr="004D4CAB" w14:paraId="303726EC" w14:textId="77777777" w:rsidTr="00566E22">
        <w:trPr>
          <w:trHeight w:val="419"/>
        </w:trPr>
        <w:tc>
          <w:tcPr>
            <w:tcW w:w="1129" w:type="dxa"/>
            <w:vAlign w:val="center"/>
          </w:tcPr>
          <w:p w14:paraId="42642335"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10</w:t>
            </w:r>
          </w:p>
        </w:tc>
        <w:tc>
          <w:tcPr>
            <w:tcW w:w="7458" w:type="dxa"/>
            <w:vAlign w:val="center"/>
          </w:tcPr>
          <w:p w14:paraId="16A76E17"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appropriate statistical analysis used?</w:t>
            </w:r>
          </w:p>
        </w:tc>
      </w:tr>
    </w:tbl>
    <w:p w14:paraId="4EDCF8E9" w14:textId="77777777" w:rsidR="00E7540F" w:rsidRPr="004D4CAB" w:rsidRDefault="00E7540F" w:rsidP="00E7540F">
      <w:pPr>
        <w:tabs>
          <w:tab w:val="left" w:pos="4050"/>
        </w:tabs>
        <w:rPr>
          <w:color w:val="000000"/>
          <w:shd w:val="clear" w:color="auto" w:fill="auto"/>
          <w:lang w:val="en-US"/>
        </w:rPr>
      </w:pPr>
    </w:p>
    <w:p w14:paraId="0E45DFEF" w14:textId="77777777" w:rsidR="00E7540F" w:rsidRPr="004D4CAB" w:rsidRDefault="00E7540F" w:rsidP="00E7540F">
      <w:pPr>
        <w:pStyle w:val="Heading3"/>
        <w:rPr>
          <w:color w:val="000000"/>
          <w:shd w:val="clear" w:color="auto" w:fill="auto"/>
          <w:lang w:val="en-US"/>
        </w:rPr>
      </w:pPr>
      <w:r w:rsidRPr="004D4CAB">
        <w:rPr>
          <w:color w:val="000000"/>
          <w:shd w:val="clear" w:color="auto" w:fill="auto"/>
          <w:lang w:val="en-US"/>
        </w:rPr>
        <w:t>Criterion for Analytical Cross-Sectional Studies</w:t>
      </w:r>
    </w:p>
    <w:tbl>
      <w:tblPr>
        <w:tblStyle w:val="TableGrid"/>
        <w:tblW w:w="0" w:type="auto"/>
        <w:tblLook w:val="04A0" w:firstRow="1" w:lastRow="0" w:firstColumn="1" w:lastColumn="0" w:noHBand="0" w:noVBand="1"/>
      </w:tblPr>
      <w:tblGrid>
        <w:gridCol w:w="1129"/>
        <w:gridCol w:w="7458"/>
      </w:tblGrid>
      <w:tr w:rsidR="00E7540F" w:rsidRPr="004D4CAB" w14:paraId="53B5D359" w14:textId="77777777" w:rsidTr="00566E22">
        <w:trPr>
          <w:trHeight w:val="419"/>
        </w:trPr>
        <w:tc>
          <w:tcPr>
            <w:tcW w:w="1129" w:type="dxa"/>
          </w:tcPr>
          <w:p w14:paraId="29AC8CC5"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w:t>
            </w:r>
          </w:p>
        </w:tc>
        <w:tc>
          <w:tcPr>
            <w:tcW w:w="7458" w:type="dxa"/>
          </w:tcPr>
          <w:p w14:paraId="5BA13D34" w14:textId="77777777" w:rsidR="00E7540F" w:rsidRPr="004D4CAB" w:rsidRDefault="00E7540F" w:rsidP="00566E22">
            <w:pPr>
              <w:tabs>
                <w:tab w:val="left" w:pos="4050"/>
              </w:tabs>
              <w:spacing w:after="0" w:line="240" w:lineRule="auto"/>
              <w:rPr>
                <w:b/>
                <w:bCs/>
                <w:color w:val="000000"/>
                <w:shd w:val="clear" w:color="auto" w:fill="auto"/>
              </w:rPr>
            </w:pPr>
            <w:r w:rsidRPr="004D4CAB">
              <w:rPr>
                <w:b/>
                <w:bCs/>
                <w:color w:val="000000"/>
                <w:shd w:val="clear" w:color="auto" w:fill="auto"/>
              </w:rPr>
              <w:t>Criterion</w:t>
            </w:r>
          </w:p>
        </w:tc>
      </w:tr>
      <w:tr w:rsidR="00E7540F" w:rsidRPr="004D4CAB" w14:paraId="4DF0D776" w14:textId="77777777" w:rsidTr="00566E22">
        <w:trPr>
          <w:trHeight w:val="419"/>
        </w:trPr>
        <w:tc>
          <w:tcPr>
            <w:tcW w:w="1129" w:type="dxa"/>
            <w:vAlign w:val="center"/>
          </w:tcPr>
          <w:p w14:paraId="0179E6E9"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1</w:t>
            </w:r>
          </w:p>
        </w:tc>
        <w:tc>
          <w:tcPr>
            <w:tcW w:w="7458" w:type="dxa"/>
            <w:vAlign w:val="center"/>
          </w:tcPr>
          <w:p w14:paraId="3C9C2980"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 criteria for inclusion in the sample clearly defined?</w:t>
            </w:r>
          </w:p>
        </w:tc>
      </w:tr>
      <w:tr w:rsidR="00E7540F" w:rsidRPr="004D4CAB" w14:paraId="6D0CA45C" w14:textId="77777777" w:rsidTr="00566E22">
        <w:trPr>
          <w:trHeight w:val="419"/>
        </w:trPr>
        <w:tc>
          <w:tcPr>
            <w:tcW w:w="1129" w:type="dxa"/>
            <w:vAlign w:val="center"/>
          </w:tcPr>
          <w:p w14:paraId="2B86A582"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2</w:t>
            </w:r>
          </w:p>
        </w:tc>
        <w:tc>
          <w:tcPr>
            <w:tcW w:w="7458" w:type="dxa"/>
            <w:vAlign w:val="center"/>
          </w:tcPr>
          <w:p w14:paraId="67882552"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 study subjects and the setting described in detail?</w:t>
            </w:r>
          </w:p>
        </w:tc>
      </w:tr>
      <w:tr w:rsidR="00E7540F" w:rsidRPr="004D4CAB" w14:paraId="0CD6B554" w14:textId="77777777" w:rsidTr="00566E22">
        <w:trPr>
          <w:trHeight w:val="419"/>
        </w:trPr>
        <w:tc>
          <w:tcPr>
            <w:tcW w:w="1129" w:type="dxa"/>
            <w:vAlign w:val="center"/>
          </w:tcPr>
          <w:p w14:paraId="190A5B01"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3</w:t>
            </w:r>
          </w:p>
        </w:tc>
        <w:tc>
          <w:tcPr>
            <w:tcW w:w="7458" w:type="dxa"/>
            <w:vAlign w:val="center"/>
          </w:tcPr>
          <w:p w14:paraId="3D51F953"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the exposure measured in a valid and reliable way?</w:t>
            </w:r>
          </w:p>
        </w:tc>
      </w:tr>
      <w:tr w:rsidR="00E7540F" w:rsidRPr="004D4CAB" w14:paraId="057AFC68" w14:textId="77777777" w:rsidTr="00566E22">
        <w:trPr>
          <w:trHeight w:val="419"/>
        </w:trPr>
        <w:tc>
          <w:tcPr>
            <w:tcW w:w="1129" w:type="dxa"/>
            <w:vAlign w:val="center"/>
          </w:tcPr>
          <w:p w14:paraId="23F718A1"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4</w:t>
            </w:r>
          </w:p>
        </w:tc>
        <w:tc>
          <w:tcPr>
            <w:tcW w:w="7458" w:type="dxa"/>
            <w:vAlign w:val="center"/>
          </w:tcPr>
          <w:p w14:paraId="5978AC68"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objective, standard criteria used for measurement of the condition?</w:t>
            </w:r>
          </w:p>
        </w:tc>
      </w:tr>
      <w:tr w:rsidR="00E7540F" w:rsidRPr="004D4CAB" w14:paraId="047B3B21" w14:textId="77777777" w:rsidTr="00566E22">
        <w:trPr>
          <w:trHeight w:val="419"/>
        </w:trPr>
        <w:tc>
          <w:tcPr>
            <w:tcW w:w="1129" w:type="dxa"/>
            <w:vAlign w:val="center"/>
          </w:tcPr>
          <w:p w14:paraId="5A31E777"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5</w:t>
            </w:r>
          </w:p>
        </w:tc>
        <w:tc>
          <w:tcPr>
            <w:tcW w:w="7458" w:type="dxa"/>
            <w:vAlign w:val="center"/>
          </w:tcPr>
          <w:p w14:paraId="47899739"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confounding factors identified?</w:t>
            </w:r>
          </w:p>
        </w:tc>
      </w:tr>
      <w:tr w:rsidR="00E7540F" w:rsidRPr="004D4CAB" w14:paraId="64085D5F" w14:textId="77777777" w:rsidTr="00566E22">
        <w:trPr>
          <w:trHeight w:val="419"/>
        </w:trPr>
        <w:tc>
          <w:tcPr>
            <w:tcW w:w="1129" w:type="dxa"/>
            <w:vAlign w:val="center"/>
          </w:tcPr>
          <w:p w14:paraId="0698172A"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6</w:t>
            </w:r>
          </w:p>
        </w:tc>
        <w:tc>
          <w:tcPr>
            <w:tcW w:w="7458" w:type="dxa"/>
            <w:vAlign w:val="center"/>
          </w:tcPr>
          <w:p w14:paraId="13BD6640"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strategies to deal with confounding factors stated?</w:t>
            </w:r>
          </w:p>
        </w:tc>
      </w:tr>
      <w:tr w:rsidR="00E7540F" w:rsidRPr="004D4CAB" w14:paraId="7571B3CD" w14:textId="77777777" w:rsidTr="00566E22">
        <w:trPr>
          <w:trHeight w:val="419"/>
        </w:trPr>
        <w:tc>
          <w:tcPr>
            <w:tcW w:w="1129" w:type="dxa"/>
            <w:vAlign w:val="center"/>
          </w:tcPr>
          <w:p w14:paraId="2FF2E13A"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7</w:t>
            </w:r>
          </w:p>
        </w:tc>
        <w:tc>
          <w:tcPr>
            <w:tcW w:w="7458" w:type="dxa"/>
            <w:vAlign w:val="center"/>
          </w:tcPr>
          <w:p w14:paraId="13B72E23"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Were the outcomes measured in a valid and reliable way?</w:t>
            </w:r>
          </w:p>
        </w:tc>
      </w:tr>
      <w:tr w:rsidR="00E7540F" w:rsidRPr="004D4CAB" w14:paraId="58663BDB" w14:textId="77777777" w:rsidTr="00566E22">
        <w:trPr>
          <w:trHeight w:val="427"/>
        </w:trPr>
        <w:tc>
          <w:tcPr>
            <w:tcW w:w="1129" w:type="dxa"/>
            <w:vAlign w:val="center"/>
          </w:tcPr>
          <w:p w14:paraId="260BBD6E" w14:textId="77777777" w:rsidR="00E7540F" w:rsidRPr="004D4CAB" w:rsidRDefault="00E7540F" w:rsidP="00566E22">
            <w:pPr>
              <w:tabs>
                <w:tab w:val="left" w:pos="4050"/>
              </w:tabs>
              <w:spacing w:after="0" w:line="240" w:lineRule="auto"/>
              <w:jc w:val="left"/>
              <w:rPr>
                <w:color w:val="000000"/>
                <w:shd w:val="clear" w:color="auto" w:fill="auto"/>
              </w:rPr>
            </w:pPr>
            <w:r w:rsidRPr="004D4CAB">
              <w:rPr>
                <w:color w:val="000000"/>
                <w:shd w:val="clear" w:color="auto" w:fill="auto"/>
              </w:rPr>
              <w:t>8</w:t>
            </w:r>
          </w:p>
        </w:tc>
        <w:tc>
          <w:tcPr>
            <w:tcW w:w="7458" w:type="dxa"/>
            <w:vAlign w:val="center"/>
          </w:tcPr>
          <w:p w14:paraId="2B6EE57A" w14:textId="77777777" w:rsidR="00E7540F" w:rsidRPr="004D4CAB" w:rsidRDefault="00E7540F" w:rsidP="00566E22">
            <w:pPr>
              <w:tabs>
                <w:tab w:val="left" w:pos="4050"/>
              </w:tabs>
              <w:spacing w:after="60" w:line="240" w:lineRule="auto"/>
              <w:jc w:val="left"/>
              <w:rPr>
                <w:color w:val="000000"/>
                <w:shd w:val="clear" w:color="auto" w:fill="auto"/>
              </w:rPr>
            </w:pPr>
            <w:r w:rsidRPr="004D4CAB">
              <w:rPr>
                <w:color w:val="000000"/>
                <w:shd w:val="clear" w:color="auto" w:fill="auto"/>
              </w:rPr>
              <w:t>Was appropriate statistical analysis used?</w:t>
            </w:r>
          </w:p>
        </w:tc>
      </w:tr>
    </w:tbl>
    <w:p w14:paraId="2F616641" w14:textId="77777777" w:rsidR="00865959" w:rsidRDefault="00865959" w:rsidP="00E7540F">
      <w:pPr>
        <w:snapToGrid/>
        <w:spacing w:after="160" w:line="259" w:lineRule="auto"/>
        <w:jc w:val="left"/>
        <w:rPr>
          <w:rFonts w:eastAsiaTheme="majorEastAsia" w:cstheme="majorBidi"/>
          <w:b/>
          <w:i/>
          <w:color w:val="000000"/>
          <w:szCs w:val="26"/>
          <w:shd w:val="clear" w:color="auto" w:fill="auto"/>
          <w:lang w:val="en-US"/>
        </w:rPr>
      </w:pPr>
    </w:p>
    <w:p w14:paraId="1DD059F2" w14:textId="537BD889" w:rsidR="000A1224" w:rsidRPr="000A1224" w:rsidRDefault="000A1224" w:rsidP="00E7540F">
      <w:pPr>
        <w:snapToGrid/>
        <w:spacing w:after="160" w:line="259" w:lineRule="auto"/>
        <w:jc w:val="left"/>
        <w:rPr>
          <w:rFonts w:eastAsiaTheme="majorEastAsia" w:cstheme="majorBidi"/>
          <w:b/>
          <w:iCs/>
          <w:color w:val="000000"/>
          <w:szCs w:val="26"/>
          <w:shd w:val="clear" w:color="auto" w:fill="auto"/>
          <w:lang w:val="en-US"/>
        </w:rPr>
        <w:sectPr w:rsidR="000A1224" w:rsidRPr="000A1224" w:rsidSect="004A6E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eastAsiaTheme="majorEastAsia" w:cstheme="majorBidi"/>
          <w:b/>
          <w:iCs/>
          <w:color w:val="000000"/>
          <w:szCs w:val="26"/>
          <w:shd w:val="clear" w:color="auto" w:fill="auto"/>
          <w:lang w:val="en-US"/>
        </w:rPr>
        <w:t xml:space="preserve">Notes: </w:t>
      </w:r>
      <w:r w:rsidRPr="000A1224">
        <w:rPr>
          <w:rFonts w:eastAsiaTheme="majorEastAsia" w:cstheme="majorBidi"/>
          <w:bCs/>
          <w:iCs/>
          <w:color w:val="000000"/>
          <w:szCs w:val="26"/>
          <w:shd w:val="clear" w:color="auto" w:fill="auto"/>
          <w:lang w:val="en-US"/>
        </w:rPr>
        <w:t xml:space="preserve"> Adapted from </w:t>
      </w:r>
      <w:r>
        <w:rPr>
          <w:rFonts w:eastAsiaTheme="majorEastAsia" w:cstheme="majorBidi"/>
          <w:bCs/>
          <w:iCs/>
          <w:color w:val="000000"/>
          <w:szCs w:val="26"/>
          <w:shd w:val="clear" w:color="auto" w:fill="auto"/>
          <w:lang w:val="en-US"/>
        </w:rPr>
        <w:t xml:space="preserve"> </w:t>
      </w:r>
      <w:r w:rsidR="00DD317D" w:rsidRPr="00DD317D">
        <w:rPr>
          <w:rFonts w:eastAsiaTheme="majorEastAsia" w:cstheme="majorBidi"/>
          <w:bCs/>
          <w:iCs/>
          <w:color w:val="000000"/>
          <w:szCs w:val="26"/>
          <w:shd w:val="clear" w:color="auto" w:fill="auto"/>
          <w:lang w:val="en-US"/>
        </w:rPr>
        <w:t>Joanna Briggs Institute</w:t>
      </w:r>
      <w:r w:rsidR="00DD317D">
        <w:rPr>
          <w:rFonts w:eastAsiaTheme="majorEastAsia" w:cstheme="majorBidi"/>
          <w:bCs/>
          <w:iCs/>
          <w:color w:val="000000"/>
          <w:szCs w:val="26"/>
          <w:shd w:val="clear" w:color="auto" w:fill="auto"/>
          <w:lang w:val="en-US"/>
        </w:rPr>
        <w:t>.</w:t>
      </w:r>
      <w:r w:rsidR="00DD317D" w:rsidRPr="00DD317D">
        <w:rPr>
          <w:rFonts w:eastAsiaTheme="majorEastAsia" w:cstheme="majorBidi"/>
          <w:bCs/>
          <w:iCs/>
          <w:color w:val="000000"/>
          <w:szCs w:val="26"/>
          <w:shd w:val="clear" w:color="auto" w:fill="auto"/>
          <w:vertAlign w:val="superscript"/>
          <w:lang w:val="en-US"/>
        </w:rPr>
        <w:t>11,12</w:t>
      </w:r>
    </w:p>
    <w:p w14:paraId="763A7456" w14:textId="77777777" w:rsidR="00E7540F" w:rsidRPr="004D4CAB" w:rsidRDefault="00E7540F" w:rsidP="00E7540F">
      <w:pPr>
        <w:pStyle w:val="Heading2"/>
        <w:rPr>
          <w:color w:val="000000"/>
          <w:shd w:val="clear" w:color="auto" w:fill="auto"/>
          <w:lang w:val="en-US"/>
        </w:rPr>
      </w:pPr>
      <w:r w:rsidRPr="004D4CAB">
        <w:rPr>
          <w:color w:val="000000"/>
          <w:shd w:val="clear" w:color="auto" w:fill="auto"/>
          <w:lang w:val="en-US"/>
        </w:rPr>
        <w:lastRenderedPageBreak/>
        <w:t>Supplementary Material D: Publication bias</w:t>
      </w:r>
    </w:p>
    <w:p w14:paraId="3B8E0E6A" w14:textId="77777777" w:rsidR="00E7540F" w:rsidRPr="004D4CAB" w:rsidRDefault="00E7540F" w:rsidP="00E7540F">
      <w:pPr>
        <w:rPr>
          <w:color w:val="000000"/>
          <w:shd w:val="clear" w:color="auto" w:fill="auto"/>
          <w:lang w:val="en-US"/>
        </w:rPr>
      </w:pPr>
    </w:p>
    <w:p w14:paraId="53CBC60F" w14:textId="332FA021" w:rsidR="00E7540F" w:rsidRPr="004D4CAB" w:rsidRDefault="00865959" w:rsidP="00E7540F">
      <w:pPr>
        <w:rPr>
          <w:color w:val="000000"/>
          <w:shd w:val="clear" w:color="auto" w:fill="auto"/>
          <w:lang w:val="en-US"/>
        </w:rPr>
      </w:pPr>
      <w:r w:rsidRPr="004D4CAB">
        <w:rPr>
          <w:noProof/>
          <w:color w:val="000000"/>
          <w:shd w:val="clear" w:color="auto" w:fill="auto"/>
          <w:lang w:val="en-US"/>
        </w:rPr>
        <w:drawing>
          <wp:inline distT="0" distB="0" distL="0" distR="0" wp14:anchorId="302B19ED" wp14:editId="1BE82066">
            <wp:extent cx="82200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20075" cy="1743075"/>
                    </a:xfrm>
                    <a:prstGeom prst="rect">
                      <a:avLst/>
                    </a:prstGeom>
                    <a:noFill/>
                    <a:ln>
                      <a:noFill/>
                    </a:ln>
                  </pic:spPr>
                </pic:pic>
              </a:graphicData>
            </a:graphic>
          </wp:inline>
        </w:drawing>
      </w:r>
    </w:p>
    <w:p w14:paraId="4B7A0737" w14:textId="77777777" w:rsidR="00E7540F" w:rsidRPr="004D4CAB" w:rsidRDefault="00E7540F" w:rsidP="00E7540F">
      <w:pPr>
        <w:jc w:val="left"/>
        <w:rPr>
          <w:color w:val="000000"/>
          <w:shd w:val="clear" w:color="auto" w:fill="auto"/>
          <w:lang w:val="en-US"/>
        </w:rPr>
      </w:pPr>
      <w:r w:rsidRPr="004D4CAB">
        <w:rPr>
          <w:b/>
          <w:bCs/>
          <w:color w:val="000000"/>
          <w:shd w:val="clear" w:color="auto" w:fill="auto"/>
          <w:lang w:val="en-US"/>
        </w:rPr>
        <w:t>Supplementary Figure 1.</w:t>
      </w:r>
      <w:r w:rsidRPr="004D4CAB">
        <w:rPr>
          <w:color w:val="000000"/>
          <w:shd w:val="clear" w:color="auto" w:fill="auto"/>
          <w:lang w:val="en-US"/>
        </w:rPr>
        <w:t xml:space="preserve"> Funnel plots for publication bias. Panel A: Five hours or more vs less than five hours, Panel B: Six hours or more vs less than six hours, Panel C: Seven hours or more vs less than seven hours.</w:t>
      </w:r>
    </w:p>
    <w:p w14:paraId="3199D91B" w14:textId="77777777" w:rsidR="00865959" w:rsidRPr="004D4CAB" w:rsidRDefault="00865959" w:rsidP="00E7540F">
      <w:pPr>
        <w:snapToGrid/>
        <w:spacing w:after="160" w:line="259" w:lineRule="auto"/>
        <w:jc w:val="left"/>
        <w:rPr>
          <w:rFonts w:eastAsiaTheme="majorEastAsia" w:cstheme="majorBidi"/>
          <w:b/>
          <w:i/>
          <w:color w:val="000000"/>
          <w:szCs w:val="26"/>
          <w:shd w:val="clear" w:color="auto" w:fill="auto"/>
          <w:lang w:val="en-US"/>
        </w:rPr>
      </w:pPr>
    </w:p>
    <w:p w14:paraId="600AE6B1" w14:textId="77777777" w:rsidR="00865959" w:rsidRPr="004D4CAB" w:rsidRDefault="00865959" w:rsidP="00E7540F">
      <w:pPr>
        <w:snapToGrid/>
        <w:spacing w:after="160" w:line="259" w:lineRule="auto"/>
        <w:jc w:val="left"/>
        <w:rPr>
          <w:rFonts w:eastAsiaTheme="majorEastAsia" w:cstheme="majorBidi"/>
          <w:b/>
          <w:i/>
          <w:color w:val="000000"/>
          <w:szCs w:val="26"/>
          <w:shd w:val="clear" w:color="auto" w:fill="auto"/>
          <w:lang w:val="en-US"/>
        </w:rPr>
      </w:pPr>
    </w:p>
    <w:p w14:paraId="653E82F1" w14:textId="762AB912" w:rsidR="00865959" w:rsidRPr="004D4CAB" w:rsidRDefault="00865959" w:rsidP="00E7540F">
      <w:pPr>
        <w:snapToGrid/>
        <w:spacing w:after="160" w:line="259" w:lineRule="auto"/>
        <w:jc w:val="left"/>
        <w:rPr>
          <w:rFonts w:eastAsiaTheme="majorEastAsia" w:cstheme="majorBidi"/>
          <w:b/>
          <w:i/>
          <w:color w:val="000000"/>
          <w:szCs w:val="26"/>
          <w:shd w:val="clear" w:color="auto" w:fill="auto"/>
          <w:lang w:val="en-US"/>
        </w:rPr>
        <w:sectPr w:rsidR="00865959" w:rsidRPr="004D4CAB" w:rsidSect="00865959">
          <w:pgSz w:w="15840" w:h="12240" w:orient="landscape"/>
          <w:pgMar w:top="1440" w:right="1440" w:bottom="1440" w:left="1440" w:header="720" w:footer="720" w:gutter="0"/>
          <w:cols w:space="720"/>
          <w:docGrid w:linePitch="360"/>
        </w:sectPr>
      </w:pPr>
    </w:p>
    <w:p w14:paraId="23F57E16" w14:textId="77777777" w:rsidR="00E7540F" w:rsidRPr="004D4CAB" w:rsidRDefault="00E7540F" w:rsidP="00E7540F">
      <w:pPr>
        <w:pStyle w:val="Heading2"/>
        <w:spacing w:after="120"/>
        <w:rPr>
          <w:color w:val="000000"/>
          <w:shd w:val="clear" w:color="auto" w:fill="auto"/>
          <w:lang w:val="en-US"/>
        </w:rPr>
      </w:pPr>
      <w:r w:rsidRPr="004D4CAB">
        <w:rPr>
          <w:color w:val="000000"/>
          <w:shd w:val="clear" w:color="auto" w:fill="auto"/>
          <w:lang w:val="en-US"/>
        </w:rPr>
        <w:lastRenderedPageBreak/>
        <w:t>Supplementary Material E: Quality Assessment Outcomes</w:t>
      </w:r>
    </w:p>
    <w:tbl>
      <w:tblPr>
        <w:tblStyle w:val="TableGrid"/>
        <w:tblpPr w:leftFromText="180" w:rightFromText="180" w:vertAnchor="text" w:horzAnchor="margin" w:tblpY="-111"/>
        <w:tblW w:w="9254" w:type="dxa"/>
        <w:tblLook w:val="04A0" w:firstRow="1" w:lastRow="0" w:firstColumn="1" w:lastColumn="0" w:noHBand="0" w:noVBand="1"/>
      </w:tblPr>
      <w:tblGrid>
        <w:gridCol w:w="1285"/>
        <w:gridCol w:w="530"/>
        <w:gridCol w:w="485"/>
        <w:gridCol w:w="485"/>
        <w:gridCol w:w="485"/>
        <w:gridCol w:w="485"/>
        <w:gridCol w:w="485"/>
        <w:gridCol w:w="485"/>
        <w:gridCol w:w="485"/>
        <w:gridCol w:w="485"/>
        <w:gridCol w:w="588"/>
        <w:gridCol w:w="588"/>
        <w:gridCol w:w="588"/>
        <w:gridCol w:w="588"/>
        <w:gridCol w:w="714"/>
        <w:gridCol w:w="33"/>
        <w:gridCol w:w="436"/>
        <w:gridCol w:w="24"/>
      </w:tblGrid>
      <w:tr w:rsidR="00E7540F" w:rsidRPr="004D4CAB" w14:paraId="5094C99B" w14:textId="77777777" w:rsidTr="00566E22">
        <w:trPr>
          <w:trHeight w:val="258"/>
        </w:trPr>
        <w:tc>
          <w:tcPr>
            <w:tcW w:w="8794" w:type="dxa"/>
            <w:gridSpan w:val="16"/>
            <w:tcBorders>
              <w:top w:val="nil"/>
              <w:left w:val="nil"/>
              <w:bottom w:val="single" w:sz="4" w:space="0" w:color="auto"/>
              <w:right w:val="nil"/>
            </w:tcBorders>
            <w:shd w:val="clear" w:color="auto" w:fill="auto"/>
          </w:tcPr>
          <w:p w14:paraId="1BF2DFD8" w14:textId="77777777" w:rsidR="00E7540F" w:rsidRPr="004D4CAB" w:rsidRDefault="00E7540F" w:rsidP="00566E22">
            <w:pPr>
              <w:spacing w:after="0" w:line="240" w:lineRule="auto"/>
              <w:rPr>
                <w:color w:val="000000"/>
                <w:shd w:val="clear" w:color="auto" w:fill="auto"/>
              </w:rPr>
            </w:pPr>
            <w:r w:rsidRPr="004D4CAB">
              <w:rPr>
                <w:b/>
                <w:bCs/>
                <w:color w:val="000000"/>
                <w:shd w:val="clear" w:color="auto" w:fill="auto"/>
              </w:rPr>
              <w:t>Supplementary Table 1</w:t>
            </w:r>
            <w:r w:rsidRPr="004D4CAB">
              <w:rPr>
                <w:color w:val="000000"/>
                <w:shd w:val="clear" w:color="auto" w:fill="auto"/>
              </w:rPr>
              <w:t>. Quality assessment of experimental studies (n = 10)*</w:t>
            </w:r>
          </w:p>
        </w:tc>
        <w:tc>
          <w:tcPr>
            <w:tcW w:w="460" w:type="dxa"/>
            <w:gridSpan w:val="2"/>
            <w:tcBorders>
              <w:top w:val="nil"/>
              <w:left w:val="nil"/>
              <w:bottom w:val="single" w:sz="4" w:space="0" w:color="auto"/>
              <w:right w:val="nil"/>
            </w:tcBorders>
          </w:tcPr>
          <w:p w14:paraId="4F8230BE" w14:textId="77777777" w:rsidR="00E7540F" w:rsidRPr="004D4CAB" w:rsidRDefault="00E7540F" w:rsidP="00566E22">
            <w:pPr>
              <w:spacing w:after="0" w:line="240" w:lineRule="auto"/>
              <w:rPr>
                <w:b/>
                <w:bCs/>
                <w:color w:val="000000"/>
                <w:shd w:val="clear" w:color="auto" w:fill="auto"/>
              </w:rPr>
            </w:pPr>
          </w:p>
        </w:tc>
      </w:tr>
      <w:tr w:rsidR="00E7540F" w:rsidRPr="004D4CAB" w14:paraId="79646D5F" w14:textId="77777777" w:rsidTr="00566E22">
        <w:trPr>
          <w:gridAfter w:val="1"/>
          <w:wAfter w:w="24" w:type="dxa"/>
          <w:trHeight w:val="258"/>
        </w:trPr>
        <w:tc>
          <w:tcPr>
            <w:tcW w:w="1285" w:type="dxa"/>
            <w:tcBorders>
              <w:top w:val="single" w:sz="4" w:space="0" w:color="auto"/>
              <w:left w:val="nil"/>
              <w:bottom w:val="single" w:sz="4" w:space="0" w:color="auto"/>
              <w:right w:val="nil"/>
            </w:tcBorders>
            <w:shd w:val="clear" w:color="auto" w:fill="auto"/>
          </w:tcPr>
          <w:p w14:paraId="77071E51" w14:textId="77777777" w:rsidR="00E7540F" w:rsidRPr="004D4CAB" w:rsidRDefault="00E7540F" w:rsidP="00566E22">
            <w:pPr>
              <w:spacing w:after="0" w:line="240" w:lineRule="auto"/>
              <w:rPr>
                <w:b/>
                <w:bCs/>
                <w:color w:val="000000"/>
                <w:sz w:val="20"/>
                <w:szCs w:val="20"/>
                <w:shd w:val="clear" w:color="auto" w:fill="auto"/>
              </w:rPr>
            </w:pPr>
            <w:r w:rsidRPr="004D4CAB">
              <w:rPr>
                <w:b/>
                <w:bCs/>
                <w:color w:val="000000"/>
                <w:sz w:val="20"/>
                <w:szCs w:val="20"/>
                <w:shd w:val="clear" w:color="auto" w:fill="auto"/>
              </w:rPr>
              <w:t>Author</w:t>
            </w:r>
          </w:p>
        </w:tc>
        <w:tc>
          <w:tcPr>
            <w:tcW w:w="530" w:type="dxa"/>
            <w:tcBorders>
              <w:top w:val="single" w:sz="4" w:space="0" w:color="auto"/>
              <w:left w:val="nil"/>
              <w:right w:val="nil"/>
            </w:tcBorders>
            <w:shd w:val="clear" w:color="auto" w:fill="auto"/>
          </w:tcPr>
          <w:p w14:paraId="6722EF8D"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Q1</w:t>
            </w:r>
          </w:p>
        </w:tc>
        <w:tc>
          <w:tcPr>
            <w:tcW w:w="485" w:type="dxa"/>
            <w:tcBorders>
              <w:top w:val="single" w:sz="4" w:space="0" w:color="auto"/>
              <w:left w:val="nil"/>
              <w:right w:val="nil"/>
            </w:tcBorders>
            <w:shd w:val="clear" w:color="auto" w:fill="auto"/>
          </w:tcPr>
          <w:p w14:paraId="424CE43E"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Q2</w:t>
            </w:r>
          </w:p>
        </w:tc>
        <w:tc>
          <w:tcPr>
            <w:tcW w:w="485" w:type="dxa"/>
            <w:tcBorders>
              <w:top w:val="single" w:sz="4" w:space="0" w:color="auto"/>
              <w:left w:val="nil"/>
              <w:right w:val="nil"/>
            </w:tcBorders>
            <w:shd w:val="clear" w:color="auto" w:fill="auto"/>
          </w:tcPr>
          <w:p w14:paraId="1ADCE735"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Q3</w:t>
            </w:r>
          </w:p>
        </w:tc>
        <w:tc>
          <w:tcPr>
            <w:tcW w:w="485" w:type="dxa"/>
            <w:tcBorders>
              <w:top w:val="single" w:sz="4" w:space="0" w:color="auto"/>
              <w:left w:val="nil"/>
              <w:right w:val="nil"/>
            </w:tcBorders>
            <w:shd w:val="clear" w:color="auto" w:fill="auto"/>
          </w:tcPr>
          <w:p w14:paraId="279E9713"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Q4</w:t>
            </w:r>
          </w:p>
        </w:tc>
        <w:tc>
          <w:tcPr>
            <w:tcW w:w="485" w:type="dxa"/>
            <w:tcBorders>
              <w:top w:val="single" w:sz="4" w:space="0" w:color="auto"/>
              <w:left w:val="nil"/>
              <w:right w:val="nil"/>
            </w:tcBorders>
            <w:shd w:val="clear" w:color="auto" w:fill="auto"/>
          </w:tcPr>
          <w:p w14:paraId="0A167DEF"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Q5</w:t>
            </w:r>
          </w:p>
        </w:tc>
        <w:tc>
          <w:tcPr>
            <w:tcW w:w="485" w:type="dxa"/>
            <w:tcBorders>
              <w:top w:val="single" w:sz="4" w:space="0" w:color="auto"/>
              <w:left w:val="nil"/>
              <w:right w:val="nil"/>
            </w:tcBorders>
            <w:shd w:val="clear" w:color="auto" w:fill="auto"/>
          </w:tcPr>
          <w:p w14:paraId="1BE9FEFC"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Q6</w:t>
            </w:r>
          </w:p>
        </w:tc>
        <w:tc>
          <w:tcPr>
            <w:tcW w:w="485" w:type="dxa"/>
            <w:tcBorders>
              <w:top w:val="single" w:sz="4" w:space="0" w:color="auto"/>
              <w:left w:val="nil"/>
              <w:bottom w:val="single" w:sz="4" w:space="0" w:color="auto"/>
              <w:right w:val="nil"/>
            </w:tcBorders>
            <w:shd w:val="clear" w:color="auto" w:fill="auto"/>
          </w:tcPr>
          <w:p w14:paraId="7AE7D61F"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Q7</w:t>
            </w:r>
          </w:p>
        </w:tc>
        <w:tc>
          <w:tcPr>
            <w:tcW w:w="485" w:type="dxa"/>
            <w:tcBorders>
              <w:top w:val="single" w:sz="4" w:space="0" w:color="auto"/>
              <w:left w:val="nil"/>
              <w:bottom w:val="single" w:sz="4" w:space="0" w:color="auto"/>
              <w:right w:val="nil"/>
            </w:tcBorders>
            <w:shd w:val="clear" w:color="auto" w:fill="auto"/>
          </w:tcPr>
          <w:p w14:paraId="2B0E5587"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Q8</w:t>
            </w:r>
          </w:p>
        </w:tc>
        <w:tc>
          <w:tcPr>
            <w:tcW w:w="485" w:type="dxa"/>
            <w:tcBorders>
              <w:top w:val="single" w:sz="4" w:space="0" w:color="auto"/>
              <w:left w:val="nil"/>
              <w:bottom w:val="single" w:sz="4" w:space="0" w:color="auto"/>
              <w:right w:val="nil"/>
            </w:tcBorders>
            <w:shd w:val="clear" w:color="auto" w:fill="auto"/>
          </w:tcPr>
          <w:p w14:paraId="5FF3F608"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Q9</w:t>
            </w:r>
          </w:p>
        </w:tc>
        <w:tc>
          <w:tcPr>
            <w:tcW w:w="588" w:type="dxa"/>
            <w:tcBorders>
              <w:top w:val="single" w:sz="4" w:space="0" w:color="auto"/>
              <w:left w:val="nil"/>
              <w:bottom w:val="single" w:sz="4" w:space="0" w:color="auto"/>
              <w:right w:val="nil"/>
            </w:tcBorders>
            <w:shd w:val="clear" w:color="auto" w:fill="auto"/>
          </w:tcPr>
          <w:p w14:paraId="2D327084"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Q10</w:t>
            </w:r>
          </w:p>
        </w:tc>
        <w:tc>
          <w:tcPr>
            <w:tcW w:w="588" w:type="dxa"/>
            <w:tcBorders>
              <w:top w:val="single" w:sz="4" w:space="0" w:color="auto"/>
              <w:left w:val="nil"/>
              <w:bottom w:val="single" w:sz="4" w:space="0" w:color="auto"/>
              <w:right w:val="nil"/>
            </w:tcBorders>
            <w:shd w:val="clear" w:color="auto" w:fill="auto"/>
          </w:tcPr>
          <w:p w14:paraId="0313491B"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Q11</w:t>
            </w:r>
          </w:p>
        </w:tc>
        <w:tc>
          <w:tcPr>
            <w:tcW w:w="588" w:type="dxa"/>
            <w:tcBorders>
              <w:top w:val="single" w:sz="4" w:space="0" w:color="auto"/>
              <w:left w:val="nil"/>
              <w:bottom w:val="single" w:sz="4" w:space="0" w:color="auto"/>
              <w:right w:val="nil"/>
            </w:tcBorders>
            <w:shd w:val="clear" w:color="auto" w:fill="auto"/>
          </w:tcPr>
          <w:p w14:paraId="15E8396C"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Q12</w:t>
            </w:r>
          </w:p>
        </w:tc>
        <w:tc>
          <w:tcPr>
            <w:tcW w:w="588" w:type="dxa"/>
            <w:tcBorders>
              <w:top w:val="single" w:sz="4" w:space="0" w:color="auto"/>
              <w:left w:val="nil"/>
              <w:bottom w:val="single" w:sz="4" w:space="0" w:color="auto"/>
              <w:right w:val="nil"/>
            </w:tcBorders>
            <w:shd w:val="clear" w:color="auto" w:fill="auto"/>
          </w:tcPr>
          <w:p w14:paraId="08EFA8F3"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Q13</w:t>
            </w:r>
          </w:p>
        </w:tc>
        <w:tc>
          <w:tcPr>
            <w:tcW w:w="714" w:type="dxa"/>
            <w:tcBorders>
              <w:top w:val="single" w:sz="4" w:space="0" w:color="auto"/>
              <w:left w:val="nil"/>
              <w:bottom w:val="single" w:sz="4" w:space="0" w:color="auto"/>
              <w:right w:val="nil"/>
            </w:tcBorders>
            <w:shd w:val="clear" w:color="auto" w:fill="auto"/>
          </w:tcPr>
          <w:p w14:paraId="6D312C0B"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JBI Score</w:t>
            </w:r>
          </w:p>
        </w:tc>
        <w:tc>
          <w:tcPr>
            <w:tcW w:w="469" w:type="dxa"/>
            <w:gridSpan w:val="2"/>
            <w:tcBorders>
              <w:top w:val="single" w:sz="4" w:space="0" w:color="auto"/>
              <w:left w:val="nil"/>
              <w:bottom w:val="single" w:sz="4" w:space="0" w:color="auto"/>
              <w:right w:val="nil"/>
            </w:tcBorders>
          </w:tcPr>
          <w:p w14:paraId="1273A3ED"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w:t>
            </w:r>
          </w:p>
        </w:tc>
      </w:tr>
      <w:tr w:rsidR="00E7540F" w:rsidRPr="004D4CAB" w14:paraId="03680585" w14:textId="77777777" w:rsidTr="00566E22">
        <w:trPr>
          <w:gridAfter w:val="1"/>
          <w:wAfter w:w="24" w:type="dxa"/>
          <w:trHeight w:val="545"/>
        </w:trPr>
        <w:tc>
          <w:tcPr>
            <w:tcW w:w="1285" w:type="dxa"/>
            <w:tcBorders>
              <w:top w:val="single" w:sz="4" w:space="0" w:color="auto"/>
              <w:left w:val="nil"/>
              <w:bottom w:val="nil"/>
              <w:right w:val="nil"/>
            </w:tcBorders>
            <w:shd w:val="clear" w:color="auto" w:fill="auto"/>
          </w:tcPr>
          <w:p w14:paraId="1CC4D125" w14:textId="1C956F5A"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Bartrim et al. (2020)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&lt;EndNote&gt;&lt;Cite&gt;&lt;Author&gt;Bartrim&lt;/Author&gt;&lt;Year&gt;2020&lt;/Year&gt;&lt;RecNum&gt;57&lt;/RecNum&gt;&lt;DisplayText&gt;&lt;style face="superscript"&gt;14&lt;/style&gt;&lt;/DisplayText&gt;&lt;record&gt;&lt;rec-number&gt;57&lt;/rec-number&gt;&lt;foreign-keys&gt;&lt;key app="EN" db-id="9x9wrv9th9edf6ew2t65rrsuztdz0p5prtpt" timestamp="1639526059"&gt;57&lt;/key&gt;&lt;/foreign-keys&gt;&lt;ref-type name="Journal Article"&gt;17&lt;/ref-type&gt;&lt;contributors&gt;&lt;authors&gt;&lt;author&gt;Bartrim, K.&lt;/author&gt;&lt;author&gt;McCarthy, B.&lt;/author&gt;&lt;author&gt;McCartney, D.&lt;/author&gt;&lt;author&gt;Grant, G.&lt;/author&gt;&lt;author&gt;Desbrow, B.&lt;/author&gt;&lt;author&gt;Irwin, C.&lt;/author&gt;&lt;/authors&gt;&lt;/contributors&gt;&lt;titles&gt;&lt;title&gt;Three consecutive nights of sleep loss: Effects of morning caffeine consumption on subjective sleepiness/alertness, reaction time and simulated driving performance&lt;/title&gt;&lt;secondary-title&gt;Transp. Res. Part F Traffic Psychol. Behav.&lt;/secondary-title&gt;&lt;/titles&gt;&lt;pages&gt;124-134&lt;/pages&gt;&lt;volume&gt;70&lt;/volume&gt;&lt;dates&gt;&lt;year&gt;2020&lt;/year&gt;&lt;/dates&gt;&lt;accession-num&gt;4053&lt;/accession-num&gt;&lt;urls&gt;&lt;related-urls&gt;&lt;url&gt;https://www.scopus.com/inward/record.uri?eid=2-s2.0-85081032525&amp;amp;doi=10.1016%2fj.trf.2020.02.017&amp;amp;partnerID=40&amp;amp;md5=2b24236c0f02ad289f6e7a43f35abcee&lt;/url&gt;&lt;/related-urls&gt;&lt;/urls&gt;&lt;electronic-resource-num&gt;10.1016/j.trf.2020.02.017&lt;/electronic-resource-num&gt;&lt;remote-database-name&gt;PICOPortal&lt;/remote-database-name&gt;&lt;remote-database-provider&gt;Scopus&lt;/remote-database-provider&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14</w:t>
            </w:r>
            <w:r w:rsidRPr="004D4CAB">
              <w:rPr>
                <w:color w:val="000000"/>
                <w:sz w:val="20"/>
                <w:szCs w:val="20"/>
                <w:shd w:val="clear" w:color="auto" w:fill="auto"/>
              </w:rPr>
              <w:fldChar w:fldCharType="end"/>
            </w:r>
          </w:p>
        </w:tc>
        <w:tc>
          <w:tcPr>
            <w:tcW w:w="530" w:type="dxa"/>
            <w:tcBorders>
              <w:left w:val="nil"/>
              <w:bottom w:val="nil"/>
              <w:right w:val="nil"/>
            </w:tcBorders>
            <w:shd w:val="clear" w:color="auto" w:fill="auto"/>
          </w:tcPr>
          <w:p w14:paraId="4598473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left w:val="nil"/>
              <w:bottom w:val="nil"/>
              <w:right w:val="nil"/>
            </w:tcBorders>
            <w:shd w:val="clear" w:color="auto" w:fill="auto"/>
          </w:tcPr>
          <w:p w14:paraId="7DEFF8F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left w:val="nil"/>
              <w:bottom w:val="nil"/>
              <w:right w:val="nil"/>
            </w:tcBorders>
            <w:shd w:val="clear" w:color="auto" w:fill="auto"/>
          </w:tcPr>
          <w:p w14:paraId="7A2F179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left w:val="nil"/>
              <w:bottom w:val="nil"/>
              <w:right w:val="nil"/>
            </w:tcBorders>
            <w:shd w:val="clear" w:color="auto" w:fill="auto"/>
          </w:tcPr>
          <w:p w14:paraId="7BA8B91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left w:val="nil"/>
              <w:bottom w:val="nil"/>
              <w:right w:val="nil"/>
            </w:tcBorders>
            <w:shd w:val="clear" w:color="auto" w:fill="auto"/>
          </w:tcPr>
          <w:p w14:paraId="12D0D0D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left w:val="nil"/>
              <w:bottom w:val="nil"/>
              <w:right w:val="nil"/>
            </w:tcBorders>
            <w:shd w:val="clear" w:color="auto" w:fill="auto"/>
          </w:tcPr>
          <w:p w14:paraId="6FE79D5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single" w:sz="4" w:space="0" w:color="auto"/>
              <w:left w:val="nil"/>
              <w:bottom w:val="nil"/>
              <w:right w:val="nil"/>
            </w:tcBorders>
            <w:shd w:val="clear" w:color="auto" w:fill="auto"/>
          </w:tcPr>
          <w:p w14:paraId="238C146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single" w:sz="4" w:space="0" w:color="auto"/>
              <w:left w:val="nil"/>
              <w:bottom w:val="nil"/>
              <w:right w:val="nil"/>
            </w:tcBorders>
            <w:shd w:val="clear" w:color="auto" w:fill="auto"/>
          </w:tcPr>
          <w:p w14:paraId="4FF6BE2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single" w:sz="4" w:space="0" w:color="auto"/>
              <w:left w:val="nil"/>
              <w:bottom w:val="nil"/>
              <w:right w:val="nil"/>
            </w:tcBorders>
            <w:shd w:val="clear" w:color="auto" w:fill="auto"/>
          </w:tcPr>
          <w:p w14:paraId="47E9D41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single" w:sz="4" w:space="0" w:color="auto"/>
              <w:left w:val="nil"/>
              <w:bottom w:val="nil"/>
              <w:right w:val="nil"/>
            </w:tcBorders>
            <w:shd w:val="clear" w:color="auto" w:fill="auto"/>
          </w:tcPr>
          <w:p w14:paraId="707AE5E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single" w:sz="4" w:space="0" w:color="auto"/>
              <w:left w:val="nil"/>
              <w:bottom w:val="nil"/>
              <w:right w:val="nil"/>
            </w:tcBorders>
            <w:shd w:val="clear" w:color="auto" w:fill="auto"/>
          </w:tcPr>
          <w:p w14:paraId="35D29D7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single" w:sz="4" w:space="0" w:color="auto"/>
              <w:left w:val="nil"/>
              <w:bottom w:val="nil"/>
              <w:right w:val="nil"/>
            </w:tcBorders>
            <w:shd w:val="clear" w:color="auto" w:fill="auto"/>
          </w:tcPr>
          <w:p w14:paraId="6BEEDFA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588" w:type="dxa"/>
            <w:tcBorders>
              <w:top w:val="single" w:sz="4" w:space="0" w:color="auto"/>
              <w:left w:val="nil"/>
              <w:bottom w:val="nil"/>
              <w:right w:val="nil"/>
            </w:tcBorders>
            <w:shd w:val="clear" w:color="auto" w:fill="auto"/>
          </w:tcPr>
          <w:p w14:paraId="4607D1B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single" w:sz="4" w:space="0" w:color="auto"/>
              <w:left w:val="nil"/>
              <w:bottom w:val="nil"/>
              <w:right w:val="nil"/>
            </w:tcBorders>
            <w:shd w:val="clear" w:color="auto" w:fill="auto"/>
          </w:tcPr>
          <w:p w14:paraId="3504C8E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11</w:t>
            </w:r>
          </w:p>
        </w:tc>
        <w:tc>
          <w:tcPr>
            <w:tcW w:w="469" w:type="dxa"/>
            <w:gridSpan w:val="2"/>
            <w:tcBorders>
              <w:top w:val="single" w:sz="4" w:space="0" w:color="auto"/>
              <w:left w:val="nil"/>
              <w:bottom w:val="nil"/>
              <w:right w:val="nil"/>
            </w:tcBorders>
            <w:shd w:val="clear" w:color="auto" w:fill="92BE24"/>
          </w:tcPr>
          <w:p w14:paraId="139CDA1B" w14:textId="77777777" w:rsidR="00E7540F" w:rsidRPr="004D4CAB" w:rsidRDefault="00E7540F" w:rsidP="00566E22">
            <w:pPr>
              <w:pStyle w:val="Default"/>
              <w:jc w:val="center"/>
              <w:rPr>
                <w:sz w:val="20"/>
                <w:szCs w:val="20"/>
              </w:rPr>
            </w:pPr>
            <w:r w:rsidRPr="004D4CAB">
              <w:rPr>
                <w:sz w:val="20"/>
                <w:szCs w:val="20"/>
              </w:rPr>
              <w:t>85</w:t>
            </w:r>
          </w:p>
        </w:tc>
      </w:tr>
      <w:tr w:rsidR="00E7540F" w:rsidRPr="004D4CAB" w14:paraId="27080442" w14:textId="77777777" w:rsidTr="00566E22">
        <w:trPr>
          <w:gridAfter w:val="1"/>
          <w:wAfter w:w="24" w:type="dxa"/>
          <w:trHeight w:val="716"/>
        </w:trPr>
        <w:tc>
          <w:tcPr>
            <w:tcW w:w="1285" w:type="dxa"/>
            <w:tcBorders>
              <w:top w:val="nil"/>
              <w:left w:val="nil"/>
              <w:bottom w:val="nil"/>
              <w:right w:val="nil"/>
            </w:tcBorders>
            <w:shd w:val="clear" w:color="auto" w:fill="auto"/>
          </w:tcPr>
          <w:p w14:paraId="48A86C46" w14:textId="6D98E02F"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Caponecchia &amp; Williamson (2018)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&lt;EndNote&gt;&lt;Cite&gt;&lt;Author&gt;Caponecchia&lt;/Author&gt;&lt;Year&gt;2018&lt;/Year&gt;&lt;RecNum&gt;131&lt;/RecNum&gt;&lt;DisplayText&gt;&lt;style face="superscript"&gt;15&lt;/style&gt;&lt;/DisplayText&gt;&lt;record&gt;&lt;rec-number&gt;131&lt;/rec-number&gt;&lt;foreign-keys&gt;&lt;key app="EN" db-id="9x9wrv9th9edf6ew2t65rrsuztdz0p5prtpt" timestamp="1639526059"&gt;131&lt;/key&gt;&lt;/foreign-keys&gt;&lt;ref-type name="Journal Article"&gt;17&lt;/ref-type&gt;&lt;contributors&gt;&lt;authors&gt;&lt;author&gt;Caponecchia, C.&lt;/author&gt;&lt;author&gt;Williamson, A.&lt;/author&gt;&lt;/authors&gt;&lt;/contributors&gt;&lt;titles&gt;&lt;title&gt;Drowsiness and driving performance on commuter trips&lt;/title&gt;&lt;secondary-title&gt;J. Safety Res.&lt;/secondary-title&gt;&lt;/titles&gt;&lt;pages&gt;179-186&lt;/pages&gt;&lt;volume&gt;66&lt;/volume&gt;&lt;dates&gt;&lt;year&gt;2018&lt;/year&gt;&lt;/dates&gt;&lt;isbn&gt;0022-4375&lt;/isbn&gt;&lt;accession-num&gt;WOS:000444359100019&lt;/accession-num&gt;&lt;urls&gt;&lt;related-urls&gt;&lt;url&gt;&lt;style face="underline" font="default" size="100%"&gt;&amp;lt;Go to ISI&amp;gt;://WOS:000444359100019&lt;/style&gt;&lt;/url&gt;&lt;/related-urls&gt;&lt;/urls&gt;&lt;electronic-resource-num&gt;10.1016/j.jsr.2018.07.003&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15</w:t>
            </w:r>
            <w:r w:rsidRPr="004D4CAB">
              <w:rPr>
                <w:color w:val="000000"/>
                <w:sz w:val="20"/>
                <w:szCs w:val="20"/>
                <w:shd w:val="clear" w:color="auto" w:fill="auto"/>
              </w:rPr>
              <w:fldChar w:fldCharType="end"/>
            </w:r>
          </w:p>
        </w:tc>
        <w:tc>
          <w:tcPr>
            <w:tcW w:w="530" w:type="dxa"/>
            <w:tcBorders>
              <w:top w:val="nil"/>
              <w:left w:val="nil"/>
              <w:bottom w:val="nil"/>
              <w:right w:val="nil"/>
            </w:tcBorders>
            <w:shd w:val="clear" w:color="auto" w:fill="auto"/>
          </w:tcPr>
          <w:p w14:paraId="004E92A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15D90C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5D87CFE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3E4090B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4DFC793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69C44BA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2A969FA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F78AC8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037F9A7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588" w:type="dxa"/>
            <w:tcBorders>
              <w:top w:val="nil"/>
              <w:left w:val="nil"/>
              <w:bottom w:val="nil"/>
              <w:right w:val="nil"/>
            </w:tcBorders>
            <w:shd w:val="clear" w:color="auto" w:fill="auto"/>
          </w:tcPr>
          <w:p w14:paraId="5155EF4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8C9FA3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79023D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5FBC84A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5E3959A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469" w:type="dxa"/>
            <w:gridSpan w:val="2"/>
            <w:tcBorders>
              <w:top w:val="nil"/>
              <w:left w:val="nil"/>
              <w:bottom w:val="nil"/>
              <w:right w:val="nil"/>
            </w:tcBorders>
            <w:shd w:val="clear" w:color="auto" w:fill="FDDF03"/>
          </w:tcPr>
          <w:p w14:paraId="593024FE" w14:textId="77777777" w:rsidR="00E7540F" w:rsidRPr="004D4CAB" w:rsidRDefault="00E7540F" w:rsidP="00566E22">
            <w:pPr>
              <w:pStyle w:val="Default"/>
              <w:jc w:val="center"/>
              <w:rPr>
                <w:sz w:val="20"/>
                <w:szCs w:val="20"/>
              </w:rPr>
            </w:pPr>
            <w:r w:rsidRPr="004D4CAB">
              <w:rPr>
                <w:sz w:val="20"/>
                <w:szCs w:val="20"/>
              </w:rPr>
              <w:t>62</w:t>
            </w:r>
          </w:p>
        </w:tc>
      </w:tr>
      <w:tr w:rsidR="00E7540F" w:rsidRPr="004D4CAB" w14:paraId="4A8A9265" w14:textId="77777777" w:rsidTr="00566E22">
        <w:trPr>
          <w:gridAfter w:val="1"/>
          <w:wAfter w:w="24" w:type="dxa"/>
          <w:trHeight w:val="545"/>
        </w:trPr>
        <w:tc>
          <w:tcPr>
            <w:tcW w:w="1285" w:type="dxa"/>
            <w:tcBorders>
              <w:top w:val="nil"/>
              <w:left w:val="nil"/>
              <w:bottom w:val="nil"/>
              <w:right w:val="nil"/>
            </w:tcBorders>
            <w:shd w:val="clear" w:color="auto" w:fill="auto"/>
          </w:tcPr>
          <w:p w14:paraId="79982599" w14:textId="282C2228"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Miyata et al. (2010)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&lt;EndNote&gt;&lt;Cite&gt;&lt;Author&gt;Miyata&lt;/Author&gt;&lt;Year&gt;2010&lt;/Year&gt;&lt;RecNum&gt;86&lt;/RecNum&gt;&lt;DisplayText&gt;&lt;style face="superscript"&gt;16&lt;/style&gt;&lt;/DisplayText&gt;&lt;record&gt;&lt;rec-number&gt;86&lt;/rec-number&gt;&lt;foreign-keys&gt;&lt;key app="EN" db-id="9x9wrv9th9edf6ew2t65rrsuztdz0p5prtpt" timestamp="1639526059"&gt;86&lt;/key&gt;&lt;/foreign-keys&gt;&lt;ref-type name="Journal Article"&gt;17&lt;/ref-type&gt;&lt;contributors&gt;&lt;authors&gt;&lt;author&gt;Miyata, S.&lt;/author&gt;&lt;author&gt;Noda, A.&lt;/author&gt;&lt;author&gt;Ozaki, N.&lt;/author&gt;&lt;author&gt;Hara, Y.&lt;/author&gt;&lt;author&gt;Minoshima, M.&lt;/author&gt;&lt;author&gt;Iwamoto, K.&lt;/author&gt;&lt;author&gt;Takahashi, M.&lt;/author&gt;&lt;author&gt;Iidaka, T.&lt;/author&gt;&lt;author&gt;Koike, Y.&lt;/author&gt;&lt;/authors&gt;&lt;/contributors&gt;&lt;titles&gt;&lt;title&gt;Insufficient sleep impairs driving performance and cognitive function&lt;/title&gt;&lt;secondary-title&gt;Neurosci. Lett.&lt;/secondary-title&gt;&lt;/titles&gt;&lt;pages&gt;229-233&lt;/pages&gt;&lt;volume&gt;469&lt;/volume&gt;&lt;number&gt;2&lt;/number&gt;&lt;dates&gt;&lt;year&gt;2010&lt;/year&gt;&lt;/dates&gt;&lt;isbn&gt;0304-3940&lt;/isbn&gt;&lt;accession-num&gt;WOS:000274508700011&lt;/accession-num&gt;&lt;urls&gt;&lt;related-urls&gt;&lt;url&gt;&amp;lt;Go to ISI&amp;gt;://WOS:000274508700011&lt;/url&gt;&lt;/related-urls&gt;&lt;/urls&gt;&lt;electronic-resource-num&gt;10.1016/j.neulet.2009.12.001&lt;/electronic-resource-num&gt;&lt;remote-database-name&gt;PICOPortal&lt;/remote-database-name&gt;&lt;remote-database-provider&gt;Web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16</w:t>
            </w:r>
            <w:r w:rsidRPr="004D4CAB">
              <w:rPr>
                <w:color w:val="000000"/>
                <w:sz w:val="20"/>
                <w:szCs w:val="20"/>
                <w:shd w:val="clear" w:color="auto" w:fill="auto"/>
              </w:rPr>
              <w:fldChar w:fldCharType="end"/>
            </w:r>
          </w:p>
        </w:tc>
        <w:tc>
          <w:tcPr>
            <w:tcW w:w="530" w:type="dxa"/>
            <w:tcBorders>
              <w:top w:val="nil"/>
              <w:left w:val="nil"/>
              <w:bottom w:val="nil"/>
              <w:right w:val="nil"/>
            </w:tcBorders>
            <w:shd w:val="clear" w:color="auto" w:fill="auto"/>
          </w:tcPr>
          <w:p w14:paraId="5CE765A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34348AD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5EC04B8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21D5A1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0B1545F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4A2933D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29B6EAF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961DFF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ADA3B2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511C565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4729BF6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7A0537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4CAEEAE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6D765E4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w:t>
            </w:r>
          </w:p>
        </w:tc>
        <w:tc>
          <w:tcPr>
            <w:tcW w:w="469" w:type="dxa"/>
            <w:gridSpan w:val="2"/>
            <w:tcBorders>
              <w:top w:val="nil"/>
              <w:left w:val="nil"/>
              <w:bottom w:val="nil"/>
              <w:right w:val="nil"/>
            </w:tcBorders>
            <w:shd w:val="clear" w:color="auto" w:fill="92BE24"/>
          </w:tcPr>
          <w:p w14:paraId="710AE89C" w14:textId="77777777" w:rsidR="00E7540F" w:rsidRPr="004D4CAB" w:rsidRDefault="00E7540F" w:rsidP="00566E22">
            <w:pPr>
              <w:pStyle w:val="Default"/>
              <w:jc w:val="center"/>
              <w:rPr>
                <w:sz w:val="20"/>
                <w:szCs w:val="20"/>
              </w:rPr>
            </w:pPr>
            <w:r w:rsidRPr="004D4CAB">
              <w:rPr>
                <w:sz w:val="20"/>
                <w:szCs w:val="20"/>
              </w:rPr>
              <w:t>77</w:t>
            </w:r>
          </w:p>
        </w:tc>
      </w:tr>
      <w:tr w:rsidR="00E7540F" w:rsidRPr="004D4CAB" w14:paraId="0AF3EC5D" w14:textId="77777777" w:rsidTr="00566E22">
        <w:trPr>
          <w:gridAfter w:val="1"/>
          <w:wAfter w:w="24" w:type="dxa"/>
          <w:trHeight w:val="545"/>
        </w:trPr>
        <w:tc>
          <w:tcPr>
            <w:tcW w:w="1285" w:type="dxa"/>
            <w:tcBorders>
              <w:top w:val="nil"/>
              <w:left w:val="nil"/>
              <w:bottom w:val="nil"/>
              <w:right w:val="nil"/>
            </w:tcBorders>
            <w:shd w:val="clear" w:color="auto" w:fill="auto"/>
          </w:tcPr>
          <w:p w14:paraId="411F11EB" w14:textId="16E1E38D"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Philip et al. (2005a)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&lt;EndNote&gt;&lt;Cite&gt;&lt;Author&gt;Philip&lt;/Author&gt;&lt;Year&gt;2005&lt;/Year&gt;&lt;RecNum&gt;93&lt;/RecNum&gt;&lt;DisplayText&gt;&lt;style face="superscript"&gt;17&lt;/style&gt;&lt;/DisplayText&gt;&lt;record&gt;&lt;rec-number&gt;93&lt;/rec-number&gt;&lt;foreign-keys&gt;&lt;key app="EN" db-id="9x9wrv9th9edf6ew2t65rrsuztdz0p5prtpt" timestamp="1639526059"&gt;93&lt;/key&gt;&lt;/foreign-keys&gt;&lt;ref-type name="Journal Article"&gt;17&lt;/ref-type&gt;&lt;contributors&gt;&lt;authors&gt;&lt;author&gt;Philip, P.&lt;/author&gt;&lt;author&gt;Sagaspe, P.&lt;/author&gt;&lt;author&gt;Moore, N.&lt;/author&gt;&lt;author&gt;Taillard, J.&lt;/author&gt;&lt;author&gt;Charles, A.&lt;/author&gt;&lt;author&gt;Guilleminault, C.&lt;/author&gt;&lt;author&gt;Bioulac, B.&lt;/author&gt;&lt;/authors&gt;&lt;/contributors&gt;&lt;titles&gt;&lt;title&gt;Fatigue, sleep restriction and driving performance&lt;/title&gt;&lt;secondary-title&gt;Accid. Anal. Prev.&lt;/secondary-title&gt;&lt;/titles&gt;&lt;pages&gt;473-478&lt;/pages&gt;&lt;volume&gt;37&lt;/volume&gt;&lt;number&gt;3&lt;/number&gt;&lt;dates&gt;&lt;year&gt;2005&lt;/year&gt;&lt;/dates&gt;&lt;isbn&gt;0001-4575&lt;/isbn&gt;&lt;accession-num&gt;WOS:000228310000011&lt;/accession-num&gt;&lt;urls&gt;&lt;related-urls&gt;&lt;url&gt;&amp;lt;Go to ISI&amp;gt;://WOS:000228310000011&lt;/url&gt;&lt;/related-urls&gt;&lt;/urls&gt;&lt;electronic-resource-num&gt;10.1016/j.aap.2004.07.007&lt;/electronic-resource-num&gt;&lt;remote-database-name&gt;PICOPortal&lt;/remote-database-name&gt;&lt;remote-database-provider&gt;Web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17</w:t>
            </w:r>
            <w:r w:rsidRPr="004D4CAB">
              <w:rPr>
                <w:color w:val="000000"/>
                <w:sz w:val="20"/>
                <w:szCs w:val="20"/>
                <w:shd w:val="clear" w:color="auto" w:fill="auto"/>
              </w:rPr>
              <w:fldChar w:fldCharType="end"/>
            </w:r>
            <w:r w:rsidRPr="004D4CAB">
              <w:rPr>
                <w:color w:val="000000"/>
                <w:sz w:val="20"/>
                <w:szCs w:val="20"/>
                <w:shd w:val="clear" w:color="auto" w:fill="auto"/>
              </w:rPr>
              <w:t xml:space="preserve"> </w:t>
            </w:r>
          </w:p>
        </w:tc>
        <w:tc>
          <w:tcPr>
            <w:tcW w:w="530" w:type="dxa"/>
            <w:tcBorders>
              <w:top w:val="nil"/>
              <w:left w:val="nil"/>
              <w:bottom w:val="nil"/>
              <w:right w:val="nil"/>
            </w:tcBorders>
            <w:shd w:val="clear" w:color="auto" w:fill="auto"/>
          </w:tcPr>
          <w:p w14:paraId="5FFF4D6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049F50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104A3B1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0AC93BD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65089AB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1623430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1CE5AD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4481113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267EAD5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4CCE98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428A53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4657AE9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CD093E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58C679E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w:t>
            </w:r>
          </w:p>
        </w:tc>
        <w:tc>
          <w:tcPr>
            <w:tcW w:w="469" w:type="dxa"/>
            <w:gridSpan w:val="2"/>
            <w:tcBorders>
              <w:top w:val="nil"/>
              <w:left w:val="nil"/>
              <w:bottom w:val="nil"/>
              <w:right w:val="nil"/>
            </w:tcBorders>
            <w:shd w:val="clear" w:color="auto" w:fill="92BE24"/>
          </w:tcPr>
          <w:p w14:paraId="513F7838" w14:textId="77777777" w:rsidR="00E7540F" w:rsidRPr="004D4CAB" w:rsidRDefault="00E7540F" w:rsidP="00566E22">
            <w:pPr>
              <w:pStyle w:val="Default"/>
              <w:jc w:val="center"/>
              <w:rPr>
                <w:sz w:val="20"/>
                <w:szCs w:val="20"/>
              </w:rPr>
            </w:pPr>
            <w:r w:rsidRPr="004D4CAB">
              <w:rPr>
                <w:sz w:val="20"/>
                <w:szCs w:val="20"/>
              </w:rPr>
              <w:t>77</w:t>
            </w:r>
          </w:p>
        </w:tc>
      </w:tr>
      <w:tr w:rsidR="00E7540F" w:rsidRPr="004D4CAB" w14:paraId="6C7F37EB" w14:textId="77777777" w:rsidTr="00566E22">
        <w:trPr>
          <w:gridAfter w:val="1"/>
          <w:wAfter w:w="24" w:type="dxa"/>
          <w:trHeight w:val="545"/>
        </w:trPr>
        <w:tc>
          <w:tcPr>
            <w:tcW w:w="1285" w:type="dxa"/>
            <w:tcBorders>
              <w:top w:val="nil"/>
              <w:left w:val="nil"/>
              <w:bottom w:val="nil"/>
              <w:right w:val="nil"/>
            </w:tcBorders>
            <w:shd w:val="clear" w:color="auto" w:fill="auto"/>
          </w:tcPr>
          <w:p w14:paraId="4ABF7477" w14:textId="6C48C82F"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Philip et al. (2005b)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&lt;EndNote&gt;&lt;Cite&gt;&lt;Author&gt;Philip&lt;/Author&gt;&lt;Year&gt;2005&lt;/Year&gt;&lt;RecNum&gt;83&lt;/RecNum&gt;&lt;DisplayText&gt;&lt;style face="superscript"&gt;18&lt;/style&gt;&lt;/DisplayText&gt;&lt;record&gt;&lt;rec-number&gt;83&lt;/rec-number&gt;&lt;foreign-keys&gt;&lt;key app="EN" db-id="9x9wrv9th9edf6ew2t65rrsuztdz0p5prtpt" timestamp="1639526059"&gt;83&lt;/key&gt;&lt;/foreign-keys&gt;&lt;ref-type name="Journal Article"&gt;17&lt;/ref-type&gt;&lt;contributors&gt;&lt;authors&gt;&lt;author&gt;Philip, P.&lt;/author&gt;&lt;author&gt;Sagaspe, P.&lt;/author&gt;&lt;author&gt;Taillard, J.&lt;/author&gt;&lt;author&gt;Valtat, C.&lt;/author&gt;&lt;author&gt;Moore, N.&lt;/author&gt;&lt;author&gt;Akerstedt, T.&lt;/author&gt;&lt;author&gt;Charles, A.&lt;/author&gt;&lt;author&gt;Bioulac, B.&lt;/author&gt;&lt;/authors&gt;&lt;/contributors&gt;&lt;titles&gt;&lt;title&gt;Fatigue, sleepiness, and performance in simulated versus real driving conditions&lt;/title&gt;&lt;secondary-title&gt;Sleep&lt;/secondary-title&gt;&lt;/titles&gt;&lt;periodical&gt;&lt;full-title&gt;Sleep&lt;/full-title&gt;&lt;/periodical&gt;&lt;pages&gt;1511-1516&lt;/pages&gt;&lt;volume&gt;28&lt;/volume&gt;&lt;number&gt;12&lt;/number&gt;&lt;dates&gt;&lt;year&gt;2005&lt;/year&gt;&lt;/dates&gt;&lt;isbn&gt;0161-8105 (Print)&lt;/isbn&gt;&lt;accession-num&gt;16408409&lt;/accession-num&gt;&lt;urls&gt;&lt;/urls&gt;&lt;electronic-resource-num&gt;10.1093/sleep/28.12.1511&lt;/electronic-resource-num&gt;&lt;remote-database-name&gt;PICOPortal&lt;/remote-database-name&gt;&lt;remote-database-provider&gt;PubMed&lt;/remote-database-provider&gt;&lt;language&gt;eng&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18</w:t>
            </w:r>
            <w:r w:rsidRPr="004D4CAB">
              <w:rPr>
                <w:color w:val="000000"/>
                <w:sz w:val="20"/>
                <w:szCs w:val="20"/>
                <w:shd w:val="clear" w:color="auto" w:fill="auto"/>
              </w:rPr>
              <w:fldChar w:fldCharType="end"/>
            </w:r>
          </w:p>
        </w:tc>
        <w:tc>
          <w:tcPr>
            <w:tcW w:w="530" w:type="dxa"/>
            <w:tcBorders>
              <w:top w:val="nil"/>
              <w:left w:val="nil"/>
              <w:bottom w:val="nil"/>
              <w:right w:val="nil"/>
            </w:tcBorders>
            <w:shd w:val="clear" w:color="auto" w:fill="auto"/>
          </w:tcPr>
          <w:p w14:paraId="2DE3DA6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93EDE8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1BEC194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4B931ED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6612508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67A9317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60DCD42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2C33E5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73BAAE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77195B0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2C705D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48372C1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07A46B2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49AF21A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w:t>
            </w:r>
          </w:p>
        </w:tc>
        <w:tc>
          <w:tcPr>
            <w:tcW w:w="469" w:type="dxa"/>
            <w:gridSpan w:val="2"/>
            <w:tcBorders>
              <w:top w:val="nil"/>
              <w:left w:val="nil"/>
              <w:bottom w:val="nil"/>
              <w:right w:val="nil"/>
            </w:tcBorders>
            <w:shd w:val="clear" w:color="auto" w:fill="FDDF03"/>
          </w:tcPr>
          <w:p w14:paraId="5EAB4B93" w14:textId="77777777" w:rsidR="00E7540F" w:rsidRPr="004D4CAB" w:rsidRDefault="00E7540F" w:rsidP="00566E22">
            <w:pPr>
              <w:pStyle w:val="Default"/>
              <w:jc w:val="center"/>
              <w:rPr>
                <w:sz w:val="20"/>
                <w:szCs w:val="20"/>
              </w:rPr>
            </w:pPr>
            <w:r w:rsidRPr="004D4CAB">
              <w:rPr>
                <w:sz w:val="20"/>
                <w:szCs w:val="20"/>
              </w:rPr>
              <w:t>69</w:t>
            </w:r>
          </w:p>
        </w:tc>
      </w:tr>
      <w:tr w:rsidR="00E7540F" w:rsidRPr="004D4CAB" w14:paraId="7BC74A97" w14:textId="77777777" w:rsidTr="00566E22">
        <w:trPr>
          <w:gridAfter w:val="1"/>
          <w:wAfter w:w="24" w:type="dxa"/>
          <w:trHeight w:val="716"/>
        </w:trPr>
        <w:tc>
          <w:tcPr>
            <w:tcW w:w="1285" w:type="dxa"/>
            <w:tcBorders>
              <w:top w:val="nil"/>
              <w:left w:val="nil"/>
              <w:bottom w:val="nil"/>
              <w:right w:val="nil"/>
            </w:tcBorders>
            <w:shd w:val="clear" w:color="auto" w:fill="auto"/>
          </w:tcPr>
          <w:p w14:paraId="67911354" w14:textId="1933C68B"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Shekari Soleimanloo et al. (2019)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&lt;EndNote&gt;&lt;Cite&gt;&lt;Author&gt;Shekari Soleimanloo&lt;/Author&gt;&lt;Year&gt;2019&lt;/Year&gt;&lt;RecNum&gt;20&lt;/RecNum&gt;&lt;DisplayText&gt;&lt;style face="superscript"&gt;19&lt;/style&gt;&lt;/DisplayText&gt;&lt;record&gt;&lt;rec-number&gt;20&lt;/rec-number&gt;&lt;foreign-keys&gt;&lt;key app="EN" db-id="aswwsw5w25p0teetzxh5e52iwaaed9r9zpzx" timestamp="1670811042"&gt;20&lt;/key&gt;&lt;/foreign-keys&gt;&lt;ref-type name="Journal Article"&gt;17&lt;/ref-type&gt;&lt;contributors&gt;&lt;authors&gt;&lt;author&gt;Shekari Soleimanloo, S.&lt;/author&gt;&lt;author&gt;Wilkinson, V. E.&lt;/author&gt;&lt;author&gt;Cori, J. M.&lt;/author&gt;&lt;author&gt;Westlake, J.&lt;/author&gt;&lt;author&gt;Stevens, B.&lt;/author&gt;&lt;author&gt;Downey, L. A.&lt;/author&gt;&lt;author&gt;Shiferaw, B. A.&lt;/author&gt;&lt;author&gt;Rajaratnam, S. M. W.&lt;/author&gt;&lt;author&gt;Howard, M. E.&lt;/author&gt;&lt;/authors&gt;&lt;/contributors&gt;&lt;titles&gt;&lt;title&gt;Eye-Blink Parameters Detect On-Road Track-Driving Impairment Following Severe Sleep Deprivation&lt;/title&gt;&lt;secondary-title&gt;J. Clin. Sleep Med.&lt;/secondary-title&gt;&lt;/titles&gt;&lt;pages&gt;1271-1284&lt;/pages&gt;&lt;volume&gt;15&lt;/volume&gt;&lt;number&gt;9&lt;/number&gt;&lt;dates&gt;&lt;year&gt;2019&lt;/year&gt;&lt;/dates&gt;&lt;isbn&gt;1550-9389&lt;/isbn&gt;&lt;accession-num&gt;WOS:000485883700014&lt;/accession-num&gt;&lt;urls&gt;&lt;related-urls&gt;&lt;url&gt;&lt;style face="underline" font="default" size="100%"&gt;&amp;lt;Go to ISI&amp;gt;://WOS:000485883700014&lt;/style&gt;&lt;/url&gt;&lt;/related-urls&gt;&lt;/urls&gt;&lt;electronic-resource-num&gt;10.5664/jcsm.7918&lt;/electronic-resource-num&gt;&lt;remote-database-name&gt;PICOPortal&lt;/remote-database-name&gt;&lt;remote-database-provider&gt;Web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19</w:t>
            </w:r>
            <w:r w:rsidRPr="004D4CAB">
              <w:rPr>
                <w:color w:val="000000"/>
                <w:sz w:val="20"/>
                <w:szCs w:val="20"/>
                <w:shd w:val="clear" w:color="auto" w:fill="auto"/>
              </w:rPr>
              <w:fldChar w:fldCharType="end"/>
            </w:r>
            <w:r w:rsidRPr="004D4CAB">
              <w:rPr>
                <w:color w:val="000000"/>
                <w:sz w:val="20"/>
                <w:szCs w:val="20"/>
                <w:shd w:val="clear" w:color="auto" w:fill="auto"/>
              </w:rPr>
              <w:t xml:space="preserve"> </w:t>
            </w:r>
          </w:p>
        </w:tc>
        <w:tc>
          <w:tcPr>
            <w:tcW w:w="530" w:type="dxa"/>
            <w:tcBorders>
              <w:top w:val="nil"/>
              <w:left w:val="nil"/>
              <w:bottom w:val="nil"/>
              <w:right w:val="nil"/>
            </w:tcBorders>
            <w:shd w:val="clear" w:color="auto" w:fill="auto"/>
          </w:tcPr>
          <w:p w14:paraId="439F592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532C0CA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5BED3FB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37B18D3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31846DD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4076EE0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2D9583D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5BEFA30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34E07C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338E2F8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70C1D84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5794241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93A6F6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01D1DBA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w:t>
            </w:r>
          </w:p>
        </w:tc>
        <w:tc>
          <w:tcPr>
            <w:tcW w:w="469" w:type="dxa"/>
            <w:gridSpan w:val="2"/>
            <w:tcBorders>
              <w:top w:val="nil"/>
              <w:left w:val="nil"/>
              <w:bottom w:val="nil"/>
              <w:right w:val="nil"/>
            </w:tcBorders>
            <w:shd w:val="clear" w:color="auto" w:fill="92BE24"/>
          </w:tcPr>
          <w:p w14:paraId="6AE55A54" w14:textId="77777777" w:rsidR="00E7540F" w:rsidRPr="004D4CAB" w:rsidRDefault="00E7540F" w:rsidP="00566E22">
            <w:pPr>
              <w:pStyle w:val="Default"/>
              <w:jc w:val="center"/>
              <w:rPr>
                <w:sz w:val="20"/>
                <w:szCs w:val="20"/>
              </w:rPr>
            </w:pPr>
            <w:r w:rsidRPr="004D4CAB">
              <w:rPr>
                <w:sz w:val="20"/>
                <w:szCs w:val="20"/>
              </w:rPr>
              <w:t>77</w:t>
            </w:r>
          </w:p>
        </w:tc>
      </w:tr>
      <w:tr w:rsidR="00E7540F" w:rsidRPr="004D4CAB" w14:paraId="6FC49FE0" w14:textId="77777777" w:rsidTr="00566E22">
        <w:trPr>
          <w:gridAfter w:val="1"/>
          <w:wAfter w:w="24" w:type="dxa"/>
          <w:trHeight w:val="545"/>
        </w:trPr>
        <w:tc>
          <w:tcPr>
            <w:tcW w:w="1285" w:type="dxa"/>
            <w:tcBorders>
              <w:top w:val="nil"/>
              <w:left w:val="nil"/>
              <w:bottom w:val="nil"/>
              <w:right w:val="nil"/>
            </w:tcBorders>
            <w:shd w:val="clear" w:color="auto" w:fill="auto"/>
          </w:tcPr>
          <w:p w14:paraId="2785805D" w14:textId="5C78AF2A"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Shiferaw et al. (2018)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&lt;EndNote&gt;&lt;Cite&gt;&lt;Author&gt;Shiferaw&lt;/Author&gt;&lt;Year&gt;2018&lt;/Year&gt;&lt;RecNum&gt;147&lt;/RecNum&gt;&lt;DisplayText&gt;&lt;style face="superscript"&gt;20&lt;/style&gt;&lt;/DisplayText&gt;&lt;record&gt;&lt;rec-number&gt;147&lt;/rec-number&gt;&lt;foreign-keys&gt;&lt;key app="EN" db-id="9x9wrv9th9edf6ew2t65rrsuztdz0p5prtpt" timestamp="1639526059"&gt;147&lt;/key&gt;&lt;/foreign-keys&gt;&lt;ref-type name="Journal Article"&gt;17&lt;/ref-type&gt;&lt;contributors&gt;&lt;authors&gt;&lt;author&gt;Shiferaw, B. A.&lt;/author&gt;&lt;author&gt;Downey, L. A.&lt;/author&gt;&lt;author&gt;Westlake, J.&lt;/author&gt;&lt;author&gt;Stevens, B.&lt;/author&gt;&lt;author&gt;Rajaratnam, S. M. W.&lt;/author&gt;&lt;author&gt;Berlowitz, D. J.&lt;/author&gt;&lt;author&gt;Swann, P.&lt;/author&gt;&lt;author&gt;Howard, M. E.&lt;/author&gt;&lt;/authors&gt;&lt;/contributors&gt;&lt;titles&gt;&lt;title&gt;Stationary gaze entropy predicts lane departure events in sleep-deprived drivers&lt;/title&gt;&lt;secondary-title&gt;Sci. Rep.&lt;/secondary-title&gt;&lt;/titles&gt;&lt;pages&gt;1-10&lt;/pages&gt;&lt;volume&gt;8&lt;/volume&gt;&lt;number&gt;2220&lt;/number&gt;&lt;dates&gt;&lt;year&gt;2018&lt;/year&gt;&lt;/dates&gt;&lt;isbn&gt;2045-2322&lt;/isbn&gt;&lt;accession-num&gt;WOS:000424061800001&lt;/accession-num&gt;&lt;urls&gt;&lt;related-urls&gt;&lt;url&gt;&lt;style face="underline" font="default" size="100%"&gt;&amp;lt;Go to ISI&amp;gt;://WOS:000424061800001&lt;/style&gt;&lt;/url&gt;&lt;/related-urls&gt;&lt;/urls&gt;&lt;electronic-resource-num&gt;10.1038/s41598-018-20588-7&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20</w:t>
            </w:r>
            <w:r w:rsidRPr="004D4CAB">
              <w:rPr>
                <w:color w:val="000000"/>
                <w:sz w:val="20"/>
                <w:szCs w:val="20"/>
                <w:shd w:val="clear" w:color="auto" w:fill="auto"/>
              </w:rPr>
              <w:fldChar w:fldCharType="end"/>
            </w:r>
          </w:p>
        </w:tc>
        <w:tc>
          <w:tcPr>
            <w:tcW w:w="530" w:type="dxa"/>
            <w:tcBorders>
              <w:top w:val="nil"/>
              <w:left w:val="nil"/>
              <w:bottom w:val="nil"/>
              <w:right w:val="nil"/>
            </w:tcBorders>
            <w:shd w:val="clear" w:color="auto" w:fill="auto"/>
          </w:tcPr>
          <w:p w14:paraId="479A2CD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00B7827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1B14A57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021D5DD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3BA6C82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08587E3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45EE92B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C80548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2384A5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1487B59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354ECD4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B26120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E8F873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1342300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w:t>
            </w:r>
          </w:p>
        </w:tc>
        <w:tc>
          <w:tcPr>
            <w:tcW w:w="469" w:type="dxa"/>
            <w:gridSpan w:val="2"/>
            <w:tcBorders>
              <w:top w:val="nil"/>
              <w:left w:val="nil"/>
              <w:bottom w:val="nil"/>
              <w:right w:val="nil"/>
            </w:tcBorders>
            <w:shd w:val="clear" w:color="auto" w:fill="92BE24"/>
          </w:tcPr>
          <w:p w14:paraId="6D3A470D" w14:textId="77777777" w:rsidR="00E7540F" w:rsidRPr="004D4CAB" w:rsidRDefault="00E7540F" w:rsidP="00566E22">
            <w:pPr>
              <w:pStyle w:val="Default"/>
              <w:jc w:val="center"/>
              <w:rPr>
                <w:sz w:val="20"/>
                <w:szCs w:val="20"/>
              </w:rPr>
            </w:pPr>
            <w:r w:rsidRPr="004D4CAB">
              <w:rPr>
                <w:sz w:val="20"/>
                <w:szCs w:val="20"/>
              </w:rPr>
              <w:t>77</w:t>
            </w:r>
          </w:p>
        </w:tc>
      </w:tr>
      <w:tr w:rsidR="00E7540F" w:rsidRPr="004D4CAB" w14:paraId="06A5BE26" w14:textId="77777777" w:rsidTr="00566E22">
        <w:trPr>
          <w:gridAfter w:val="1"/>
          <w:wAfter w:w="24" w:type="dxa"/>
          <w:trHeight w:val="545"/>
        </w:trPr>
        <w:tc>
          <w:tcPr>
            <w:tcW w:w="1285" w:type="dxa"/>
            <w:tcBorders>
              <w:top w:val="nil"/>
              <w:left w:val="nil"/>
              <w:bottom w:val="nil"/>
              <w:right w:val="nil"/>
            </w:tcBorders>
            <w:shd w:val="clear" w:color="auto" w:fill="auto"/>
          </w:tcPr>
          <w:p w14:paraId="653652C7" w14:textId="1D49CA65"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Vakulin et al. (2007)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&lt;EndNote&gt;&lt;Cite&gt;&lt;Author&gt;Vakulin&lt;/Author&gt;&lt;Year&gt;2007&lt;/Year&gt;&lt;RecNum&gt;58&lt;/RecNum&gt;&lt;DisplayText&gt;&lt;style face="superscript"&gt;21&lt;/style&gt;&lt;/DisplayText&gt;&lt;record&gt;&lt;rec-number&gt;58&lt;/rec-number&gt;&lt;foreign-keys&gt;&lt;key app="EN" db-id="9x9wrv9th9edf6ew2t65rrsuztdz0p5prtpt" timestamp="1639526059"&gt;58&lt;/key&gt;&lt;/foreign-keys&gt;&lt;ref-type name="Journal Article"&gt;17&lt;/ref-type&gt;&lt;contributors&gt;&lt;authors&gt;&lt;author&gt;Vakulin, A.&lt;/author&gt;&lt;author&gt;Baulk, S. D.&lt;/author&gt;&lt;author&gt;Catcheside, P. G.&lt;/author&gt;&lt;author&gt;Anderson, R.&lt;/author&gt;&lt;author&gt;van den Heuvel, C. J.&lt;/author&gt;&lt;author&gt;Banks, S.&lt;/author&gt;&lt;author&gt;McEvoy, R. D.&lt;/author&gt;&lt;/authors&gt;&lt;/contributors&gt;&lt;titles&gt;&lt;title&gt;Effects of moderate sleep deprivation and low-dose alcohol on driving simulator performance and perception in young men&lt;/title&gt;&lt;secondary-title&gt;Sleep&lt;/secondary-title&gt;&lt;/titles&gt;&lt;periodical&gt;&lt;full-title&gt;Sleep&lt;/full-title&gt;&lt;/periodical&gt;&lt;pages&gt;1327-1333&lt;/pages&gt;&lt;volume&gt;30&lt;/volume&gt;&lt;number&gt;10&lt;/number&gt;&lt;dates&gt;&lt;year&gt;2007&lt;/year&gt;&lt;/dates&gt;&lt;isbn&gt;0161-8105 (Print)&lt;/isbn&gt;&lt;accession-num&gt;17969466&lt;/accession-num&gt;&lt;urls&gt;&lt;/urls&gt;&lt;electronic-resource-num&gt;10.1093/sleep/30.10.1327&lt;/electronic-resource-num&gt;&lt;remote-database-name&gt;PICOPortal&lt;/remote-database-name&gt;&lt;remote-database-provider&gt;PubMed&lt;/remote-database-provider&gt;&lt;language&gt;eng&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21</w:t>
            </w:r>
            <w:r w:rsidRPr="004D4CAB">
              <w:rPr>
                <w:color w:val="000000"/>
                <w:sz w:val="20"/>
                <w:szCs w:val="20"/>
                <w:shd w:val="clear" w:color="auto" w:fill="auto"/>
              </w:rPr>
              <w:fldChar w:fldCharType="end"/>
            </w:r>
          </w:p>
        </w:tc>
        <w:tc>
          <w:tcPr>
            <w:tcW w:w="530" w:type="dxa"/>
            <w:tcBorders>
              <w:top w:val="nil"/>
              <w:left w:val="nil"/>
              <w:bottom w:val="nil"/>
              <w:right w:val="nil"/>
            </w:tcBorders>
            <w:shd w:val="clear" w:color="auto" w:fill="auto"/>
          </w:tcPr>
          <w:p w14:paraId="7012869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1C32B9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076B67A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3E74C69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20F4576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58CA6A4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85D024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532D7D1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324BBA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033F45B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D624DB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F4CC70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2F7BCB4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3B315E8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w:t>
            </w:r>
          </w:p>
        </w:tc>
        <w:tc>
          <w:tcPr>
            <w:tcW w:w="469" w:type="dxa"/>
            <w:gridSpan w:val="2"/>
            <w:tcBorders>
              <w:top w:val="nil"/>
              <w:left w:val="nil"/>
              <w:bottom w:val="nil"/>
              <w:right w:val="nil"/>
            </w:tcBorders>
            <w:shd w:val="clear" w:color="auto" w:fill="92BE24"/>
          </w:tcPr>
          <w:p w14:paraId="7004E3D8" w14:textId="77777777" w:rsidR="00E7540F" w:rsidRPr="004D4CAB" w:rsidRDefault="00E7540F" w:rsidP="00566E22">
            <w:pPr>
              <w:pStyle w:val="Default"/>
              <w:jc w:val="center"/>
              <w:rPr>
                <w:sz w:val="20"/>
                <w:szCs w:val="20"/>
              </w:rPr>
            </w:pPr>
            <w:r w:rsidRPr="004D4CAB">
              <w:rPr>
                <w:sz w:val="20"/>
                <w:szCs w:val="20"/>
              </w:rPr>
              <w:t>77</w:t>
            </w:r>
          </w:p>
        </w:tc>
      </w:tr>
      <w:tr w:rsidR="00E7540F" w:rsidRPr="004D4CAB" w14:paraId="7AFEC9F7" w14:textId="77777777" w:rsidTr="00566E22">
        <w:trPr>
          <w:gridAfter w:val="1"/>
          <w:wAfter w:w="24" w:type="dxa"/>
          <w:trHeight w:val="545"/>
        </w:trPr>
        <w:tc>
          <w:tcPr>
            <w:tcW w:w="1285" w:type="dxa"/>
            <w:tcBorders>
              <w:top w:val="nil"/>
              <w:left w:val="nil"/>
              <w:bottom w:val="nil"/>
              <w:right w:val="nil"/>
            </w:tcBorders>
            <w:shd w:val="clear" w:color="auto" w:fill="auto"/>
          </w:tcPr>
          <w:p w14:paraId="1F7C61D7" w14:textId="57F6ECB5"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Wijayanto et al. (2021)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&lt;EndNote&gt;&lt;Cite&gt;&lt;Author&gt;Wijayanto&lt;/Author&gt;&lt;Year&gt;2021&lt;/Year&gt;&lt;RecNum&gt;121&lt;/RecNum&gt;&lt;DisplayText&gt;&lt;style face="superscript"&gt;22&lt;/style&gt;&lt;/DisplayText&gt;&lt;record&gt;&lt;rec-number&gt;121&lt;/rec-number&gt;&lt;foreign-keys&gt;&lt;key app="EN" db-id="9x9wrv9th9edf6ew2t65rrsuztdz0p5prtpt" timestamp="1639526059"&gt;121&lt;/key&gt;&lt;/foreign-keys&gt;&lt;ref-type name="Journal Article"&gt;17&lt;/ref-type&gt;&lt;contributors&gt;&lt;authors&gt;&lt;author&gt;Wijayanto, T.&lt;/author&gt;&lt;author&gt;Marcillia, S. R.&lt;/author&gt;&lt;author&gt;Lufityanto, G.&lt;/author&gt;&lt;author&gt;Wisnugraha, B. B.&lt;/author&gt;&lt;author&gt;Alma, T. G.&lt;/author&gt;&lt;author&gt;Abdianto, R. U.&lt;/author&gt;&lt;/authors&gt;&lt;/contributors&gt;&lt;titles&gt;&lt;title&gt;The effect of situation awareness on driving performance in young sleep-deprived drivers&lt;/title&gt;&lt;secondary-title&gt;IATSS Res.&lt;/secondary-title&gt;&lt;/titles&gt;&lt;pages&gt;218-225&lt;/pages&gt;&lt;volume&gt;45&lt;/volume&gt;&lt;number&gt;2&lt;/number&gt;&lt;dates&gt;&lt;year&gt;2021&lt;/year&gt;&lt;/dates&gt;&lt;isbn&gt;0386-1112&lt;/isbn&gt;&lt;accession-num&gt;WOS:000674426600008&lt;/accession-num&gt;&lt;urls&gt;&lt;related-urls&gt;&lt;url&gt;&amp;lt;Go to ISI&amp;gt;://WOS:000674426600008&lt;/url&gt;&lt;/related-urls&gt;&lt;/urls&gt;&lt;electronic-resource-num&gt;10.1016/j.iatssr.2020.10.002&lt;/electronic-resource-num&gt;&lt;remote-database-name&gt;PICOPortal&lt;/remote-database-name&gt;&lt;remote-database-provider&gt;Web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22</w:t>
            </w:r>
            <w:r w:rsidRPr="004D4CAB">
              <w:rPr>
                <w:color w:val="000000"/>
                <w:sz w:val="20"/>
                <w:szCs w:val="20"/>
                <w:shd w:val="clear" w:color="auto" w:fill="auto"/>
              </w:rPr>
              <w:fldChar w:fldCharType="end"/>
            </w:r>
            <w:r w:rsidRPr="004D4CAB">
              <w:rPr>
                <w:color w:val="000000"/>
                <w:sz w:val="20"/>
                <w:szCs w:val="20"/>
                <w:shd w:val="clear" w:color="auto" w:fill="auto"/>
              </w:rPr>
              <w:t xml:space="preserve"> </w:t>
            </w:r>
          </w:p>
        </w:tc>
        <w:tc>
          <w:tcPr>
            <w:tcW w:w="530" w:type="dxa"/>
            <w:tcBorders>
              <w:top w:val="nil"/>
              <w:left w:val="nil"/>
              <w:bottom w:val="nil"/>
              <w:right w:val="nil"/>
            </w:tcBorders>
            <w:shd w:val="clear" w:color="auto" w:fill="auto"/>
          </w:tcPr>
          <w:p w14:paraId="01C24B2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15C8D22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54341A7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6DE7F2F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7661B0B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1CC66B5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0310243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1D49723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25AFC94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3CA829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B0098B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10F0B29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7CFF8D7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72E3D75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469" w:type="dxa"/>
            <w:gridSpan w:val="2"/>
            <w:tcBorders>
              <w:top w:val="nil"/>
              <w:left w:val="nil"/>
              <w:bottom w:val="nil"/>
              <w:right w:val="nil"/>
            </w:tcBorders>
            <w:shd w:val="clear" w:color="auto" w:fill="FDDF03"/>
          </w:tcPr>
          <w:p w14:paraId="29C80F46" w14:textId="77777777" w:rsidR="00E7540F" w:rsidRPr="004D4CAB" w:rsidRDefault="00E7540F" w:rsidP="00566E22">
            <w:pPr>
              <w:pStyle w:val="Default"/>
              <w:jc w:val="center"/>
              <w:rPr>
                <w:sz w:val="20"/>
                <w:szCs w:val="20"/>
              </w:rPr>
            </w:pPr>
            <w:r w:rsidRPr="004D4CAB">
              <w:rPr>
                <w:sz w:val="20"/>
                <w:szCs w:val="20"/>
              </w:rPr>
              <w:t>62</w:t>
            </w:r>
          </w:p>
        </w:tc>
      </w:tr>
      <w:tr w:rsidR="00E7540F" w:rsidRPr="004D4CAB" w14:paraId="0AB476BE" w14:textId="77777777" w:rsidTr="00566E22">
        <w:trPr>
          <w:gridAfter w:val="1"/>
          <w:wAfter w:w="24" w:type="dxa"/>
          <w:trHeight w:val="545"/>
        </w:trPr>
        <w:tc>
          <w:tcPr>
            <w:tcW w:w="1285" w:type="dxa"/>
            <w:tcBorders>
              <w:top w:val="nil"/>
              <w:left w:val="nil"/>
              <w:bottom w:val="nil"/>
              <w:right w:val="nil"/>
            </w:tcBorders>
            <w:shd w:val="clear" w:color="auto" w:fill="auto"/>
          </w:tcPr>
          <w:p w14:paraId="1B970B42" w14:textId="57BD8ACC"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Zeller et al. (2020)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&lt;EndNote&gt;&lt;Cite&gt;&lt;Author&gt;Zeller&lt;/Author&gt;&lt;Year&gt;2020&lt;/Year&gt;&lt;RecNum&gt;162&lt;/RecNum&gt;&lt;DisplayText&gt;&lt;style face="superscript"&gt;23&lt;/style&gt;&lt;/DisplayText&gt;&lt;record&gt;&lt;rec-number&gt;162&lt;/rec-number&gt;&lt;foreign-keys&gt;&lt;key app="EN" db-id="9x9wrv9th9edf6ew2t65rrsuztdz0p5prtpt" timestamp="1639526059"&gt;162&lt;/key&gt;&lt;/foreign-keys&gt;&lt;ref-type name="Journal Article"&gt;17&lt;/ref-type&gt;&lt;contributors&gt;&lt;authors&gt;&lt;author&gt;Zeller, R.&lt;/author&gt;&lt;author&gt;Williamson, A.&lt;/author&gt;&lt;author&gt;Friswell, R.&lt;/author&gt;&lt;/authors&gt;&lt;/contributors&gt;&lt;titles&gt;&lt;title&gt;The effect of sleep-need and time-on-task on driver fatigue&lt;/title&gt;&lt;secondary-title&gt;Transp. Res. Part F Traffic Psychol. Behav.&lt;/secondary-title&gt;&lt;/titles&gt;&lt;pages&gt;15-29&lt;/pages&gt;&lt;volume&gt;74&lt;/volume&gt;&lt;dates&gt;&lt;year&gt;2020&lt;/year&gt;&lt;/dates&gt;&lt;isbn&gt;1369-8478&lt;/isbn&gt;&lt;accession-num&gt;WOS:000579825000002&lt;/accession-num&gt;&lt;urls&gt;&lt;related-urls&gt;&lt;url&gt;&lt;style face="underline" font="default" size="100%"&gt;&amp;lt;Go to ISI&amp;gt;://WOS:000579825000002&lt;/style&gt;&lt;/url&gt;&lt;/related-urls&gt;&lt;/urls&gt;&lt;electronic-resource-num&gt;10.1016/j.trf.2020.08.001&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23</w:t>
            </w:r>
            <w:r w:rsidRPr="004D4CAB">
              <w:rPr>
                <w:color w:val="000000"/>
                <w:sz w:val="20"/>
                <w:szCs w:val="20"/>
                <w:shd w:val="clear" w:color="auto" w:fill="auto"/>
              </w:rPr>
              <w:fldChar w:fldCharType="end"/>
            </w:r>
          </w:p>
        </w:tc>
        <w:tc>
          <w:tcPr>
            <w:tcW w:w="530" w:type="dxa"/>
            <w:tcBorders>
              <w:top w:val="nil"/>
              <w:left w:val="nil"/>
              <w:bottom w:val="nil"/>
              <w:right w:val="nil"/>
            </w:tcBorders>
            <w:shd w:val="clear" w:color="auto" w:fill="auto"/>
          </w:tcPr>
          <w:p w14:paraId="0C97A6A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30E095E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32E2AA5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3CAD77A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65D4871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85" w:type="dxa"/>
            <w:tcBorders>
              <w:top w:val="nil"/>
              <w:left w:val="nil"/>
              <w:bottom w:val="nil"/>
              <w:right w:val="nil"/>
            </w:tcBorders>
            <w:shd w:val="clear" w:color="auto" w:fill="auto"/>
          </w:tcPr>
          <w:p w14:paraId="254FE23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485" w:type="dxa"/>
            <w:tcBorders>
              <w:top w:val="nil"/>
              <w:left w:val="nil"/>
              <w:bottom w:val="nil"/>
              <w:right w:val="nil"/>
            </w:tcBorders>
            <w:shd w:val="clear" w:color="auto" w:fill="auto"/>
          </w:tcPr>
          <w:p w14:paraId="04A51AF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4D07385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85" w:type="dxa"/>
            <w:tcBorders>
              <w:top w:val="nil"/>
              <w:left w:val="nil"/>
              <w:bottom w:val="nil"/>
              <w:right w:val="nil"/>
            </w:tcBorders>
            <w:shd w:val="clear" w:color="auto" w:fill="auto"/>
          </w:tcPr>
          <w:p w14:paraId="290827B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38E8320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3ED335B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47C18AA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88" w:type="dxa"/>
            <w:tcBorders>
              <w:top w:val="nil"/>
              <w:left w:val="nil"/>
              <w:bottom w:val="nil"/>
              <w:right w:val="nil"/>
            </w:tcBorders>
            <w:shd w:val="clear" w:color="auto" w:fill="auto"/>
          </w:tcPr>
          <w:p w14:paraId="66F0C6D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714" w:type="dxa"/>
            <w:tcBorders>
              <w:top w:val="nil"/>
              <w:left w:val="nil"/>
              <w:bottom w:val="nil"/>
              <w:right w:val="nil"/>
            </w:tcBorders>
            <w:shd w:val="clear" w:color="auto" w:fill="auto"/>
          </w:tcPr>
          <w:p w14:paraId="3E09EDD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469" w:type="dxa"/>
            <w:gridSpan w:val="2"/>
            <w:tcBorders>
              <w:top w:val="nil"/>
              <w:left w:val="nil"/>
              <w:bottom w:val="nil"/>
              <w:right w:val="nil"/>
            </w:tcBorders>
            <w:shd w:val="clear" w:color="auto" w:fill="FDDF03"/>
          </w:tcPr>
          <w:p w14:paraId="1DF63DFB" w14:textId="77777777" w:rsidR="00E7540F" w:rsidRPr="004D4CAB" w:rsidRDefault="00E7540F" w:rsidP="00566E22">
            <w:pPr>
              <w:pStyle w:val="Default"/>
              <w:jc w:val="center"/>
              <w:rPr>
                <w:sz w:val="20"/>
                <w:szCs w:val="20"/>
              </w:rPr>
            </w:pPr>
            <w:r w:rsidRPr="004D4CAB">
              <w:rPr>
                <w:sz w:val="20"/>
                <w:szCs w:val="20"/>
              </w:rPr>
              <w:t>62</w:t>
            </w:r>
          </w:p>
        </w:tc>
      </w:tr>
      <w:tr w:rsidR="00E7540F" w:rsidRPr="004D4CAB" w14:paraId="543959FF" w14:textId="77777777" w:rsidTr="00566E22">
        <w:trPr>
          <w:gridAfter w:val="1"/>
          <w:wAfter w:w="24" w:type="dxa"/>
          <w:trHeight w:val="441"/>
        </w:trPr>
        <w:tc>
          <w:tcPr>
            <w:tcW w:w="1285" w:type="dxa"/>
            <w:tcBorders>
              <w:top w:val="nil"/>
              <w:left w:val="nil"/>
              <w:bottom w:val="single" w:sz="4" w:space="0" w:color="auto"/>
              <w:right w:val="nil"/>
            </w:tcBorders>
            <w:shd w:val="clear" w:color="auto" w:fill="auto"/>
          </w:tcPr>
          <w:p w14:paraId="483BFF1C" w14:textId="77777777"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of studies that met quality criteria for each question</w:t>
            </w:r>
          </w:p>
        </w:tc>
        <w:tc>
          <w:tcPr>
            <w:tcW w:w="530" w:type="dxa"/>
            <w:tcBorders>
              <w:top w:val="nil"/>
              <w:left w:val="nil"/>
              <w:bottom w:val="single" w:sz="4" w:space="0" w:color="auto"/>
              <w:right w:val="nil"/>
            </w:tcBorders>
            <w:shd w:val="clear" w:color="auto" w:fill="auto"/>
            <w:vAlign w:val="center"/>
          </w:tcPr>
          <w:p w14:paraId="40B6B5D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485" w:type="dxa"/>
            <w:tcBorders>
              <w:top w:val="nil"/>
              <w:left w:val="nil"/>
              <w:bottom w:val="single" w:sz="4" w:space="0" w:color="auto"/>
              <w:right w:val="nil"/>
            </w:tcBorders>
            <w:shd w:val="clear" w:color="auto" w:fill="auto"/>
            <w:vAlign w:val="center"/>
          </w:tcPr>
          <w:p w14:paraId="3C6A6BF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20</w:t>
            </w:r>
          </w:p>
        </w:tc>
        <w:tc>
          <w:tcPr>
            <w:tcW w:w="485" w:type="dxa"/>
            <w:tcBorders>
              <w:top w:val="nil"/>
              <w:left w:val="nil"/>
              <w:bottom w:val="single" w:sz="4" w:space="0" w:color="auto"/>
              <w:right w:val="nil"/>
            </w:tcBorders>
            <w:shd w:val="clear" w:color="auto" w:fill="auto"/>
            <w:vAlign w:val="center"/>
          </w:tcPr>
          <w:p w14:paraId="59BDD14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90</w:t>
            </w:r>
          </w:p>
        </w:tc>
        <w:tc>
          <w:tcPr>
            <w:tcW w:w="485" w:type="dxa"/>
            <w:tcBorders>
              <w:top w:val="nil"/>
              <w:left w:val="nil"/>
              <w:bottom w:val="single" w:sz="4" w:space="0" w:color="auto"/>
              <w:right w:val="nil"/>
            </w:tcBorders>
            <w:shd w:val="clear" w:color="auto" w:fill="auto"/>
            <w:vAlign w:val="center"/>
          </w:tcPr>
          <w:p w14:paraId="6212811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w:t>
            </w:r>
          </w:p>
        </w:tc>
        <w:tc>
          <w:tcPr>
            <w:tcW w:w="485" w:type="dxa"/>
            <w:tcBorders>
              <w:top w:val="nil"/>
              <w:left w:val="nil"/>
              <w:bottom w:val="single" w:sz="4" w:space="0" w:color="auto"/>
              <w:right w:val="nil"/>
            </w:tcBorders>
            <w:shd w:val="clear" w:color="auto" w:fill="auto"/>
            <w:vAlign w:val="center"/>
          </w:tcPr>
          <w:p w14:paraId="7AEFF3B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20</w:t>
            </w:r>
          </w:p>
        </w:tc>
        <w:tc>
          <w:tcPr>
            <w:tcW w:w="485" w:type="dxa"/>
            <w:tcBorders>
              <w:top w:val="nil"/>
              <w:left w:val="nil"/>
              <w:bottom w:val="single" w:sz="4" w:space="0" w:color="auto"/>
              <w:right w:val="nil"/>
            </w:tcBorders>
            <w:shd w:val="clear" w:color="auto" w:fill="auto"/>
            <w:vAlign w:val="center"/>
          </w:tcPr>
          <w:p w14:paraId="6265F74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40</w:t>
            </w:r>
          </w:p>
        </w:tc>
        <w:tc>
          <w:tcPr>
            <w:tcW w:w="485" w:type="dxa"/>
            <w:tcBorders>
              <w:top w:val="nil"/>
              <w:left w:val="nil"/>
              <w:bottom w:val="single" w:sz="4" w:space="0" w:color="auto"/>
              <w:right w:val="nil"/>
            </w:tcBorders>
            <w:shd w:val="clear" w:color="auto" w:fill="auto"/>
            <w:vAlign w:val="center"/>
          </w:tcPr>
          <w:p w14:paraId="7CCBDDA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90</w:t>
            </w:r>
          </w:p>
        </w:tc>
        <w:tc>
          <w:tcPr>
            <w:tcW w:w="485" w:type="dxa"/>
            <w:tcBorders>
              <w:top w:val="nil"/>
              <w:left w:val="nil"/>
              <w:bottom w:val="single" w:sz="4" w:space="0" w:color="auto"/>
              <w:right w:val="nil"/>
            </w:tcBorders>
            <w:shd w:val="clear" w:color="auto" w:fill="auto"/>
            <w:vAlign w:val="center"/>
          </w:tcPr>
          <w:p w14:paraId="3403CD8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90</w:t>
            </w:r>
          </w:p>
        </w:tc>
        <w:tc>
          <w:tcPr>
            <w:tcW w:w="485" w:type="dxa"/>
            <w:tcBorders>
              <w:top w:val="nil"/>
              <w:left w:val="nil"/>
              <w:bottom w:val="single" w:sz="4" w:space="0" w:color="auto"/>
              <w:right w:val="nil"/>
            </w:tcBorders>
            <w:shd w:val="clear" w:color="auto" w:fill="auto"/>
            <w:vAlign w:val="center"/>
          </w:tcPr>
          <w:p w14:paraId="10F076C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90</w:t>
            </w:r>
          </w:p>
        </w:tc>
        <w:tc>
          <w:tcPr>
            <w:tcW w:w="588" w:type="dxa"/>
            <w:tcBorders>
              <w:top w:val="nil"/>
              <w:left w:val="nil"/>
              <w:bottom w:val="single" w:sz="4" w:space="0" w:color="auto"/>
              <w:right w:val="nil"/>
            </w:tcBorders>
            <w:shd w:val="clear" w:color="auto" w:fill="auto"/>
            <w:vAlign w:val="center"/>
          </w:tcPr>
          <w:p w14:paraId="740A909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588" w:type="dxa"/>
            <w:tcBorders>
              <w:top w:val="nil"/>
              <w:left w:val="nil"/>
              <w:bottom w:val="single" w:sz="4" w:space="0" w:color="auto"/>
              <w:right w:val="nil"/>
            </w:tcBorders>
            <w:shd w:val="clear" w:color="auto" w:fill="auto"/>
            <w:vAlign w:val="center"/>
          </w:tcPr>
          <w:p w14:paraId="545A66F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588" w:type="dxa"/>
            <w:tcBorders>
              <w:top w:val="nil"/>
              <w:left w:val="nil"/>
              <w:bottom w:val="single" w:sz="4" w:space="0" w:color="auto"/>
              <w:right w:val="nil"/>
            </w:tcBorders>
            <w:shd w:val="clear" w:color="auto" w:fill="auto"/>
            <w:vAlign w:val="center"/>
          </w:tcPr>
          <w:p w14:paraId="2B2E12A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90</w:t>
            </w:r>
          </w:p>
        </w:tc>
        <w:tc>
          <w:tcPr>
            <w:tcW w:w="588" w:type="dxa"/>
            <w:tcBorders>
              <w:top w:val="nil"/>
              <w:left w:val="nil"/>
              <w:bottom w:val="single" w:sz="4" w:space="0" w:color="auto"/>
              <w:right w:val="nil"/>
            </w:tcBorders>
            <w:shd w:val="clear" w:color="auto" w:fill="auto"/>
            <w:vAlign w:val="center"/>
          </w:tcPr>
          <w:p w14:paraId="218DD46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714" w:type="dxa"/>
            <w:tcBorders>
              <w:top w:val="nil"/>
              <w:left w:val="nil"/>
              <w:bottom w:val="single" w:sz="4" w:space="0" w:color="auto"/>
              <w:right w:val="nil"/>
            </w:tcBorders>
            <w:shd w:val="clear" w:color="auto" w:fill="auto"/>
          </w:tcPr>
          <w:p w14:paraId="591B31F0" w14:textId="77777777" w:rsidR="00E7540F" w:rsidRPr="004D4CAB" w:rsidRDefault="00E7540F" w:rsidP="00566E22">
            <w:pPr>
              <w:spacing w:after="0" w:line="240" w:lineRule="auto"/>
              <w:jc w:val="center"/>
              <w:rPr>
                <w:color w:val="000000"/>
                <w:sz w:val="20"/>
                <w:szCs w:val="20"/>
                <w:shd w:val="clear" w:color="auto" w:fill="auto"/>
              </w:rPr>
            </w:pPr>
          </w:p>
        </w:tc>
        <w:tc>
          <w:tcPr>
            <w:tcW w:w="469" w:type="dxa"/>
            <w:gridSpan w:val="2"/>
            <w:tcBorders>
              <w:top w:val="nil"/>
              <w:left w:val="nil"/>
              <w:bottom w:val="single" w:sz="4" w:space="0" w:color="auto"/>
              <w:right w:val="nil"/>
            </w:tcBorders>
          </w:tcPr>
          <w:p w14:paraId="0357A3F3" w14:textId="77777777" w:rsidR="00E7540F" w:rsidRPr="004D4CAB" w:rsidRDefault="00E7540F" w:rsidP="00566E22">
            <w:pPr>
              <w:spacing w:after="0" w:line="240" w:lineRule="auto"/>
              <w:jc w:val="center"/>
              <w:rPr>
                <w:color w:val="000000"/>
                <w:sz w:val="20"/>
                <w:szCs w:val="20"/>
                <w:shd w:val="clear" w:color="auto" w:fill="auto"/>
              </w:rPr>
            </w:pPr>
          </w:p>
        </w:tc>
      </w:tr>
    </w:tbl>
    <w:p w14:paraId="373E78BC" w14:textId="77777777" w:rsidR="00E7540F" w:rsidRPr="004D4CAB" w:rsidRDefault="00E7540F" w:rsidP="00E7540F">
      <w:pPr>
        <w:spacing w:after="120" w:line="240" w:lineRule="auto"/>
        <w:rPr>
          <w:color w:val="000000"/>
          <w:sz w:val="20"/>
          <w:szCs w:val="20"/>
          <w:shd w:val="clear" w:color="auto" w:fill="auto"/>
          <w:lang w:val="en-US"/>
        </w:rPr>
      </w:pPr>
      <w:r w:rsidRPr="004D4CAB">
        <w:rPr>
          <w:color w:val="000000"/>
          <w:sz w:val="20"/>
          <w:szCs w:val="20"/>
          <w:shd w:val="clear" w:color="auto" w:fill="auto"/>
          <w:lang w:val="en-US"/>
        </w:rPr>
        <w:t xml:space="preserve">* Note: the JBI tool for analysis of randomised controlled trials was used. Red = low quality, yellow = moderate quality, green = high quality. </w:t>
      </w:r>
    </w:p>
    <w:p w14:paraId="72AA89C1"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13739991"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54D70B3E"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r w:rsidRPr="004D4CAB">
        <w:rPr>
          <w:rFonts w:eastAsiaTheme="majorEastAsia" w:cstheme="majorBidi"/>
          <w:b/>
          <w:color w:val="000000"/>
          <w:szCs w:val="32"/>
          <w:shd w:val="clear" w:color="auto" w:fill="auto"/>
          <w:lang w:val="en-US"/>
        </w:rPr>
        <w:br w:type="page"/>
      </w:r>
    </w:p>
    <w:tbl>
      <w:tblPr>
        <w:tblStyle w:val="TableGrid"/>
        <w:tblW w:w="9022" w:type="dxa"/>
        <w:tblLook w:val="04A0" w:firstRow="1" w:lastRow="0" w:firstColumn="1" w:lastColumn="0" w:noHBand="0" w:noVBand="1"/>
      </w:tblPr>
      <w:tblGrid>
        <w:gridCol w:w="2699"/>
        <w:gridCol w:w="521"/>
        <w:gridCol w:w="476"/>
        <w:gridCol w:w="476"/>
        <w:gridCol w:w="476"/>
        <w:gridCol w:w="476"/>
        <w:gridCol w:w="476"/>
        <w:gridCol w:w="521"/>
        <w:gridCol w:w="521"/>
        <w:gridCol w:w="521"/>
        <w:gridCol w:w="933"/>
        <w:gridCol w:w="20"/>
        <w:gridCol w:w="886"/>
        <w:gridCol w:w="20"/>
      </w:tblGrid>
      <w:tr w:rsidR="00E7540F" w:rsidRPr="004D4CAB" w14:paraId="4A2D9943" w14:textId="77777777" w:rsidTr="00566E22">
        <w:trPr>
          <w:trHeight w:val="330"/>
        </w:trPr>
        <w:tc>
          <w:tcPr>
            <w:tcW w:w="8116" w:type="dxa"/>
            <w:gridSpan w:val="12"/>
            <w:tcBorders>
              <w:top w:val="nil"/>
              <w:left w:val="nil"/>
              <w:bottom w:val="single" w:sz="4" w:space="0" w:color="auto"/>
              <w:right w:val="nil"/>
            </w:tcBorders>
          </w:tcPr>
          <w:p w14:paraId="58D732DF" w14:textId="77777777" w:rsidR="00E7540F" w:rsidRPr="004D4CAB" w:rsidRDefault="00E7540F" w:rsidP="00566E22">
            <w:pPr>
              <w:spacing w:after="120" w:line="240" w:lineRule="auto"/>
              <w:rPr>
                <w:color w:val="000000"/>
                <w:shd w:val="clear" w:color="auto" w:fill="auto"/>
              </w:rPr>
            </w:pPr>
            <w:r w:rsidRPr="004D4CAB">
              <w:rPr>
                <w:b/>
                <w:bCs/>
                <w:color w:val="000000"/>
                <w:shd w:val="clear" w:color="auto" w:fill="auto"/>
              </w:rPr>
              <w:lastRenderedPageBreak/>
              <w:t>Supplementary Table 2</w:t>
            </w:r>
            <w:r w:rsidRPr="004D4CAB">
              <w:rPr>
                <w:color w:val="000000"/>
                <w:shd w:val="clear" w:color="auto" w:fill="auto"/>
              </w:rPr>
              <w:t>. Quality assessment of quasi-experimental studies (n = 11)*</w:t>
            </w:r>
          </w:p>
        </w:tc>
        <w:tc>
          <w:tcPr>
            <w:tcW w:w="906" w:type="dxa"/>
            <w:gridSpan w:val="2"/>
            <w:tcBorders>
              <w:top w:val="nil"/>
              <w:left w:val="nil"/>
              <w:bottom w:val="single" w:sz="4" w:space="0" w:color="auto"/>
              <w:right w:val="nil"/>
            </w:tcBorders>
          </w:tcPr>
          <w:p w14:paraId="52C77DB0" w14:textId="77777777" w:rsidR="00E7540F" w:rsidRPr="004D4CAB" w:rsidRDefault="00E7540F" w:rsidP="00566E22">
            <w:pPr>
              <w:spacing w:after="120" w:line="240" w:lineRule="auto"/>
              <w:rPr>
                <w:b/>
                <w:bCs/>
                <w:color w:val="000000"/>
                <w:shd w:val="clear" w:color="auto" w:fill="auto"/>
              </w:rPr>
            </w:pPr>
          </w:p>
        </w:tc>
      </w:tr>
      <w:tr w:rsidR="00E7540F" w:rsidRPr="004D4CAB" w14:paraId="512E8D9A" w14:textId="77777777" w:rsidTr="00566E22">
        <w:trPr>
          <w:gridAfter w:val="1"/>
          <w:wAfter w:w="20" w:type="dxa"/>
          <w:trHeight w:val="330"/>
        </w:trPr>
        <w:tc>
          <w:tcPr>
            <w:tcW w:w="2699" w:type="dxa"/>
            <w:tcBorders>
              <w:top w:val="single" w:sz="4" w:space="0" w:color="auto"/>
              <w:left w:val="nil"/>
              <w:bottom w:val="single" w:sz="4" w:space="0" w:color="auto"/>
              <w:right w:val="nil"/>
            </w:tcBorders>
          </w:tcPr>
          <w:p w14:paraId="525D6E63" w14:textId="77777777" w:rsidR="00E7540F" w:rsidRPr="004D4CAB" w:rsidRDefault="00E7540F" w:rsidP="00566E22">
            <w:pPr>
              <w:spacing w:after="0" w:line="240" w:lineRule="auto"/>
              <w:rPr>
                <w:b/>
                <w:bCs/>
                <w:color w:val="000000"/>
                <w:sz w:val="20"/>
                <w:szCs w:val="20"/>
                <w:shd w:val="clear" w:color="auto" w:fill="auto"/>
              </w:rPr>
            </w:pPr>
            <w:r w:rsidRPr="004D4CAB">
              <w:rPr>
                <w:b/>
                <w:bCs/>
                <w:color w:val="000000"/>
                <w:sz w:val="20"/>
                <w:szCs w:val="20"/>
                <w:shd w:val="clear" w:color="auto" w:fill="auto"/>
              </w:rPr>
              <w:t>Author</w:t>
            </w:r>
          </w:p>
        </w:tc>
        <w:tc>
          <w:tcPr>
            <w:tcW w:w="521" w:type="dxa"/>
            <w:tcBorders>
              <w:top w:val="single" w:sz="4" w:space="0" w:color="auto"/>
              <w:left w:val="nil"/>
              <w:bottom w:val="single" w:sz="4" w:space="0" w:color="auto"/>
              <w:right w:val="nil"/>
            </w:tcBorders>
          </w:tcPr>
          <w:p w14:paraId="6560BE01"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Q1</w:t>
            </w:r>
          </w:p>
        </w:tc>
        <w:tc>
          <w:tcPr>
            <w:tcW w:w="476" w:type="dxa"/>
            <w:tcBorders>
              <w:top w:val="single" w:sz="4" w:space="0" w:color="auto"/>
              <w:left w:val="nil"/>
              <w:bottom w:val="single" w:sz="4" w:space="0" w:color="auto"/>
              <w:right w:val="nil"/>
            </w:tcBorders>
          </w:tcPr>
          <w:p w14:paraId="4B6617BC"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Q2</w:t>
            </w:r>
          </w:p>
        </w:tc>
        <w:tc>
          <w:tcPr>
            <w:tcW w:w="476" w:type="dxa"/>
            <w:tcBorders>
              <w:top w:val="single" w:sz="4" w:space="0" w:color="auto"/>
              <w:left w:val="nil"/>
              <w:bottom w:val="single" w:sz="4" w:space="0" w:color="auto"/>
              <w:right w:val="nil"/>
            </w:tcBorders>
          </w:tcPr>
          <w:p w14:paraId="26A96C4D"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Q3</w:t>
            </w:r>
          </w:p>
        </w:tc>
        <w:tc>
          <w:tcPr>
            <w:tcW w:w="476" w:type="dxa"/>
            <w:tcBorders>
              <w:top w:val="single" w:sz="4" w:space="0" w:color="auto"/>
              <w:left w:val="nil"/>
              <w:bottom w:val="single" w:sz="4" w:space="0" w:color="auto"/>
              <w:right w:val="nil"/>
            </w:tcBorders>
          </w:tcPr>
          <w:p w14:paraId="4CAC9A1E"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Q4</w:t>
            </w:r>
          </w:p>
        </w:tc>
        <w:tc>
          <w:tcPr>
            <w:tcW w:w="476" w:type="dxa"/>
            <w:tcBorders>
              <w:top w:val="single" w:sz="4" w:space="0" w:color="auto"/>
              <w:left w:val="nil"/>
              <w:bottom w:val="single" w:sz="4" w:space="0" w:color="auto"/>
              <w:right w:val="nil"/>
            </w:tcBorders>
          </w:tcPr>
          <w:p w14:paraId="14A14A11"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Q5</w:t>
            </w:r>
          </w:p>
        </w:tc>
        <w:tc>
          <w:tcPr>
            <w:tcW w:w="476" w:type="dxa"/>
            <w:tcBorders>
              <w:top w:val="single" w:sz="4" w:space="0" w:color="auto"/>
              <w:left w:val="nil"/>
              <w:bottom w:val="single" w:sz="4" w:space="0" w:color="auto"/>
              <w:right w:val="nil"/>
            </w:tcBorders>
          </w:tcPr>
          <w:p w14:paraId="0AA32780"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Q6</w:t>
            </w:r>
          </w:p>
        </w:tc>
        <w:tc>
          <w:tcPr>
            <w:tcW w:w="521" w:type="dxa"/>
            <w:tcBorders>
              <w:top w:val="single" w:sz="4" w:space="0" w:color="auto"/>
              <w:left w:val="nil"/>
              <w:bottom w:val="single" w:sz="4" w:space="0" w:color="auto"/>
              <w:right w:val="nil"/>
            </w:tcBorders>
          </w:tcPr>
          <w:p w14:paraId="302F0B41"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Q7</w:t>
            </w:r>
          </w:p>
        </w:tc>
        <w:tc>
          <w:tcPr>
            <w:tcW w:w="521" w:type="dxa"/>
            <w:tcBorders>
              <w:top w:val="single" w:sz="4" w:space="0" w:color="auto"/>
              <w:left w:val="nil"/>
              <w:bottom w:val="single" w:sz="4" w:space="0" w:color="auto"/>
              <w:right w:val="nil"/>
            </w:tcBorders>
          </w:tcPr>
          <w:p w14:paraId="17CF8778"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Q8</w:t>
            </w:r>
          </w:p>
        </w:tc>
        <w:tc>
          <w:tcPr>
            <w:tcW w:w="521" w:type="dxa"/>
            <w:tcBorders>
              <w:top w:val="single" w:sz="4" w:space="0" w:color="auto"/>
              <w:left w:val="nil"/>
              <w:bottom w:val="single" w:sz="4" w:space="0" w:color="auto"/>
              <w:right w:val="nil"/>
            </w:tcBorders>
          </w:tcPr>
          <w:p w14:paraId="0F8CCBAE"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Q9</w:t>
            </w:r>
          </w:p>
        </w:tc>
        <w:tc>
          <w:tcPr>
            <w:tcW w:w="933" w:type="dxa"/>
            <w:tcBorders>
              <w:top w:val="single" w:sz="4" w:space="0" w:color="auto"/>
              <w:left w:val="nil"/>
              <w:bottom w:val="single" w:sz="4" w:space="0" w:color="auto"/>
              <w:right w:val="nil"/>
            </w:tcBorders>
          </w:tcPr>
          <w:p w14:paraId="276E97D2"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JBI Score</w:t>
            </w:r>
          </w:p>
        </w:tc>
        <w:tc>
          <w:tcPr>
            <w:tcW w:w="906" w:type="dxa"/>
            <w:gridSpan w:val="2"/>
            <w:tcBorders>
              <w:top w:val="single" w:sz="4" w:space="0" w:color="auto"/>
              <w:left w:val="nil"/>
              <w:bottom w:val="single" w:sz="4" w:space="0" w:color="auto"/>
              <w:right w:val="nil"/>
            </w:tcBorders>
          </w:tcPr>
          <w:p w14:paraId="58C32350" w14:textId="77777777" w:rsidR="00E7540F" w:rsidRPr="004D4CAB" w:rsidRDefault="00E7540F" w:rsidP="00566E22">
            <w:pPr>
              <w:spacing w:after="0" w:line="240" w:lineRule="auto"/>
              <w:jc w:val="center"/>
              <w:rPr>
                <w:b/>
                <w:bCs/>
                <w:color w:val="000000"/>
                <w:sz w:val="20"/>
                <w:szCs w:val="20"/>
                <w:shd w:val="clear" w:color="auto" w:fill="auto"/>
              </w:rPr>
            </w:pPr>
            <w:r w:rsidRPr="004D4CAB">
              <w:rPr>
                <w:b/>
                <w:bCs/>
                <w:color w:val="000000"/>
                <w:sz w:val="20"/>
                <w:szCs w:val="20"/>
                <w:shd w:val="clear" w:color="auto" w:fill="auto"/>
              </w:rPr>
              <w:t>%</w:t>
            </w:r>
          </w:p>
        </w:tc>
      </w:tr>
      <w:tr w:rsidR="00E7540F" w:rsidRPr="004D4CAB" w14:paraId="50A5BF30" w14:textId="77777777" w:rsidTr="00566E22">
        <w:trPr>
          <w:gridAfter w:val="1"/>
          <w:wAfter w:w="20" w:type="dxa"/>
          <w:trHeight w:val="558"/>
        </w:trPr>
        <w:tc>
          <w:tcPr>
            <w:tcW w:w="2699" w:type="dxa"/>
            <w:tcBorders>
              <w:top w:val="single" w:sz="4" w:space="0" w:color="auto"/>
              <w:left w:val="nil"/>
              <w:bottom w:val="nil"/>
              <w:right w:val="nil"/>
            </w:tcBorders>
            <w:shd w:val="clear" w:color="auto" w:fill="auto"/>
          </w:tcPr>
          <w:p w14:paraId="01FB291C" w14:textId="1CE50A35"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Akerstedt et al.(2010)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&lt;EndNote&gt;&lt;Cite&gt;&lt;Author&gt;Akerstedt&lt;/Author&gt;&lt;Year&gt;2010&lt;/Year&gt;&lt;RecNum&gt;96&lt;/RecNum&gt;&lt;DisplayText&gt;&lt;style face="superscript"&gt;24&lt;/style&gt;&lt;/DisplayText&gt;&lt;record&gt;&lt;rec-number&gt;96&lt;/rec-number&gt;&lt;foreign-keys&gt;&lt;key app="EN" db-id="9x9wrv9th9edf6ew2t65rrsuztdz0p5prtpt" timestamp="1639526059"&gt;96&lt;/key&gt;&lt;/foreign-keys&gt;&lt;ref-type name="Journal Article"&gt;17&lt;/ref-type&gt;&lt;contributors&gt;&lt;authors&gt;&lt;author&gt;Akerstedt, T.&lt;/author&gt;&lt;author&gt;Ingre, M.&lt;/author&gt;&lt;author&gt;Kecklund, G.&lt;/author&gt;&lt;author&gt;Anund, A.&lt;/author&gt;&lt;author&gt;Sandberg, D.&lt;/author&gt;&lt;author&gt;Wahde, M.&lt;/author&gt;&lt;author&gt;Philip, P.&lt;/author&gt;&lt;author&gt;Kronberg, P.&lt;/author&gt;&lt;/authors&gt;&lt;/contributors&gt;&lt;titles&gt;&lt;title&gt;Reaction of sleepiness indicators to partial sleep deprivation, time of day and time on task in a driving simulator – the DROWSI project&lt;/title&gt;&lt;secondary-title&gt;J. Sleep Res.&lt;/secondary-title&gt;&lt;/titles&gt;&lt;pages&gt;298-309&lt;/pages&gt;&lt;volume&gt;19&lt;/volume&gt;&lt;number&gt;2&lt;/number&gt;&lt;dates&gt;&lt;year&gt;2010&lt;/year&gt;&lt;/dates&gt;&lt;isbn&gt;0962-1105&lt;/isbn&gt;&lt;accession-num&gt;WOS:000277786300006&lt;/accession-num&gt;&lt;urls&gt;&lt;related-urls&gt;&lt;url&gt;&amp;lt;Go to ISI&amp;gt;://WOS:000277786300006&lt;/url&gt;&lt;/related-urls&gt;&lt;/urls&gt;&lt;electronic-resource-num&gt;10.1111/j.1365-2869.2009.00796.x&lt;/electronic-resource-num&gt;&lt;remote-database-name&gt;PICOPortal&lt;/remote-database-name&gt;&lt;remote-database-provider&gt;Web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24</w:t>
            </w:r>
            <w:r w:rsidRPr="004D4CAB">
              <w:rPr>
                <w:color w:val="000000"/>
                <w:sz w:val="20"/>
                <w:szCs w:val="20"/>
                <w:shd w:val="clear" w:color="auto" w:fill="auto"/>
              </w:rPr>
              <w:fldChar w:fldCharType="end"/>
            </w:r>
          </w:p>
        </w:tc>
        <w:tc>
          <w:tcPr>
            <w:tcW w:w="521" w:type="dxa"/>
            <w:tcBorders>
              <w:top w:val="single" w:sz="4" w:space="0" w:color="auto"/>
              <w:left w:val="nil"/>
              <w:bottom w:val="nil"/>
              <w:right w:val="nil"/>
            </w:tcBorders>
            <w:shd w:val="clear" w:color="auto" w:fill="auto"/>
          </w:tcPr>
          <w:p w14:paraId="1B64DAA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single" w:sz="4" w:space="0" w:color="auto"/>
              <w:left w:val="nil"/>
              <w:bottom w:val="nil"/>
              <w:right w:val="nil"/>
            </w:tcBorders>
            <w:shd w:val="clear" w:color="auto" w:fill="auto"/>
          </w:tcPr>
          <w:p w14:paraId="0726384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single" w:sz="4" w:space="0" w:color="auto"/>
              <w:left w:val="nil"/>
              <w:bottom w:val="nil"/>
              <w:right w:val="nil"/>
            </w:tcBorders>
            <w:shd w:val="clear" w:color="auto" w:fill="auto"/>
          </w:tcPr>
          <w:p w14:paraId="604AD2D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single" w:sz="4" w:space="0" w:color="auto"/>
              <w:left w:val="nil"/>
              <w:bottom w:val="nil"/>
              <w:right w:val="nil"/>
            </w:tcBorders>
            <w:shd w:val="clear" w:color="auto" w:fill="auto"/>
          </w:tcPr>
          <w:p w14:paraId="3186648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single" w:sz="4" w:space="0" w:color="auto"/>
              <w:left w:val="nil"/>
              <w:bottom w:val="nil"/>
              <w:right w:val="nil"/>
            </w:tcBorders>
            <w:shd w:val="clear" w:color="auto" w:fill="auto"/>
          </w:tcPr>
          <w:p w14:paraId="0BCB8FA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single" w:sz="4" w:space="0" w:color="auto"/>
              <w:left w:val="nil"/>
              <w:bottom w:val="nil"/>
              <w:right w:val="nil"/>
            </w:tcBorders>
            <w:shd w:val="clear" w:color="auto" w:fill="auto"/>
          </w:tcPr>
          <w:p w14:paraId="1B5194E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single" w:sz="4" w:space="0" w:color="auto"/>
              <w:left w:val="nil"/>
              <w:bottom w:val="nil"/>
              <w:right w:val="nil"/>
            </w:tcBorders>
            <w:shd w:val="clear" w:color="auto" w:fill="auto"/>
          </w:tcPr>
          <w:p w14:paraId="23CA99C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single" w:sz="4" w:space="0" w:color="auto"/>
              <w:left w:val="nil"/>
              <w:bottom w:val="nil"/>
              <w:right w:val="nil"/>
            </w:tcBorders>
            <w:shd w:val="clear" w:color="auto" w:fill="auto"/>
          </w:tcPr>
          <w:p w14:paraId="2E7AD0D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single" w:sz="4" w:space="0" w:color="auto"/>
              <w:left w:val="nil"/>
              <w:bottom w:val="nil"/>
              <w:right w:val="nil"/>
            </w:tcBorders>
            <w:shd w:val="clear" w:color="auto" w:fill="auto"/>
          </w:tcPr>
          <w:p w14:paraId="38AACEF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single" w:sz="4" w:space="0" w:color="auto"/>
              <w:left w:val="nil"/>
              <w:bottom w:val="nil"/>
              <w:right w:val="nil"/>
            </w:tcBorders>
            <w:shd w:val="clear" w:color="auto" w:fill="auto"/>
          </w:tcPr>
          <w:p w14:paraId="0BD324D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906" w:type="dxa"/>
            <w:gridSpan w:val="2"/>
            <w:tcBorders>
              <w:top w:val="single" w:sz="4" w:space="0" w:color="auto"/>
              <w:left w:val="nil"/>
              <w:bottom w:val="nil"/>
              <w:right w:val="nil"/>
            </w:tcBorders>
            <w:shd w:val="clear" w:color="auto" w:fill="92BE24"/>
          </w:tcPr>
          <w:p w14:paraId="3E39F62C" w14:textId="77777777" w:rsidR="00E7540F" w:rsidRPr="004D4CAB" w:rsidRDefault="00E7540F" w:rsidP="00566E22">
            <w:pPr>
              <w:pStyle w:val="Default"/>
              <w:jc w:val="center"/>
              <w:rPr>
                <w:sz w:val="20"/>
                <w:szCs w:val="20"/>
              </w:rPr>
            </w:pPr>
            <w:r w:rsidRPr="004D4CAB">
              <w:rPr>
                <w:sz w:val="20"/>
                <w:szCs w:val="20"/>
              </w:rPr>
              <w:t>89</w:t>
            </w:r>
          </w:p>
        </w:tc>
      </w:tr>
      <w:tr w:rsidR="00E7540F" w:rsidRPr="004D4CAB" w14:paraId="6AFC009F" w14:textId="77777777" w:rsidTr="00566E22">
        <w:trPr>
          <w:gridAfter w:val="1"/>
          <w:wAfter w:w="20" w:type="dxa"/>
          <w:trHeight w:val="558"/>
        </w:trPr>
        <w:tc>
          <w:tcPr>
            <w:tcW w:w="2699" w:type="dxa"/>
            <w:tcBorders>
              <w:top w:val="nil"/>
              <w:left w:val="nil"/>
              <w:bottom w:val="nil"/>
              <w:right w:val="nil"/>
            </w:tcBorders>
            <w:shd w:val="clear" w:color="auto" w:fill="auto"/>
          </w:tcPr>
          <w:p w14:paraId="01A4800A" w14:textId="01FDC86B"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Anderson &amp; Horne (2013)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&lt;EndNote&gt;&lt;Cite&gt;&lt;Author&gt;Anderson&lt;/Author&gt;&lt;Year&gt;2013&lt;/Year&gt;&lt;RecNum&gt;158&lt;/RecNum&gt;&lt;DisplayText&gt;&lt;style face="superscript"&gt;25&lt;/style&gt;&lt;/DisplayText&gt;&lt;record&gt;&lt;rec-number&gt;158&lt;/rec-number&gt;&lt;foreign-keys&gt;&lt;key app="EN" db-id="9x9wrv9th9edf6ew2t65rrsuztdz0p5prtpt" timestamp="1639526059"&gt;158&lt;/key&gt;&lt;/foreign-keys&gt;&lt;ref-type name="Journal Article"&gt;17&lt;/ref-type&gt;&lt;contributors&gt;&lt;authors&gt;&lt;author&gt;Anderson, C.&lt;/author&gt;&lt;author&gt;Horne, J. A.&lt;/author&gt;&lt;/authors&gt;&lt;/contributors&gt;&lt;titles&gt;&lt;title&gt;Driving drowsy also worsens driver distraction&lt;/title&gt;&lt;secondary-title&gt;Sleep Med.&lt;/secondary-title&gt;&lt;/titles&gt;&lt;pages&gt;466-468&lt;/pages&gt;&lt;volume&gt;14&lt;/volume&gt;&lt;number&gt;5&lt;/number&gt;&lt;dates&gt;&lt;year&gt;2013&lt;/year&gt;&lt;/dates&gt;&lt;isbn&gt;1389-9457&lt;/isbn&gt;&lt;accession-num&gt;WOS:000318612100014&lt;/accession-num&gt;&lt;urls&gt;&lt;related-urls&gt;&lt;url&gt;&lt;style face="underline" font="default" size="100%"&gt;&amp;lt;Go to ISI&amp;gt;://WOS:000318612100014&lt;/style&gt;&lt;/url&gt;&lt;/related-urls&gt;&lt;/urls&gt;&lt;electronic-resource-num&gt;10.1016/j.sleep.2012.11.014&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25</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1ED0ACD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468295B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AB6268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58F1864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44BA0FB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30F9ADD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758F843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1DD14EF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01CFFB2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22E3E13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7</w:t>
            </w:r>
          </w:p>
        </w:tc>
        <w:tc>
          <w:tcPr>
            <w:tcW w:w="906" w:type="dxa"/>
            <w:gridSpan w:val="2"/>
            <w:tcBorders>
              <w:top w:val="nil"/>
              <w:left w:val="nil"/>
              <w:bottom w:val="nil"/>
              <w:right w:val="nil"/>
            </w:tcBorders>
            <w:shd w:val="clear" w:color="auto" w:fill="92BE24"/>
          </w:tcPr>
          <w:p w14:paraId="1B42C13D" w14:textId="77777777" w:rsidR="00E7540F" w:rsidRPr="004D4CAB" w:rsidRDefault="00E7540F" w:rsidP="00566E22">
            <w:pPr>
              <w:pStyle w:val="Default"/>
              <w:jc w:val="center"/>
              <w:rPr>
                <w:sz w:val="20"/>
                <w:szCs w:val="20"/>
              </w:rPr>
            </w:pPr>
            <w:r w:rsidRPr="004D4CAB">
              <w:rPr>
                <w:sz w:val="20"/>
                <w:szCs w:val="20"/>
              </w:rPr>
              <w:t>78</w:t>
            </w:r>
          </w:p>
        </w:tc>
      </w:tr>
      <w:tr w:rsidR="00E7540F" w:rsidRPr="004D4CAB" w14:paraId="2AB751B9" w14:textId="77777777" w:rsidTr="00566E22">
        <w:trPr>
          <w:gridAfter w:val="1"/>
          <w:wAfter w:w="20" w:type="dxa"/>
          <w:trHeight w:val="558"/>
        </w:trPr>
        <w:tc>
          <w:tcPr>
            <w:tcW w:w="2699" w:type="dxa"/>
            <w:tcBorders>
              <w:top w:val="nil"/>
              <w:left w:val="nil"/>
              <w:bottom w:val="nil"/>
              <w:right w:val="nil"/>
            </w:tcBorders>
            <w:shd w:val="clear" w:color="auto" w:fill="auto"/>
          </w:tcPr>
          <w:p w14:paraId="60B0CE31" w14:textId="1DACD15C"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Barrett et al. (2004)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&lt;EndNote&gt;&lt;Cite&gt;&lt;Author&gt;Barrett&lt;/Author&gt;&lt;Year&gt;2004&lt;/Year&gt;&lt;RecNum&gt;150&lt;/RecNum&gt;&lt;DisplayText&gt;&lt;style face="superscript"&gt;26&lt;/style&gt;&lt;/DisplayText&gt;&lt;record&gt;&lt;rec-number&gt;150&lt;/rec-number&gt;&lt;foreign-keys&gt;&lt;key app="EN" db-id="9x9wrv9th9edf6ew2t65rrsuztdz0p5prtpt" timestamp="1639526059"&gt;150&lt;/key&gt;&lt;/foreign-keys&gt;&lt;ref-type name="Journal Article"&gt;17&lt;/ref-type&gt;&lt;contributors&gt;&lt;authors&gt;&lt;author&gt;Barrett, P. R.&lt;/author&gt;&lt;author&gt;Horne, J. A.&lt;/author&gt;&lt;author&gt;Reyner, L. A.&lt;/author&gt;&lt;/authors&gt;&lt;/contributors&gt;&lt;titles&gt;&lt;title&gt;Sleepiness combined with low alcohol intake in women drivers: greater impairment but better perception than men?&lt;/title&gt;&lt;secondary-title&gt;Sleep&lt;/secondary-title&gt;&lt;/titles&gt;&lt;periodical&gt;&lt;full-title&gt;Sleep&lt;/full-title&gt;&lt;/periodical&gt;&lt;pages&gt;1057-1062&lt;/pages&gt;&lt;volume&gt;27&lt;/volume&gt;&lt;number&gt;6&lt;/number&gt;&lt;dates&gt;&lt;year&gt;2004&lt;/year&gt;&lt;/dates&gt;&lt;isbn&gt;0161-8105 (Print)&lt;/isbn&gt;&lt;accession-num&gt;15532198&lt;/accession-num&gt;&lt;urls&gt;&lt;/urls&gt;&lt;electronic-resource-num&gt;10.1093/sleep/27.6.1057&lt;/electronic-resource-num&gt;&lt;remote-database-name&gt;PICOPortal&lt;/remote-database-name&gt;&lt;remote-database-provider&gt;PubMed&lt;/remote-database-provider&gt;&lt;language&gt;eng&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26</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79E3268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A493AF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06680BB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6097551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28A7F76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4ECAC5B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521" w:type="dxa"/>
            <w:tcBorders>
              <w:top w:val="nil"/>
              <w:left w:val="nil"/>
              <w:bottom w:val="nil"/>
              <w:right w:val="nil"/>
            </w:tcBorders>
            <w:shd w:val="clear" w:color="auto" w:fill="auto"/>
          </w:tcPr>
          <w:p w14:paraId="540EF5A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5CF23BF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53F4479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5D6ADD7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7</w:t>
            </w:r>
          </w:p>
        </w:tc>
        <w:tc>
          <w:tcPr>
            <w:tcW w:w="906" w:type="dxa"/>
            <w:gridSpan w:val="2"/>
            <w:tcBorders>
              <w:top w:val="nil"/>
              <w:left w:val="nil"/>
              <w:bottom w:val="nil"/>
              <w:right w:val="nil"/>
            </w:tcBorders>
            <w:shd w:val="clear" w:color="auto" w:fill="92BE24"/>
          </w:tcPr>
          <w:p w14:paraId="67BF233A" w14:textId="77777777" w:rsidR="00E7540F" w:rsidRPr="004D4CAB" w:rsidRDefault="00E7540F" w:rsidP="00566E22">
            <w:pPr>
              <w:pStyle w:val="Default"/>
              <w:jc w:val="center"/>
              <w:rPr>
                <w:sz w:val="20"/>
                <w:szCs w:val="20"/>
              </w:rPr>
            </w:pPr>
            <w:r w:rsidRPr="004D4CAB">
              <w:rPr>
                <w:sz w:val="20"/>
                <w:szCs w:val="20"/>
              </w:rPr>
              <w:t>78</w:t>
            </w:r>
          </w:p>
        </w:tc>
      </w:tr>
      <w:tr w:rsidR="00E7540F" w:rsidRPr="004D4CAB" w14:paraId="5A66ECDD" w14:textId="77777777" w:rsidTr="00566E22">
        <w:trPr>
          <w:gridAfter w:val="1"/>
          <w:wAfter w:w="20" w:type="dxa"/>
          <w:trHeight w:val="558"/>
        </w:trPr>
        <w:tc>
          <w:tcPr>
            <w:tcW w:w="2699" w:type="dxa"/>
            <w:tcBorders>
              <w:top w:val="nil"/>
              <w:left w:val="nil"/>
              <w:bottom w:val="nil"/>
              <w:right w:val="nil"/>
            </w:tcBorders>
            <w:shd w:val="clear" w:color="auto" w:fill="auto"/>
          </w:tcPr>
          <w:p w14:paraId="55C6DE07" w14:textId="54C842F7"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Cai et al.</w:t>
            </w:r>
            <w:r w:rsidRPr="004D4CAB" w:rsidDel="008D0F7E">
              <w:rPr>
                <w:color w:val="000000"/>
                <w:sz w:val="20"/>
                <w:szCs w:val="20"/>
                <w:shd w:val="clear" w:color="auto" w:fill="auto"/>
              </w:rPr>
              <w:t xml:space="preserve"> </w:t>
            </w:r>
            <w:r w:rsidRPr="004D4CAB">
              <w:rPr>
                <w:color w:val="000000"/>
                <w:sz w:val="20"/>
                <w:szCs w:val="20"/>
                <w:shd w:val="clear" w:color="auto" w:fill="auto"/>
              </w:rPr>
              <w:t xml:space="preserve">(2021)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&lt;EndNote&gt;&lt;Cite&gt;&lt;Author&gt;Cai&lt;/Author&gt;&lt;Year&gt;2021&lt;/Year&gt;&lt;RecNum&gt;94&lt;/RecNum&gt;&lt;DisplayText&gt;&lt;style face="superscript"&gt;27&lt;/style&gt;&lt;/DisplayText&gt;&lt;record&gt;&lt;rec-number&gt;94&lt;/rec-number&gt;&lt;foreign-keys&gt;&lt;key app="EN" db-id="9x9wrv9th9edf6ew2t65rrsuztdz0p5prtpt" timestamp="1639526059"&gt;94&lt;/key&gt;&lt;/foreign-keys&gt;&lt;ref-type name="Journal Article"&gt;17&lt;/ref-type&gt;&lt;contributors&gt;&lt;authors&gt;&lt;author&gt;Cai, A. W. T.&lt;/author&gt;&lt;author&gt;Manousakis, J. E.&lt;/author&gt;&lt;author&gt;Singh, B.&lt;/author&gt;&lt;author&gt;Kuo, J.&lt;/author&gt;&lt;author&gt;Jeppe, K. J.&lt;/author&gt;&lt;author&gt;Francis-Pester, E.&lt;/author&gt;&lt;author&gt;Shiferaw, B.  &lt;/author&gt;&lt;author&gt;Beatty, C. J.&lt;/author&gt;&lt;author&gt;Rajaratnam, S. M. W.&lt;/author&gt;&lt;author&gt;Lenné, M. G.&lt;/author&gt;&lt;author&gt;Howard, M. E.&lt;/author&gt;&lt;author&gt;Anderson, C.&lt;/author&gt;&lt;/authors&gt;&lt;/contributors&gt;&lt;titles&gt;&lt;title&gt;On-road driving impairment following sleep deprivation differs according to age&lt;/title&gt;&lt;secondary-title&gt;Sci. Rep.&lt;/secondary-title&gt;&lt;/titles&gt;&lt;pages&gt;21561&lt;/pages&gt;&lt;volume&gt;11&lt;/volume&gt;&lt;number&gt;1&lt;/number&gt;&lt;dates&gt;&lt;year&gt;2021&lt;/year&gt;&lt;/dates&gt;&lt;isbn&gt;2045-2322&lt;/isbn&gt;&lt;accession-num&gt;Cai2021&lt;/accession-num&gt;&lt;urls&gt;&lt;related-urls&gt;&lt;url&gt;https://doi.org/10.1038/s41598-021-99133-y&lt;/url&gt;&lt;/related-urls&gt;&lt;/urls&gt;&lt;electronic-resource-num&gt;10.1038/s41598-021-99133-y&lt;/electronic-resource-num&gt;&lt;remote-database-name&gt;PICOPortal&lt;/remote-database-nam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27</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494098B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4E30A7E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3BA75FC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F123AF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96D289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0BBB034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207A374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0BA863C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5607DAB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065DDAF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906" w:type="dxa"/>
            <w:gridSpan w:val="2"/>
            <w:tcBorders>
              <w:top w:val="nil"/>
              <w:left w:val="nil"/>
              <w:bottom w:val="nil"/>
              <w:right w:val="nil"/>
            </w:tcBorders>
            <w:shd w:val="clear" w:color="auto" w:fill="92BE24"/>
          </w:tcPr>
          <w:p w14:paraId="59A6430B" w14:textId="77777777" w:rsidR="00E7540F" w:rsidRPr="004D4CAB" w:rsidRDefault="00E7540F" w:rsidP="00566E22">
            <w:pPr>
              <w:pStyle w:val="Default"/>
              <w:jc w:val="center"/>
              <w:rPr>
                <w:sz w:val="20"/>
                <w:szCs w:val="20"/>
              </w:rPr>
            </w:pPr>
            <w:r w:rsidRPr="004D4CAB">
              <w:rPr>
                <w:sz w:val="20"/>
                <w:szCs w:val="20"/>
              </w:rPr>
              <w:t>89</w:t>
            </w:r>
          </w:p>
        </w:tc>
      </w:tr>
      <w:tr w:rsidR="00E7540F" w:rsidRPr="004D4CAB" w14:paraId="4920E58F" w14:textId="77777777" w:rsidTr="00566E22">
        <w:trPr>
          <w:gridAfter w:val="1"/>
          <w:wAfter w:w="20" w:type="dxa"/>
          <w:trHeight w:val="558"/>
        </w:trPr>
        <w:tc>
          <w:tcPr>
            <w:tcW w:w="2699" w:type="dxa"/>
            <w:tcBorders>
              <w:top w:val="nil"/>
              <w:left w:val="nil"/>
              <w:bottom w:val="nil"/>
              <w:right w:val="nil"/>
            </w:tcBorders>
            <w:shd w:val="clear" w:color="auto" w:fill="auto"/>
          </w:tcPr>
          <w:p w14:paraId="3999BB65" w14:textId="1C966164"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De Valck &amp; Cluydts (2001)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&lt;EndNote&gt;&lt;Cite&gt;&lt;Author&gt;De Valck&lt;/Author&gt;&lt;Year&gt;2001&lt;/Year&gt;&lt;RecNum&gt;75&lt;/RecNum&gt;&lt;DisplayText&gt;&lt;style face="superscript"&gt;28&lt;/style&gt;&lt;/DisplayText&gt;&lt;record&gt;&lt;rec-number&gt;75&lt;/rec-number&gt;&lt;foreign-keys&gt;&lt;key app="EN" db-id="9x9wrv9th9edf6ew2t65rrsuztdz0p5prtpt" timestamp="1639526059"&gt;75&lt;/key&gt;&lt;/foreign-keys&gt;&lt;ref-type name="Journal Article"&gt;17&lt;/ref-type&gt;&lt;contributors&gt;&lt;authors&gt;&lt;author&gt;De Valck, E.&lt;/author&gt;&lt;author&gt;Cluydts, R.&lt;/author&gt;&lt;/authors&gt;&lt;/contributors&gt;&lt;titles&gt;&lt;title&gt;Slow-release caffeine as a countermeasure to driver sleepiness induced by partial sleep deprivation&lt;/title&gt;&lt;secondary-title&gt;J. Sleep Res.&lt;/secondary-title&gt;&lt;/titles&gt;&lt;pages&gt;203-209&lt;/pages&gt;&lt;volume&gt;10&lt;/volume&gt;&lt;number&gt;3&lt;/number&gt;&lt;dates&gt;&lt;year&gt;2001&lt;/year&gt;&lt;/dates&gt;&lt;isbn&gt;0962-1105&lt;/isbn&gt;&lt;accession-num&gt;WOS:000170906900005&lt;/accession-num&gt;&lt;urls&gt;&lt;related-urls&gt;&lt;url&gt;&amp;lt;Go to ISI&amp;gt;://WOS:000170906900005&lt;/url&gt;&lt;/related-urls&gt;&lt;/urls&gt;&lt;electronic-resource-num&gt;10.1046/j.1365-2869.2001.00260.x&lt;/electronic-resource-num&gt;&lt;remote-database-name&gt;PICOPortal&lt;/remote-database-name&gt;&lt;remote-database-provider&gt;Web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28</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59B6D4C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560CB96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413123E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53AD79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0D6E908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65AC6E5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2312599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12031EF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1CC6C26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101D458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7</w:t>
            </w:r>
          </w:p>
        </w:tc>
        <w:tc>
          <w:tcPr>
            <w:tcW w:w="906" w:type="dxa"/>
            <w:gridSpan w:val="2"/>
            <w:tcBorders>
              <w:top w:val="nil"/>
              <w:left w:val="nil"/>
              <w:bottom w:val="nil"/>
              <w:right w:val="nil"/>
            </w:tcBorders>
            <w:shd w:val="clear" w:color="auto" w:fill="92BE24"/>
          </w:tcPr>
          <w:p w14:paraId="4E024BC0" w14:textId="77777777" w:rsidR="00E7540F" w:rsidRPr="004D4CAB" w:rsidRDefault="00E7540F" w:rsidP="00566E22">
            <w:pPr>
              <w:pStyle w:val="Default"/>
              <w:jc w:val="center"/>
              <w:rPr>
                <w:sz w:val="20"/>
                <w:szCs w:val="20"/>
              </w:rPr>
            </w:pPr>
            <w:r w:rsidRPr="004D4CAB">
              <w:rPr>
                <w:sz w:val="20"/>
                <w:szCs w:val="20"/>
              </w:rPr>
              <w:t>78</w:t>
            </w:r>
          </w:p>
        </w:tc>
      </w:tr>
      <w:tr w:rsidR="00E7540F" w:rsidRPr="004D4CAB" w14:paraId="3DC0279C" w14:textId="77777777" w:rsidTr="00566E22">
        <w:trPr>
          <w:gridAfter w:val="1"/>
          <w:wAfter w:w="20" w:type="dxa"/>
          <w:trHeight w:val="558"/>
        </w:trPr>
        <w:tc>
          <w:tcPr>
            <w:tcW w:w="2699" w:type="dxa"/>
            <w:tcBorders>
              <w:top w:val="nil"/>
              <w:left w:val="nil"/>
              <w:bottom w:val="nil"/>
              <w:right w:val="nil"/>
            </w:tcBorders>
            <w:shd w:val="clear" w:color="auto" w:fill="auto"/>
          </w:tcPr>
          <w:p w14:paraId="0E136C81" w14:textId="081B5F65"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Filtness et al.</w:t>
            </w:r>
            <w:r w:rsidRPr="004D4CAB" w:rsidDel="008D0F7E">
              <w:rPr>
                <w:color w:val="000000"/>
                <w:sz w:val="20"/>
                <w:szCs w:val="20"/>
                <w:shd w:val="clear" w:color="auto" w:fill="auto"/>
              </w:rPr>
              <w:t xml:space="preserve"> </w:t>
            </w:r>
            <w:r w:rsidRPr="004D4CAB">
              <w:rPr>
                <w:color w:val="000000"/>
                <w:sz w:val="20"/>
                <w:szCs w:val="20"/>
                <w:shd w:val="clear" w:color="auto" w:fill="auto"/>
              </w:rPr>
              <w:t xml:space="preserve">(2012)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&lt;EndNote&gt;&lt;Cite&gt;&lt;Author&gt;Filtness&lt;/Author&gt;&lt;Year&gt;2012&lt;/Year&gt;&lt;RecNum&gt;111&lt;/RecNum&gt;&lt;DisplayText&gt;&lt;style face="superscript"&gt;29&lt;/style&gt;&lt;/DisplayText&gt;&lt;record&gt;&lt;rec-number&gt;111&lt;/rec-number&gt;&lt;foreign-keys&gt;&lt;key app="EN" db-id="9x9wrv9th9edf6ew2t65rrsuztdz0p5prtpt" timestamp="1639526059"&gt;111&lt;/key&gt;&lt;/foreign-keys&gt;&lt;ref-type name="Journal Article"&gt;17&lt;/ref-type&gt;&lt;contributors&gt;&lt;authors&gt;&lt;author&gt;Filtness, A. J.&lt;/author&gt;&lt;author&gt;Reyner, L. A.&lt;/author&gt;&lt;author&gt;Horne, J. A.&lt;/author&gt;&lt;/authors&gt;&lt;/contributors&gt;&lt;titles&gt;&lt;title&gt;Driver sleepiness-Comparisons between young and older men during a monotonous afternoon simulated drive&lt;/title&gt;&lt;secondary-title&gt;Biol. Psychol.&lt;/secondary-title&gt;&lt;/titles&gt;&lt;pages&gt;580-583&lt;/pages&gt;&lt;volume&gt;89&lt;/volume&gt;&lt;number&gt;3&lt;/number&gt;&lt;dates&gt;&lt;year&gt;2012&lt;/year&gt;&lt;/dates&gt;&lt;isbn&gt;0301-0511&lt;/isbn&gt;&lt;accession-num&gt;WOS:000302488800007&lt;/accession-num&gt;&lt;urls&gt;&lt;related-urls&gt;&lt;url&gt;&amp;lt;Go to ISI&amp;gt;://WOS:000302488800007&lt;/url&gt;&lt;/related-urls&gt;&lt;/urls&gt;&lt;electronic-resource-num&gt;10.1016/j.biopsycho.2012.01.002&lt;/electronic-resource-num&gt;&lt;remote-database-name&gt;PICOPortal&lt;/remote-database-name&gt;&lt;remote-database-provider&gt;Web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29</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1A36444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2EE5AF6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3C87064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2309391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33E0435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3D84DAA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U</w:t>
            </w:r>
          </w:p>
        </w:tc>
        <w:tc>
          <w:tcPr>
            <w:tcW w:w="521" w:type="dxa"/>
            <w:tcBorders>
              <w:top w:val="nil"/>
              <w:left w:val="nil"/>
              <w:bottom w:val="nil"/>
              <w:right w:val="nil"/>
            </w:tcBorders>
            <w:shd w:val="clear" w:color="auto" w:fill="auto"/>
          </w:tcPr>
          <w:p w14:paraId="2CC4A49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0EEAF49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66B7415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1F528EA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7</w:t>
            </w:r>
          </w:p>
        </w:tc>
        <w:tc>
          <w:tcPr>
            <w:tcW w:w="906" w:type="dxa"/>
            <w:gridSpan w:val="2"/>
            <w:tcBorders>
              <w:top w:val="nil"/>
              <w:left w:val="nil"/>
              <w:bottom w:val="nil"/>
              <w:right w:val="nil"/>
            </w:tcBorders>
            <w:shd w:val="clear" w:color="auto" w:fill="92BE24"/>
          </w:tcPr>
          <w:p w14:paraId="3D388E84" w14:textId="77777777" w:rsidR="00E7540F" w:rsidRPr="004D4CAB" w:rsidRDefault="00E7540F" w:rsidP="00566E22">
            <w:pPr>
              <w:pStyle w:val="Default"/>
              <w:jc w:val="center"/>
              <w:rPr>
                <w:sz w:val="20"/>
                <w:szCs w:val="20"/>
              </w:rPr>
            </w:pPr>
            <w:r w:rsidRPr="004D4CAB">
              <w:rPr>
                <w:sz w:val="20"/>
                <w:szCs w:val="20"/>
              </w:rPr>
              <w:t>78</w:t>
            </w:r>
          </w:p>
        </w:tc>
      </w:tr>
      <w:tr w:rsidR="00E7540F" w:rsidRPr="004D4CAB" w14:paraId="67068B0A" w14:textId="77777777" w:rsidTr="00566E22">
        <w:trPr>
          <w:gridAfter w:val="1"/>
          <w:wAfter w:w="20" w:type="dxa"/>
          <w:trHeight w:val="558"/>
        </w:trPr>
        <w:tc>
          <w:tcPr>
            <w:tcW w:w="2699" w:type="dxa"/>
            <w:tcBorders>
              <w:top w:val="nil"/>
              <w:left w:val="nil"/>
              <w:bottom w:val="nil"/>
              <w:right w:val="nil"/>
            </w:tcBorders>
            <w:shd w:val="clear" w:color="auto" w:fill="auto"/>
          </w:tcPr>
          <w:p w14:paraId="0FBC545B" w14:textId="6D58AF79"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Horne et al.</w:t>
            </w:r>
            <w:r w:rsidRPr="004D4CAB" w:rsidDel="008D0F7E">
              <w:rPr>
                <w:color w:val="000000"/>
                <w:sz w:val="20"/>
                <w:szCs w:val="20"/>
                <w:shd w:val="clear" w:color="auto" w:fill="auto"/>
              </w:rPr>
              <w:t xml:space="preserve"> </w:t>
            </w:r>
            <w:r w:rsidRPr="004D4CAB">
              <w:rPr>
                <w:color w:val="000000"/>
                <w:sz w:val="20"/>
                <w:szCs w:val="20"/>
                <w:shd w:val="clear" w:color="auto" w:fill="auto"/>
              </w:rPr>
              <w:t xml:space="preserve">(2003)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&lt;EndNote&gt;&lt;Cite&gt;&lt;Author&gt;Horne&lt;/Author&gt;&lt;Year&gt;2003&lt;/Year&gt;&lt;RecNum&gt;137&lt;/RecNum&gt;&lt;DisplayText&gt;&lt;style face="superscript"&gt;30&lt;/style&gt;&lt;/DisplayText&gt;&lt;record&gt;&lt;rec-number&gt;137&lt;/rec-number&gt;&lt;foreign-keys&gt;&lt;key app="EN" db-id="9x9wrv9th9edf6ew2t65rrsuztdz0p5prtpt" timestamp="1639526059"&gt;137&lt;/key&gt;&lt;/foreign-keys&gt;&lt;ref-type name="Journal Article"&gt;17&lt;/ref-type&gt;&lt;contributors&gt;&lt;authors&gt;&lt;author&gt;Horne, J. A.&lt;/author&gt;&lt;author&gt;Reyner, L. A.&lt;/author&gt;&lt;author&gt;Barrett, P. R.&lt;/author&gt;&lt;/authors&gt;&lt;/contributors&gt;&lt;titles&gt;&lt;title&gt;Driving impairment due to sleepiness is exacerbated by low alcohol intake&lt;/title&gt;&lt;secondary-title&gt;Occup. Environ. Med.&lt;/secondary-title&gt;&lt;/titles&gt;&lt;pages&gt;689-692&lt;/pages&gt;&lt;volume&gt;60&lt;/volume&gt;&lt;number&gt;9&lt;/number&gt;&lt;dates&gt;&lt;year&gt;2003&lt;/year&gt;&lt;/dates&gt;&lt;isbn&gt;1351-0711&lt;/isbn&gt;&lt;accession-num&gt;WOS:000184904000014&lt;/accession-num&gt;&lt;urls&gt;&lt;related-urls&gt;&lt;url&gt;&amp;lt;Go to ISI&amp;gt;://WOS:000184904000014&lt;/url&gt;&lt;/related-urls&gt;&lt;/urls&gt;&lt;electronic-resource-num&gt;10.1136/oem.60.9.689&lt;/electronic-resource-num&gt;&lt;remote-database-name&gt;PICOPortal&lt;/remote-database-name&gt;&lt;remote-database-provider&gt;Web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30</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46FCE1E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6E723EC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2FDED0B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1FA3C3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47E5299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3D78E88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627E8EF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2C3F6B7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180B07A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7A32685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906" w:type="dxa"/>
            <w:gridSpan w:val="2"/>
            <w:tcBorders>
              <w:top w:val="nil"/>
              <w:left w:val="nil"/>
              <w:bottom w:val="nil"/>
              <w:right w:val="nil"/>
            </w:tcBorders>
            <w:shd w:val="clear" w:color="auto" w:fill="92BE24"/>
          </w:tcPr>
          <w:p w14:paraId="7AD8B78D" w14:textId="77777777" w:rsidR="00E7540F" w:rsidRPr="004D4CAB" w:rsidRDefault="00E7540F" w:rsidP="00566E22">
            <w:pPr>
              <w:pStyle w:val="Default"/>
              <w:jc w:val="center"/>
              <w:rPr>
                <w:sz w:val="20"/>
                <w:szCs w:val="20"/>
              </w:rPr>
            </w:pPr>
            <w:r w:rsidRPr="004D4CAB">
              <w:rPr>
                <w:sz w:val="20"/>
                <w:szCs w:val="20"/>
              </w:rPr>
              <w:t>89</w:t>
            </w:r>
          </w:p>
        </w:tc>
      </w:tr>
      <w:tr w:rsidR="00E7540F" w:rsidRPr="004D4CAB" w14:paraId="2C853C5D" w14:textId="77777777" w:rsidTr="00566E22">
        <w:trPr>
          <w:gridAfter w:val="1"/>
          <w:wAfter w:w="20" w:type="dxa"/>
          <w:trHeight w:val="558"/>
        </w:trPr>
        <w:tc>
          <w:tcPr>
            <w:tcW w:w="2699" w:type="dxa"/>
            <w:tcBorders>
              <w:top w:val="nil"/>
              <w:left w:val="nil"/>
              <w:bottom w:val="nil"/>
              <w:right w:val="nil"/>
            </w:tcBorders>
            <w:shd w:val="clear" w:color="auto" w:fill="auto"/>
          </w:tcPr>
          <w:p w14:paraId="0110F15A" w14:textId="63806D9B"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Jongen et al.</w:t>
            </w:r>
            <w:r w:rsidRPr="004D4CAB" w:rsidDel="008D0F7E">
              <w:rPr>
                <w:color w:val="000000"/>
                <w:sz w:val="20"/>
                <w:szCs w:val="20"/>
                <w:shd w:val="clear" w:color="auto" w:fill="auto"/>
              </w:rPr>
              <w:t xml:space="preserve"> </w:t>
            </w:r>
            <w:r w:rsidRPr="004D4CAB">
              <w:rPr>
                <w:color w:val="000000"/>
                <w:sz w:val="20"/>
                <w:szCs w:val="20"/>
                <w:shd w:val="clear" w:color="auto" w:fill="auto"/>
              </w:rPr>
              <w:t xml:space="preserve">(2015)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&lt;EndNote&gt;&lt;Cite&gt;&lt;Author&gt;Jongen&lt;/Author&gt;&lt;Year&gt;2015&lt;/Year&gt;&lt;RecNum&gt;164&lt;/RecNum&gt;&lt;DisplayText&gt;&lt;style face="superscript"&gt;31&lt;/style&gt;&lt;/DisplayText&gt;&lt;record&gt;&lt;rec-number&gt;164&lt;/rec-number&gt;&lt;foreign-keys&gt;&lt;key app="EN" db-id="9x9wrv9th9edf6ew2t65rrsuztdz0p5prtpt" timestamp="1639526059"&gt;164&lt;/key&gt;&lt;/foreign-keys&gt;&lt;ref-type name="Journal Article"&gt;17&lt;/ref-type&gt;&lt;contributors&gt;&lt;authors&gt;&lt;author&gt;Jongen, S.&lt;/author&gt;&lt;author&gt;Perrier, J.&lt;/author&gt;&lt;author&gt;Vuurman, E. F.&lt;/author&gt;&lt;author&gt;Ramaekers, J. G.&lt;/author&gt;&lt;author&gt;Vermeeren, A.&lt;/author&gt;&lt;/authors&gt;&lt;/contributors&gt;&lt;titles&gt;&lt;title&gt;Sensitivity and validity of psychometric tests for assessing driving impairment: Effects of sleep deprivation&lt;/title&gt;&lt;secondary-title&gt;PLoS One&lt;/secondary-title&gt;&lt;/titles&gt;&lt;pages&gt;e0117045&lt;/pages&gt;&lt;volume&gt;10&lt;/volume&gt;&lt;number&gt;2&lt;/number&gt;&lt;dates&gt;&lt;year&gt;2015&lt;/year&gt;&lt;/dates&gt;&lt;accession-num&gt;5031&lt;/accession-num&gt;&lt;urls&gt;&lt;related-urls&gt;&lt;url&gt;http://www.plosone.org/article/fetchObject.action?uri=info:doi/10.1371/journal.pone.0117045&amp;amp;representation=PDF&lt;/url&gt;&lt;/related-urls&gt;&lt;/urls&gt;&lt;electronic-resource-num&gt;10.1371/journal.pone.0117045&lt;/electronic-resource-num&gt;&lt;remote-database-name&gt;PICOPortal&lt;/remote-database-name&gt;&lt;remote-database-provider&gt;NEW Embase&lt;/remote-database-provider&gt;&lt;language&gt;English&lt;/language&gt;&lt;/record&gt;&lt;/Cite&gt;&lt;/EndNote&gt;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31</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0207C0B2"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7E782C9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63530CC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041E2C4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149453B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195B68D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62D2F5F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5234205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34C86D6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08193E0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7</w:t>
            </w:r>
          </w:p>
        </w:tc>
        <w:tc>
          <w:tcPr>
            <w:tcW w:w="906" w:type="dxa"/>
            <w:gridSpan w:val="2"/>
            <w:tcBorders>
              <w:top w:val="nil"/>
              <w:left w:val="nil"/>
              <w:bottom w:val="nil"/>
              <w:right w:val="nil"/>
            </w:tcBorders>
            <w:shd w:val="clear" w:color="auto" w:fill="92BE24"/>
          </w:tcPr>
          <w:p w14:paraId="4B6CEB21" w14:textId="77777777" w:rsidR="00E7540F" w:rsidRPr="004D4CAB" w:rsidRDefault="00E7540F" w:rsidP="00566E22">
            <w:pPr>
              <w:pStyle w:val="Default"/>
              <w:jc w:val="center"/>
              <w:rPr>
                <w:sz w:val="20"/>
                <w:szCs w:val="20"/>
              </w:rPr>
            </w:pPr>
            <w:r w:rsidRPr="004D4CAB">
              <w:rPr>
                <w:sz w:val="20"/>
                <w:szCs w:val="20"/>
              </w:rPr>
              <w:t>78</w:t>
            </w:r>
          </w:p>
        </w:tc>
      </w:tr>
      <w:tr w:rsidR="00E7540F" w:rsidRPr="004D4CAB" w14:paraId="725AB37B" w14:textId="77777777" w:rsidTr="00566E22">
        <w:trPr>
          <w:gridAfter w:val="1"/>
          <w:wAfter w:w="20" w:type="dxa"/>
          <w:trHeight w:val="558"/>
        </w:trPr>
        <w:tc>
          <w:tcPr>
            <w:tcW w:w="2699" w:type="dxa"/>
            <w:tcBorders>
              <w:top w:val="nil"/>
              <w:left w:val="nil"/>
              <w:bottom w:val="nil"/>
              <w:right w:val="nil"/>
            </w:tcBorders>
            <w:shd w:val="clear" w:color="auto" w:fill="auto"/>
          </w:tcPr>
          <w:p w14:paraId="0E697A6E" w14:textId="24040A4C"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Otmani et al. (2005)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&lt;EndNote&gt;&lt;Cite&gt;&lt;Author&gt;Otmani&lt;/Author&gt;&lt;Year&gt;2005&lt;/Year&gt;&lt;RecNum&gt;139&lt;/RecNum&gt;&lt;DisplayText&gt;&lt;style face="superscript"&gt;32&lt;/style&gt;&lt;/DisplayText&gt;&lt;record&gt;&lt;rec-number&gt;139&lt;/rec-number&gt;&lt;foreign-keys&gt;&lt;key app="EN" db-id="9x9wrv9th9edf6ew2t65rrsuztdz0p5prtpt" timestamp="1639526059"&gt;139&lt;/key&gt;&lt;/foreign-keys&gt;&lt;ref-type name="Journal Article"&gt;17&lt;/ref-type&gt;&lt;contributors&gt;&lt;authors&gt;&lt;author&gt;Otmani, S.&lt;/author&gt;&lt;author&gt;Pebayle, T.&lt;/author&gt;&lt;author&gt;Roge, J.&lt;/author&gt;&lt;author&gt;Muzet, A.&lt;/author&gt;&lt;/authors&gt;&lt;/contributors&gt;&lt;titles&gt;&lt;title&gt;Effect of driving duration and partial sleep deprivation on subsequent alertness and performance of car drivers&lt;/title&gt;&lt;secondary-title&gt;Physiol. Behav.&lt;/secondary-title&gt;&lt;/titles&gt;&lt;pages&gt;715-724&lt;/pages&gt;&lt;volume&gt;84&lt;/volume&gt;&lt;number&gt;5&lt;/number&gt;&lt;dates&gt;&lt;year&gt;2005&lt;/year&gt;&lt;/dates&gt;&lt;isbn&gt;0031-9384&lt;/isbn&gt;&lt;accession-num&gt;WOS:000229418300006&lt;/accession-num&gt;&lt;urls&gt;&lt;related-urls&gt;&lt;url&gt;&amp;lt;Go to ISI&amp;gt;://WOS:000229418300006&lt;/url&gt;&lt;/related-urls&gt;&lt;/urls&gt;&lt;electronic-resource-num&gt;10.1016/j.physbeh.2005.02.021&lt;/electronic-resource-num&gt;&lt;remote-database-name&gt;PICOPortal&lt;/remote-database-name&gt;&lt;remote-database-provider&gt;Web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32</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7F8A7BBD"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7EBA012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40CC6E4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7DAF333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454BCEBE"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0847374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2F1F5F2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6191366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1AE0D6D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3E9F1CF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6</w:t>
            </w:r>
          </w:p>
        </w:tc>
        <w:tc>
          <w:tcPr>
            <w:tcW w:w="906" w:type="dxa"/>
            <w:gridSpan w:val="2"/>
            <w:tcBorders>
              <w:top w:val="nil"/>
              <w:left w:val="nil"/>
              <w:bottom w:val="nil"/>
              <w:right w:val="nil"/>
            </w:tcBorders>
            <w:shd w:val="clear" w:color="auto" w:fill="FDDF03"/>
          </w:tcPr>
          <w:p w14:paraId="792743A3" w14:textId="77777777" w:rsidR="00E7540F" w:rsidRPr="004D4CAB" w:rsidRDefault="00E7540F" w:rsidP="00566E22">
            <w:pPr>
              <w:pStyle w:val="Default"/>
              <w:jc w:val="center"/>
              <w:rPr>
                <w:sz w:val="20"/>
                <w:szCs w:val="20"/>
              </w:rPr>
            </w:pPr>
            <w:r w:rsidRPr="004D4CAB">
              <w:rPr>
                <w:sz w:val="20"/>
                <w:szCs w:val="20"/>
              </w:rPr>
              <w:t>67</w:t>
            </w:r>
          </w:p>
        </w:tc>
      </w:tr>
      <w:tr w:rsidR="00E7540F" w:rsidRPr="004D4CAB" w14:paraId="718D4E25" w14:textId="77777777" w:rsidTr="00566E22">
        <w:trPr>
          <w:gridAfter w:val="1"/>
          <w:wAfter w:w="20" w:type="dxa"/>
          <w:trHeight w:val="558"/>
        </w:trPr>
        <w:tc>
          <w:tcPr>
            <w:tcW w:w="2699" w:type="dxa"/>
            <w:tcBorders>
              <w:top w:val="nil"/>
              <w:left w:val="nil"/>
              <w:bottom w:val="nil"/>
              <w:right w:val="nil"/>
            </w:tcBorders>
            <w:shd w:val="clear" w:color="auto" w:fill="auto"/>
          </w:tcPr>
          <w:p w14:paraId="1CA46BD9" w14:textId="2896B773"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Perrier et al. (2016)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&lt;EndNote&gt;&lt;Cite&gt;&lt;Author&gt;Perrier&lt;/Author&gt;&lt;Year&gt;2016&lt;/Year&gt;&lt;RecNum&gt;166&lt;/RecNum&gt;&lt;DisplayText&gt;&lt;style face="superscript"&gt;33&lt;/style&gt;&lt;/DisplayText&gt;&lt;record&gt;&lt;rec-number&gt;166&lt;/rec-number&gt;&lt;foreign-keys&gt;&lt;key app="EN" db-id="9x9wrv9th9edf6ew2t65rrsuztdz0p5prtpt" timestamp="1639526059"&gt;166&lt;/key&gt;&lt;/foreign-keys&gt;&lt;ref-type name="Journal Article"&gt;17&lt;/ref-type&gt;&lt;contributors&gt;&lt;authors&gt;&lt;author&gt;Perrier, J.&lt;/author&gt;&lt;author&gt;Jongen, S.&lt;/author&gt;&lt;author&gt;Vuurman, E.&lt;/author&gt;&lt;author&gt;Bocca, M. L.&lt;/author&gt;&lt;author&gt;Ramaekers, J. G.&lt;/author&gt;&lt;author&gt;Vermeeren, A.&lt;/author&gt;&lt;/authors&gt;&lt;/contributors&gt;&lt;titles&gt;&lt;title&gt;Driving performance and EEG fluctuations during on-the-road driving following sleep deprivation&lt;/title&gt;&lt;secondary-title&gt;Biol. Psychol.&lt;/secondary-title&gt;&lt;/titles&gt;&lt;pages&gt;1-11&lt;/pages&gt;&lt;volume&gt;121&lt;/volume&gt;&lt;number&gt;Part A&lt;/number&gt;&lt;dates&gt;&lt;year&gt;2016&lt;/year&gt;&lt;/dates&gt;&lt;isbn&gt;0301-0511&lt;/isbn&gt;&lt;accession-num&gt;27697552&lt;/accession-num&gt;&lt;urls&gt;&lt;/urls&gt;&lt;electronic-resource-num&gt;10.1016/j.biopsycho.2016.09.010&lt;/electronic-resource-num&gt;&lt;remote-database-name&gt;PICOPortal&lt;/remote-database-name&gt;&lt;remote-database-provider&gt;NEW PubMed&lt;/remote-database-provider&gt;&lt;language&gt;eng&lt;/language&gt;&lt;/record&gt;&lt;/Cite&gt;&lt;/EndNote&gt;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33</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6ACA288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688225A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63EA4FC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2F0276C8"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0C939E1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1623A9A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712F227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384AD43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29BB8AC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1AC71357"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7</w:t>
            </w:r>
          </w:p>
        </w:tc>
        <w:tc>
          <w:tcPr>
            <w:tcW w:w="906" w:type="dxa"/>
            <w:gridSpan w:val="2"/>
            <w:tcBorders>
              <w:top w:val="nil"/>
              <w:left w:val="nil"/>
              <w:bottom w:val="nil"/>
              <w:right w:val="nil"/>
            </w:tcBorders>
            <w:shd w:val="clear" w:color="auto" w:fill="92BE24"/>
          </w:tcPr>
          <w:p w14:paraId="623DA26E" w14:textId="77777777" w:rsidR="00E7540F" w:rsidRPr="004D4CAB" w:rsidRDefault="00E7540F" w:rsidP="00566E22">
            <w:pPr>
              <w:pStyle w:val="Default"/>
              <w:jc w:val="center"/>
              <w:rPr>
                <w:sz w:val="20"/>
                <w:szCs w:val="20"/>
              </w:rPr>
            </w:pPr>
            <w:r w:rsidRPr="004D4CAB">
              <w:rPr>
                <w:sz w:val="20"/>
                <w:szCs w:val="20"/>
              </w:rPr>
              <w:t>78</w:t>
            </w:r>
          </w:p>
        </w:tc>
      </w:tr>
      <w:tr w:rsidR="00E7540F" w:rsidRPr="004D4CAB" w14:paraId="5F2B6945" w14:textId="77777777" w:rsidTr="00566E22">
        <w:trPr>
          <w:gridAfter w:val="1"/>
          <w:wAfter w:w="20" w:type="dxa"/>
          <w:trHeight w:val="558"/>
        </w:trPr>
        <w:tc>
          <w:tcPr>
            <w:tcW w:w="2699" w:type="dxa"/>
            <w:tcBorders>
              <w:top w:val="nil"/>
              <w:left w:val="nil"/>
              <w:bottom w:val="nil"/>
              <w:right w:val="nil"/>
            </w:tcBorders>
            <w:shd w:val="clear" w:color="auto" w:fill="auto"/>
          </w:tcPr>
          <w:p w14:paraId="54FBC8C4" w14:textId="6AA74147"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xml:space="preserve">Pizza et al. (2004)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&lt;EndNote&gt;&lt;Cite&gt;&lt;Author&gt;Pizza&lt;/Author&gt;&lt;Year&gt;2004&lt;/Year&gt;&lt;RecNum&gt;113&lt;/RecNum&gt;&lt;DisplayText&gt;&lt;style face="superscript"&gt;34&lt;/style&gt;&lt;/DisplayText&gt;&lt;record&gt;&lt;rec-number&gt;113&lt;/rec-number&gt;&lt;foreign-keys&gt;&lt;key app="EN" db-id="9x9wrv9th9edf6ew2t65rrsuztdz0p5prtpt" timestamp="1639526059"&gt;113&lt;/key&gt;&lt;/foreign-keys&gt;&lt;ref-type name="Journal Article"&gt;17&lt;/ref-type&gt;&lt;contributors&gt;&lt;authors&gt;&lt;author&gt;Pizza, F.&lt;/author&gt;&lt;author&gt;Contardi, S.&lt;/author&gt;&lt;author&gt;Mostacci, B.&lt;/author&gt;&lt;author&gt;Mondini, S.&lt;/author&gt;&lt;author&gt;Cirignotta, F.&lt;/author&gt;&lt;/authors&gt;&lt;/contributors&gt;&lt;titles&gt;&lt;title&gt;A driving simulation task: correlations with Multiple Sleep Latency Test&lt;/title&gt;&lt;secondary-title&gt;Brain Res. Bull.&lt;/secondary-title&gt;&lt;/titles&gt;&lt;pages&gt;423-426&lt;/pages&gt;&lt;volume&gt;63&lt;/volume&gt;&lt;number&gt;5&lt;/number&gt;&lt;dates&gt;&lt;year&gt;2004&lt;/year&gt;&lt;/dates&gt;&lt;isbn&gt;0361-9230&lt;/isbn&gt;&lt;accession-num&gt;WOS:000222879800011&lt;/accession-num&gt;&lt;urls&gt;&lt;related-urls&gt;&lt;url&gt;&amp;lt;Go to ISI&amp;gt;://WOS:000222879800011&lt;/url&gt;&lt;/related-urls&gt;&lt;/urls&gt;&lt;electronic-resource-num&gt;10.1016/j.brainresbull.2003.12.015&lt;/electronic-resource-num&gt;&lt;remote-database-name&gt;PICOPortal&lt;/remote-database-name&gt;&lt;remote-database-provider&gt;Web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34</w:t>
            </w:r>
            <w:r w:rsidRPr="004D4CAB">
              <w:rPr>
                <w:color w:val="000000"/>
                <w:sz w:val="20"/>
                <w:szCs w:val="20"/>
                <w:shd w:val="clear" w:color="auto" w:fill="auto"/>
              </w:rPr>
              <w:fldChar w:fldCharType="end"/>
            </w:r>
          </w:p>
        </w:tc>
        <w:tc>
          <w:tcPr>
            <w:tcW w:w="521" w:type="dxa"/>
            <w:tcBorders>
              <w:top w:val="nil"/>
              <w:left w:val="nil"/>
              <w:bottom w:val="nil"/>
              <w:right w:val="nil"/>
            </w:tcBorders>
            <w:shd w:val="clear" w:color="auto" w:fill="auto"/>
          </w:tcPr>
          <w:p w14:paraId="5A51F3A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14FC1499"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25AEF266"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4395EB1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N</w:t>
            </w:r>
          </w:p>
        </w:tc>
        <w:tc>
          <w:tcPr>
            <w:tcW w:w="476" w:type="dxa"/>
            <w:tcBorders>
              <w:top w:val="nil"/>
              <w:left w:val="nil"/>
              <w:bottom w:val="nil"/>
              <w:right w:val="nil"/>
            </w:tcBorders>
            <w:shd w:val="clear" w:color="auto" w:fill="auto"/>
          </w:tcPr>
          <w:p w14:paraId="69691930"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476" w:type="dxa"/>
            <w:tcBorders>
              <w:top w:val="nil"/>
              <w:left w:val="nil"/>
              <w:bottom w:val="nil"/>
              <w:right w:val="nil"/>
            </w:tcBorders>
            <w:shd w:val="clear" w:color="auto" w:fill="auto"/>
          </w:tcPr>
          <w:p w14:paraId="7FF830F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6F7C189F"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06C98D51"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521" w:type="dxa"/>
            <w:tcBorders>
              <w:top w:val="nil"/>
              <w:left w:val="nil"/>
              <w:bottom w:val="nil"/>
              <w:right w:val="nil"/>
            </w:tcBorders>
            <w:shd w:val="clear" w:color="auto" w:fill="auto"/>
          </w:tcPr>
          <w:p w14:paraId="7D3F122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Y</w:t>
            </w:r>
          </w:p>
        </w:tc>
        <w:tc>
          <w:tcPr>
            <w:tcW w:w="933" w:type="dxa"/>
            <w:tcBorders>
              <w:top w:val="nil"/>
              <w:left w:val="nil"/>
              <w:bottom w:val="nil"/>
              <w:right w:val="nil"/>
            </w:tcBorders>
            <w:shd w:val="clear" w:color="auto" w:fill="auto"/>
          </w:tcPr>
          <w:p w14:paraId="77A81EB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w:t>
            </w:r>
          </w:p>
        </w:tc>
        <w:tc>
          <w:tcPr>
            <w:tcW w:w="906" w:type="dxa"/>
            <w:gridSpan w:val="2"/>
            <w:tcBorders>
              <w:top w:val="nil"/>
              <w:left w:val="nil"/>
              <w:bottom w:val="nil"/>
              <w:right w:val="nil"/>
            </w:tcBorders>
            <w:shd w:val="clear" w:color="auto" w:fill="92BE24"/>
          </w:tcPr>
          <w:p w14:paraId="07AEFCF8" w14:textId="77777777" w:rsidR="00E7540F" w:rsidRPr="004D4CAB" w:rsidRDefault="00E7540F" w:rsidP="00566E22">
            <w:pPr>
              <w:pStyle w:val="Default"/>
              <w:jc w:val="center"/>
              <w:rPr>
                <w:sz w:val="20"/>
                <w:szCs w:val="20"/>
              </w:rPr>
            </w:pPr>
            <w:r w:rsidRPr="004D4CAB">
              <w:rPr>
                <w:sz w:val="20"/>
                <w:szCs w:val="20"/>
              </w:rPr>
              <w:t>89</w:t>
            </w:r>
          </w:p>
        </w:tc>
      </w:tr>
      <w:tr w:rsidR="00E7540F" w:rsidRPr="004D4CAB" w14:paraId="2DA368A4" w14:textId="77777777" w:rsidTr="00566E22">
        <w:trPr>
          <w:gridAfter w:val="1"/>
          <w:wAfter w:w="20" w:type="dxa"/>
          <w:trHeight w:val="558"/>
        </w:trPr>
        <w:tc>
          <w:tcPr>
            <w:tcW w:w="2699" w:type="dxa"/>
            <w:tcBorders>
              <w:top w:val="nil"/>
              <w:left w:val="nil"/>
              <w:bottom w:val="single" w:sz="4" w:space="0" w:color="auto"/>
              <w:right w:val="nil"/>
            </w:tcBorders>
            <w:shd w:val="clear" w:color="auto" w:fill="auto"/>
            <w:vAlign w:val="center"/>
          </w:tcPr>
          <w:p w14:paraId="1F72583B" w14:textId="77777777" w:rsidR="00E7540F" w:rsidRPr="004D4CAB" w:rsidRDefault="00E7540F" w:rsidP="00566E22">
            <w:pPr>
              <w:spacing w:after="0" w:line="240" w:lineRule="auto"/>
              <w:jc w:val="left"/>
              <w:rPr>
                <w:color w:val="000000"/>
                <w:sz w:val="20"/>
                <w:szCs w:val="20"/>
                <w:shd w:val="clear" w:color="auto" w:fill="auto"/>
              </w:rPr>
            </w:pPr>
            <w:r w:rsidRPr="004D4CAB">
              <w:rPr>
                <w:color w:val="000000"/>
                <w:sz w:val="20"/>
                <w:szCs w:val="20"/>
                <w:shd w:val="clear" w:color="auto" w:fill="auto"/>
              </w:rPr>
              <w:t>% of studies that met quality criteria for each question</w:t>
            </w:r>
          </w:p>
        </w:tc>
        <w:tc>
          <w:tcPr>
            <w:tcW w:w="521" w:type="dxa"/>
            <w:tcBorders>
              <w:top w:val="nil"/>
              <w:left w:val="nil"/>
              <w:bottom w:val="single" w:sz="4" w:space="0" w:color="auto"/>
              <w:right w:val="nil"/>
            </w:tcBorders>
            <w:shd w:val="clear" w:color="auto" w:fill="auto"/>
          </w:tcPr>
          <w:p w14:paraId="00AF92F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476" w:type="dxa"/>
            <w:tcBorders>
              <w:top w:val="nil"/>
              <w:left w:val="nil"/>
              <w:bottom w:val="single" w:sz="4" w:space="0" w:color="auto"/>
              <w:right w:val="nil"/>
            </w:tcBorders>
            <w:shd w:val="clear" w:color="auto" w:fill="auto"/>
          </w:tcPr>
          <w:p w14:paraId="6AA51AA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82</w:t>
            </w:r>
          </w:p>
        </w:tc>
        <w:tc>
          <w:tcPr>
            <w:tcW w:w="476" w:type="dxa"/>
            <w:tcBorders>
              <w:top w:val="nil"/>
              <w:left w:val="nil"/>
              <w:bottom w:val="single" w:sz="4" w:space="0" w:color="auto"/>
              <w:right w:val="nil"/>
            </w:tcBorders>
            <w:shd w:val="clear" w:color="auto" w:fill="auto"/>
          </w:tcPr>
          <w:p w14:paraId="5AFBDF6B"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91</w:t>
            </w:r>
          </w:p>
        </w:tc>
        <w:tc>
          <w:tcPr>
            <w:tcW w:w="476" w:type="dxa"/>
            <w:tcBorders>
              <w:top w:val="nil"/>
              <w:left w:val="nil"/>
              <w:bottom w:val="single" w:sz="4" w:space="0" w:color="auto"/>
              <w:right w:val="nil"/>
            </w:tcBorders>
            <w:shd w:val="clear" w:color="auto" w:fill="auto"/>
          </w:tcPr>
          <w:p w14:paraId="0BB6E903"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18</w:t>
            </w:r>
          </w:p>
        </w:tc>
        <w:tc>
          <w:tcPr>
            <w:tcW w:w="476" w:type="dxa"/>
            <w:tcBorders>
              <w:top w:val="nil"/>
              <w:left w:val="nil"/>
              <w:bottom w:val="single" w:sz="4" w:space="0" w:color="auto"/>
              <w:right w:val="nil"/>
            </w:tcBorders>
            <w:shd w:val="clear" w:color="auto" w:fill="auto"/>
          </w:tcPr>
          <w:p w14:paraId="0315C31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55</w:t>
            </w:r>
          </w:p>
        </w:tc>
        <w:tc>
          <w:tcPr>
            <w:tcW w:w="476" w:type="dxa"/>
            <w:tcBorders>
              <w:top w:val="nil"/>
              <w:left w:val="nil"/>
              <w:bottom w:val="single" w:sz="4" w:space="0" w:color="auto"/>
              <w:right w:val="nil"/>
            </w:tcBorders>
            <w:shd w:val="clear" w:color="auto" w:fill="auto"/>
          </w:tcPr>
          <w:p w14:paraId="74EA79F5"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82</w:t>
            </w:r>
          </w:p>
        </w:tc>
        <w:tc>
          <w:tcPr>
            <w:tcW w:w="521" w:type="dxa"/>
            <w:tcBorders>
              <w:top w:val="nil"/>
              <w:left w:val="nil"/>
              <w:bottom w:val="single" w:sz="4" w:space="0" w:color="auto"/>
              <w:right w:val="nil"/>
            </w:tcBorders>
            <w:shd w:val="clear" w:color="auto" w:fill="auto"/>
          </w:tcPr>
          <w:p w14:paraId="6255B114"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521" w:type="dxa"/>
            <w:tcBorders>
              <w:top w:val="nil"/>
              <w:left w:val="nil"/>
              <w:bottom w:val="single" w:sz="4" w:space="0" w:color="auto"/>
              <w:right w:val="nil"/>
            </w:tcBorders>
            <w:shd w:val="clear" w:color="auto" w:fill="auto"/>
          </w:tcPr>
          <w:p w14:paraId="0C772D9A"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521" w:type="dxa"/>
            <w:tcBorders>
              <w:top w:val="nil"/>
              <w:left w:val="nil"/>
              <w:bottom w:val="single" w:sz="4" w:space="0" w:color="auto"/>
              <w:right w:val="nil"/>
            </w:tcBorders>
            <w:shd w:val="clear" w:color="auto" w:fill="auto"/>
          </w:tcPr>
          <w:p w14:paraId="531D1E8C" w14:textId="77777777" w:rsidR="00E7540F" w:rsidRPr="004D4CAB" w:rsidRDefault="00E7540F" w:rsidP="00566E22">
            <w:pPr>
              <w:spacing w:after="0" w:line="240" w:lineRule="auto"/>
              <w:jc w:val="center"/>
              <w:rPr>
                <w:color w:val="000000"/>
                <w:sz w:val="20"/>
                <w:szCs w:val="20"/>
                <w:shd w:val="clear" w:color="auto" w:fill="auto"/>
              </w:rPr>
            </w:pPr>
            <w:r w:rsidRPr="004D4CAB">
              <w:rPr>
                <w:color w:val="000000"/>
                <w:sz w:val="20"/>
                <w:szCs w:val="20"/>
                <w:shd w:val="clear" w:color="auto" w:fill="auto"/>
              </w:rPr>
              <w:t>100</w:t>
            </w:r>
          </w:p>
        </w:tc>
        <w:tc>
          <w:tcPr>
            <w:tcW w:w="933" w:type="dxa"/>
            <w:tcBorders>
              <w:top w:val="nil"/>
              <w:left w:val="nil"/>
              <w:bottom w:val="single" w:sz="4" w:space="0" w:color="auto"/>
              <w:right w:val="nil"/>
            </w:tcBorders>
            <w:shd w:val="clear" w:color="auto" w:fill="auto"/>
          </w:tcPr>
          <w:p w14:paraId="1F29C424" w14:textId="77777777" w:rsidR="00E7540F" w:rsidRPr="004D4CAB" w:rsidRDefault="00E7540F" w:rsidP="00566E22">
            <w:pPr>
              <w:spacing w:after="0" w:line="240" w:lineRule="auto"/>
              <w:jc w:val="center"/>
              <w:rPr>
                <w:color w:val="000000"/>
                <w:sz w:val="20"/>
                <w:szCs w:val="20"/>
                <w:shd w:val="clear" w:color="auto" w:fill="auto"/>
              </w:rPr>
            </w:pPr>
          </w:p>
        </w:tc>
        <w:tc>
          <w:tcPr>
            <w:tcW w:w="906" w:type="dxa"/>
            <w:gridSpan w:val="2"/>
            <w:tcBorders>
              <w:top w:val="nil"/>
              <w:left w:val="nil"/>
              <w:bottom w:val="single" w:sz="4" w:space="0" w:color="auto"/>
              <w:right w:val="nil"/>
            </w:tcBorders>
          </w:tcPr>
          <w:p w14:paraId="20566668" w14:textId="77777777" w:rsidR="00E7540F" w:rsidRPr="004D4CAB" w:rsidRDefault="00E7540F" w:rsidP="00566E22">
            <w:pPr>
              <w:pStyle w:val="Default"/>
              <w:jc w:val="center"/>
              <w:rPr>
                <w:sz w:val="20"/>
                <w:szCs w:val="20"/>
              </w:rPr>
            </w:pPr>
          </w:p>
        </w:tc>
      </w:tr>
    </w:tbl>
    <w:p w14:paraId="70F232A4" w14:textId="77777777" w:rsidR="00E7540F" w:rsidRPr="004D4CAB" w:rsidRDefault="00E7540F" w:rsidP="00E7540F">
      <w:pPr>
        <w:spacing w:after="120" w:line="240" w:lineRule="auto"/>
        <w:rPr>
          <w:color w:val="000000"/>
          <w:sz w:val="20"/>
          <w:szCs w:val="20"/>
          <w:shd w:val="clear" w:color="auto" w:fill="auto"/>
          <w:lang w:val="en-US"/>
        </w:rPr>
      </w:pPr>
      <w:r w:rsidRPr="004D4CAB">
        <w:rPr>
          <w:color w:val="000000"/>
          <w:sz w:val="20"/>
          <w:szCs w:val="20"/>
          <w:shd w:val="clear" w:color="auto" w:fill="auto"/>
          <w:lang w:val="en-US"/>
        </w:rPr>
        <w:t xml:space="preserve">* Note: the JBI tool for analysis of quasi-experimental studies was used. Red = low quality, yellow = moderate quality, green = high quality. </w:t>
      </w:r>
    </w:p>
    <w:p w14:paraId="168DC055"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57182F01"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55D0270F"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2D77414B"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r w:rsidRPr="004D4CAB">
        <w:rPr>
          <w:rFonts w:eastAsiaTheme="majorEastAsia" w:cstheme="majorBidi"/>
          <w:b/>
          <w:color w:val="000000"/>
          <w:szCs w:val="32"/>
          <w:shd w:val="clear" w:color="auto" w:fill="auto"/>
          <w:lang w:val="en-US"/>
        </w:rPr>
        <w:br w:type="page"/>
      </w:r>
    </w:p>
    <w:tbl>
      <w:tblPr>
        <w:tblStyle w:val="TableGrid"/>
        <w:tblW w:w="8807" w:type="dxa"/>
        <w:tblLayout w:type="fixed"/>
        <w:tblLook w:val="04A0" w:firstRow="1" w:lastRow="0" w:firstColumn="1" w:lastColumn="0" w:noHBand="0" w:noVBand="1"/>
      </w:tblPr>
      <w:tblGrid>
        <w:gridCol w:w="2575"/>
        <w:gridCol w:w="677"/>
        <w:gridCol w:w="542"/>
        <w:gridCol w:w="542"/>
        <w:gridCol w:w="676"/>
        <w:gridCol w:w="542"/>
        <w:gridCol w:w="542"/>
        <w:gridCol w:w="542"/>
        <w:gridCol w:w="654"/>
        <w:gridCol w:w="819"/>
        <w:gridCol w:w="696"/>
      </w:tblGrid>
      <w:tr w:rsidR="00E7540F" w:rsidRPr="004D4CAB" w14:paraId="23ECD8F0" w14:textId="77777777" w:rsidTr="00566E22">
        <w:trPr>
          <w:trHeight w:val="403"/>
        </w:trPr>
        <w:tc>
          <w:tcPr>
            <w:tcW w:w="8111" w:type="dxa"/>
            <w:gridSpan w:val="10"/>
            <w:tcBorders>
              <w:top w:val="nil"/>
              <w:left w:val="nil"/>
              <w:bottom w:val="single" w:sz="4" w:space="0" w:color="auto"/>
              <w:right w:val="nil"/>
            </w:tcBorders>
            <w:shd w:val="clear" w:color="auto" w:fill="auto"/>
          </w:tcPr>
          <w:p w14:paraId="5310A1BA" w14:textId="77777777" w:rsidR="00E7540F" w:rsidRPr="004D4CAB" w:rsidRDefault="00E7540F" w:rsidP="00566E22">
            <w:pPr>
              <w:spacing w:after="120" w:line="240" w:lineRule="auto"/>
              <w:jc w:val="left"/>
              <w:rPr>
                <w:rFonts w:cs="Times New Roman"/>
                <w:b/>
                <w:bCs/>
                <w:color w:val="000000"/>
                <w:shd w:val="clear" w:color="auto" w:fill="auto"/>
              </w:rPr>
            </w:pPr>
            <w:r w:rsidRPr="004D4CAB">
              <w:rPr>
                <w:b/>
                <w:bCs/>
                <w:color w:val="000000"/>
                <w:shd w:val="clear" w:color="auto" w:fill="auto"/>
              </w:rPr>
              <w:lastRenderedPageBreak/>
              <w:t xml:space="preserve">Supplementary </w:t>
            </w:r>
            <w:r w:rsidRPr="004D4CAB">
              <w:rPr>
                <w:rFonts w:cs="Times New Roman"/>
                <w:b/>
                <w:bCs/>
                <w:color w:val="000000"/>
                <w:shd w:val="clear" w:color="auto" w:fill="auto"/>
              </w:rPr>
              <w:t xml:space="preserve">Table 3. </w:t>
            </w:r>
            <w:r w:rsidRPr="004D4CAB">
              <w:rPr>
                <w:rFonts w:cs="Times New Roman"/>
                <w:color w:val="000000"/>
                <w:shd w:val="clear" w:color="auto" w:fill="auto"/>
              </w:rPr>
              <w:t>Quality assessment of naturalistic and longitudinal studies* (n=4)</w:t>
            </w:r>
          </w:p>
        </w:tc>
        <w:tc>
          <w:tcPr>
            <w:tcW w:w="696" w:type="dxa"/>
            <w:tcBorders>
              <w:top w:val="nil"/>
              <w:left w:val="nil"/>
              <w:bottom w:val="single" w:sz="4" w:space="0" w:color="auto"/>
              <w:right w:val="nil"/>
            </w:tcBorders>
          </w:tcPr>
          <w:p w14:paraId="40194159" w14:textId="77777777" w:rsidR="00E7540F" w:rsidRPr="004D4CAB" w:rsidRDefault="00E7540F" w:rsidP="00566E22">
            <w:pPr>
              <w:spacing w:after="120" w:line="240" w:lineRule="auto"/>
              <w:jc w:val="center"/>
              <w:rPr>
                <w:rFonts w:cs="Times New Roman"/>
                <w:b/>
                <w:bCs/>
                <w:color w:val="000000"/>
                <w:sz w:val="20"/>
                <w:szCs w:val="20"/>
                <w:shd w:val="clear" w:color="auto" w:fill="auto"/>
              </w:rPr>
            </w:pPr>
          </w:p>
        </w:tc>
      </w:tr>
      <w:tr w:rsidR="00E7540F" w:rsidRPr="004D4CAB" w14:paraId="01544738" w14:textId="77777777" w:rsidTr="00566E22">
        <w:trPr>
          <w:trHeight w:val="605"/>
        </w:trPr>
        <w:tc>
          <w:tcPr>
            <w:tcW w:w="2575" w:type="dxa"/>
            <w:tcBorders>
              <w:top w:val="single" w:sz="4" w:space="0" w:color="auto"/>
              <w:left w:val="nil"/>
              <w:bottom w:val="single" w:sz="4" w:space="0" w:color="auto"/>
              <w:right w:val="nil"/>
            </w:tcBorders>
            <w:shd w:val="clear" w:color="auto" w:fill="auto"/>
          </w:tcPr>
          <w:p w14:paraId="504B2E5A" w14:textId="77777777" w:rsidR="00E7540F" w:rsidRPr="004D4CAB" w:rsidRDefault="00E7540F" w:rsidP="00566E22">
            <w:pPr>
              <w:spacing w:after="120" w:line="240" w:lineRule="auto"/>
              <w:rPr>
                <w:rFonts w:cs="Times New Roman"/>
                <w:b/>
                <w:bCs/>
                <w:color w:val="000000"/>
                <w:sz w:val="20"/>
                <w:szCs w:val="20"/>
                <w:shd w:val="clear" w:color="auto" w:fill="auto"/>
              </w:rPr>
            </w:pPr>
            <w:r w:rsidRPr="004D4CAB">
              <w:rPr>
                <w:rFonts w:cs="Times New Roman"/>
                <w:b/>
                <w:bCs/>
                <w:color w:val="000000"/>
                <w:sz w:val="20"/>
                <w:szCs w:val="20"/>
                <w:shd w:val="clear" w:color="auto" w:fill="auto"/>
              </w:rPr>
              <w:t>Author</w:t>
            </w:r>
          </w:p>
        </w:tc>
        <w:tc>
          <w:tcPr>
            <w:tcW w:w="677" w:type="dxa"/>
            <w:tcBorders>
              <w:top w:val="single" w:sz="4" w:space="0" w:color="auto"/>
              <w:left w:val="nil"/>
              <w:bottom w:val="single" w:sz="4" w:space="0" w:color="auto"/>
              <w:right w:val="nil"/>
            </w:tcBorders>
            <w:shd w:val="clear" w:color="auto" w:fill="auto"/>
          </w:tcPr>
          <w:p w14:paraId="6F3E1141"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Q1</w:t>
            </w:r>
          </w:p>
        </w:tc>
        <w:tc>
          <w:tcPr>
            <w:tcW w:w="542" w:type="dxa"/>
            <w:tcBorders>
              <w:top w:val="single" w:sz="4" w:space="0" w:color="auto"/>
              <w:left w:val="nil"/>
              <w:bottom w:val="single" w:sz="4" w:space="0" w:color="auto"/>
              <w:right w:val="nil"/>
            </w:tcBorders>
            <w:shd w:val="clear" w:color="auto" w:fill="auto"/>
          </w:tcPr>
          <w:p w14:paraId="3B28CD4B"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Q2</w:t>
            </w:r>
          </w:p>
        </w:tc>
        <w:tc>
          <w:tcPr>
            <w:tcW w:w="542" w:type="dxa"/>
            <w:tcBorders>
              <w:top w:val="single" w:sz="4" w:space="0" w:color="auto"/>
              <w:left w:val="nil"/>
              <w:bottom w:val="single" w:sz="4" w:space="0" w:color="auto"/>
              <w:right w:val="nil"/>
            </w:tcBorders>
            <w:shd w:val="clear" w:color="auto" w:fill="auto"/>
          </w:tcPr>
          <w:p w14:paraId="275898A1"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Q3</w:t>
            </w:r>
          </w:p>
        </w:tc>
        <w:tc>
          <w:tcPr>
            <w:tcW w:w="676" w:type="dxa"/>
            <w:tcBorders>
              <w:top w:val="single" w:sz="4" w:space="0" w:color="auto"/>
              <w:left w:val="nil"/>
              <w:bottom w:val="single" w:sz="4" w:space="0" w:color="auto"/>
              <w:right w:val="nil"/>
            </w:tcBorders>
            <w:shd w:val="clear" w:color="auto" w:fill="auto"/>
          </w:tcPr>
          <w:p w14:paraId="0CE41EED"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Q4</w:t>
            </w:r>
          </w:p>
        </w:tc>
        <w:tc>
          <w:tcPr>
            <w:tcW w:w="542" w:type="dxa"/>
            <w:tcBorders>
              <w:top w:val="single" w:sz="4" w:space="0" w:color="auto"/>
              <w:left w:val="nil"/>
              <w:bottom w:val="single" w:sz="4" w:space="0" w:color="auto"/>
              <w:right w:val="nil"/>
            </w:tcBorders>
            <w:shd w:val="clear" w:color="auto" w:fill="auto"/>
          </w:tcPr>
          <w:p w14:paraId="268313AF"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Q5</w:t>
            </w:r>
          </w:p>
        </w:tc>
        <w:tc>
          <w:tcPr>
            <w:tcW w:w="542" w:type="dxa"/>
            <w:tcBorders>
              <w:top w:val="single" w:sz="4" w:space="0" w:color="auto"/>
              <w:left w:val="nil"/>
              <w:bottom w:val="single" w:sz="4" w:space="0" w:color="auto"/>
              <w:right w:val="nil"/>
            </w:tcBorders>
            <w:shd w:val="clear" w:color="auto" w:fill="auto"/>
          </w:tcPr>
          <w:p w14:paraId="0D96F326"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Q6</w:t>
            </w:r>
          </w:p>
        </w:tc>
        <w:tc>
          <w:tcPr>
            <w:tcW w:w="542" w:type="dxa"/>
            <w:tcBorders>
              <w:top w:val="single" w:sz="4" w:space="0" w:color="auto"/>
              <w:left w:val="nil"/>
              <w:bottom w:val="single" w:sz="4" w:space="0" w:color="auto"/>
              <w:right w:val="nil"/>
            </w:tcBorders>
            <w:shd w:val="clear" w:color="auto" w:fill="auto"/>
          </w:tcPr>
          <w:p w14:paraId="72FAB2B9"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Q7</w:t>
            </w:r>
          </w:p>
        </w:tc>
        <w:tc>
          <w:tcPr>
            <w:tcW w:w="654" w:type="dxa"/>
            <w:tcBorders>
              <w:top w:val="single" w:sz="4" w:space="0" w:color="auto"/>
              <w:left w:val="nil"/>
              <w:bottom w:val="single" w:sz="4" w:space="0" w:color="auto"/>
              <w:right w:val="nil"/>
            </w:tcBorders>
            <w:shd w:val="clear" w:color="auto" w:fill="auto"/>
          </w:tcPr>
          <w:p w14:paraId="16A74CB5"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Q8</w:t>
            </w:r>
          </w:p>
        </w:tc>
        <w:tc>
          <w:tcPr>
            <w:tcW w:w="816" w:type="dxa"/>
            <w:tcBorders>
              <w:top w:val="single" w:sz="4" w:space="0" w:color="auto"/>
              <w:left w:val="nil"/>
              <w:bottom w:val="single" w:sz="4" w:space="0" w:color="auto"/>
              <w:right w:val="nil"/>
            </w:tcBorders>
            <w:shd w:val="clear" w:color="auto" w:fill="auto"/>
          </w:tcPr>
          <w:p w14:paraId="2B368C01"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JBI Score</w:t>
            </w:r>
          </w:p>
        </w:tc>
        <w:tc>
          <w:tcPr>
            <w:tcW w:w="696" w:type="dxa"/>
            <w:tcBorders>
              <w:top w:val="single" w:sz="4" w:space="0" w:color="auto"/>
              <w:left w:val="nil"/>
              <w:bottom w:val="single" w:sz="4" w:space="0" w:color="auto"/>
              <w:right w:val="nil"/>
            </w:tcBorders>
          </w:tcPr>
          <w:p w14:paraId="66A5CA71"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w:t>
            </w:r>
          </w:p>
        </w:tc>
      </w:tr>
      <w:tr w:rsidR="00E7540F" w:rsidRPr="004D4CAB" w14:paraId="189A5A2A" w14:textId="77777777" w:rsidTr="00566E22">
        <w:trPr>
          <w:trHeight w:val="714"/>
        </w:trPr>
        <w:tc>
          <w:tcPr>
            <w:tcW w:w="2575" w:type="dxa"/>
            <w:tcBorders>
              <w:top w:val="single" w:sz="4" w:space="0" w:color="auto"/>
              <w:left w:val="nil"/>
              <w:bottom w:val="nil"/>
              <w:right w:val="nil"/>
            </w:tcBorders>
            <w:shd w:val="clear" w:color="auto" w:fill="auto"/>
          </w:tcPr>
          <w:p w14:paraId="193CCD9E" w14:textId="3EE0D96B"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Hanowski et al. (2007)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&lt;EndNote&gt;&lt;Cite&gt;&lt;Author&gt;Hanowski&lt;/Author&gt;&lt;Year&gt;2007&lt;/Year&gt;&lt;RecNum&gt;38&lt;/RecNum&gt;&lt;DisplayText&gt;&lt;style face="superscript"&gt;35&lt;/style&gt;&lt;/DisplayText&gt;&lt;record&gt;&lt;rec-number&gt;38&lt;/rec-number&gt;&lt;foreign-keys&gt;&lt;key app="EN" db-id="9x9wrv9th9edf6ew2t65rrsuztdz0p5prtpt" timestamp="1639526059"&gt;38&lt;/key&gt;&lt;/foreign-keys&gt;&lt;ref-type name="Journal Article"&gt;17&lt;/ref-type&gt;&lt;contributors&gt;&lt;authors&gt;&lt;author&gt;Hanowski, R. J.&lt;/author&gt;&lt;author&gt;Hickman, J.&lt;/author&gt;&lt;author&gt;Fumero, M. C.&lt;/author&gt;&lt;author&gt;Olson, R. L.&lt;/author&gt;&lt;author&gt;Dingus, T. A.&lt;/author&gt;&lt;/authors&gt;&lt;/contributors&gt;&lt;titles&gt;&lt;title&gt;The sleep of commercial vehicle drivers under the 2003 hours-of-service regulations&lt;/title&gt;&lt;secondary-title&gt;Accid. Anal. Prev.&lt;/secondary-title&gt;&lt;/titles&gt;&lt;pages&gt;1140-1145&lt;/pages&gt;&lt;volume&gt;39&lt;/volume&gt;&lt;number&gt;6&lt;/number&gt;&lt;dates&gt;&lt;year&gt;2007&lt;/year&gt;&lt;/dates&gt;&lt;isbn&gt;0001-4575&lt;/isbn&gt;&lt;accession-num&gt;WOS:000250892000010&lt;/accession-num&gt;&lt;urls&gt;&lt;related-urls&gt;&lt;url&gt;&amp;lt;Go to ISI&amp;gt;://WOS:000250892000010&lt;/url&gt;&lt;/related-urls&gt;&lt;/urls&gt;&lt;electronic-resource-num&gt;10.1016/j.aap.2007.02.011&lt;/electronic-resource-num&gt;&lt;remote-database-name&gt;PICOPortal&lt;/remote-database-name&gt;&lt;remote-database-provider&gt;Web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35</w:t>
            </w:r>
            <w:r w:rsidRPr="004D4CAB">
              <w:rPr>
                <w:rFonts w:cs="Times New Roman"/>
                <w:color w:val="000000"/>
                <w:sz w:val="20"/>
                <w:szCs w:val="20"/>
                <w:shd w:val="clear" w:color="auto" w:fill="auto"/>
              </w:rPr>
              <w:fldChar w:fldCharType="end"/>
            </w:r>
          </w:p>
          <w:p w14:paraId="4CA8E890" w14:textId="77777777" w:rsidR="00E7540F" w:rsidRPr="004D4CAB" w:rsidRDefault="00E7540F" w:rsidP="00566E22">
            <w:pPr>
              <w:spacing w:after="120" w:line="240" w:lineRule="auto"/>
              <w:jc w:val="left"/>
              <w:rPr>
                <w:rFonts w:cs="Times New Roman"/>
                <w:color w:val="000000"/>
                <w:sz w:val="20"/>
                <w:szCs w:val="20"/>
                <w:shd w:val="clear" w:color="auto" w:fill="auto"/>
              </w:rPr>
            </w:pPr>
          </w:p>
        </w:tc>
        <w:tc>
          <w:tcPr>
            <w:tcW w:w="677" w:type="dxa"/>
            <w:tcBorders>
              <w:top w:val="single" w:sz="4" w:space="0" w:color="auto"/>
              <w:left w:val="nil"/>
              <w:bottom w:val="nil"/>
              <w:right w:val="nil"/>
            </w:tcBorders>
            <w:shd w:val="clear" w:color="auto" w:fill="auto"/>
          </w:tcPr>
          <w:p w14:paraId="06EEAA3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single" w:sz="4" w:space="0" w:color="auto"/>
              <w:left w:val="nil"/>
              <w:bottom w:val="nil"/>
              <w:right w:val="nil"/>
            </w:tcBorders>
            <w:shd w:val="clear" w:color="auto" w:fill="auto"/>
          </w:tcPr>
          <w:p w14:paraId="0D044C6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single" w:sz="4" w:space="0" w:color="auto"/>
              <w:left w:val="nil"/>
              <w:bottom w:val="nil"/>
              <w:right w:val="nil"/>
            </w:tcBorders>
            <w:shd w:val="clear" w:color="auto" w:fill="auto"/>
          </w:tcPr>
          <w:p w14:paraId="78F4F2F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76" w:type="dxa"/>
            <w:tcBorders>
              <w:top w:val="single" w:sz="4" w:space="0" w:color="auto"/>
              <w:left w:val="nil"/>
              <w:bottom w:val="nil"/>
              <w:right w:val="nil"/>
            </w:tcBorders>
            <w:shd w:val="clear" w:color="auto" w:fill="auto"/>
          </w:tcPr>
          <w:p w14:paraId="681B151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42" w:type="dxa"/>
            <w:tcBorders>
              <w:top w:val="single" w:sz="4" w:space="0" w:color="auto"/>
              <w:left w:val="nil"/>
              <w:bottom w:val="nil"/>
              <w:right w:val="nil"/>
            </w:tcBorders>
            <w:shd w:val="clear" w:color="auto" w:fill="auto"/>
          </w:tcPr>
          <w:p w14:paraId="72045E3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single" w:sz="4" w:space="0" w:color="auto"/>
              <w:left w:val="nil"/>
              <w:bottom w:val="nil"/>
              <w:right w:val="nil"/>
            </w:tcBorders>
            <w:shd w:val="clear" w:color="auto" w:fill="auto"/>
          </w:tcPr>
          <w:p w14:paraId="2C9FDF9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single" w:sz="4" w:space="0" w:color="auto"/>
              <w:left w:val="nil"/>
              <w:bottom w:val="nil"/>
              <w:right w:val="nil"/>
            </w:tcBorders>
            <w:shd w:val="clear" w:color="auto" w:fill="auto"/>
          </w:tcPr>
          <w:p w14:paraId="0C517BE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U</w:t>
            </w:r>
          </w:p>
        </w:tc>
        <w:tc>
          <w:tcPr>
            <w:tcW w:w="654" w:type="dxa"/>
            <w:tcBorders>
              <w:top w:val="single" w:sz="4" w:space="0" w:color="auto"/>
              <w:left w:val="nil"/>
              <w:bottom w:val="nil"/>
              <w:right w:val="nil"/>
            </w:tcBorders>
            <w:shd w:val="clear" w:color="auto" w:fill="auto"/>
          </w:tcPr>
          <w:p w14:paraId="2D0AEA7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6" w:type="dxa"/>
            <w:tcBorders>
              <w:top w:val="single" w:sz="4" w:space="0" w:color="auto"/>
              <w:left w:val="nil"/>
              <w:bottom w:val="nil"/>
              <w:right w:val="nil"/>
            </w:tcBorders>
            <w:shd w:val="clear" w:color="auto" w:fill="auto"/>
          </w:tcPr>
          <w:p w14:paraId="16D0BA4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w:t>
            </w:r>
          </w:p>
        </w:tc>
        <w:tc>
          <w:tcPr>
            <w:tcW w:w="696" w:type="dxa"/>
            <w:tcBorders>
              <w:top w:val="single" w:sz="4" w:space="0" w:color="auto"/>
              <w:left w:val="nil"/>
              <w:bottom w:val="nil"/>
              <w:right w:val="nil"/>
            </w:tcBorders>
            <w:shd w:val="clear" w:color="auto" w:fill="FDDF03"/>
          </w:tcPr>
          <w:p w14:paraId="60863B35" w14:textId="77777777" w:rsidR="00E7540F" w:rsidRPr="004D4CAB" w:rsidRDefault="00E7540F" w:rsidP="00566E22">
            <w:pPr>
              <w:pStyle w:val="Default"/>
              <w:jc w:val="center"/>
              <w:rPr>
                <w:sz w:val="20"/>
                <w:szCs w:val="20"/>
              </w:rPr>
            </w:pPr>
            <w:r w:rsidRPr="004D4CAB">
              <w:rPr>
                <w:sz w:val="20"/>
                <w:szCs w:val="20"/>
              </w:rPr>
              <w:t>50</w:t>
            </w:r>
          </w:p>
        </w:tc>
      </w:tr>
      <w:tr w:rsidR="00E7540F" w:rsidRPr="004D4CAB" w14:paraId="36E90FDB" w14:textId="77777777" w:rsidTr="00566E22">
        <w:trPr>
          <w:trHeight w:val="730"/>
        </w:trPr>
        <w:tc>
          <w:tcPr>
            <w:tcW w:w="2575" w:type="dxa"/>
            <w:tcBorders>
              <w:top w:val="nil"/>
              <w:left w:val="nil"/>
              <w:bottom w:val="nil"/>
              <w:right w:val="nil"/>
            </w:tcBorders>
            <w:shd w:val="clear" w:color="auto" w:fill="auto"/>
          </w:tcPr>
          <w:p w14:paraId="7481C509" w14:textId="49EB49D0"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Liu et al. (2019)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&lt;EndNote&gt;&lt;Cite&gt;&lt;Author&gt;Liu&lt;/Author&gt;&lt;Year&gt;2019&lt;/Year&gt;&lt;RecNum&gt;11&lt;/RecNum&gt;&lt;DisplayText&gt;&lt;style face="superscript"&gt;36&lt;/style&gt;&lt;/DisplayText&gt;&lt;record&gt;&lt;rec-number&gt;11&lt;/rec-number&gt;&lt;foreign-keys&gt;&lt;key app="EN" db-id="9x9wrv9th9edf6ew2t65rrsuztdz0p5prtpt" timestamp="1639526059"&gt;11&lt;/key&gt;&lt;/foreign-keys&gt;&lt;ref-type name="Journal Article"&gt;17&lt;/ref-type&gt;&lt;contributors&gt;&lt;authors&gt;&lt;author&gt;Liu, Y.&lt;/author&gt;&lt;author&gt;Guo, F.&lt;/author&gt;&lt;author&gt;Hanowski, R. J.&lt;/author&gt;&lt;/authors&gt;&lt;/contributors&gt;&lt;titles&gt;&lt;title&gt;Assessing the impact of sleep time on truck driver performance using a recurrent event model&lt;/title&gt;&lt;secondary-title&gt;Stat. Med.&lt;/secondary-title&gt;&lt;/titles&gt;&lt;pages&gt;4096-4111&lt;/pages&gt;&lt;volume&gt;38&lt;/volume&gt;&lt;number&gt;21&lt;/number&gt;&lt;dates&gt;&lt;year&gt;2019&lt;/year&gt;&lt;/dates&gt;&lt;isbn&gt;0277-6715&lt;/isbn&gt;&lt;accession-num&gt;WOS:000480285000011&lt;/accession-num&gt;&lt;urls&gt;&lt;related-urls&gt;&lt;url&gt;&lt;style face="underline" font="default" size="100%"&gt;&amp;lt;Go to ISI&amp;gt;://WOS:000480285000011&lt;/style&gt;&lt;/url&gt;&lt;/related-urls&gt;&lt;/urls&gt;&lt;electronic-resource-num&gt;10.1002/sim.8287&lt;/electronic-resource-num&gt;&lt;remote-database-name&gt;PICOPortal&lt;/remote-database-name&gt;&lt;remote-database-provider&gt;Web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36</w:t>
            </w:r>
            <w:r w:rsidRPr="004D4CAB">
              <w:rPr>
                <w:rFonts w:cs="Times New Roman"/>
                <w:color w:val="000000"/>
                <w:sz w:val="20"/>
                <w:szCs w:val="20"/>
                <w:shd w:val="clear" w:color="auto" w:fill="auto"/>
              </w:rPr>
              <w:fldChar w:fldCharType="end"/>
            </w:r>
          </w:p>
          <w:p w14:paraId="3170EAEC" w14:textId="77777777" w:rsidR="00E7540F" w:rsidRPr="004D4CAB" w:rsidRDefault="00E7540F" w:rsidP="00566E22">
            <w:pPr>
              <w:spacing w:after="120" w:line="240" w:lineRule="auto"/>
              <w:jc w:val="left"/>
              <w:rPr>
                <w:rFonts w:cs="Times New Roman"/>
                <w:color w:val="000000"/>
                <w:sz w:val="20"/>
                <w:szCs w:val="20"/>
                <w:shd w:val="clear" w:color="auto" w:fill="auto"/>
              </w:rPr>
            </w:pPr>
          </w:p>
        </w:tc>
        <w:tc>
          <w:tcPr>
            <w:tcW w:w="677" w:type="dxa"/>
            <w:tcBorders>
              <w:top w:val="nil"/>
              <w:left w:val="nil"/>
              <w:bottom w:val="nil"/>
              <w:right w:val="nil"/>
            </w:tcBorders>
            <w:shd w:val="clear" w:color="auto" w:fill="auto"/>
          </w:tcPr>
          <w:p w14:paraId="53F134E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6788561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nil"/>
              <w:left w:val="nil"/>
              <w:bottom w:val="nil"/>
              <w:right w:val="nil"/>
            </w:tcBorders>
            <w:shd w:val="clear" w:color="auto" w:fill="auto"/>
          </w:tcPr>
          <w:p w14:paraId="745BA31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76" w:type="dxa"/>
            <w:tcBorders>
              <w:top w:val="nil"/>
              <w:left w:val="nil"/>
              <w:bottom w:val="nil"/>
              <w:right w:val="nil"/>
            </w:tcBorders>
            <w:shd w:val="clear" w:color="auto" w:fill="auto"/>
          </w:tcPr>
          <w:p w14:paraId="7A8BC6E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42" w:type="dxa"/>
            <w:tcBorders>
              <w:top w:val="nil"/>
              <w:left w:val="nil"/>
              <w:bottom w:val="nil"/>
              <w:right w:val="nil"/>
            </w:tcBorders>
            <w:shd w:val="clear" w:color="auto" w:fill="auto"/>
          </w:tcPr>
          <w:p w14:paraId="5F5A4BF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nil"/>
              <w:left w:val="nil"/>
              <w:bottom w:val="nil"/>
              <w:right w:val="nil"/>
            </w:tcBorders>
            <w:shd w:val="clear" w:color="auto" w:fill="auto"/>
          </w:tcPr>
          <w:p w14:paraId="2621C1B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nil"/>
              <w:left w:val="nil"/>
              <w:bottom w:val="nil"/>
              <w:right w:val="nil"/>
            </w:tcBorders>
            <w:shd w:val="clear" w:color="auto" w:fill="auto"/>
          </w:tcPr>
          <w:p w14:paraId="781141A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54" w:type="dxa"/>
            <w:tcBorders>
              <w:top w:val="nil"/>
              <w:left w:val="nil"/>
              <w:bottom w:val="nil"/>
              <w:right w:val="nil"/>
            </w:tcBorders>
            <w:shd w:val="clear" w:color="auto" w:fill="auto"/>
          </w:tcPr>
          <w:p w14:paraId="49116C8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6" w:type="dxa"/>
            <w:tcBorders>
              <w:top w:val="nil"/>
              <w:left w:val="nil"/>
              <w:bottom w:val="nil"/>
              <w:right w:val="nil"/>
            </w:tcBorders>
            <w:shd w:val="clear" w:color="auto" w:fill="auto"/>
          </w:tcPr>
          <w:p w14:paraId="3C7D596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3</w:t>
            </w:r>
          </w:p>
        </w:tc>
        <w:tc>
          <w:tcPr>
            <w:tcW w:w="696" w:type="dxa"/>
            <w:tcBorders>
              <w:top w:val="nil"/>
              <w:left w:val="nil"/>
              <w:bottom w:val="nil"/>
              <w:right w:val="nil"/>
            </w:tcBorders>
            <w:shd w:val="clear" w:color="auto" w:fill="DE200C"/>
          </w:tcPr>
          <w:p w14:paraId="2FDC7108" w14:textId="77777777" w:rsidR="00E7540F" w:rsidRPr="004D4CAB" w:rsidRDefault="00E7540F" w:rsidP="00566E22">
            <w:pPr>
              <w:pStyle w:val="Default"/>
              <w:jc w:val="center"/>
              <w:rPr>
                <w:sz w:val="20"/>
                <w:szCs w:val="20"/>
              </w:rPr>
            </w:pPr>
            <w:r w:rsidRPr="004D4CAB">
              <w:rPr>
                <w:sz w:val="20"/>
                <w:szCs w:val="20"/>
              </w:rPr>
              <w:t>38</w:t>
            </w:r>
          </w:p>
        </w:tc>
      </w:tr>
      <w:tr w:rsidR="00E7540F" w:rsidRPr="004D4CAB" w14:paraId="692EA312" w14:textId="77777777" w:rsidTr="00566E22">
        <w:trPr>
          <w:trHeight w:val="714"/>
        </w:trPr>
        <w:tc>
          <w:tcPr>
            <w:tcW w:w="2575" w:type="dxa"/>
            <w:tcBorders>
              <w:top w:val="nil"/>
              <w:left w:val="nil"/>
              <w:bottom w:val="nil"/>
              <w:right w:val="nil"/>
            </w:tcBorders>
            <w:shd w:val="clear" w:color="auto" w:fill="auto"/>
          </w:tcPr>
          <w:p w14:paraId="26121722" w14:textId="218958F9"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Martiniuk et al. (2013)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&lt;EndNote&gt;&lt;Cite&gt;&lt;Author&gt;Martiniuk&lt;/Author&gt;&lt;Year&gt;2013&lt;/Year&gt;&lt;RecNum&gt;127&lt;/RecNum&gt;&lt;DisplayText&gt;&lt;style face="superscript"&gt;37&lt;/style&gt;&lt;/DisplayText&gt;&lt;record&gt;&lt;rec-number&gt;127&lt;/rec-number&gt;&lt;foreign-keys&gt;&lt;key app="EN" db-id="9x9wrv9th9edf6ew2t65rrsuztdz0p5prtpt" timestamp="1639526059"&gt;127&lt;/key&gt;&lt;/foreign-keys&gt;&lt;ref-type name="Journal Article"&gt;17&lt;/ref-type&gt;&lt;contributors&gt;&lt;authors&gt;&lt;author&gt;Martiniuk, A. L. C.&lt;/author&gt;&lt;author&gt;Senserrick, T.&lt;/author&gt;&lt;author&gt;Lo, S.&lt;/author&gt;&lt;author&gt;Williamson, A.&lt;/author&gt;&lt;author&gt;Du, W.&lt;/author&gt;&lt;author&gt;Grunstein, R. R.&lt;/author&gt;&lt;author&gt;Woodward, M.&lt;/author&gt;&lt;author&gt;Glozier, N.&lt;/author&gt;&lt;author&gt;Stevenson, M.&lt;/author&gt;&lt;author&gt;Norton, R.&lt;/author&gt;&lt;author&gt;Ivers, R. Q.&lt;/author&gt;&lt;/authors&gt;&lt;/contributors&gt;&lt;titles&gt;&lt;title&gt;Sleep-Deprived Young Drivers and the Risk for Crash: The DRIVE Prospective Cohort Study&lt;/title&gt;&lt;secondary-title&gt;JAMA Pediatr.&lt;/secondary-title&gt;&lt;/titles&gt;&lt;pages&gt;647-655&lt;/pages&gt;&lt;volume&gt;167&lt;/volume&gt;&lt;number&gt;7&lt;/number&gt;&lt;dates&gt;&lt;year&gt;2013&lt;/year&gt;&lt;/dates&gt;&lt;isbn&gt;2168-6203&lt;/isbn&gt;&lt;accession-num&gt;WOS:000323550200015&lt;/accession-num&gt;&lt;urls&gt;&lt;related-urls&gt;&lt;url&gt;&lt;style face="underline" font="default" size="100%"&gt;&amp;lt;Go to ISI&amp;gt;://WOS:000323550200015&lt;/style&gt;&lt;/url&gt;&lt;/related-urls&gt;&lt;/urls&gt;&lt;electronic-resource-num&gt;10.1001/jamapediatrics.2013.1429&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37</w:t>
            </w:r>
            <w:r w:rsidRPr="004D4CAB">
              <w:rPr>
                <w:rFonts w:cs="Times New Roman"/>
                <w:color w:val="000000"/>
                <w:sz w:val="20"/>
                <w:szCs w:val="20"/>
                <w:shd w:val="clear" w:color="auto" w:fill="auto"/>
              </w:rPr>
              <w:fldChar w:fldCharType="end"/>
            </w:r>
          </w:p>
          <w:p w14:paraId="1F0E2D46" w14:textId="77777777" w:rsidR="00E7540F" w:rsidRPr="004D4CAB" w:rsidRDefault="00E7540F" w:rsidP="00566E22">
            <w:pPr>
              <w:spacing w:after="120" w:line="240" w:lineRule="auto"/>
              <w:jc w:val="left"/>
              <w:rPr>
                <w:rFonts w:cs="Times New Roman"/>
                <w:color w:val="000000"/>
                <w:sz w:val="20"/>
                <w:szCs w:val="20"/>
                <w:shd w:val="clear" w:color="auto" w:fill="auto"/>
              </w:rPr>
            </w:pPr>
          </w:p>
        </w:tc>
        <w:tc>
          <w:tcPr>
            <w:tcW w:w="677" w:type="dxa"/>
            <w:tcBorders>
              <w:top w:val="nil"/>
              <w:left w:val="nil"/>
              <w:bottom w:val="nil"/>
              <w:right w:val="nil"/>
            </w:tcBorders>
            <w:shd w:val="clear" w:color="auto" w:fill="auto"/>
          </w:tcPr>
          <w:p w14:paraId="7DEB999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526F1FE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0C288F4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76" w:type="dxa"/>
            <w:tcBorders>
              <w:top w:val="nil"/>
              <w:left w:val="nil"/>
              <w:bottom w:val="nil"/>
              <w:right w:val="nil"/>
            </w:tcBorders>
            <w:shd w:val="clear" w:color="auto" w:fill="auto"/>
          </w:tcPr>
          <w:p w14:paraId="0B0C876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42" w:type="dxa"/>
            <w:tcBorders>
              <w:top w:val="nil"/>
              <w:left w:val="nil"/>
              <w:bottom w:val="nil"/>
              <w:right w:val="nil"/>
            </w:tcBorders>
            <w:shd w:val="clear" w:color="auto" w:fill="auto"/>
          </w:tcPr>
          <w:p w14:paraId="7AB27B1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2C29F07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5FF9B78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54" w:type="dxa"/>
            <w:tcBorders>
              <w:top w:val="nil"/>
              <w:left w:val="nil"/>
              <w:bottom w:val="nil"/>
              <w:right w:val="nil"/>
            </w:tcBorders>
            <w:shd w:val="clear" w:color="auto" w:fill="auto"/>
          </w:tcPr>
          <w:p w14:paraId="0A03854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6" w:type="dxa"/>
            <w:tcBorders>
              <w:top w:val="nil"/>
              <w:left w:val="nil"/>
              <w:bottom w:val="nil"/>
              <w:right w:val="nil"/>
            </w:tcBorders>
            <w:shd w:val="clear" w:color="auto" w:fill="auto"/>
          </w:tcPr>
          <w:p w14:paraId="441C9B3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7</w:t>
            </w:r>
          </w:p>
        </w:tc>
        <w:tc>
          <w:tcPr>
            <w:tcW w:w="696" w:type="dxa"/>
            <w:tcBorders>
              <w:top w:val="nil"/>
              <w:left w:val="nil"/>
              <w:bottom w:val="nil"/>
              <w:right w:val="nil"/>
            </w:tcBorders>
            <w:shd w:val="clear" w:color="auto" w:fill="92BE24"/>
          </w:tcPr>
          <w:p w14:paraId="187C073E" w14:textId="77777777" w:rsidR="00E7540F" w:rsidRPr="004D4CAB" w:rsidRDefault="00E7540F" w:rsidP="00566E22">
            <w:pPr>
              <w:pStyle w:val="Default"/>
              <w:jc w:val="center"/>
              <w:rPr>
                <w:sz w:val="20"/>
                <w:szCs w:val="20"/>
              </w:rPr>
            </w:pPr>
            <w:r w:rsidRPr="004D4CAB">
              <w:rPr>
                <w:sz w:val="20"/>
                <w:szCs w:val="20"/>
              </w:rPr>
              <w:t>88</w:t>
            </w:r>
          </w:p>
        </w:tc>
      </w:tr>
      <w:tr w:rsidR="00E7540F" w:rsidRPr="004D4CAB" w14:paraId="6E3C18C0" w14:textId="77777777" w:rsidTr="00566E22">
        <w:trPr>
          <w:trHeight w:val="730"/>
        </w:trPr>
        <w:tc>
          <w:tcPr>
            <w:tcW w:w="2575" w:type="dxa"/>
            <w:tcBorders>
              <w:top w:val="nil"/>
              <w:left w:val="nil"/>
              <w:bottom w:val="nil"/>
              <w:right w:val="nil"/>
            </w:tcBorders>
            <w:shd w:val="clear" w:color="auto" w:fill="auto"/>
          </w:tcPr>
          <w:p w14:paraId="653B0FD3" w14:textId="743B6D1C"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Smith et al. (2021)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&lt;EndNote&gt;&lt;Cite&gt;&lt;Author&gt;Smith&lt;/Author&gt;&lt;Year&gt;2021&lt;/Year&gt;&lt;RecNum&gt;53&lt;/RecNum&gt;&lt;DisplayText&gt;&lt;style face="superscript"&gt;38&lt;/style&gt;&lt;/DisplayText&gt;&lt;record&gt;&lt;rec-number&gt;53&lt;/rec-number&gt;&lt;foreign-keys&gt;&lt;key app="EN" db-id="9x9wrv9th9edf6ew2t65rrsuztdz0p5prtpt" timestamp="1639526059"&gt;53&lt;/key&gt;&lt;/foreign-keys&gt;&lt;ref-type name="Journal Article"&gt;17&lt;/ref-type&gt;&lt;contributors&gt;&lt;authors&gt;&lt;author&gt;Smith, A.&lt;/author&gt;&lt;author&gt;McDonald, A. D.&lt;/author&gt;&lt;author&gt;Sasangohar, F.&lt;/author&gt;&lt;/authors&gt;&lt;/contributors&gt;&lt;titles&gt;&lt;title&gt;The Impact of Commutes, Work Schedules, and Sleep on Near-Crashes during Nurses’ Post Shift-Work Commutes: A Naturalistic Driving Study&lt;/title&gt;&lt;secondary-title&gt;IISE Trans. Occup. Ergon. Hum. Factors&lt;/secondary-title&gt;&lt;/titles&gt;&lt;pages&gt;13-22&lt;/pages&gt;&lt;volume&gt;9&lt;/volume&gt;&lt;number&gt;1&lt;/number&gt;&lt;dates&gt;&lt;year&gt;2021&lt;/year&gt;&lt;/dates&gt;&lt;accession-num&gt;4007&lt;/accession-num&gt;&lt;urls&gt;&lt;related-urls&gt;&lt;url&gt;https://www.scopus.com/inward/record.uri?eid=2-s2.0-85109813901&amp;amp;doi=10.1080%2f24725838.2021.1945708&amp;amp;partnerID=40&amp;amp;md5=65e715c6074599497715b337ca63b914&lt;/url&gt;&lt;/related-urls&gt;&lt;/urls&gt;&lt;electronic-resource-num&gt;10.1080/24725838.2021.1945708&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38</w:t>
            </w:r>
            <w:r w:rsidRPr="004D4CAB">
              <w:rPr>
                <w:rFonts w:cs="Times New Roman"/>
                <w:color w:val="000000"/>
                <w:sz w:val="20"/>
                <w:szCs w:val="20"/>
                <w:shd w:val="clear" w:color="auto" w:fill="auto"/>
              </w:rPr>
              <w:fldChar w:fldCharType="end"/>
            </w:r>
          </w:p>
        </w:tc>
        <w:tc>
          <w:tcPr>
            <w:tcW w:w="677" w:type="dxa"/>
            <w:tcBorders>
              <w:top w:val="nil"/>
              <w:left w:val="nil"/>
              <w:bottom w:val="nil"/>
              <w:right w:val="nil"/>
            </w:tcBorders>
            <w:shd w:val="clear" w:color="auto" w:fill="auto"/>
          </w:tcPr>
          <w:p w14:paraId="25DAEF2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5B15EC1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2" w:type="dxa"/>
            <w:tcBorders>
              <w:top w:val="nil"/>
              <w:left w:val="nil"/>
              <w:bottom w:val="nil"/>
              <w:right w:val="nil"/>
            </w:tcBorders>
            <w:shd w:val="clear" w:color="auto" w:fill="auto"/>
          </w:tcPr>
          <w:p w14:paraId="730FBD7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76" w:type="dxa"/>
            <w:tcBorders>
              <w:top w:val="nil"/>
              <w:left w:val="nil"/>
              <w:bottom w:val="nil"/>
              <w:right w:val="nil"/>
            </w:tcBorders>
            <w:shd w:val="clear" w:color="auto" w:fill="auto"/>
          </w:tcPr>
          <w:p w14:paraId="3DE39EF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42" w:type="dxa"/>
            <w:tcBorders>
              <w:top w:val="nil"/>
              <w:left w:val="nil"/>
              <w:bottom w:val="nil"/>
              <w:right w:val="nil"/>
            </w:tcBorders>
            <w:shd w:val="clear" w:color="auto" w:fill="auto"/>
          </w:tcPr>
          <w:p w14:paraId="60577BB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nil"/>
              <w:left w:val="nil"/>
              <w:bottom w:val="nil"/>
              <w:right w:val="nil"/>
            </w:tcBorders>
            <w:shd w:val="clear" w:color="auto" w:fill="auto"/>
          </w:tcPr>
          <w:p w14:paraId="17322EF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42" w:type="dxa"/>
            <w:tcBorders>
              <w:top w:val="nil"/>
              <w:left w:val="nil"/>
              <w:bottom w:val="nil"/>
              <w:right w:val="nil"/>
            </w:tcBorders>
            <w:shd w:val="clear" w:color="auto" w:fill="auto"/>
          </w:tcPr>
          <w:p w14:paraId="7B3F990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54" w:type="dxa"/>
            <w:tcBorders>
              <w:top w:val="nil"/>
              <w:left w:val="nil"/>
              <w:bottom w:val="nil"/>
              <w:right w:val="nil"/>
            </w:tcBorders>
            <w:shd w:val="clear" w:color="auto" w:fill="auto"/>
          </w:tcPr>
          <w:p w14:paraId="51DDCA2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6" w:type="dxa"/>
            <w:tcBorders>
              <w:top w:val="nil"/>
              <w:left w:val="nil"/>
              <w:bottom w:val="nil"/>
              <w:right w:val="nil"/>
            </w:tcBorders>
            <w:shd w:val="clear" w:color="auto" w:fill="auto"/>
          </w:tcPr>
          <w:p w14:paraId="44A2024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w:t>
            </w:r>
          </w:p>
        </w:tc>
        <w:tc>
          <w:tcPr>
            <w:tcW w:w="696" w:type="dxa"/>
            <w:tcBorders>
              <w:top w:val="nil"/>
              <w:left w:val="nil"/>
              <w:bottom w:val="nil"/>
              <w:right w:val="nil"/>
            </w:tcBorders>
            <w:shd w:val="clear" w:color="auto" w:fill="FDDF03"/>
          </w:tcPr>
          <w:p w14:paraId="163E4725" w14:textId="77777777" w:rsidR="00E7540F" w:rsidRPr="004D4CAB" w:rsidRDefault="00E7540F" w:rsidP="00566E22">
            <w:pPr>
              <w:pStyle w:val="Default"/>
              <w:jc w:val="center"/>
              <w:rPr>
                <w:sz w:val="20"/>
                <w:szCs w:val="20"/>
              </w:rPr>
            </w:pPr>
            <w:r w:rsidRPr="004D4CAB">
              <w:rPr>
                <w:sz w:val="20"/>
                <w:szCs w:val="20"/>
              </w:rPr>
              <w:t>50</w:t>
            </w:r>
          </w:p>
        </w:tc>
      </w:tr>
      <w:tr w:rsidR="00E7540F" w:rsidRPr="004D4CAB" w14:paraId="440397EB" w14:textId="77777777" w:rsidTr="00566E22">
        <w:trPr>
          <w:trHeight w:val="839"/>
        </w:trPr>
        <w:tc>
          <w:tcPr>
            <w:tcW w:w="2575" w:type="dxa"/>
            <w:tcBorders>
              <w:top w:val="nil"/>
              <w:left w:val="nil"/>
              <w:bottom w:val="single" w:sz="4" w:space="0" w:color="auto"/>
              <w:right w:val="nil"/>
            </w:tcBorders>
            <w:shd w:val="clear" w:color="auto" w:fill="auto"/>
            <w:vAlign w:val="center"/>
          </w:tcPr>
          <w:p w14:paraId="128E7471" w14:textId="77777777"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of studies that met quality criteria for each question</w:t>
            </w:r>
          </w:p>
        </w:tc>
        <w:tc>
          <w:tcPr>
            <w:tcW w:w="677" w:type="dxa"/>
            <w:tcBorders>
              <w:top w:val="nil"/>
              <w:left w:val="nil"/>
              <w:bottom w:val="single" w:sz="4" w:space="0" w:color="auto"/>
              <w:right w:val="nil"/>
            </w:tcBorders>
            <w:shd w:val="clear" w:color="auto" w:fill="auto"/>
          </w:tcPr>
          <w:p w14:paraId="7E15BBB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542" w:type="dxa"/>
            <w:tcBorders>
              <w:top w:val="nil"/>
              <w:left w:val="nil"/>
              <w:bottom w:val="single" w:sz="4" w:space="0" w:color="auto"/>
              <w:right w:val="nil"/>
            </w:tcBorders>
            <w:shd w:val="clear" w:color="auto" w:fill="auto"/>
          </w:tcPr>
          <w:p w14:paraId="22D00D5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75</w:t>
            </w:r>
          </w:p>
        </w:tc>
        <w:tc>
          <w:tcPr>
            <w:tcW w:w="542" w:type="dxa"/>
            <w:tcBorders>
              <w:top w:val="nil"/>
              <w:left w:val="nil"/>
              <w:bottom w:val="single" w:sz="4" w:space="0" w:color="auto"/>
              <w:right w:val="nil"/>
            </w:tcBorders>
            <w:shd w:val="clear" w:color="auto" w:fill="auto"/>
          </w:tcPr>
          <w:p w14:paraId="229C87C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50</w:t>
            </w:r>
          </w:p>
        </w:tc>
        <w:tc>
          <w:tcPr>
            <w:tcW w:w="676" w:type="dxa"/>
            <w:tcBorders>
              <w:top w:val="nil"/>
              <w:left w:val="nil"/>
              <w:bottom w:val="single" w:sz="4" w:space="0" w:color="auto"/>
              <w:right w:val="nil"/>
            </w:tcBorders>
            <w:shd w:val="clear" w:color="auto" w:fill="auto"/>
          </w:tcPr>
          <w:p w14:paraId="6A1136C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0</w:t>
            </w:r>
          </w:p>
        </w:tc>
        <w:tc>
          <w:tcPr>
            <w:tcW w:w="542" w:type="dxa"/>
            <w:tcBorders>
              <w:top w:val="nil"/>
              <w:left w:val="nil"/>
              <w:bottom w:val="single" w:sz="4" w:space="0" w:color="auto"/>
              <w:right w:val="nil"/>
            </w:tcBorders>
            <w:shd w:val="clear" w:color="auto" w:fill="auto"/>
          </w:tcPr>
          <w:p w14:paraId="316F628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25</w:t>
            </w:r>
          </w:p>
        </w:tc>
        <w:tc>
          <w:tcPr>
            <w:tcW w:w="542" w:type="dxa"/>
            <w:tcBorders>
              <w:top w:val="nil"/>
              <w:left w:val="nil"/>
              <w:bottom w:val="single" w:sz="4" w:space="0" w:color="auto"/>
              <w:right w:val="nil"/>
            </w:tcBorders>
            <w:shd w:val="clear" w:color="auto" w:fill="auto"/>
          </w:tcPr>
          <w:p w14:paraId="1924E1D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25</w:t>
            </w:r>
          </w:p>
        </w:tc>
        <w:tc>
          <w:tcPr>
            <w:tcW w:w="542" w:type="dxa"/>
            <w:tcBorders>
              <w:top w:val="nil"/>
              <w:left w:val="nil"/>
              <w:bottom w:val="single" w:sz="4" w:space="0" w:color="auto"/>
              <w:right w:val="nil"/>
            </w:tcBorders>
            <w:shd w:val="clear" w:color="auto" w:fill="auto"/>
          </w:tcPr>
          <w:p w14:paraId="36F9B3E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75</w:t>
            </w:r>
          </w:p>
        </w:tc>
        <w:tc>
          <w:tcPr>
            <w:tcW w:w="654" w:type="dxa"/>
            <w:tcBorders>
              <w:top w:val="nil"/>
              <w:left w:val="nil"/>
              <w:bottom w:val="single" w:sz="4" w:space="0" w:color="auto"/>
              <w:right w:val="nil"/>
            </w:tcBorders>
            <w:shd w:val="clear" w:color="auto" w:fill="auto"/>
          </w:tcPr>
          <w:p w14:paraId="2478605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816" w:type="dxa"/>
            <w:tcBorders>
              <w:top w:val="nil"/>
              <w:left w:val="nil"/>
              <w:bottom w:val="single" w:sz="4" w:space="0" w:color="auto"/>
              <w:right w:val="nil"/>
            </w:tcBorders>
            <w:shd w:val="clear" w:color="auto" w:fill="auto"/>
          </w:tcPr>
          <w:p w14:paraId="3915C4C0" w14:textId="77777777" w:rsidR="00E7540F" w:rsidRPr="004D4CAB" w:rsidRDefault="00E7540F" w:rsidP="00566E22">
            <w:pPr>
              <w:spacing w:after="120" w:line="240" w:lineRule="auto"/>
              <w:jc w:val="center"/>
              <w:rPr>
                <w:rFonts w:cs="Times New Roman"/>
                <w:color w:val="000000"/>
                <w:sz w:val="20"/>
                <w:szCs w:val="20"/>
                <w:shd w:val="clear" w:color="auto" w:fill="auto"/>
              </w:rPr>
            </w:pPr>
          </w:p>
        </w:tc>
        <w:tc>
          <w:tcPr>
            <w:tcW w:w="696" w:type="dxa"/>
            <w:tcBorders>
              <w:top w:val="nil"/>
              <w:left w:val="nil"/>
              <w:bottom w:val="single" w:sz="4" w:space="0" w:color="auto"/>
              <w:right w:val="nil"/>
            </w:tcBorders>
          </w:tcPr>
          <w:p w14:paraId="1329C1FC" w14:textId="77777777" w:rsidR="00E7540F" w:rsidRPr="004D4CAB" w:rsidRDefault="00E7540F" w:rsidP="00566E22">
            <w:pPr>
              <w:spacing w:after="120" w:line="240" w:lineRule="auto"/>
              <w:jc w:val="center"/>
              <w:rPr>
                <w:rFonts w:cs="Times New Roman"/>
                <w:color w:val="000000"/>
                <w:sz w:val="20"/>
                <w:szCs w:val="20"/>
                <w:shd w:val="clear" w:color="auto" w:fill="auto"/>
              </w:rPr>
            </w:pPr>
          </w:p>
        </w:tc>
      </w:tr>
    </w:tbl>
    <w:p w14:paraId="58E7F520" w14:textId="77777777" w:rsidR="00E7540F" w:rsidRPr="004D4CAB" w:rsidRDefault="00E7540F" w:rsidP="00E7540F">
      <w:pPr>
        <w:spacing w:after="120" w:line="240" w:lineRule="auto"/>
        <w:rPr>
          <w:color w:val="000000"/>
          <w:sz w:val="20"/>
          <w:szCs w:val="20"/>
          <w:shd w:val="clear" w:color="auto" w:fill="auto"/>
          <w:lang w:val="en-US"/>
        </w:rPr>
      </w:pPr>
      <w:r w:rsidRPr="004D4CAB">
        <w:rPr>
          <w:color w:val="000000"/>
          <w:sz w:val="20"/>
          <w:szCs w:val="20"/>
          <w:shd w:val="clear" w:color="auto" w:fill="auto"/>
          <w:lang w:val="en-US"/>
        </w:rPr>
        <w:t xml:space="preserve">* Note: the JBI tool for analysis of cross-sectional studies was used. Red = low quality, yellow = moderate quality, green = high quality. </w:t>
      </w:r>
    </w:p>
    <w:p w14:paraId="55B3B5E6"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6A561A42"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043A50CA"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r w:rsidRPr="004D4CAB">
        <w:rPr>
          <w:rFonts w:eastAsiaTheme="majorEastAsia" w:cstheme="majorBidi"/>
          <w:b/>
          <w:color w:val="000000"/>
          <w:szCs w:val="32"/>
          <w:shd w:val="clear" w:color="auto" w:fill="auto"/>
          <w:lang w:val="en-US"/>
        </w:rPr>
        <w:br w:type="page"/>
      </w:r>
    </w:p>
    <w:tbl>
      <w:tblPr>
        <w:tblStyle w:val="TableGrid"/>
        <w:tblW w:w="8999" w:type="dxa"/>
        <w:tblLook w:val="04A0" w:firstRow="1" w:lastRow="0" w:firstColumn="1" w:lastColumn="0" w:noHBand="0" w:noVBand="1"/>
      </w:tblPr>
      <w:tblGrid>
        <w:gridCol w:w="2359"/>
        <w:gridCol w:w="494"/>
        <w:gridCol w:w="516"/>
        <w:gridCol w:w="494"/>
        <w:gridCol w:w="494"/>
        <w:gridCol w:w="494"/>
        <w:gridCol w:w="494"/>
        <w:gridCol w:w="494"/>
        <w:gridCol w:w="516"/>
        <w:gridCol w:w="516"/>
        <w:gridCol w:w="572"/>
        <w:gridCol w:w="992"/>
        <w:gridCol w:w="9"/>
        <w:gridCol w:w="555"/>
      </w:tblGrid>
      <w:tr w:rsidR="00E7540F" w:rsidRPr="004D4CAB" w14:paraId="41184BE6" w14:textId="77777777" w:rsidTr="00566E22">
        <w:trPr>
          <w:trHeight w:val="351"/>
        </w:trPr>
        <w:tc>
          <w:tcPr>
            <w:tcW w:w="8443" w:type="dxa"/>
            <w:gridSpan w:val="13"/>
            <w:tcBorders>
              <w:top w:val="nil"/>
              <w:left w:val="nil"/>
              <w:bottom w:val="single" w:sz="4" w:space="0" w:color="auto"/>
              <w:right w:val="nil"/>
            </w:tcBorders>
            <w:vAlign w:val="center"/>
          </w:tcPr>
          <w:p w14:paraId="4C39FDB2" w14:textId="77777777" w:rsidR="00E7540F" w:rsidRPr="004D4CAB" w:rsidRDefault="00E7540F" w:rsidP="00566E22">
            <w:pPr>
              <w:spacing w:after="120" w:line="240" w:lineRule="auto"/>
              <w:rPr>
                <w:rFonts w:cs="Times New Roman"/>
                <w:color w:val="000000"/>
                <w:shd w:val="clear" w:color="auto" w:fill="auto"/>
              </w:rPr>
            </w:pPr>
            <w:r w:rsidRPr="004D4CAB">
              <w:rPr>
                <w:b/>
                <w:bCs/>
                <w:color w:val="000000"/>
                <w:shd w:val="clear" w:color="auto" w:fill="auto"/>
              </w:rPr>
              <w:lastRenderedPageBreak/>
              <w:t xml:space="preserve">Supplementary </w:t>
            </w:r>
            <w:r w:rsidRPr="004D4CAB">
              <w:rPr>
                <w:rFonts w:cs="Times New Roman"/>
                <w:b/>
                <w:bCs/>
                <w:color w:val="000000"/>
                <w:shd w:val="clear" w:color="auto" w:fill="auto"/>
              </w:rPr>
              <w:t>Table 4</w:t>
            </w:r>
            <w:r w:rsidRPr="004D4CAB">
              <w:rPr>
                <w:rFonts w:cs="Times New Roman"/>
                <w:color w:val="000000"/>
                <w:shd w:val="clear" w:color="auto" w:fill="auto"/>
              </w:rPr>
              <w:t>. Quality assessment of case-control studies (n = 11)*</w:t>
            </w:r>
          </w:p>
        </w:tc>
        <w:tc>
          <w:tcPr>
            <w:tcW w:w="556" w:type="dxa"/>
            <w:tcBorders>
              <w:top w:val="nil"/>
              <w:left w:val="nil"/>
              <w:bottom w:val="single" w:sz="4" w:space="0" w:color="auto"/>
              <w:right w:val="nil"/>
            </w:tcBorders>
          </w:tcPr>
          <w:p w14:paraId="67C664DC" w14:textId="77777777" w:rsidR="00E7540F" w:rsidRPr="004D4CAB" w:rsidRDefault="00E7540F" w:rsidP="00566E22">
            <w:pPr>
              <w:spacing w:after="120" w:line="240" w:lineRule="auto"/>
              <w:rPr>
                <w:rFonts w:cs="Times New Roman"/>
                <w:b/>
                <w:bCs/>
                <w:color w:val="000000"/>
                <w:sz w:val="20"/>
                <w:szCs w:val="20"/>
                <w:shd w:val="clear" w:color="auto" w:fill="auto"/>
              </w:rPr>
            </w:pPr>
          </w:p>
        </w:tc>
      </w:tr>
      <w:tr w:rsidR="00E7540F" w:rsidRPr="004D4CAB" w14:paraId="4721F871" w14:textId="77777777" w:rsidTr="00566E22">
        <w:trPr>
          <w:trHeight w:val="351"/>
        </w:trPr>
        <w:tc>
          <w:tcPr>
            <w:tcW w:w="2398" w:type="dxa"/>
            <w:tcBorders>
              <w:top w:val="single" w:sz="4" w:space="0" w:color="auto"/>
              <w:left w:val="nil"/>
              <w:bottom w:val="single" w:sz="4" w:space="0" w:color="auto"/>
              <w:right w:val="nil"/>
            </w:tcBorders>
            <w:vAlign w:val="center"/>
          </w:tcPr>
          <w:p w14:paraId="5C2499AF" w14:textId="77777777" w:rsidR="00E7540F" w:rsidRPr="004D4CAB" w:rsidRDefault="00E7540F" w:rsidP="00566E22">
            <w:pPr>
              <w:spacing w:after="120" w:line="240" w:lineRule="auto"/>
              <w:rPr>
                <w:rFonts w:cs="Times New Roman"/>
                <w:b/>
                <w:bCs/>
                <w:color w:val="000000"/>
                <w:sz w:val="20"/>
                <w:szCs w:val="20"/>
                <w:shd w:val="clear" w:color="auto" w:fill="auto"/>
              </w:rPr>
            </w:pPr>
            <w:r w:rsidRPr="004D4CAB">
              <w:rPr>
                <w:rFonts w:cs="Times New Roman"/>
                <w:b/>
                <w:bCs/>
                <w:color w:val="000000"/>
                <w:sz w:val="20"/>
                <w:szCs w:val="20"/>
                <w:shd w:val="clear" w:color="auto" w:fill="auto"/>
              </w:rPr>
              <w:t>Author</w:t>
            </w:r>
          </w:p>
        </w:tc>
        <w:tc>
          <w:tcPr>
            <w:tcW w:w="495" w:type="dxa"/>
            <w:tcBorders>
              <w:top w:val="single" w:sz="4" w:space="0" w:color="auto"/>
              <w:left w:val="nil"/>
              <w:bottom w:val="single" w:sz="4" w:space="0" w:color="auto"/>
              <w:right w:val="nil"/>
            </w:tcBorders>
            <w:vAlign w:val="center"/>
          </w:tcPr>
          <w:p w14:paraId="0328B455"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Q1</w:t>
            </w:r>
          </w:p>
        </w:tc>
        <w:tc>
          <w:tcPr>
            <w:tcW w:w="506" w:type="dxa"/>
            <w:tcBorders>
              <w:top w:val="single" w:sz="4" w:space="0" w:color="auto"/>
              <w:left w:val="nil"/>
              <w:bottom w:val="single" w:sz="4" w:space="0" w:color="auto"/>
              <w:right w:val="nil"/>
            </w:tcBorders>
            <w:vAlign w:val="center"/>
          </w:tcPr>
          <w:p w14:paraId="4B9AC79E"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Q2</w:t>
            </w:r>
          </w:p>
        </w:tc>
        <w:tc>
          <w:tcPr>
            <w:tcW w:w="495" w:type="dxa"/>
            <w:tcBorders>
              <w:top w:val="single" w:sz="4" w:space="0" w:color="auto"/>
              <w:left w:val="nil"/>
              <w:bottom w:val="single" w:sz="4" w:space="0" w:color="auto"/>
              <w:right w:val="nil"/>
            </w:tcBorders>
            <w:vAlign w:val="center"/>
          </w:tcPr>
          <w:p w14:paraId="0BE8CEB9"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Q3</w:t>
            </w:r>
          </w:p>
        </w:tc>
        <w:tc>
          <w:tcPr>
            <w:tcW w:w="495" w:type="dxa"/>
            <w:tcBorders>
              <w:top w:val="single" w:sz="4" w:space="0" w:color="auto"/>
              <w:left w:val="nil"/>
              <w:bottom w:val="single" w:sz="4" w:space="0" w:color="auto"/>
              <w:right w:val="nil"/>
            </w:tcBorders>
            <w:vAlign w:val="center"/>
          </w:tcPr>
          <w:p w14:paraId="7D4F3CE9"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Q4</w:t>
            </w:r>
          </w:p>
        </w:tc>
        <w:tc>
          <w:tcPr>
            <w:tcW w:w="495" w:type="dxa"/>
            <w:tcBorders>
              <w:top w:val="single" w:sz="4" w:space="0" w:color="auto"/>
              <w:left w:val="nil"/>
              <w:bottom w:val="single" w:sz="4" w:space="0" w:color="auto"/>
              <w:right w:val="nil"/>
            </w:tcBorders>
            <w:vAlign w:val="center"/>
          </w:tcPr>
          <w:p w14:paraId="63E0AF34"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Q5</w:t>
            </w:r>
          </w:p>
        </w:tc>
        <w:tc>
          <w:tcPr>
            <w:tcW w:w="495" w:type="dxa"/>
            <w:tcBorders>
              <w:top w:val="single" w:sz="4" w:space="0" w:color="auto"/>
              <w:left w:val="nil"/>
              <w:bottom w:val="single" w:sz="4" w:space="0" w:color="auto"/>
              <w:right w:val="nil"/>
            </w:tcBorders>
            <w:vAlign w:val="center"/>
          </w:tcPr>
          <w:p w14:paraId="3DAE41C5"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Q6</w:t>
            </w:r>
          </w:p>
        </w:tc>
        <w:tc>
          <w:tcPr>
            <w:tcW w:w="495" w:type="dxa"/>
            <w:tcBorders>
              <w:top w:val="single" w:sz="4" w:space="0" w:color="auto"/>
              <w:left w:val="nil"/>
              <w:bottom w:val="single" w:sz="4" w:space="0" w:color="auto"/>
              <w:right w:val="nil"/>
            </w:tcBorders>
            <w:vAlign w:val="center"/>
          </w:tcPr>
          <w:p w14:paraId="611E0146"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Q7</w:t>
            </w:r>
          </w:p>
        </w:tc>
        <w:tc>
          <w:tcPr>
            <w:tcW w:w="506" w:type="dxa"/>
            <w:tcBorders>
              <w:top w:val="single" w:sz="4" w:space="0" w:color="auto"/>
              <w:left w:val="nil"/>
              <w:bottom w:val="single" w:sz="4" w:space="0" w:color="auto"/>
              <w:right w:val="nil"/>
            </w:tcBorders>
            <w:vAlign w:val="center"/>
          </w:tcPr>
          <w:p w14:paraId="5723CB0C"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Q8</w:t>
            </w:r>
          </w:p>
        </w:tc>
        <w:tc>
          <w:tcPr>
            <w:tcW w:w="506" w:type="dxa"/>
            <w:tcBorders>
              <w:top w:val="single" w:sz="4" w:space="0" w:color="auto"/>
              <w:left w:val="nil"/>
              <w:bottom w:val="single" w:sz="4" w:space="0" w:color="auto"/>
              <w:right w:val="nil"/>
            </w:tcBorders>
            <w:vAlign w:val="center"/>
          </w:tcPr>
          <w:p w14:paraId="1331656D"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Q9</w:t>
            </w:r>
          </w:p>
        </w:tc>
        <w:tc>
          <w:tcPr>
            <w:tcW w:w="547" w:type="dxa"/>
            <w:tcBorders>
              <w:top w:val="single" w:sz="4" w:space="0" w:color="auto"/>
              <w:left w:val="nil"/>
              <w:bottom w:val="single" w:sz="4" w:space="0" w:color="auto"/>
              <w:right w:val="nil"/>
            </w:tcBorders>
            <w:vAlign w:val="center"/>
          </w:tcPr>
          <w:p w14:paraId="690CC6CF"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Q10</w:t>
            </w:r>
          </w:p>
        </w:tc>
        <w:tc>
          <w:tcPr>
            <w:tcW w:w="1001" w:type="dxa"/>
            <w:tcBorders>
              <w:top w:val="single" w:sz="4" w:space="0" w:color="auto"/>
              <w:left w:val="nil"/>
              <w:bottom w:val="single" w:sz="4" w:space="0" w:color="auto"/>
              <w:right w:val="nil"/>
            </w:tcBorders>
            <w:vAlign w:val="center"/>
          </w:tcPr>
          <w:p w14:paraId="2A33E697"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JBI Score</w:t>
            </w:r>
          </w:p>
        </w:tc>
        <w:tc>
          <w:tcPr>
            <w:tcW w:w="563" w:type="dxa"/>
            <w:gridSpan w:val="2"/>
            <w:tcBorders>
              <w:top w:val="single" w:sz="4" w:space="0" w:color="auto"/>
              <w:left w:val="nil"/>
              <w:bottom w:val="single" w:sz="4" w:space="0" w:color="auto"/>
              <w:right w:val="nil"/>
            </w:tcBorders>
          </w:tcPr>
          <w:p w14:paraId="2421FE35"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w:t>
            </w:r>
          </w:p>
        </w:tc>
      </w:tr>
      <w:tr w:rsidR="00E7540F" w:rsidRPr="004D4CAB" w14:paraId="21576A5E" w14:textId="77777777" w:rsidTr="00566E22">
        <w:trPr>
          <w:trHeight w:val="593"/>
        </w:trPr>
        <w:tc>
          <w:tcPr>
            <w:tcW w:w="2398" w:type="dxa"/>
            <w:tcBorders>
              <w:top w:val="single" w:sz="4" w:space="0" w:color="auto"/>
              <w:left w:val="nil"/>
              <w:bottom w:val="nil"/>
              <w:right w:val="nil"/>
            </w:tcBorders>
            <w:shd w:val="clear" w:color="auto" w:fill="auto"/>
          </w:tcPr>
          <w:p w14:paraId="7D44E1EF" w14:textId="345E5303"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Cummings et al. (2001)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&lt;EndNote&gt;&lt;Cite&gt;&lt;Author&gt;Cummings&lt;/Author&gt;&lt;Year&gt;2001&lt;/Year&gt;&lt;RecNum&gt;49&lt;/RecNum&gt;&lt;DisplayText&gt;&lt;style face="superscript"&gt;39&lt;/style&gt;&lt;/DisplayText&gt;&lt;record&gt;&lt;rec-number&gt;49&lt;/rec-number&gt;&lt;foreign-keys&gt;&lt;key app="EN" db-id="9x9wrv9th9edf6ew2t65rrsuztdz0p5prtpt" timestamp="1639526059"&gt;49&lt;/key&gt;&lt;/foreign-keys&gt;&lt;ref-type name="Journal Article"&gt;17&lt;/ref-type&gt;&lt;contributors&gt;&lt;authors&gt;&lt;author&gt;Cummings, P.&lt;/author&gt;&lt;author&gt;Koepsell, T. D.&lt;/author&gt;&lt;author&gt;Moffat, J. M.&lt;/author&gt;&lt;author&gt;Rivara, F. P.&lt;/author&gt;&lt;/authors&gt;&lt;/contributors&gt;&lt;titles&gt;&lt;title&gt;Drowsiness, counter-measures to drowsiness, and the risk of a motor vehicle crash&lt;/title&gt;&lt;secondary-title&gt;Inj. Prev.&lt;/secondary-title&gt;&lt;/titles&gt;&lt;pages&gt;194-199&lt;/pages&gt;&lt;volume&gt;7&lt;/volume&gt;&lt;number&gt;3&lt;/number&gt;&lt;dates&gt;&lt;year&gt;2001&lt;/year&gt;&lt;/dates&gt;&lt;accession-num&gt;4541&lt;/accession-num&gt;&lt;urls&gt;&lt;related-urls&gt;&lt;url&gt;https://www.scopus.com/inward/record.uri?eid=2-s2.0-0035463929&amp;amp;doi=10.1136%2fip.7.3.194&amp;amp;partnerID=40&amp;amp;md5=f088118787439025fc4c968c3642ecc5&lt;/url&gt;&lt;/related-urls&gt;&lt;/urls&gt;&lt;electronic-resource-num&gt;10.1136/ip.7.3.194&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39</w:t>
            </w:r>
            <w:r w:rsidRPr="004D4CAB">
              <w:rPr>
                <w:rFonts w:cs="Times New Roman"/>
                <w:color w:val="000000"/>
                <w:sz w:val="20"/>
                <w:szCs w:val="20"/>
                <w:shd w:val="clear" w:color="auto" w:fill="auto"/>
              </w:rPr>
              <w:fldChar w:fldCharType="end"/>
            </w:r>
          </w:p>
        </w:tc>
        <w:tc>
          <w:tcPr>
            <w:tcW w:w="495" w:type="dxa"/>
            <w:tcBorders>
              <w:top w:val="single" w:sz="4" w:space="0" w:color="auto"/>
              <w:left w:val="nil"/>
              <w:bottom w:val="nil"/>
              <w:right w:val="nil"/>
            </w:tcBorders>
            <w:shd w:val="clear" w:color="auto" w:fill="auto"/>
          </w:tcPr>
          <w:p w14:paraId="569C9AB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single" w:sz="4" w:space="0" w:color="auto"/>
              <w:left w:val="nil"/>
              <w:bottom w:val="nil"/>
              <w:right w:val="nil"/>
            </w:tcBorders>
            <w:shd w:val="clear" w:color="auto" w:fill="auto"/>
          </w:tcPr>
          <w:p w14:paraId="50E73E5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single" w:sz="4" w:space="0" w:color="auto"/>
              <w:left w:val="nil"/>
              <w:bottom w:val="nil"/>
              <w:right w:val="nil"/>
            </w:tcBorders>
            <w:shd w:val="clear" w:color="auto" w:fill="auto"/>
          </w:tcPr>
          <w:p w14:paraId="525022E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single" w:sz="4" w:space="0" w:color="auto"/>
              <w:left w:val="nil"/>
              <w:bottom w:val="nil"/>
              <w:right w:val="nil"/>
            </w:tcBorders>
            <w:shd w:val="clear" w:color="auto" w:fill="auto"/>
          </w:tcPr>
          <w:p w14:paraId="67576C0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single" w:sz="4" w:space="0" w:color="auto"/>
              <w:left w:val="nil"/>
              <w:bottom w:val="nil"/>
              <w:right w:val="nil"/>
            </w:tcBorders>
            <w:shd w:val="clear" w:color="auto" w:fill="auto"/>
          </w:tcPr>
          <w:p w14:paraId="1FD740C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single" w:sz="4" w:space="0" w:color="auto"/>
              <w:left w:val="nil"/>
              <w:bottom w:val="nil"/>
              <w:right w:val="nil"/>
            </w:tcBorders>
            <w:shd w:val="clear" w:color="auto" w:fill="auto"/>
          </w:tcPr>
          <w:p w14:paraId="1FDCC0A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single" w:sz="4" w:space="0" w:color="auto"/>
              <w:left w:val="nil"/>
              <w:bottom w:val="nil"/>
              <w:right w:val="nil"/>
            </w:tcBorders>
            <w:shd w:val="clear" w:color="auto" w:fill="auto"/>
          </w:tcPr>
          <w:p w14:paraId="72D8710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single" w:sz="4" w:space="0" w:color="auto"/>
              <w:left w:val="nil"/>
              <w:bottom w:val="nil"/>
              <w:right w:val="nil"/>
            </w:tcBorders>
            <w:shd w:val="clear" w:color="auto" w:fill="auto"/>
          </w:tcPr>
          <w:p w14:paraId="747524F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single" w:sz="4" w:space="0" w:color="auto"/>
              <w:left w:val="nil"/>
              <w:bottom w:val="nil"/>
              <w:right w:val="nil"/>
            </w:tcBorders>
            <w:shd w:val="clear" w:color="auto" w:fill="auto"/>
          </w:tcPr>
          <w:p w14:paraId="4D18B2B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single" w:sz="4" w:space="0" w:color="auto"/>
              <w:left w:val="nil"/>
              <w:bottom w:val="nil"/>
              <w:right w:val="nil"/>
            </w:tcBorders>
          </w:tcPr>
          <w:p w14:paraId="478DB26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single" w:sz="4" w:space="0" w:color="auto"/>
              <w:left w:val="nil"/>
              <w:bottom w:val="nil"/>
              <w:right w:val="nil"/>
            </w:tcBorders>
            <w:shd w:val="clear" w:color="auto" w:fill="auto"/>
          </w:tcPr>
          <w:p w14:paraId="22013C8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9</w:t>
            </w:r>
          </w:p>
        </w:tc>
        <w:tc>
          <w:tcPr>
            <w:tcW w:w="563" w:type="dxa"/>
            <w:gridSpan w:val="2"/>
            <w:tcBorders>
              <w:top w:val="single" w:sz="4" w:space="0" w:color="auto"/>
              <w:left w:val="nil"/>
              <w:bottom w:val="nil"/>
              <w:right w:val="nil"/>
            </w:tcBorders>
            <w:shd w:val="clear" w:color="auto" w:fill="92BE24"/>
          </w:tcPr>
          <w:p w14:paraId="247B1814" w14:textId="77777777" w:rsidR="00E7540F" w:rsidRPr="004D4CAB" w:rsidRDefault="00E7540F" w:rsidP="00566E22">
            <w:pPr>
              <w:pStyle w:val="Default"/>
              <w:jc w:val="center"/>
              <w:rPr>
                <w:sz w:val="20"/>
                <w:szCs w:val="20"/>
              </w:rPr>
            </w:pPr>
            <w:r w:rsidRPr="004D4CAB">
              <w:rPr>
                <w:sz w:val="20"/>
                <w:szCs w:val="20"/>
              </w:rPr>
              <w:t>90</w:t>
            </w:r>
          </w:p>
        </w:tc>
      </w:tr>
      <w:tr w:rsidR="00E7540F" w:rsidRPr="004D4CAB" w14:paraId="27CD390E" w14:textId="77777777" w:rsidTr="00566E22">
        <w:trPr>
          <w:trHeight w:val="593"/>
        </w:trPr>
        <w:tc>
          <w:tcPr>
            <w:tcW w:w="2398" w:type="dxa"/>
            <w:tcBorders>
              <w:top w:val="nil"/>
              <w:left w:val="nil"/>
              <w:bottom w:val="nil"/>
              <w:right w:val="nil"/>
            </w:tcBorders>
            <w:shd w:val="clear" w:color="auto" w:fill="auto"/>
          </w:tcPr>
          <w:p w14:paraId="31986D58" w14:textId="429CCFF1"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Connor et al. (2002)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&lt;EndNote&gt;&lt;Cite&gt;&lt;Author&gt;Connor&lt;/Author&gt;&lt;Year&gt;2002&lt;/Year&gt;&lt;RecNum&gt;81&lt;/RecNum&gt;&lt;DisplayText&gt;&lt;style face="superscript"&gt;40&lt;/style&gt;&lt;/DisplayText&gt;&lt;record&gt;&lt;rec-number&gt;81&lt;/rec-number&gt;&lt;foreign-keys&gt;&lt;key app="EN" db-id="9x9wrv9th9edf6ew2t65rrsuztdz0p5prtpt" timestamp="1639526059"&gt;81&lt;/key&gt;&lt;/foreign-keys&gt;&lt;ref-type name="Journal Article"&gt;17&lt;/ref-type&gt;&lt;contributors&gt;&lt;authors&gt;&lt;author&gt;Connor, J.&lt;/author&gt;&lt;author&gt;Norton, R.&lt;/author&gt;&lt;author&gt;Ameratunga, S.&lt;/author&gt;&lt;author&gt;Robinson, E.&lt;/author&gt;&lt;author&gt;Civil, I.&lt;/author&gt;&lt;author&gt;Dunn, R.&lt;/author&gt;&lt;author&gt;Bailey, J.&lt;/author&gt;&lt;author&gt;Jackson, R.&lt;/author&gt;&lt;/authors&gt;&lt;/contributors&gt;&lt;titles&gt;&lt;title&gt;Driver sleepiness and risk of serious injury to car occupants: population based case control study&lt;/title&gt;&lt;secondary-title&gt;Br. Med. J.&lt;/secondary-title&gt;&lt;/titles&gt;&lt;pages&gt;1125&lt;/pages&gt;&lt;volume&gt;324&lt;/volume&gt;&lt;number&gt;7346&lt;/number&gt;&lt;dates&gt;&lt;year&gt;2002&lt;/year&gt;&lt;/dates&gt;&lt;isbn&gt;0959-535X&lt;/isbn&gt;&lt;accession-num&gt;WOS:000175622800018&lt;/accession-num&gt;&lt;urls&gt;&lt;related-urls&gt;&lt;url&gt;&lt;style face="underline" font="default" size="100%"&gt;&amp;lt;Go to ISI&amp;gt;://WOS:000175622800018&lt;/style&gt;&lt;/url&gt;&lt;/related-urls&gt;&lt;/urls&gt;&lt;electronic-resource-num&gt;10.1136/bmj.324.7346.1125&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40</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3FA7909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06" w:type="dxa"/>
            <w:tcBorders>
              <w:top w:val="nil"/>
              <w:left w:val="nil"/>
              <w:bottom w:val="nil"/>
              <w:right w:val="nil"/>
            </w:tcBorders>
            <w:shd w:val="clear" w:color="auto" w:fill="auto"/>
          </w:tcPr>
          <w:p w14:paraId="1A63304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6A40B0F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4ED2005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6965140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65BE306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4C52B8E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1C8D451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729FAFB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7325A43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061A125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7</w:t>
            </w:r>
          </w:p>
        </w:tc>
        <w:tc>
          <w:tcPr>
            <w:tcW w:w="563" w:type="dxa"/>
            <w:gridSpan w:val="2"/>
            <w:tcBorders>
              <w:top w:val="nil"/>
              <w:left w:val="nil"/>
              <w:bottom w:val="nil"/>
              <w:right w:val="nil"/>
            </w:tcBorders>
            <w:shd w:val="clear" w:color="auto" w:fill="FDDF03"/>
          </w:tcPr>
          <w:p w14:paraId="313DB81F" w14:textId="77777777" w:rsidR="00E7540F" w:rsidRPr="004D4CAB" w:rsidRDefault="00E7540F" w:rsidP="00566E22">
            <w:pPr>
              <w:pStyle w:val="Default"/>
              <w:jc w:val="center"/>
              <w:rPr>
                <w:sz w:val="20"/>
                <w:szCs w:val="20"/>
              </w:rPr>
            </w:pPr>
            <w:r w:rsidRPr="004D4CAB">
              <w:rPr>
                <w:sz w:val="20"/>
                <w:szCs w:val="20"/>
              </w:rPr>
              <w:t>70</w:t>
            </w:r>
          </w:p>
        </w:tc>
      </w:tr>
      <w:tr w:rsidR="00E7540F" w:rsidRPr="004D4CAB" w14:paraId="0BD82344" w14:textId="77777777" w:rsidTr="00566E22">
        <w:trPr>
          <w:trHeight w:val="593"/>
        </w:trPr>
        <w:tc>
          <w:tcPr>
            <w:tcW w:w="2398" w:type="dxa"/>
            <w:tcBorders>
              <w:top w:val="nil"/>
              <w:left w:val="nil"/>
              <w:bottom w:val="nil"/>
              <w:right w:val="nil"/>
            </w:tcBorders>
            <w:shd w:val="clear" w:color="auto" w:fill="auto"/>
          </w:tcPr>
          <w:p w14:paraId="0712A5FB" w14:textId="73D778EF"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Stutts et al. (2003)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&lt;EndNote&gt;&lt;Cite&gt;&lt;Author&gt;Stutts&lt;/Author&gt;&lt;Year&gt;2003&lt;/Year&gt;&lt;RecNum&gt;106&lt;/RecNum&gt;&lt;DisplayText&gt;&lt;style face="superscript"&gt;41&lt;/style&gt;&lt;/DisplayText&gt;&lt;record&gt;&lt;rec-number&gt;106&lt;/rec-number&gt;&lt;foreign-keys&gt;&lt;key app="EN" db-id="9x9wrv9th9edf6ew2t65rrsuztdz0p5prtpt" timestamp="1639526059"&gt;106&lt;/key&gt;&lt;/foreign-keys&gt;&lt;ref-type name="Journal Article"&gt;17&lt;/ref-type&gt;&lt;contributors&gt;&lt;authors&gt;&lt;author&gt;Stutts, J. C.&lt;/author&gt;&lt;author&gt;Wilkins, J. W.&lt;/author&gt;&lt;author&gt;Osberg, J. S.&lt;/author&gt;&lt;author&gt;Vaughn, B. V.&lt;/author&gt;&lt;/authors&gt;&lt;/contributors&gt;&lt;titles&gt;&lt;title&gt;Driver risk factors for sleep-related crashes&lt;/title&gt;&lt;secondary-title&gt;Accid. Anal. Prev.&lt;/secondary-title&gt;&lt;/titles&gt;&lt;pages&gt;321-331&lt;/pages&gt;&lt;volume&gt;35&lt;/volume&gt;&lt;number&gt;3&lt;/number&gt;&lt;dates&gt;&lt;year&gt;2003&lt;/year&gt;&lt;/dates&gt;&lt;accession-num&gt;4527&lt;/accession-num&gt;&lt;urls&gt;&lt;related-urls&gt;&lt;url&gt;https://www.scopus.com/inward/record.uri?eid=2-s2.0-0037400986&amp;amp;doi=10.1016%2fS0001-4575%2802%2900007-6&amp;amp;partnerID=40&amp;amp;md5=40b30864b628787ece662272d0109b6b&lt;/url&gt;&lt;/related-urls&gt;&lt;/urls&gt;&lt;electronic-resource-num&gt;10.1016/s0001-4575(02)00007-6&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41</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7176442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61209DC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B52860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67ECC27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0ED15B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2267CA9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2D35E3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01D2502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7C59435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07795A0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557F64A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w:t>
            </w:r>
          </w:p>
        </w:tc>
        <w:tc>
          <w:tcPr>
            <w:tcW w:w="563" w:type="dxa"/>
            <w:gridSpan w:val="2"/>
            <w:tcBorders>
              <w:top w:val="nil"/>
              <w:left w:val="nil"/>
              <w:bottom w:val="nil"/>
              <w:right w:val="nil"/>
            </w:tcBorders>
            <w:shd w:val="clear" w:color="auto" w:fill="92BE24"/>
          </w:tcPr>
          <w:p w14:paraId="13465283" w14:textId="77777777" w:rsidR="00E7540F" w:rsidRPr="004D4CAB" w:rsidRDefault="00E7540F" w:rsidP="00566E22">
            <w:pPr>
              <w:pStyle w:val="Default"/>
              <w:jc w:val="center"/>
              <w:rPr>
                <w:sz w:val="20"/>
                <w:szCs w:val="20"/>
              </w:rPr>
            </w:pPr>
            <w:r w:rsidRPr="004D4CAB">
              <w:rPr>
                <w:sz w:val="20"/>
                <w:szCs w:val="20"/>
              </w:rPr>
              <w:t>80</w:t>
            </w:r>
          </w:p>
        </w:tc>
      </w:tr>
      <w:tr w:rsidR="00E7540F" w:rsidRPr="004D4CAB" w14:paraId="1A555F70" w14:textId="77777777" w:rsidTr="00566E22">
        <w:trPr>
          <w:trHeight w:val="593"/>
        </w:trPr>
        <w:tc>
          <w:tcPr>
            <w:tcW w:w="2398" w:type="dxa"/>
            <w:tcBorders>
              <w:top w:val="nil"/>
              <w:left w:val="nil"/>
              <w:bottom w:val="nil"/>
              <w:right w:val="nil"/>
            </w:tcBorders>
            <w:shd w:val="clear" w:color="auto" w:fill="auto"/>
          </w:tcPr>
          <w:p w14:paraId="7DCD999A" w14:textId="4731F1D2"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Dorrian et al. (2011)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&lt;EndNote&gt;&lt;Cite&gt;&lt;Author&gt;Dorrian&lt;/Author&gt;&lt;Year&gt;2011&lt;/Year&gt;&lt;RecNum&gt;37&lt;/RecNum&gt;&lt;DisplayText&gt;&lt;style face="superscript"&gt;42&lt;/style&gt;&lt;/DisplayText&gt;&lt;record&gt;&lt;rec-number&gt;37&lt;/rec-number&gt;&lt;foreign-keys&gt;&lt;key app="EN" db-id="9x9wrv9th9edf6ew2t65rrsuztdz0p5prtpt" timestamp="1639526059"&gt;37&lt;/key&gt;&lt;/foreign-keys&gt;&lt;ref-type name="Journal Article"&gt;17&lt;/ref-type&gt;&lt;contributors&gt;&lt;authors&gt;&lt;author&gt;Dorrian, J.&lt;/author&gt;&lt;author&gt;Sweeney, M.&lt;/author&gt;&lt;author&gt;Dawson, D.&lt;/author&gt;&lt;/authors&gt;&lt;/contributors&gt;&lt;titles&gt;&lt;title&gt;Modeling fatigue-related truck accidents: Prior sleep duration, recency and continuity&lt;/title&gt;&lt;secondary-title&gt;Sleep Biol. Rhythms&lt;/secondary-title&gt;&lt;/titles&gt;&lt;pages&gt;3-11&lt;/pages&gt;&lt;volume&gt;9&lt;/volume&gt;&lt;number&gt;1&lt;/number&gt;&lt;dates&gt;&lt;year&gt;2011&lt;/year&gt;&lt;/dates&gt;&lt;isbn&gt;1446-9235&lt;/isbn&gt;&lt;accession-num&gt;WOS:000286329900002&lt;/accession-num&gt;&lt;urls&gt;&lt;related-urls&gt;&lt;url&gt;&amp;lt;Go to ISI&amp;gt;://WOS:000286329900002&lt;/url&gt;&lt;/related-urls&gt;&lt;/urls&gt;&lt;electronic-resource-num&gt;10.1111/j.1479-8425.2010.00477.x&lt;/electronic-resource-num&gt;&lt;remote-database-name&gt;PICOPortal&lt;/remote-database-name&gt;&lt;remote-database-provider&gt;Web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42</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538AA81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U</w:t>
            </w:r>
          </w:p>
        </w:tc>
        <w:tc>
          <w:tcPr>
            <w:tcW w:w="506" w:type="dxa"/>
            <w:tcBorders>
              <w:top w:val="nil"/>
              <w:left w:val="nil"/>
              <w:bottom w:val="nil"/>
              <w:right w:val="nil"/>
            </w:tcBorders>
            <w:shd w:val="clear" w:color="auto" w:fill="auto"/>
          </w:tcPr>
          <w:p w14:paraId="095FAA5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6177F1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E74406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CD739C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7CFA3D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33CE2DB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06" w:type="dxa"/>
            <w:tcBorders>
              <w:top w:val="nil"/>
              <w:left w:val="nil"/>
              <w:bottom w:val="nil"/>
              <w:right w:val="nil"/>
            </w:tcBorders>
            <w:shd w:val="clear" w:color="auto" w:fill="auto"/>
          </w:tcPr>
          <w:p w14:paraId="07BC12C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5528511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06BB336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56AEABD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7</w:t>
            </w:r>
          </w:p>
        </w:tc>
        <w:tc>
          <w:tcPr>
            <w:tcW w:w="563" w:type="dxa"/>
            <w:gridSpan w:val="2"/>
            <w:tcBorders>
              <w:top w:val="nil"/>
              <w:left w:val="nil"/>
              <w:bottom w:val="nil"/>
              <w:right w:val="nil"/>
            </w:tcBorders>
            <w:shd w:val="clear" w:color="auto" w:fill="FDDF03"/>
          </w:tcPr>
          <w:p w14:paraId="06021E69" w14:textId="77777777" w:rsidR="00E7540F" w:rsidRPr="004D4CAB" w:rsidRDefault="00E7540F" w:rsidP="00566E22">
            <w:pPr>
              <w:pStyle w:val="Default"/>
              <w:jc w:val="center"/>
              <w:rPr>
                <w:sz w:val="20"/>
                <w:szCs w:val="20"/>
              </w:rPr>
            </w:pPr>
            <w:r w:rsidRPr="004D4CAB">
              <w:rPr>
                <w:sz w:val="20"/>
                <w:szCs w:val="20"/>
              </w:rPr>
              <w:t>70</w:t>
            </w:r>
          </w:p>
        </w:tc>
      </w:tr>
      <w:tr w:rsidR="00E7540F" w:rsidRPr="004D4CAB" w14:paraId="2FE93D64" w14:textId="77777777" w:rsidTr="00566E22">
        <w:trPr>
          <w:trHeight w:val="593"/>
        </w:trPr>
        <w:tc>
          <w:tcPr>
            <w:tcW w:w="2398" w:type="dxa"/>
            <w:tcBorders>
              <w:top w:val="nil"/>
              <w:left w:val="nil"/>
              <w:bottom w:val="nil"/>
              <w:right w:val="nil"/>
            </w:tcBorders>
            <w:shd w:val="clear" w:color="auto" w:fill="auto"/>
          </w:tcPr>
          <w:p w14:paraId="583B157E" w14:textId="5F8346AC"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Bakiri et al. (2013)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&lt;EndNote&gt;&lt;Cite&gt;&lt;Author&gt;Bakiri&lt;/Author&gt;&lt;Year&gt;2013&lt;/Year&gt;&lt;RecNum&gt;34&lt;/RecNum&gt;&lt;DisplayText&gt;&lt;style face="superscript"&gt;43&lt;/style&gt;&lt;/DisplayText&gt;&lt;record&gt;&lt;rec-number&gt;34&lt;/rec-number&gt;&lt;foreign-keys&gt;&lt;key app="EN" db-id="9x9wrv9th9edf6ew2t65rrsuztdz0p5prtpt" timestamp="1639526059"&gt;34&lt;/key&gt;&lt;/foreign-keys&gt;&lt;ref-type name="Journal Article"&gt;17&lt;/ref-type&gt;&lt;contributors&gt;&lt;authors&gt;&lt;author&gt;Bakiri, S.&lt;/author&gt;&lt;author&gt;Galera, C.&lt;/author&gt;&lt;author&gt;Lagarde, E.&lt;/author&gt;&lt;author&gt;Laborey, M.&lt;/author&gt;&lt;author&gt;Contrand, B.&lt;/author&gt;&lt;author&gt;Ribereau-Gayon, R.&lt;/author&gt;&lt;author&gt;Salmi, L. R.&lt;/author&gt;&lt;author&gt;Gabaude, C.&lt;/author&gt;&lt;author&gt;Fort, A.&lt;/author&gt;&lt;author&gt;Maury, B.&lt;/author&gt;&lt;author&gt;Lemercier, C.&lt;/author&gt;&lt;author&gt;Cours, M.&lt;/author&gt;&lt;author&gt;Bouvard, M. P.&lt;/author&gt;&lt;author&gt;Orriols, L.&lt;/author&gt;&lt;/authors&gt;&lt;/contributors&gt;&lt;titles&gt;&lt;title&gt;Distraction and driving: Results from a case-control responsibility study of traffic crash injured drivers interviewed at the emergency room&lt;/title&gt;&lt;secondary-title&gt;Accid. Anal. Prev.&lt;/secondary-title&gt;&lt;/titles&gt;&lt;pages&gt;588-592&lt;/pages&gt;&lt;volume&gt;59&lt;/volume&gt;&lt;dates&gt;&lt;year&gt;2013&lt;/year&gt;&lt;/dates&gt;&lt;isbn&gt;0001-4575&lt;/isbn&gt;&lt;accession-num&gt;WOS:000327686000068&lt;/accession-num&gt;&lt;urls&gt;&lt;related-urls&gt;&lt;url&gt;&amp;lt;Go to ISI&amp;gt;://WOS:000327686000068&lt;/url&gt;&lt;/related-urls&gt;&lt;/urls&gt;&lt;electronic-resource-num&gt;10.1016/j.aap.2013.06.004&lt;/electronic-resource-num&gt;&lt;remote-database-name&gt;PICOPortal&lt;/remote-database-name&gt;&lt;remote-database-provider&gt;Web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43</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6DB4596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3AD62A4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452063E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6A619D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2D3952E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B2E119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165344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2294708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33ACA20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00D0255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4C347CE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w:t>
            </w:r>
          </w:p>
        </w:tc>
        <w:tc>
          <w:tcPr>
            <w:tcW w:w="563" w:type="dxa"/>
            <w:gridSpan w:val="2"/>
            <w:tcBorders>
              <w:top w:val="nil"/>
              <w:left w:val="nil"/>
              <w:bottom w:val="nil"/>
              <w:right w:val="nil"/>
            </w:tcBorders>
            <w:shd w:val="clear" w:color="auto" w:fill="92BE24"/>
          </w:tcPr>
          <w:p w14:paraId="14A8EF19" w14:textId="77777777" w:rsidR="00E7540F" w:rsidRPr="004D4CAB" w:rsidRDefault="00E7540F" w:rsidP="00566E22">
            <w:pPr>
              <w:pStyle w:val="Default"/>
              <w:jc w:val="center"/>
              <w:rPr>
                <w:sz w:val="20"/>
                <w:szCs w:val="20"/>
              </w:rPr>
            </w:pPr>
            <w:r w:rsidRPr="004D4CAB">
              <w:rPr>
                <w:sz w:val="20"/>
                <w:szCs w:val="20"/>
              </w:rPr>
              <w:t>100</w:t>
            </w:r>
          </w:p>
        </w:tc>
      </w:tr>
      <w:tr w:rsidR="00E7540F" w:rsidRPr="004D4CAB" w14:paraId="39AEF3F0" w14:textId="77777777" w:rsidTr="00566E22">
        <w:trPr>
          <w:trHeight w:val="593"/>
        </w:trPr>
        <w:tc>
          <w:tcPr>
            <w:tcW w:w="2398" w:type="dxa"/>
            <w:tcBorders>
              <w:top w:val="nil"/>
              <w:left w:val="nil"/>
              <w:bottom w:val="nil"/>
              <w:right w:val="nil"/>
            </w:tcBorders>
            <w:shd w:val="clear" w:color="auto" w:fill="auto"/>
          </w:tcPr>
          <w:p w14:paraId="21E4FEB8" w14:textId="3AE38A45"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Galéra et al. (2012)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&lt;EndNote&gt;&lt;Cite&gt;&lt;Author&gt;Galéra&lt;/Author&gt;&lt;Year&gt;2012&lt;/Year&gt;&lt;RecNum&gt;42&lt;/RecNum&gt;&lt;DisplayText&gt;&lt;style face="superscript"&gt;44&lt;/style&gt;&lt;/DisplayText&gt;&lt;record&gt;&lt;rec-number&gt;42&lt;/rec-number&gt;&lt;foreign-keys&gt;&lt;key app="EN" db-id="9x9wrv9th9edf6ew2t65rrsuztdz0p5prtpt" timestamp="1639526059"&gt;42&lt;/key&gt;&lt;/foreign-keys&gt;&lt;ref-type name="Journal Article"&gt;17&lt;/ref-type&gt;&lt;contributors&gt;&lt;authors&gt;&lt;author&gt;Galéra, C.&lt;/author&gt;&lt;author&gt;Orriols, L.&lt;/author&gt;&lt;author&gt;M&amp;apos;Bailara, K.&lt;/author&gt;&lt;author&gt;Laborey, M.&lt;/author&gt;&lt;author&gt;Contrand, B.&lt;/author&gt;&lt;author&gt;Ribéreau-Gayon, R.&lt;/author&gt;&lt;author&gt;Masson, F.&lt;/author&gt;&lt;author&gt;Bakiri, S.&lt;/author&gt;&lt;author&gt;Gabaude, C.&lt;/author&gt;&lt;author&gt;Fort, A.&lt;/author&gt;&lt;author&gt;Maury, B.&lt;/author&gt;&lt;author&gt;Lemercier, C.&lt;/author&gt;&lt;author&gt;Cours, M.&lt;/author&gt;&lt;author&gt;Bouvard, M. P.&lt;/author&gt;&lt;author&gt;Lagarde, E.&lt;/author&gt;&lt;/authors&gt;&lt;/contributors&gt;&lt;titles&gt;&lt;title&gt;Mind wandering and driving: responsibility case-control study&lt;/title&gt;&lt;secondary-title&gt;Br. Med. J.&lt;/secondary-title&gt;&lt;/titles&gt;&lt;pages&gt;e8105&lt;/pages&gt;&lt;volume&gt;345&lt;/volume&gt;&lt;dates&gt;&lt;year&gt;2012&lt;/year&gt;&lt;/dates&gt;&lt;isbn&gt;0959-8138 (Print)&lt;/isbn&gt;&lt;accession-num&gt;23241270&lt;/accession-num&gt;&lt;urls&gt;&lt;/urls&gt;&lt;electronic-resource-num&gt;10.1136/bmj.e8105&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44</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690CA71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2572294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27A6EE3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4A0DE19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1194326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7D5D628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299536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4F2123D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4568699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51A6993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7F50E65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w:t>
            </w:r>
          </w:p>
        </w:tc>
        <w:tc>
          <w:tcPr>
            <w:tcW w:w="563" w:type="dxa"/>
            <w:gridSpan w:val="2"/>
            <w:tcBorders>
              <w:top w:val="nil"/>
              <w:left w:val="nil"/>
              <w:bottom w:val="nil"/>
              <w:right w:val="nil"/>
            </w:tcBorders>
            <w:shd w:val="clear" w:color="auto" w:fill="92BE24"/>
          </w:tcPr>
          <w:p w14:paraId="5DA262A3" w14:textId="77777777" w:rsidR="00E7540F" w:rsidRPr="004D4CAB" w:rsidRDefault="00E7540F" w:rsidP="00566E22">
            <w:pPr>
              <w:pStyle w:val="Default"/>
              <w:jc w:val="center"/>
              <w:rPr>
                <w:sz w:val="20"/>
                <w:szCs w:val="20"/>
              </w:rPr>
            </w:pPr>
            <w:r w:rsidRPr="004D4CAB">
              <w:rPr>
                <w:sz w:val="20"/>
                <w:szCs w:val="20"/>
              </w:rPr>
              <w:t>100</w:t>
            </w:r>
          </w:p>
        </w:tc>
      </w:tr>
      <w:tr w:rsidR="00E7540F" w:rsidRPr="004D4CAB" w14:paraId="5979DBC2" w14:textId="77777777" w:rsidTr="00566E22">
        <w:trPr>
          <w:trHeight w:val="593"/>
        </w:trPr>
        <w:tc>
          <w:tcPr>
            <w:tcW w:w="2398" w:type="dxa"/>
            <w:tcBorders>
              <w:top w:val="nil"/>
              <w:left w:val="nil"/>
              <w:bottom w:val="nil"/>
              <w:right w:val="nil"/>
            </w:tcBorders>
            <w:shd w:val="clear" w:color="auto" w:fill="auto"/>
          </w:tcPr>
          <w:p w14:paraId="07D1072C" w14:textId="21E11D2F"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Stevenson et al. (2014)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&lt;EndNote&gt;&lt;Cite&gt;&lt;Author&gt;Stevenson&lt;/Author&gt;&lt;Year&gt;2014&lt;/Year&gt;&lt;RecNum&gt;108&lt;/RecNum&gt;&lt;DisplayText&gt;&lt;style face="superscript"&gt;45&lt;/style&gt;&lt;/DisplayText&gt;&lt;record&gt;&lt;rec-number&gt;108&lt;/rec-number&gt;&lt;foreign-keys&gt;&lt;key app="EN" db-id="9x9wrv9th9edf6ew2t65rrsuztdz0p5prtpt" timestamp="1639526059"&gt;108&lt;/key&gt;&lt;/foreign-keys&gt;&lt;ref-type name="Journal Article"&gt;17&lt;/ref-type&gt;&lt;contributors&gt;&lt;authors&gt;&lt;author&gt;Stevenson, M. R.&lt;/author&gt;&lt;author&gt;Elkington, J.&lt;/author&gt;&lt;author&gt;Sharwood, L.&lt;/author&gt;&lt;author&gt;Meuleners, L.&lt;/author&gt;&lt;author&gt;Ivers, R.&lt;/author&gt;&lt;author&gt;Boufous, S.&lt;/author&gt;&lt;author&gt;Williamson, A.&lt;/author&gt;&lt;author&gt;Haworth, N.&lt;/author&gt;&lt;author&gt;Quinlan, M.&lt;/author&gt;&lt;author&gt;Grunstein, R.&lt;/author&gt;&lt;author&gt;Norton, R.&lt;/author&gt;&lt;author&gt;Wong, K.&lt;/author&gt;&lt;/authors&gt;&lt;/contributors&gt;&lt;titles&gt;&lt;title&gt;The Role of Sleepiness, Sleep Disorders, and the Work Environment on Heavy-Vehicle Crashes in 2 Australian States&lt;/title&gt;&lt;secondary-title&gt;Am. J. Epidemiol.&lt;/secondary-title&gt;&lt;/titles&gt;&lt;pages&gt;594-601&lt;/pages&gt;&lt;volume&gt;179&lt;/volume&gt;&lt;number&gt;5&lt;/number&gt;&lt;dates&gt;&lt;year&gt;2014&lt;/year&gt;&lt;/dates&gt;&lt;isbn&gt;0002-9262&lt;/isbn&gt;&lt;accession-num&gt;WOS:000332029800010&lt;/accession-num&gt;&lt;urls&gt;&lt;related-urls&gt;&lt;url&gt;&amp;lt;Go to ISI&amp;gt;://WOS:000332029800010&lt;/url&gt;&lt;/related-urls&gt;&lt;/urls&gt;&lt;electronic-resource-num&gt;10.1093/aje/kwt305&lt;/electronic-resource-num&gt;&lt;remote-database-name&gt;PICOPortal&lt;/remote-database-name&gt;&lt;remote-database-provider&gt;Web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45</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790CD34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7C1383F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13BAAE1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7BB6737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2178696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2370983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18C633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U</w:t>
            </w:r>
          </w:p>
        </w:tc>
        <w:tc>
          <w:tcPr>
            <w:tcW w:w="506" w:type="dxa"/>
            <w:tcBorders>
              <w:top w:val="nil"/>
              <w:left w:val="nil"/>
              <w:bottom w:val="nil"/>
              <w:right w:val="nil"/>
            </w:tcBorders>
            <w:shd w:val="clear" w:color="auto" w:fill="auto"/>
          </w:tcPr>
          <w:p w14:paraId="71C77B7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0CD8647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6491FF3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4FF8DBB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563" w:type="dxa"/>
            <w:gridSpan w:val="2"/>
            <w:tcBorders>
              <w:top w:val="nil"/>
              <w:left w:val="nil"/>
              <w:bottom w:val="nil"/>
              <w:right w:val="nil"/>
            </w:tcBorders>
            <w:shd w:val="clear" w:color="auto" w:fill="FDDF03"/>
          </w:tcPr>
          <w:p w14:paraId="1911C331" w14:textId="77777777" w:rsidR="00E7540F" w:rsidRPr="004D4CAB" w:rsidRDefault="00E7540F" w:rsidP="00566E22">
            <w:pPr>
              <w:pStyle w:val="Default"/>
              <w:jc w:val="center"/>
              <w:rPr>
                <w:sz w:val="20"/>
                <w:szCs w:val="20"/>
              </w:rPr>
            </w:pPr>
            <w:r w:rsidRPr="004D4CAB">
              <w:rPr>
                <w:sz w:val="20"/>
                <w:szCs w:val="20"/>
              </w:rPr>
              <w:t>60</w:t>
            </w:r>
          </w:p>
        </w:tc>
      </w:tr>
      <w:tr w:rsidR="00E7540F" w:rsidRPr="004D4CAB" w14:paraId="1CF10F47" w14:textId="77777777" w:rsidTr="00566E22">
        <w:trPr>
          <w:trHeight w:val="593"/>
        </w:trPr>
        <w:tc>
          <w:tcPr>
            <w:tcW w:w="2398" w:type="dxa"/>
            <w:tcBorders>
              <w:top w:val="nil"/>
              <w:left w:val="nil"/>
              <w:bottom w:val="nil"/>
              <w:right w:val="nil"/>
            </w:tcBorders>
            <w:shd w:val="clear" w:color="auto" w:fill="auto"/>
          </w:tcPr>
          <w:p w14:paraId="32F07AB8" w14:textId="5299F836"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Herman et al. (2014)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&lt;EndNote&gt;&lt;Cite&gt;&lt;Author&gt;Herman&lt;/Author&gt;&lt;Year&gt;2014&lt;/Year&gt;&lt;RecNum&gt;43&lt;/RecNum&gt;&lt;DisplayText&gt;&lt;style face="superscript"&gt;46&lt;/style&gt;&lt;/DisplayText&gt;&lt;record&gt;&lt;rec-number&gt;43&lt;/rec-number&gt;&lt;foreign-keys&gt;&lt;key app="EN" db-id="9x9wrv9th9edf6ew2t65rrsuztdz0p5prtpt" timestamp="1639526059"&gt;43&lt;/key&gt;&lt;/foreign-keys&gt;&lt;ref-type name="Journal Article"&gt;17&lt;/ref-type&gt;&lt;contributors&gt;&lt;authors&gt;&lt;author&gt;Herman, J.&lt;/author&gt;&lt;author&gt;Kafoa, B.&lt;/author&gt;&lt;author&gt;Wainiqolo, I.&lt;/author&gt;&lt;author&gt;Robinson, E.&lt;/author&gt;&lt;author&gt;McCaig, E.&lt;/author&gt;&lt;author&gt;Connor, J.&lt;/author&gt;&lt;author&gt;Jackson, R.&lt;/author&gt;&lt;author&gt;Ameratunga, S.&lt;/author&gt;&lt;/authors&gt;&lt;/contributors&gt;&lt;titles&gt;&lt;title&gt;Driver sleepiness and risk of motor vehicle crash injuries: a population-based case control study in Fiji (TRIP 12)&lt;/title&gt;&lt;secondary-title&gt;Injury&lt;/secondary-title&gt;&lt;/titles&gt;&lt;pages&gt;586-591&lt;/pages&gt;&lt;volume&gt;45&lt;/volume&gt;&lt;number&gt;3&lt;/number&gt;&lt;dates&gt;&lt;year&gt;2014&lt;/year&gt;&lt;/dates&gt;&lt;isbn&gt;0020-1383 (Print)&lt;/isbn&gt;&lt;accession-num&gt;23830198&lt;/accession-num&gt;&lt;urls&gt;&lt;/urls&gt;&lt;electronic-resource-num&gt;10.1016/j.injury.2013.06.007&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46</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4EA0A52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03EBDD5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A976A9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6DDFD7D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F6983B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4DEFE21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6C0A26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27234FC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10B7DFD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7912A8B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5BE0945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9</w:t>
            </w:r>
          </w:p>
        </w:tc>
        <w:tc>
          <w:tcPr>
            <w:tcW w:w="563" w:type="dxa"/>
            <w:gridSpan w:val="2"/>
            <w:tcBorders>
              <w:top w:val="nil"/>
              <w:left w:val="nil"/>
              <w:bottom w:val="nil"/>
              <w:right w:val="nil"/>
            </w:tcBorders>
            <w:shd w:val="clear" w:color="auto" w:fill="92BE24"/>
          </w:tcPr>
          <w:p w14:paraId="51A75EEA" w14:textId="77777777" w:rsidR="00E7540F" w:rsidRPr="004D4CAB" w:rsidRDefault="00E7540F" w:rsidP="00566E22">
            <w:pPr>
              <w:pStyle w:val="Default"/>
              <w:jc w:val="center"/>
              <w:rPr>
                <w:sz w:val="20"/>
                <w:szCs w:val="20"/>
              </w:rPr>
            </w:pPr>
            <w:r w:rsidRPr="004D4CAB">
              <w:rPr>
                <w:sz w:val="20"/>
                <w:szCs w:val="20"/>
              </w:rPr>
              <w:t>90</w:t>
            </w:r>
          </w:p>
        </w:tc>
      </w:tr>
      <w:tr w:rsidR="00E7540F" w:rsidRPr="004D4CAB" w14:paraId="51370254" w14:textId="77777777" w:rsidTr="00566E22">
        <w:trPr>
          <w:trHeight w:val="593"/>
        </w:trPr>
        <w:tc>
          <w:tcPr>
            <w:tcW w:w="2398" w:type="dxa"/>
            <w:tcBorders>
              <w:top w:val="nil"/>
              <w:left w:val="nil"/>
              <w:bottom w:val="nil"/>
              <w:right w:val="nil"/>
            </w:tcBorders>
            <w:shd w:val="clear" w:color="auto" w:fill="auto"/>
          </w:tcPr>
          <w:p w14:paraId="66E3C938" w14:textId="19EDE4EB"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Philip et al. (2014)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&lt;EndNote&gt;&lt;Cite&gt;&lt;Author&gt;Philip&lt;/Author&gt;&lt;Year&gt;2014&lt;/Year&gt;&lt;RecNum&gt;50&lt;/RecNum&gt;&lt;DisplayText&gt;&lt;style face="superscript"&gt;47&lt;/style&gt;&lt;/DisplayText&gt;&lt;record&gt;&lt;rec-number&gt;50&lt;/rec-number&gt;&lt;foreign-keys&gt;&lt;key app="EN" db-id="9x9wrv9th9edf6ew2t65rrsuztdz0p5prtpt" timestamp="1639526059"&gt;50&lt;/key&gt;&lt;/foreign-keys&gt;&lt;ref-type name="Journal Article"&gt;17&lt;/ref-type&gt;&lt;contributors&gt;&lt;authors&gt;&lt;author&gt;Philip, P.&lt;/author&gt;&lt;author&gt;Chaufton, C.&lt;/author&gt;&lt;author&gt;Orriols, L.&lt;/author&gt;&lt;author&gt;Lagarde, E.&lt;/author&gt;&lt;author&gt;Amoros, E.&lt;/author&gt;&lt;author&gt;Laumon, B.&lt;/author&gt;&lt;author&gt;Akerstedt, T.&lt;/author&gt;&lt;author&gt;Taillard, J.&lt;/author&gt;&lt;author&gt;Sagaspe, P.&lt;/author&gt;&lt;/authors&gt;&lt;/contributors&gt;&lt;titles&gt;&lt;title&gt;Complaints of poor sleep and risk of traffic accidents: A population-based case-control study&lt;/title&gt;&lt;secondary-title&gt;PLoS One&lt;/secondary-title&gt;&lt;/titles&gt;&lt;pages&gt;e114102&lt;/pages&gt;&lt;volume&gt;9&lt;/volume&gt;&lt;number&gt;1&lt;/number&gt;&lt;dates&gt;&lt;year&gt;2014&lt;/year&gt;&lt;/dates&gt;&lt;accession-num&gt;4253&lt;/accession-num&gt;&lt;urls&gt;&lt;related-urls&gt;&lt;url&gt;https://www.scopus.com/inward/record.uri?eid=2-s2.0-84918510508&amp;amp;doi=10.1371%2fjournal.pone.0114102&amp;amp;partnerID=40&amp;amp;md5=9893a57464b6ee921d1d7416951216bf&lt;/url&gt;&lt;/related-urls&gt;&lt;/urls&gt;&lt;electronic-resource-num&gt;10.1371/journal.pone.0114102&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47</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4BAB4C8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05A4839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1358B41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4D026CD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71173A3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495" w:type="dxa"/>
            <w:tcBorders>
              <w:top w:val="nil"/>
              <w:left w:val="nil"/>
              <w:bottom w:val="nil"/>
              <w:right w:val="nil"/>
            </w:tcBorders>
            <w:shd w:val="clear" w:color="auto" w:fill="auto"/>
          </w:tcPr>
          <w:p w14:paraId="232056D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2AAF9B3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2DE2808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65694B9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1386324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1E42C34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w:t>
            </w:r>
          </w:p>
        </w:tc>
        <w:tc>
          <w:tcPr>
            <w:tcW w:w="563" w:type="dxa"/>
            <w:gridSpan w:val="2"/>
            <w:tcBorders>
              <w:top w:val="nil"/>
              <w:left w:val="nil"/>
              <w:bottom w:val="nil"/>
              <w:right w:val="nil"/>
            </w:tcBorders>
            <w:shd w:val="clear" w:color="auto" w:fill="92BE24"/>
          </w:tcPr>
          <w:p w14:paraId="02494DB6" w14:textId="77777777" w:rsidR="00E7540F" w:rsidRPr="004D4CAB" w:rsidRDefault="00E7540F" w:rsidP="00566E22">
            <w:pPr>
              <w:pStyle w:val="Default"/>
              <w:jc w:val="center"/>
              <w:rPr>
                <w:sz w:val="20"/>
                <w:szCs w:val="20"/>
              </w:rPr>
            </w:pPr>
            <w:r w:rsidRPr="004D4CAB">
              <w:rPr>
                <w:sz w:val="20"/>
                <w:szCs w:val="20"/>
              </w:rPr>
              <w:t>80</w:t>
            </w:r>
          </w:p>
        </w:tc>
      </w:tr>
      <w:tr w:rsidR="00E7540F" w:rsidRPr="004D4CAB" w14:paraId="200CC6F7" w14:textId="77777777" w:rsidTr="00566E22">
        <w:trPr>
          <w:trHeight w:val="593"/>
        </w:trPr>
        <w:tc>
          <w:tcPr>
            <w:tcW w:w="2398" w:type="dxa"/>
            <w:tcBorders>
              <w:top w:val="nil"/>
              <w:left w:val="nil"/>
              <w:bottom w:val="nil"/>
              <w:right w:val="nil"/>
            </w:tcBorders>
            <w:shd w:val="clear" w:color="auto" w:fill="auto"/>
          </w:tcPr>
          <w:p w14:paraId="466127BC" w14:textId="38C969BF"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Tefft (2018)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&lt;EndNote&gt;&lt;Cite&gt;&lt;Author&gt;Tefft&lt;/Author&gt;&lt;Year&gt;2018&lt;/Year&gt;&lt;RecNum&gt;155&lt;/RecNum&gt;&lt;DisplayText&gt;&lt;style face="superscript"&gt;48&lt;/style&gt;&lt;/DisplayText&gt;&lt;record&gt;&lt;rec-number&gt;155&lt;/rec-number&gt;&lt;foreign-keys&gt;&lt;key app="EN" db-id="9x9wrv9th9edf6ew2t65rrsuztdz0p5prtpt" timestamp="1639526059"&gt;155&lt;/key&gt;&lt;/foreign-keys&gt;&lt;ref-type name="Journal Article"&gt;17&lt;/ref-type&gt;&lt;contributors&gt;&lt;authors&gt;&lt;author&gt;Tefft, B. C.&lt;/author&gt;&lt;/authors&gt;&lt;/contributors&gt;&lt;titles&gt;&lt;title&gt;Acute sleep deprivation and culpable motor vehicle crash involvement&lt;/title&gt;&lt;secondary-title&gt;Sleep&lt;/secondary-title&gt;&lt;/titles&gt;&lt;periodical&gt;&lt;full-title&gt;Sleep&lt;/full-title&gt;&lt;/periodical&gt;&lt;pages&gt;1-11&lt;/pages&gt;&lt;volume&gt;41&lt;/volume&gt;&lt;number&gt;10&lt;/number&gt;&lt;dates&gt;&lt;year&gt;2018&lt;/year&gt;&lt;/dates&gt;&lt;isbn&gt;0161-8105&lt;/isbn&gt;&lt;accession-num&gt;30239905&lt;/accession-num&gt;&lt;urls&gt;&lt;/urls&gt;&lt;electronic-resource-num&gt;10.1093/sleep/zsy144&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48</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183E324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06" w:type="dxa"/>
            <w:tcBorders>
              <w:top w:val="nil"/>
              <w:left w:val="nil"/>
              <w:bottom w:val="nil"/>
              <w:right w:val="nil"/>
            </w:tcBorders>
            <w:shd w:val="clear" w:color="auto" w:fill="auto"/>
          </w:tcPr>
          <w:p w14:paraId="251AFB7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172D2CB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B193C5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522C1FC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01CD120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33886F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1A9F242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6639C16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50BD8E3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1304DEB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9</w:t>
            </w:r>
          </w:p>
        </w:tc>
        <w:tc>
          <w:tcPr>
            <w:tcW w:w="563" w:type="dxa"/>
            <w:gridSpan w:val="2"/>
            <w:tcBorders>
              <w:top w:val="nil"/>
              <w:left w:val="nil"/>
              <w:bottom w:val="nil"/>
              <w:right w:val="nil"/>
            </w:tcBorders>
            <w:shd w:val="clear" w:color="auto" w:fill="92BE24"/>
          </w:tcPr>
          <w:p w14:paraId="3CE1086B" w14:textId="77777777" w:rsidR="00E7540F" w:rsidRPr="004D4CAB" w:rsidRDefault="00E7540F" w:rsidP="00566E22">
            <w:pPr>
              <w:pStyle w:val="Default"/>
              <w:jc w:val="center"/>
              <w:rPr>
                <w:sz w:val="20"/>
                <w:szCs w:val="20"/>
              </w:rPr>
            </w:pPr>
            <w:r w:rsidRPr="004D4CAB">
              <w:rPr>
                <w:sz w:val="20"/>
                <w:szCs w:val="20"/>
              </w:rPr>
              <w:t>90</w:t>
            </w:r>
          </w:p>
        </w:tc>
      </w:tr>
      <w:tr w:rsidR="00E7540F" w:rsidRPr="004D4CAB" w14:paraId="37E3D5D0" w14:textId="77777777" w:rsidTr="00566E22">
        <w:trPr>
          <w:trHeight w:val="593"/>
        </w:trPr>
        <w:tc>
          <w:tcPr>
            <w:tcW w:w="2398" w:type="dxa"/>
            <w:tcBorders>
              <w:top w:val="nil"/>
              <w:left w:val="nil"/>
              <w:bottom w:val="nil"/>
              <w:right w:val="nil"/>
            </w:tcBorders>
            <w:shd w:val="clear" w:color="auto" w:fill="auto"/>
          </w:tcPr>
          <w:p w14:paraId="2539C042" w14:textId="669097C0"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xml:space="preserve">Kalsi et al. (2018)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&lt;EndNote&gt;&lt;Cite&gt;&lt;Author&gt;Kalsi&lt;/Author&gt;&lt;Year&gt;2018&lt;/Year&gt;&lt;RecNum&gt;4&lt;/RecNum&gt;&lt;DisplayText&gt;&lt;style face="superscript"&gt;49&lt;/style&gt;&lt;/DisplayText&gt;&lt;record&gt;&lt;rec-number&gt;4&lt;/rec-number&gt;&lt;foreign-keys&gt;&lt;key app="EN" db-id="9x9wrv9th9edf6ew2t65rrsuztdz0p5prtpt" timestamp="1639526059"&gt;4&lt;/key&gt;&lt;/foreign-keys&gt;&lt;ref-type name="Journal Article"&gt;17&lt;/ref-type&gt;&lt;contributors&gt;&lt;authors&gt;&lt;author&gt;Kalsi, J.&lt;/author&gt;&lt;author&gt;Tervo, T.&lt;/author&gt;&lt;author&gt;Bachour, A.&lt;/author&gt;&lt;author&gt;Partinen, M.&lt;/author&gt;&lt;/authors&gt;&lt;/contributors&gt;&lt;titles&gt;&lt;title&gt;Sleep versus non-sleep-related fatal road accidents&lt;/title&gt;&lt;secondary-title&gt;Sleep Med.&lt;/secondary-title&gt;&lt;/titles&gt;&lt;pages&gt;148-152&lt;/pages&gt;&lt;volume&gt;51&lt;/volume&gt;&lt;dates&gt;&lt;year&gt;2018&lt;/year&gt;&lt;/dates&gt;&lt;isbn&gt;1389-9457&lt;/isbn&gt;&lt;accession-num&gt;30179735&lt;/accession-num&gt;&lt;urls&gt;&lt;/urls&gt;&lt;electronic-resource-num&gt;10.1016/j.sleep.2018.04.017&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49</w:t>
            </w:r>
            <w:r w:rsidRPr="004D4CAB">
              <w:rPr>
                <w:rFonts w:cs="Times New Roman"/>
                <w:color w:val="000000"/>
                <w:sz w:val="20"/>
                <w:szCs w:val="20"/>
                <w:shd w:val="clear" w:color="auto" w:fill="auto"/>
              </w:rPr>
              <w:fldChar w:fldCharType="end"/>
            </w:r>
          </w:p>
        </w:tc>
        <w:tc>
          <w:tcPr>
            <w:tcW w:w="495" w:type="dxa"/>
            <w:tcBorders>
              <w:top w:val="nil"/>
              <w:left w:val="nil"/>
              <w:bottom w:val="nil"/>
              <w:right w:val="nil"/>
            </w:tcBorders>
            <w:shd w:val="clear" w:color="auto" w:fill="auto"/>
          </w:tcPr>
          <w:p w14:paraId="3391653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06" w:type="dxa"/>
            <w:tcBorders>
              <w:top w:val="nil"/>
              <w:left w:val="nil"/>
              <w:bottom w:val="nil"/>
              <w:right w:val="nil"/>
            </w:tcBorders>
            <w:shd w:val="clear" w:color="auto" w:fill="auto"/>
          </w:tcPr>
          <w:p w14:paraId="6BE5B70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66AAF6D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47CC364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U</w:t>
            </w:r>
          </w:p>
        </w:tc>
        <w:tc>
          <w:tcPr>
            <w:tcW w:w="495" w:type="dxa"/>
            <w:tcBorders>
              <w:top w:val="nil"/>
              <w:left w:val="nil"/>
              <w:bottom w:val="nil"/>
              <w:right w:val="nil"/>
            </w:tcBorders>
            <w:shd w:val="clear" w:color="auto" w:fill="auto"/>
          </w:tcPr>
          <w:p w14:paraId="004A0C2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33C19C1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495" w:type="dxa"/>
            <w:tcBorders>
              <w:top w:val="nil"/>
              <w:left w:val="nil"/>
              <w:bottom w:val="nil"/>
              <w:right w:val="nil"/>
            </w:tcBorders>
            <w:shd w:val="clear" w:color="auto" w:fill="auto"/>
          </w:tcPr>
          <w:p w14:paraId="258D3F3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36BE558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06" w:type="dxa"/>
            <w:tcBorders>
              <w:top w:val="nil"/>
              <w:left w:val="nil"/>
              <w:bottom w:val="nil"/>
              <w:right w:val="nil"/>
            </w:tcBorders>
            <w:shd w:val="clear" w:color="auto" w:fill="auto"/>
          </w:tcPr>
          <w:p w14:paraId="3EE3F94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47" w:type="dxa"/>
            <w:tcBorders>
              <w:top w:val="nil"/>
              <w:left w:val="nil"/>
              <w:bottom w:val="nil"/>
              <w:right w:val="nil"/>
            </w:tcBorders>
          </w:tcPr>
          <w:p w14:paraId="4ADE0AF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1001" w:type="dxa"/>
            <w:tcBorders>
              <w:top w:val="nil"/>
              <w:left w:val="nil"/>
              <w:bottom w:val="nil"/>
              <w:right w:val="nil"/>
            </w:tcBorders>
            <w:shd w:val="clear" w:color="auto" w:fill="auto"/>
          </w:tcPr>
          <w:p w14:paraId="4357126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w:t>
            </w:r>
          </w:p>
        </w:tc>
        <w:tc>
          <w:tcPr>
            <w:tcW w:w="563" w:type="dxa"/>
            <w:gridSpan w:val="2"/>
            <w:tcBorders>
              <w:top w:val="nil"/>
              <w:left w:val="nil"/>
              <w:bottom w:val="nil"/>
              <w:right w:val="nil"/>
            </w:tcBorders>
            <w:shd w:val="clear" w:color="auto" w:fill="92BE24"/>
          </w:tcPr>
          <w:p w14:paraId="7E69B223" w14:textId="77777777" w:rsidR="00E7540F" w:rsidRPr="004D4CAB" w:rsidRDefault="00E7540F" w:rsidP="00566E22">
            <w:pPr>
              <w:pStyle w:val="Default"/>
              <w:jc w:val="center"/>
              <w:rPr>
                <w:sz w:val="20"/>
                <w:szCs w:val="20"/>
              </w:rPr>
            </w:pPr>
            <w:r w:rsidRPr="004D4CAB">
              <w:rPr>
                <w:sz w:val="20"/>
                <w:szCs w:val="20"/>
              </w:rPr>
              <w:t>80</w:t>
            </w:r>
          </w:p>
        </w:tc>
      </w:tr>
      <w:tr w:rsidR="00E7540F" w:rsidRPr="004D4CAB" w14:paraId="03466C0E" w14:textId="77777777" w:rsidTr="00566E22">
        <w:trPr>
          <w:trHeight w:val="593"/>
        </w:trPr>
        <w:tc>
          <w:tcPr>
            <w:tcW w:w="2398" w:type="dxa"/>
            <w:tcBorders>
              <w:top w:val="nil"/>
              <w:left w:val="nil"/>
              <w:bottom w:val="single" w:sz="4" w:space="0" w:color="auto"/>
              <w:right w:val="nil"/>
            </w:tcBorders>
            <w:shd w:val="clear" w:color="auto" w:fill="auto"/>
            <w:vAlign w:val="center"/>
          </w:tcPr>
          <w:p w14:paraId="3A8E5206" w14:textId="77777777" w:rsidR="00E7540F" w:rsidRPr="004D4CAB" w:rsidRDefault="00E7540F" w:rsidP="00566E22">
            <w:pPr>
              <w:spacing w:after="120" w:line="240" w:lineRule="auto"/>
              <w:jc w:val="left"/>
              <w:rPr>
                <w:rFonts w:cs="Times New Roman"/>
                <w:color w:val="000000"/>
                <w:sz w:val="20"/>
                <w:szCs w:val="20"/>
                <w:shd w:val="clear" w:color="auto" w:fill="auto"/>
              </w:rPr>
            </w:pPr>
            <w:r w:rsidRPr="004D4CAB">
              <w:rPr>
                <w:rFonts w:cs="Times New Roman"/>
                <w:color w:val="000000"/>
                <w:sz w:val="20"/>
                <w:szCs w:val="20"/>
                <w:shd w:val="clear" w:color="auto" w:fill="auto"/>
              </w:rPr>
              <w:t>% of studies that met quality criteria for each question</w:t>
            </w:r>
          </w:p>
        </w:tc>
        <w:tc>
          <w:tcPr>
            <w:tcW w:w="495" w:type="dxa"/>
            <w:tcBorders>
              <w:top w:val="nil"/>
              <w:left w:val="nil"/>
              <w:bottom w:val="single" w:sz="4" w:space="0" w:color="auto"/>
              <w:right w:val="nil"/>
            </w:tcBorders>
            <w:shd w:val="clear" w:color="auto" w:fill="auto"/>
          </w:tcPr>
          <w:p w14:paraId="00ED724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64</w:t>
            </w:r>
          </w:p>
        </w:tc>
        <w:tc>
          <w:tcPr>
            <w:tcW w:w="506" w:type="dxa"/>
            <w:tcBorders>
              <w:top w:val="nil"/>
              <w:left w:val="nil"/>
              <w:bottom w:val="single" w:sz="4" w:space="0" w:color="auto"/>
              <w:right w:val="nil"/>
            </w:tcBorders>
            <w:shd w:val="clear" w:color="auto" w:fill="auto"/>
          </w:tcPr>
          <w:p w14:paraId="30457C7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495" w:type="dxa"/>
            <w:tcBorders>
              <w:top w:val="nil"/>
              <w:left w:val="nil"/>
              <w:bottom w:val="single" w:sz="4" w:space="0" w:color="auto"/>
              <w:right w:val="nil"/>
            </w:tcBorders>
            <w:shd w:val="clear" w:color="auto" w:fill="auto"/>
          </w:tcPr>
          <w:p w14:paraId="74C57C7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45</w:t>
            </w:r>
          </w:p>
        </w:tc>
        <w:tc>
          <w:tcPr>
            <w:tcW w:w="495" w:type="dxa"/>
            <w:tcBorders>
              <w:top w:val="nil"/>
              <w:left w:val="nil"/>
              <w:bottom w:val="single" w:sz="4" w:space="0" w:color="auto"/>
              <w:right w:val="nil"/>
            </w:tcBorders>
            <w:shd w:val="clear" w:color="auto" w:fill="auto"/>
          </w:tcPr>
          <w:p w14:paraId="574490E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82</w:t>
            </w:r>
          </w:p>
        </w:tc>
        <w:tc>
          <w:tcPr>
            <w:tcW w:w="495" w:type="dxa"/>
            <w:tcBorders>
              <w:top w:val="nil"/>
              <w:left w:val="nil"/>
              <w:bottom w:val="single" w:sz="4" w:space="0" w:color="auto"/>
              <w:right w:val="nil"/>
            </w:tcBorders>
            <w:shd w:val="clear" w:color="auto" w:fill="auto"/>
          </w:tcPr>
          <w:p w14:paraId="7C788C1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64</w:t>
            </w:r>
          </w:p>
        </w:tc>
        <w:tc>
          <w:tcPr>
            <w:tcW w:w="495" w:type="dxa"/>
            <w:tcBorders>
              <w:top w:val="nil"/>
              <w:left w:val="nil"/>
              <w:bottom w:val="single" w:sz="4" w:space="0" w:color="auto"/>
              <w:right w:val="nil"/>
            </w:tcBorders>
            <w:shd w:val="clear" w:color="auto" w:fill="auto"/>
          </w:tcPr>
          <w:p w14:paraId="37A25C5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91</w:t>
            </w:r>
          </w:p>
        </w:tc>
        <w:tc>
          <w:tcPr>
            <w:tcW w:w="495" w:type="dxa"/>
            <w:tcBorders>
              <w:top w:val="nil"/>
              <w:left w:val="nil"/>
              <w:bottom w:val="single" w:sz="4" w:space="0" w:color="auto"/>
              <w:right w:val="nil"/>
            </w:tcBorders>
            <w:shd w:val="clear" w:color="auto" w:fill="auto"/>
          </w:tcPr>
          <w:p w14:paraId="6ABC57E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82</w:t>
            </w:r>
          </w:p>
        </w:tc>
        <w:tc>
          <w:tcPr>
            <w:tcW w:w="506" w:type="dxa"/>
            <w:tcBorders>
              <w:top w:val="nil"/>
              <w:left w:val="nil"/>
              <w:bottom w:val="single" w:sz="4" w:space="0" w:color="auto"/>
              <w:right w:val="nil"/>
            </w:tcBorders>
            <w:shd w:val="clear" w:color="auto" w:fill="auto"/>
          </w:tcPr>
          <w:p w14:paraId="5684456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506" w:type="dxa"/>
            <w:tcBorders>
              <w:top w:val="nil"/>
              <w:left w:val="nil"/>
              <w:bottom w:val="single" w:sz="4" w:space="0" w:color="auto"/>
              <w:right w:val="nil"/>
            </w:tcBorders>
            <w:shd w:val="clear" w:color="auto" w:fill="auto"/>
          </w:tcPr>
          <w:p w14:paraId="2B6670A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547" w:type="dxa"/>
            <w:tcBorders>
              <w:top w:val="nil"/>
              <w:left w:val="nil"/>
              <w:bottom w:val="single" w:sz="4" w:space="0" w:color="auto"/>
              <w:right w:val="nil"/>
            </w:tcBorders>
          </w:tcPr>
          <w:p w14:paraId="13FBBAE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1001" w:type="dxa"/>
            <w:tcBorders>
              <w:top w:val="nil"/>
              <w:left w:val="nil"/>
              <w:bottom w:val="single" w:sz="4" w:space="0" w:color="auto"/>
              <w:right w:val="nil"/>
            </w:tcBorders>
            <w:shd w:val="clear" w:color="auto" w:fill="auto"/>
          </w:tcPr>
          <w:p w14:paraId="3B3D6D9B" w14:textId="77777777" w:rsidR="00E7540F" w:rsidRPr="004D4CAB" w:rsidRDefault="00E7540F" w:rsidP="00566E22">
            <w:pPr>
              <w:spacing w:after="120" w:line="240" w:lineRule="auto"/>
              <w:jc w:val="center"/>
              <w:rPr>
                <w:rFonts w:cs="Times New Roman"/>
                <w:color w:val="000000"/>
                <w:sz w:val="20"/>
                <w:szCs w:val="20"/>
                <w:shd w:val="clear" w:color="auto" w:fill="auto"/>
              </w:rPr>
            </w:pPr>
          </w:p>
        </w:tc>
        <w:tc>
          <w:tcPr>
            <w:tcW w:w="563" w:type="dxa"/>
            <w:gridSpan w:val="2"/>
            <w:tcBorders>
              <w:top w:val="nil"/>
              <w:left w:val="nil"/>
              <w:bottom w:val="single" w:sz="4" w:space="0" w:color="auto"/>
              <w:right w:val="nil"/>
            </w:tcBorders>
          </w:tcPr>
          <w:p w14:paraId="3EA2B6AA" w14:textId="77777777" w:rsidR="00E7540F" w:rsidRPr="004D4CAB" w:rsidRDefault="00E7540F" w:rsidP="00566E22">
            <w:pPr>
              <w:spacing w:after="120" w:line="240" w:lineRule="auto"/>
              <w:jc w:val="center"/>
              <w:rPr>
                <w:rFonts w:cs="Times New Roman"/>
                <w:color w:val="000000"/>
                <w:sz w:val="20"/>
                <w:szCs w:val="20"/>
                <w:shd w:val="clear" w:color="auto" w:fill="auto"/>
              </w:rPr>
            </w:pPr>
          </w:p>
        </w:tc>
      </w:tr>
    </w:tbl>
    <w:p w14:paraId="3FAC15D3" w14:textId="77777777" w:rsidR="00E7540F" w:rsidRPr="004D4CAB" w:rsidRDefault="00E7540F" w:rsidP="00E7540F">
      <w:pPr>
        <w:spacing w:after="120" w:line="240" w:lineRule="auto"/>
        <w:rPr>
          <w:color w:val="000000"/>
          <w:sz w:val="20"/>
          <w:szCs w:val="20"/>
          <w:shd w:val="clear" w:color="auto" w:fill="auto"/>
          <w:lang w:val="en-US"/>
        </w:rPr>
      </w:pPr>
      <w:r w:rsidRPr="004D4CAB">
        <w:rPr>
          <w:color w:val="000000"/>
          <w:sz w:val="20"/>
          <w:szCs w:val="20"/>
          <w:shd w:val="clear" w:color="auto" w:fill="auto"/>
          <w:lang w:val="en-US"/>
        </w:rPr>
        <w:t xml:space="preserve">* Note: the JBI tool for analysis of case-control studies was used. Red = low quality, yellow = moderate quality, green = high quality. </w:t>
      </w:r>
    </w:p>
    <w:p w14:paraId="47CE1719"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p>
    <w:p w14:paraId="4858E396" w14:textId="77777777" w:rsidR="00E7540F" w:rsidRPr="004D4CAB" w:rsidRDefault="00E7540F" w:rsidP="00E7540F">
      <w:pPr>
        <w:snapToGrid/>
        <w:spacing w:after="160" w:line="259" w:lineRule="auto"/>
        <w:jc w:val="left"/>
        <w:rPr>
          <w:rFonts w:eastAsiaTheme="majorEastAsia" w:cstheme="majorBidi"/>
          <w:b/>
          <w:color w:val="000000"/>
          <w:szCs w:val="32"/>
          <w:shd w:val="clear" w:color="auto" w:fill="auto"/>
          <w:lang w:val="en-US"/>
        </w:rPr>
      </w:pPr>
      <w:r w:rsidRPr="004D4CAB">
        <w:rPr>
          <w:rFonts w:eastAsiaTheme="majorEastAsia" w:cstheme="majorBidi"/>
          <w:b/>
          <w:color w:val="000000"/>
          <w:szCs w:val="32"/>
          <w:shd w:val="clear" w:color="auto" w:fill="auto"/>
          <w:lang w:val="en-US"/>
        </w:rPr>
        <w:br w:type="page"/>
      </w:r>
    </w:p>
    <w:tbl>
      <w:tblPr>
        <w:tblStyle w:val="TableGrid"/>
        <w:tblW w:w="8908" w:type="dxa"/>
        <w:tblLayout w:type="fixed"/>
        <w:tblLook w:val="04A0" w:firstRow="1" w:lastRow="0" w:firstColumn="1" w:lastColumn="0" w:noHBand="0" w:noVBand="1"/>
      </w:tblPr>
      <w:tblGrid>
        <w:gridCol w:w="2813"/>
        <w:gridCol w:w="534"/>
        <w:gridCol w:w="669"/>
        <w:gridCol w:w="534"/>
        <w:gridCol w:w="668"/>
        <w:gridCol w:w="534"/>
        <w:gridCol w:w="534"/>
        <w:gridCol w:w="534"/>
        <w:gridCol w:w="646"/>
        <w:gridCol w:w="812"/>
        <w:gridCol w:w="15"/>
        <w:gridCol w:w="600"/>
        <w:gridCol w:w="15"/>
      </w:tblGrid>
      <w:tr w:rsidR="00E7540F" w:rsidRPr="004D4CAB" w14:paraId="0B021303" w14:textId="77777777" w:rsidTr="00566E22">
        <w:trPr>
          <w:trHeight w:val="448"/>
        </w:trPr>
        <w:tc>
          <w:tcPr>
            <w:tcW w:w="8293" w:type="dxa"/>
            <w:gridSpan w:val="11"/>
            <w:tcBorders>
              <w:top w:val="nil"/>
              <w:left w:val="nil"/>
              <w:bottom w:val="single" w:sz="4" w:space="0" w:color="auto"/>
              <w:right w:val="nil"/>
            </w:tcBorders>
            <w:shd w:val="clear" w:color="auto" w:fill="auto"/>
          </w:tcPr>
          <w:p w14:paraId="151FD29A" w14:textId="77777777" w:rsidR="00E7540F" w:rsidRPr="004D4CAB" w:rsidRDefault="00E7540F" w:rsidP="00566E22">
            <w:pPr>
              <w:spacing w:after="120" w:line="240" w:lineRule="auto"/>
              <w:jc w:val="left"/>
              <w:rPr>
                <w:b/>
                <w:bCs/>
                <w:color w:val="000000"/>
                <w:sz w:val="20"/>
                <w:szCs w:val="20"/>
                <w:shd w:val="clear" w:color="auto" w:fill="auto"/>
              </w:rPr>
            </w:pPr>
            <w:r w:rsidRPr="004D4CAB">
              <w:rPr>
                <w:b/>
                <w:bCs/>
                <w:color w:val="000000"/>
                <w:shd w:val="clear" w:color="auto" w:fill="auto"/>
              </w:rPr>
              <w:lastRenderedPageBreak/>
              <w:t xml:space="preserve">Supplementary Table 5. </w:t>
            </w:r>
            <w:r w:rsidRPr="004D4CAB">
              <w:rPr>
                <w:color w:val="000000"/>
                <w:shd w:val="clear" w:color="auto" w:fill="auto"/>
              </w:rPr>
              <w:t>Quality assessment of cross-sectional studies (n=25)*</w:t>
            </w:r>
          </w:p>
        </w:tc>
        <w:tc>
          <w:tcPr>
            <w:tcW w:w="615" w:type="dxa"/>
            <w:gridSpan w:val="2"/>
            <w:tcBorders>
              <w:top w:val="nil"/>
              <w:left w:val="nil"/>
              <w:bottom w:val="single" w:sz="4" w:space="0" w:color="auto"/>
              <w:right w:val="nil"/>
            </w:tcBorders>
          </w:tcPr>
          <w:p w14:paraId="00DF2103" w14:textId="77777777" w:rsidR="00E7540F" w:rsidRPr="004D4CAB" w:rsidRDefault="00E7540F" w:rsidP="00566E22">
            <w:pPr>
              <w:spacing w:after="120" w:line="240" w:lineRule="auto"/>
              <w:jc w:val="left"/>
              <w:rPr>
                <w:b/>
                <w:bCs/>
                <w:color w:val="000000"/>
                <w:shd w:val="clear" w:color="auto" w:fill="auto"/>
              </w:rPr>
            </w:pPr>
          </w:p>
        </w:tc>
      </w:tr>
      <w:tr w:rsidR="00E7540F" w:rsidRPr="004D4CAB" w14:paraId="576AF944" w14:textId="77777777" w:rsidTr="00566E22">
        <w:trPr>
          <w:gridAfter w:val="1"/>
          <w:wAfter w:w="15" w:type="dxa"/>
          <w:trHeight w:val="634"/>
        </w:trPr>
        <w:tc>
          <w:tcPr>
            <w:tcW w:w="2813" w:type="dxa"/>
            <w:tcBorders>
              <w:top w:val="single" w:sz="4" w:space="0" w:color="auto"/>
              <w:left w:val="nil"/>
              <w:bottom w:val="single" w:sz="4" w:space="0" w:color="auto"/>
              <w:right w:val="nil"/>
            </w:tcBorders>
            <w:shd w:val="clear" w:color="auto" w:fill="auto"/>
          </w:tcPr>
          <w:p w14:paraId="699FFFED" w14:textId="77777777" w:rsidR="00E7540F" w:rsidRPr="004D4CAB" w:rsidRDefault="00E7540F" w:rsidP="00566E22">
            <w:pPr>
              <w:spacing w:after="120" w:line="240" w:lineRule="auto"/>
              <w:rPr>
                <w:rFonts w:cs="Times New Roman"/>
                <w:b/>
                <w:bCs/>
                <w:color w:val="000000"/>
                <w:sz w:val="20"/>
                <w:szCs w:val="20"/>
                <w:shd w:val="clear" w:color="auto" w:fill="auto"/>
              </w:rPr>
            </w:pPr>
            <w:r w:rsidRPr="004D4CAB">
              <w:rPr>
                <w:rFonts w:cs="Times New Roman"/>
                <w:b/>
                <w:bCs/>
                <w:color w:val="000000"/>
                <w:sz w:val="20"/>
                <w:szCs w:val="20"/>
                <w:shd w:val="clear" w:color="auto" w:fill="auto"/>
              </w:rPr>
              <w:t>Author</w:t>
            </w:r>
          </w:p>
        </w:tc>
        <w:tc>
          <w:tcPr>
            <w:tcW w:w="534" w:type="dxa"/>
            <w:tcBorders>
              <w:top w:val="single" w:sz="4" w:space="0" w:color="auto"/>
              <w:left w:val="nil"/>
              <w:bottom w:val="single" w:sz="4" w:space="0" w:color="auto"/>
              <w:right w:val="nil"/>
            </w:tcBorders>
            <w:shd w:val="clear" w:color="auto" w:fill="auto"/>
          </w:tcPr>
          <w:p w14:paraId="3A2A2863"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Q1</w:t>
            </w:r>
          </w:p>
        </w:tc>
        <w:tc>
          <w:tcPr>
            <w:tcW w:w="669" w:type="dxa"/>
            <w:tcBorders>
              <w:top w:val="single" w:sz="4" w:space="0" w:color="auto"/>
              <w:left w:val="nil"/>
              <w:bottom w:val="single" w:sz="4" w:space="0" w:color="auto"/>
              <w:right w:val="nil"/>
            </w:tcBorders>
            <w:shd w:val="clear" w:color="auto" w:fill="auto"/>
          </w:tcPr>
          <w:p w14:paraId="7E5C34BA"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Q2</w:t>
            </w:r>
          </w:p>
        </w:tc>
        <w:tc>
          <w:tcPr>
            <w:tcW w:w="534" w:type="dxa"/>
            <w:tcBorders>
              <w:top w:val="single" w:sz="4" w:space="0" w:color="auto"/>
              <w:left w:val="nil"/>
              <w:bottom w:val="single" w:sz="4" w:space="0" w:color="auto"/>
              <w:right w:val="nil"/>
            </w:tcBorders>
            <w:shd w:val="clear" w:color="auto" w:fill="auto"/>
          </w:tcPr>
          <w:p w14:paraId="325FD0D0"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Q3</w:t>
            </w:r>
          </w:p>
        </w:tc>
        <w:tc>
          <w:tcPr>
            <w:tcW w:w="668" w:type="dxa"/>
            <w:tcBorders>
              <w:top w:val="single" w:sz="4" w:space="0" w:color="auto"/>
              <w:left w:val="nil"/>
              <w:bottom w:val="single" w:sz="4" w:space="0" w:color="auto"/>
              <w:right w:val="nil"/>
            </w:tcBorders>
            <w:shd w:val="clear" w:color="auto" w:fill="auto"/>
          </w:tcPr>
          <w:p w14:paraId="20DA7E2D"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Q4</w:t>
            </w:r>
          </w:p>
        </w:tc>
        <w:tc>
          <w:tcPr>
            <w:tcW w:w="534" w:type="dxa"/>
            <w:tcBorders>
              <w:top w:val="single" w:sz="4" w:space="0" w:color="auto"/>
              <w:left w:val="nil"/>
              <w:bottom w:val="single" w:sz="4" w:space="0" w:color="auto"/>
              <w:right w:val="nil"/>
            </w:tcBorders>
            <w:shd w:val="clear" w:color="auto" w:fill="auto"/>
          </w:tcPr>
          <w:p w14:paraId="79274A2D"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Q5</w:t>
            </w:r>
          </w:p>
        </w:tc>
        <w:tc>
          <w:tcPr>
            <w:tcW w:w="534" w:type="dxa"/>
            <w:tcBorders>
              <w:top w:val="single" w:sz="4" w:space="0" w:color="auto"/>
              <w:left w:val="nil"/>
              <w:bottom w:val="single" w:sz="4" w:space="0" w:color="auto"/>
              <w:right w:val="nil"/>
            </w:tcBorders>
            <w:shd w:val="clear" w:color="auto" w:fill="auto"/>
          </w:tcPr>
          <w:p w14:paraId="7355ABA3"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Q6</w:t>
            </w:r>
          </w:p>
        </w:tc>
        <w:tc>
          <w:tcPr>
            <w:tcW w:w="534" w:type="dxa"/>
            <w:tcBorders>
              <w:top w:val="single" w:sz="4" w:space="0" w:color="auto"/>
              <w:left w:val="nil"/>
              <w:bottom w:val="single" w:sz="4" w:space="0" w:color="auto"/>
              <w:right w:val="nil"/>
            </w:tcBorders>
            <w:shd w:val="clear" w:color="auto" w:fill="auto"/>
          </w:tcPr>
          <w:p w14:paraId="38A67FD4"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Q7</w:t>
            </w:r>
          </w:p>
        </w:tc>
        <w:tc>
          <w:tcPr>
            <w:tcW w:w="646" w:type="dxa"/>
            <w:tcBorders>
              <w:top w:val="single" w:sz="4" w:space="0" w:color="auto"/>
              <w:left w:val="nil"/>
              <w:bottom w:val="single" w:sz="4" w:space="0" w:color="auto"/>
              <w:right w:val="nil"/>
            </w:tcBorders>
            <w:shd w:val="clear" w:color="auto" w:fill="auto"/>
          </w:tcPr>
          <w:p w14:paraId="6682CC58"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Q8</w:t>
            </w:r>
          </w:p>
        </w:tc>
        <w:tc>
          <w:tcPr>
            <w:tcW w:w="812" w:type="dxa"/>
            <w:tcBorders>
              <w:top w:val="single" w:sz="4" w:space="0" w:color="auto"/>
              <w:left w:val="nil"/>
              <w:bottom w:val="single" w:sz="4" w:space="0" w:color="auto"/>
              <w:right w:val="nil"/>
            </w:tcBorders>
            <w:shd w:val="clear" w:color="auto" w:fill="auto"/>
          </w:tcPr>
          <w:p w14:paraId="42E62E20"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JBI Score</w:t>
            </w:r>
          </w:p>
        </w:tc>
        <w:tc>
          <w:tcPr>
            <w:tcW w:w="615" w:type="dxa"/>
            <w:gridSpan w:val="2"/>
            <w:tcBorders>
              <w:top w:val="single" w:sz="4" w:space="0" w:color="auto"/>
              <w:left w:val="nil"/>
              <w:bottom w:val="single" w:sz="4" w:space="0" w:color="auto"/>
              <w:right w:val="nil"/>
            </w:tcBorders>
          </w:tcPr>
          <w:p w14:paraId="13845985" w14:textId="77777777" w:rsidR="00E7540F" w:rsidRPr="004D4CAB" w:rsidRDefault="00E7540F" w:rsidP="00566E22">
            <w:pPr>
              <w:spacing w:after="120" w:line="240" w:lineRule="auto"/>
              <w:jc w:val="center"/>
              <w:rPr>
                <w:rFonts w:cs="Times New Roman"/>
                <w:b/>
                <w:bCs/>
                <w:color w:val="000000"/>
                <w:sz w:val="20"/>
                <w:szCs w:val="20"/>
                <w:shd w:val="clear" w:color="auto" w:fill="auto"/>
              </w:rPr>
            </w:pPr>
            <w:r w:rsidRPr="004D4CAB">
              <w:rPr>
                <w:rFonts w:cs="Times New Roman"/>
                <w:b/>
                <w:bCs/>
                <w:color w:val="000000"/>
                <w:sz w:val="20"/>
                <w:szCs w:val="20"/>
                <w:shd w:val="clear" w:color="auto" w:fill="auto"/>
              </w:rPr>
              <w:t>%</w:t>
            </w:r>
          </w:p>
        </w:tc>
      </w:tr>
      <w:tr w:rsidR="00E7540F" w:rsidRPr="004D4CAB" w14:paraId="35DCAD17" w14:textId="77777777" w:rsidTr="00566E22">
        <w:trPr>
          <w:gridAfter w:val="1"/>
          <w:wAfter w:w="15" w:type="dxa"/>
          <w:trHeight w:val="373"/>
        </w:trPr>
        <w:tc>
          <w:tcPr>
            <w:tcW w:w="2813" w:type="dxa"/>
            <w:tcBorders>
              <w:top w:val="single" w:sz="4" w:space="0" w:color="auto"/>
              <w:left w:val="nil"/>
              <w:bottom w:val="nil"/>
              <w:right w:val="nil"/>
            </w:tcBorders>
            <w:shd w:val="clear" w:color="auto" w:fill="auto"/>
          </w:tcPr>
          <w:p w14:paraId="3DE97727" w14:textId="66DA236C"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Abe et al. (2012)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&lt;EndNote&gt;&lt;Cite&gt;&lt;Author&gt;Abe&lt;/Author&gt;&lt;Year&gt;2012&lt;/Year&gt;&lt;RecNum&gt;124&lt;/RecNum&gt;&lt;DisplayText&gt;&lt;style face="superscript"&gt;50&lt;/style&gt;&lt;/DisplayText&gt;&lt;record&gt;&lt;rec-number&gt;124&lt;/rec-number&gt;&lt;foreign-keys&gt;&lt;key app="EN" db-id="9x9wrv9th9edf6ew2t65rrsuztdz0p5prtpt" timestamp="1639526059"&gt;124&lt;/key&gt;&lt;/foreign-keys&gt;&lt;ref-type name="Journal Article"&gt;17&lt;/ref-type&gt;&lt;contributors&gt;&lt;authors&gt;&lt;author&gt;Abe, T.&lt;/author&gt;&lt;author&gt;Komada, Y.&lt;/author&gt;&lt;author&gt;Inoue, Y.&lt;/author&gt;&lt;/authors&gt;&lt;/contributors&gt;&lt;titles&gt;&lt;title&gt;Short Sleep Duration, Snoring and Subjective Sleep Insufficiency Are Independent Factors Associated with both Falling Asleep and Feeling Sleepiness while Driving&lt;/title&gt;&lt;secondary-title&gt;Intern. Med.&lt;/secondary-title&gt;&lt;/titles&gt;&lt;pages&gt;3253-3260&lt;/pages&gt;&lt;volume&gt;51&lt;/volume&gt;&lt;number&gt;23&lt;/number&gt;&lt;dates&gt;&lt;year&gt;2012&lt;/year&gt;&lt;/dates&gt;&lt;isbn&gt;0918-2918&lt;/isbn&gt;&lt;accession-num&gt;WOS:000314996500004&lt;/accession-num&gt;&lt;urls&gt;&lt;related-urls&gt;&lt;url&gt;&lt;style face="underline" font="default" size="100%"&gt;&amp;lt;Go to ISI&amp;gt;://WOS:000314996500004&lt;/style&gt;&lt;/url&gt;&lt;/related-urls&gt;&lt;/urls&gt;&lt;electronic-resource-num&gt;10.2169/internalmedicine.51.7518&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50</w:t>
            </w:r>
            <w:r w:rsidRPr="004D4CAB">
              <w:rPr>
                <w:rFonts w:cs="Times New Roman"/>
                <w:color w:val="000000"/>
                <w:sz w:val="20"/>
                <w:szCs w:val="20"/>
                <w:shd w:val="clear" w:color="auto" w:fill="auto"/>
              </w:rPr>
              <w:fldChar w:fldCharType="end"/>
            </w:r>
          </w:p>
        </w:tc>
        <w:tc>
          <w:tcPr>
            <w:tcW w:w="534" w:type="dxa"/>
            <w:tcBorders>
              <w:top w:val="single" w:sz="4" w:space="0" w:color="auto"/>
              <w:left w:val="nil"/>
              <w:bottom w:val="nil"/>
              <w:right w:val="nil"/>
            </w:tcBorders>
            <w:shd w:val="clear" w:color="auto" w:fill="auto"/>
          </w:tcPr>
          <w:p w14:paraId="408CD7A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single" w:sz="4" w:space="0" w:color="auto"/>
              <w:left w:val="nil"/>
              <w:bottom w:val="nil"/>
              <w:right w:val="nil"/>
            </w:tcBorders>
            <w:shd w:val="clear" w:color="auto" w:fill="auto"/>
          </w:tcPr>
          <w:p w14:paraId="7639FC4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single" w:sz="4" w:space="0" w:color="auto"/>
              <w:left w:val="nil"/>
              <w:bottom w:val="nil"/>
              <w:right w:val="nil"/>
            </w:tcBorders>
            <w:shd w:val="clear" w:color="auto" w:fill="auto"/>
          </w:tcPr>
          <w:p w14:paraId="298F3A9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single" w:sz="4" w:space="0" w:color="auto"/>
              <w:left w:val="nil"/>
              <w:bottom w:val="nil"/>
              <w:right w:val="nil"/>
            </w:tcBorders>
            <w:shd w:val="clear" w:color="auto" w:fill="auto"/>
          </w:tcPr>
          <w:p w14:paraId="76C822D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single" w:sz="4" w:space="0" w:color="auto"/>
              <w:left w:val="nil"/>
              <w:bottom w:val="nil"/>
              <w:right w:val="nil"/>
            </w:tcBorders>
            <w:shd w:val="clear" w:color="auto" w:fill="auto"/>
          </w:tcPr>
          <w:p w14:paraId="76EDD72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single" w:sz="4" w:space="0" w:color="auto"/>
              <w:left w:val="nil"/>
              <w:bottom w:val="nil"/>
              <w:right w:val="nil"/>
            </w:tcBorders>
            <w:shd w:val="clear" w:color="auto" w:fill="auto"/>
          </w:tcPr>
          <w:p w14:paraId="1D645BA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single" w:sz="4" w:space="0" w:color="auto"/>
              <w:left w:val="nil"/>
              <w:bottom w:val="nil"/>
              <w:right w:val="nil"/>
            </w:tcBorders>
            <w:shd w:val="clear" w:color="auto" w:fill="auto"/>
          </w:tcPr>
          <w:p w14:paraId="2E1DA13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single" w:sz="4" w:space="0" w:color="auto"/>
              <w:left w:val="nil"/>
              <w:bottom w:val="nil"/>
              <w:right w:val="nil"/>
            </w:tcBorders>
            <w:shd w:val="clear" w:color="auto" w:fill="auto"/>
          </w:tcPr>
          <w:p w14:paraId="41BF6D2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single" w:sz="4" w:space="0" w:color="auto"/>
              <w:left w:val="nil"/>
              <w:bottom w:val="nil"/>
              <w:right w:val="nil"/>
            </w:tcBorders>
            <w:shd w:val="clear" w:color="auto" w:fill="auto"/>
          </w:tcPr>
          <w:p w14:paraId="67CAB89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single" w:sz="4" w:space="0" w:color="auto"/>
              <w:left w:val="nil"/>
              <w:bottom w:val="nil"/>
              <w:right w:val="nil"/>
            </w:tcBorders>
            <w:shd w:val="clear" w:color="auto" w:fill="92BE24"/>
          </w:tcPr>
          <w:p w14:paraId="67189A19"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12CEB242" w14:textId="77777777" w:rsidTr="00566E22">
        <w:trPr>
          <w:gridAfter w:val="1"/>
          <w:wAfter w:w="15" w:type="dxa"/>
          <w:trHeight w:val="392"/>
        </w:trPr>
        <w:tc>
          <w:tcPr>
            <w:tcW w:w="2813" w:type="dxa"/>
            <w:tcBorders>
              <w:top w:val="nil"/>
              <w:left w:val="nil"/>
              <w:bottom w:val="nil"/>
              <w:right w:val="nil"/>
            </w:tcBorders>
            <w:shd w:val="clear" w:color="auto" w:fill="auto"/>
          </w:tcPr>
          <w:p w14:paraId="6DE9166E" w14:textId="71C9F5A6"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Abe et al. (2010)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&lt;EndNote&gt;&lt;Cite&gt;&lt;Author&gt;Abe&lt;/Author&gt;&lt;Year&gt;2010&lt;/Year&gt;&lt;RecNum&gt;132&lt;/RecNum&gt;&lt;DisplayText&gt;&lt;style face="superscript"&gt;51&lt;/style&gt;&lt;/DisplayText&gt;&lt;record&gt;&lt;rec-number&gt;132&lt;/rec-number&gt;&lt;foreign-keys&gt;&lt;key app="EN" db-id="9x9wrv9th9edf6ew2t65rrsuztdz0p5prtpt" timestamp="1639526059"&gt;132&lt;/key&gt;&lt;/foreign-keys&gt;&lt;ref-type name="Journal Article"&gt;17&lt;/ref-type&gt;&lt;contributors&gt;&lt;authors&gt;&lt;author&gt;Abe, T.&lt;/author&gt;&lt;author&gt;Komada, Y.&lt;/author&gt;&lt;author&gt;Nishida, Y.&lt;/author&gt;&lt;author&gt;Hayashida, K.&lt;/author&gt;&lt;author&gt;Inoue, Y.&lt;/author&gt;&lt;/authors&gt;&lt;/contributors&gt;&lt;titles&gt;&lt;title&gt;Short sleep duration and long spells of driving are associated with the occurrence of Japanese drivers&amp;apos; rear-end collisions and single-car accidents&lt;/title&gt;&lt;secondary-title&gt;J. Sleep Res.&lt;/secondary-title&gt;&lt;/titles&gt;&lt;pages&gt;310-316&lt;/pages&gt;&lt;volume&gt;19&lt;/volume&gt;&lt;number&gt;2&lt;/number&gt;&lt;dates&gt;&lt;year&gt;2010&lt;/year&gt;&lt;/dates&gt;&lt;isbn&gt;0962-1105&lt;/isbn&gt;&lt;accession-num&gt;WOS:000277786300007&lt;/accession-num&gt;&lt;urls&gt;&lt;related-urls&gt;&lt;url&gt;&lt;style face="underline" font="default" size="100%"&gt;&amp;lt;Go to ISI&amp;gt;://WOS:000277786300007&lt;/style&gt;&lt;/url&gt;&lt;/related-urls&gt;&lt;/urls&gt;&lt;electronic-resource-num&gt;10.1111/j.1365-2869.2009.00806.x&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51</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220E7A5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20772EC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17492D8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6D6378B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1C1AEFE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073433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0E6994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599416A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213521D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7</w:t>
            </w:r>
          </w:p>
        </w:tc>
        <w:tc>
          <w:tcPr>
            <w:tcW w:w="615" w:type="dxa"/>
            <w:gridSpan w:val="2"/>
            <w:tcBorders>
              <w:top w:val="nil"/>
              <w:left w:val="nil"/>
              <w:bottom w:val="nil"/>
              <w:right w:val="nil"/>
            </w:tcBorders>
            <w:shd w:val="clear" w:color="auto" w:fill="92BE24"/>
          </w:tcPr>
          <w:p w14:paraId="0E5FF88B" w14:textId="77777777" w:rsidR="00E7540F" w:rsidRPr="004D4CAB" w:rsidRDefault="00E7540F" w:rsidP="00566E22">
            <w:pPr>
              <w:pStyle w:val="Default"/>
              <w:jc w:val="center"/>
              <w:rPr>
                <w:sz w:val="20"/>
                <w:szCs w:val="20"/>
              </w:rPr>
            </w:pPr>
            <w:r w:rsidRPr="004D4CAB">
              <w:rPr>
                <w:sz w:val="20"/>
                <w:szCs w:val="20"/>
              </w:rPr>
              <w:t>88</w:t>
            </w:r>
          </w:p>
        </w:tc>
      </w:tr>
      <w:tr w:rsidR="00E7540F" w:rsidRPr="004D4CAB" w14:paraId="2E13E037" w14:textId="77777777" w:rsidTr="00566E22">
        <w:trPr>
          <w:gridAfter w:val="1"/>
          <w:wAfter w:w="15" w:type="dxa"/>
          <w:trHeight w:val="392"/>
        </w:trPr>
        <w:tc>
          <w:tcPr>
            <w:tcW w:w="2813" w:type="dxa"/>
            <w:tcBorders>
              <w:top w:val="nil"/>
              <w:left w:val="nil"/>
              <w:bottom w:val="nil"/>
              <w:right w:val="nil"/>
            </w:tcBorders>
            <w:shd w:val="clear" w:color="auto" w:fill="auto"/>
          </w:tcPr>
          <w:p w14:paraId="1E994593" w14:textId="0F1F4C04"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Abe et al. (2011)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&lt;EndNote&gt;&lt;Cite&gt;&lt;Author&gt;Abe&lt;/Author&gt;&lt;Year&gt;2011&lt;/Year&gt;&lt;RecNum&gt;157&lt;/RecNum&gt;&lt;DisplayText&gt;&lt;style face="superscript"&gt;52&lt;/style&gt;&lt;/DisplayText&gt;&lt;record&gt;&lt;rec-number&gt;157&lt;/rec-number&gt;&lt;foreign-keys&gt;&lt;key app="EN" db-id="9x9wrv9th9edf6ew2t65rrsuztdz0p5prtpt" timestamp="1639526059"&gt;157&lt;/key&gt;&lt;/foreign-keys&gt;&lt;ref-type name="Journal Article"&gt;17&lt;/ref-type&gt;&lt;contributors&gt;&lt;authors&gt;&lt;author&gt;Abe, T.&lt;/author&gt;&lt;author&gt;Komada, Y.&lt;/author&gt;&lt;author&gt;Asaoka, S.&lt;/author&gt;&lt;author&gt;Ozaki, A.&lt;/author&gt;&lt;author&gt;Inoue, Y.&lt;/author&gt;&lt;/authors&gt;&lt;/contributors&gt;&lt;titles&gt;&lt;title&gt;Questionnaire-based evidence of association between sleepiness while driving and motor vehicle crashes that are subjectively not caused by falling asleep&lt;/title&gt;&lt;secondary-title&gt;Sleep Biol. Rhythms&lt;/secondary-title&gt;&lt;/titles&gt;&lt;pages&gt;134-143&lt;/pages&gt;&lt;volume&gt;9&lt;/volume&gt;&lt;number&gt;3&lt;/number&gt;&lt;dates&gt;&lt;year&gt;2011&lt;/year&gt;&lt;/dates&gt;&lt;isbn&gt;1446-9235&lt;/isbn&gt;&lt;accession-num&gt;WOS:000292744500002&lt;/accession-num&gt;&lt;urls&gt;&lt;related-urls&gt;&lt;url&gt;&lt;style face="underline" font="default" size="100%"&gt;&amp;lt;Go to ISI&amp;gt;://WOS:000292744500002&lt;/style&gt;&lt;/url&gt;&lt;/related-urls&gt;&lt;/urls&gt;&lt;electronic-resource-num&gt;10.1111/j.1479-8425.2011.00498.x&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52</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790EE9B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4C2854F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24F5E0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79D6AFB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3C1F1D4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10B1F52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16165E9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7336972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105168A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5</w:t>
            </w:r>
          </w:p>
        </w:tc>
        <w:tc>
          <w:tcPr>
            <w:tcW w:w="615" w:type="dxa"/>
            <w:gridSpan w:val="2"/>
            <w:tcBorders>
              <w:top w:val="nil"/>
              <w:left w:val="nil"/>
              <w:bottom w:val="nil"/>
              <w:right w:val="nil"/>
            </w:tcBorders>
            <w:shd w:val="clear" w:color="auto" w:fill="FDDF03"/>
          </w:tcPr>
          <w:p w14:paraId="1E293646" w14:textId="77777777" w:rsidR="00E7540F" w:rsidRPr="004D4CAB" w:rsidRDefault="00E7540F" w:rsidP="00566E22">
            <w:pPr>
              <w:pStyle w:val="Default"/>
              <w:jc w:val="center"/>
              <w:rPr>
                <w:sz w:val="20"/>
                <w:szCs w:val="20"/>
              </w:rPr>
            </w:pPr>
            <w:r w:rsidRPr="004D4CAB">
              <w:rPr>
                <w:sz w:val="20"/>
                <w:szCs w:val="20"/>
              </w:rPr>
              <w:t>63</w:t>
            </w:r>
          </w:p>
        </w:tc>
      </w:tr>
      <w:tr w:rsidR="00E7540F" w:rsidRPr="004D4CAB" w14:paraId="66D4CF75" w14:textId="77777777" w:rsidTr="00566E22">
        <w:trPr>
          <w:gridAfter w:val="1"/>
          <w:wAfter w:w="15" w:type="dxa"/>
          <w:trHeight w:val="392"/>
        </w:trPr>
        <w:tc>
          <w:tcPr>
            <w:tcW w:w="2813" w:type="dxa"/>
            <w:tcBorders>
              <w:top w:val="nil"/>
              <w:left w:val="nil"/>
              <w:bottom w:val="nil"/>
              <w:right w:val="nil"/>
            </w:tcBorders>
            <w:shd w:val="clear" w:color="auto" w:fill="auto"/>
          </w:tcPr>
          <w:p w14:paraId="4B8D6E14" w14:textId="5DFD50D5"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AlShareef et al. (2021)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&lt;EndNote&gt;&lt;Cite&gt;&lt;Author&gt;AlShareef&lt;/Author&gt;&lt;Year&gt;2021&lt;/Year&gt;&lt;RecNum&gt;7&lt;/RecNum&gt;&lt;DisplayText&gt;&lt;style face="superscript"&gt;53&lt;/style&gt;&lt;/DisplayText&gt;&lt;record&gt;&lt;rec-number&gt;7&lt;/rec-number&gt;&lt;foreign-keys&gt;&lt;key app="EN" db-id="9x9wrv9th9edf6ew2t65rrsuztdz0p5prtpt" timestamp="1639526059"&gt;7&lt;/key&gt;&lt;/foreign-keys&gt;&lt;ref-type name="Journal Article"&gt;17&lt;/ref-type&gt;&lt;contributors&gt;&lt;authors&gt;&lt;author&gt;AlShareef, S. M.&lt;/author&gt;&lt;/authors&gt;&lt;/contributors&gt;&lt;titles&gt;&lt;title&gt;Excessive daytime sleepiness and associations with sleep-related motor vehicle accidents: results from a nationwide survey&lt;/title&gt;&lt;secondary-title&gt;Sleep Breath.&lt;/secondary-title&gt;&lt;/titles&gt;&lt;pages&gt;1671-1676&lt;/pages&gt;&lt;volume&gt;25&lt;/volume&gt;&lt;number&gt;3&lt;/number&gt;&lt;dates&gt;&lt;year&gt;2021&lt;/year&gt;&lt;/dates&gt;&lt;isbn&gt;1520-9512&lt;/isbn&gt;&lt;urls&gt;&lt;related-urls&gt;&lt;url&gt;&lt;style face="underline" font="default" size="100%"&gt;&amp;lt;Go to ISI&amp;gt;://WOS:000592962500001&lt;/style&gt;&lt;/url&gt;&lt;/related-urls&gt;&lt;/urls&gt;&lt;electronic-resource-num&gt;10.1007/s11325-020-02260-5&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53</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0BC4D5C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9" w:type="dxa"/>
            <w:tcBorders>
              <w:top w:val="nil"/>
              <w:left w:val="nil"/>
              <w:bottom w:val="nil"/>
              <w:right w:val="nil"/>
            </w:tcBorders>
            <w:shd w:val="clear" w:color="auto" w:fill="auto"/>
          </w:tcPr>
          <w:p w14:paraId="1949E4F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2E1E85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6F9B412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3220209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158EC7A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218EFFA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05F19DC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213EB06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7D02932B"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3A386B08" w14:textId="77777777" w:rsidTr="00566E22">
        <w:trPr>
          <w:gridAfter w:val="1"/>
          <w:wAfter w:w="15" w:type="dxa"/>
          <w:trHeight w:val="429"/>
        </w:trPr>
        <w:tc>
          <w:tcPr>
            <w:tcW w:w="2813" w:type="dxa"/>
            <w:tcBorders>
              <w:top w:val="nil"/>
              <w:left w:val="nil"/>
              <w:bottom w:val="nil"/>
              <w:right w:val="nil"/>
            </w:tcBorders>
            <w:shd w:val="clear" w:color="auto" w:fill="auto"/>
          </w:tcPr>
          <w:p w14:paraId="0D2798A5" w14:textId="32AB31C5"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Andreassen (2018)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&lt;EndNote&gt;&lt;Cite&gt;&lt;Author&gt;Andreassen&lt;/Author&gt;&lt;Year&gt;2018&lt;/Year&gt;&lt;RecNum&gt;19&lt;/RecNum&gt;&lt;DisplayText&gt;&lt;style face="superscript"&gt;54&lt;/style&gt;&lt;/DisplayText&gt;&lt;record&gt;&lt;rec-number&gt;19&lt;/rec-number&gt;&lt;foreign-keys&gt;&lt;key app="EN" db-id="9x9wrv9th9edf6ew2t65rrsuztdz0p5prtpt" timestamp="1639526059"&gt;19&lt;/key&gt;&lt;/foreign-keys&gt;&lt;ref-type name="Journal Article"&gt;17&lt;/ref-type&gt;&lt;contributors&gt;&lt;authors&gt;&lt;author&gt;Andreassen, C. S.&lt;/author&gt;&lt;author&gt;Pallesen, S.&lt;/author&gt;&lt;author&gt;Moen, B. E.&lt;/author&gt;&lt;author&gt;Bjorvatn, B.&lt;/author&gt;&lt;author&gt;Waage, S.&lt;/author&gt;&lt;author&gt;Schaufeli, W. B.&lt;/author&gt;&lt;/authors&gt;&lt;/contributors&gt;&lt;titles&gt;&lt;title&gt;Workaholism and negative work-related incidents among nurses&lt;/title&gt;&lt;secondary-title&gt;Ind. Health&lt;/secondary-title&gt;&lt;/titles&gt;&lt;pages&gt;373-381&lt;/pages&gt;&lt;volume&gt;56&lt;/volume&gt;&lt;number&gt;5&lt;/number&gt;&lt;dates&gt;&lt;year&gt;2018&lt;/year&gt;&lt;/dates&gt;&lt;isbn&gt;0019-8366&lt;/isbn&gt;&lt;accession-num&gt;WOS:000451347500003&lt;/accession-num&gt;&lt;urls&gt;&lt;related-urls&gt;&lt;url&gt;&amp;lt;Go to ISI&amp;gt;://WOS:000451347500003&lt;/url&gt;&lt;/related-urls&gt;&lt;/urls&gt;&lt;electronic-resource-num&gt;10.2486/indhealth.2017-0223&lt;/electronic-resource-num&gt;&lt;remote-database-name&gt;PICOPortal&lt;/remote-database-name&gt;&lt;remote-database-provider&gt;Web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54</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43179CF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7BECFA2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D45AF3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0560A7C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6811575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C5124A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FF74E3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5D816FD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49ADA59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25B56034"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6F1A86C9" w14:textId="77777777" w:rsidTr="00566E22">
        <w:trPr>
          <w:gridAfter w:val="1"/>
          <w:wAfter w:w="15" w:type="dxa"/>
          <w:trHeight w:val="653"/>
        </w:trPr>
        <w:tc>
          <w:tcPr>
            <w:tcW w:w="2813" w:type="dxa"/>
            <w:tcBorders>
              <w:top w:val="nil"/>
              <w:left w:val="nil"/>
              <w:bottom w:val="nil"/>
              <w:right w:val="nil"/>
            </w:tcBorders>
            <w:shd w:val="clear" w:color="auto" w:fill="auto"/>
          </w:tcPr>
          <w:p w14:paraId="216ED7F7" w14:textId="306F9A87"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Center for Disease Control and Prevention (2011)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&lt;EndNote&gt;&lt;Cite&gt;&lt;Author&gt;Center for Disease Control and Prevention&lt;/Author&gt;&lt;Year&gt;2011&lt;/Year&gt;&lt;RecNum&gt;45&lt;/RecNum&gt;&lt;DisplayText&gt;&lt;style face="superscript"&gt;55&lt;/style&gt;&lt;/DisplayText&gt;&lt;record&gt;&lt;rec-number&gt;45&lt;/rec-number&gt;&lt;foreign-keys&gt;&lt;key app="EN" db-id="9x9wrv9th9edf6ew2t65rrsuztdz0p5prtpt" timestamp="1639526059"&gt;45&lt;/key&gt;&lt;/foreign-keys&gt;&lt;ref-type name="Journal Article"&gt;17&lt;/ref-type&gt;&lt;contributors&gt;&lt;authors&gt;&lt;author&gt;Center for Disease Control and Prevention,&lt;/author&gt;&lt;/authors&gt;&lt;/contributors&gt;&lt;titles&gt;&lt;title&gt;Unhealthy sleep-related behaviors—12 States, 2009&lt;/title&gt;&lt;secondary-title&gt;Morb. Mortal. Wkly. Rep.&lt;/secondary-title&gt;&lt;/titles&gt;&lt;pages&gt;233-238&lt;/pages&gt;&lt;volume&gt;60&lt;/volume&gt;&lt;number&gt;8&lt;/number&gt;&lt;dates&gt;&lt;year&gt;2011&lt;/year&gt;&lt;/dates&gt;&lt;isbn&gt;0149-2195&lt;/isbn&gt;&lt;accession-num&gt;21368738&lt;/accession-num&gt;&lt;urls&gt;&lt;/urls&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55</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345FF23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5FDB75B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13F58C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763E853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5789798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00820A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62D9CD7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58ABE81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55F33AA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w:t>
            </w:r>
          </w:p>
        </w:tc>
        <w:tc>
          <w:tcPr>
            <w:tcW w:w="615" w:type="dxa"/>
            <w:gridSpan w:val="2"/>
            <w:tcBorders>
              <w:top w:val="nil"/>
              <w:left w:val="nil"/>
              <w:bottom w:val="nil"/>
              <w:right w:val="nil"/>
            </w:tcBorders>
            <w:shd w:val="clear" w:color="auto" w:fill="FDDF03"/>
          </w:tcPr>
          <w:p w14:paraId="6F1E0E61" w14:textId="77777777" w:rsidR="00E7540F" w:rsidRPr="004D4CAB" w:rsidRDefault="00E7540F" w:rsidP="00566E22">
            <w:pPr>
              <w:pStyle w:val="Default"/>
              <w:jc w:val="center"/>
              <w:rPr>
                <w:sz w:val="20"/>
                <w:szCs w:val="20"/>
              </w:rPr>
            </w:pPr>
            <w:r w:rsidRPr="004D4CAB">
              <w:rPr>
                <w:sz w:val="20"/>
                <w:szCs w:val="20"/>
              </w:rPr>
              <w:t>50</w:t>
            </w:r>
          </w:p>
        </w:tc>
      </w:tr>
      <w:tr w:rsidR="00E7540F" w:rsidRPr="004D4CAB" w14:paraId="7B854468" w14:textId="77777777" w:rsidTr="00566E22">
        <w:trPr>
          <w:gridAfter w:val="1"/>
          <w:wAfter w:w="15" w:type="dxa"/>
          <w:trHeight w:val="634"/>
        </w:trPr>
        <w:tc>
          <w:tcPr>
            <w:tcW w:w="2813" w:type="dxa"/>
            <w:tcBorders>
              <w:top w:val="nil"/>
              <w:left w:val="nil"/>
              <w:bottom w:val="nil"/>
              <w:right w:val="nil"/>
            </w:tcBorders>
            <w:shd w:val="clear" w:color="auto" w:fill="auto"/>
          </w:tcPr>
          <w:p w14:paraId="67B1CE6B" w14:textId="264DBE4E"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Center for Disease Control and Prevention (2013)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&lt;EndNote&gt;&lt;Cite&gt;&lt;Author&gt;Center for Disease Control and Prevention&lt;/Author&gt;&lt;Year&gt;2013&lt;/Year&gt;&lt;RecNum&gt;23&lt;/RecNum&gt;&lt;DisplayText&gt;&lt;style face="superscript"&gt;56&lt;/style&gt;&lt;/DisplayText&gt;&lt;record&gt;&lt;rec-number&gt;23&lt;/rec-number&gt;&lt;foreign-keys&gt;&lt;key app="EN" db-id="9x9wrv9th9edf6ew2t65rrsuztdz0p5prtpt" timestamp="1639526059"&gt;23&lt;/key&gt;&lt;/foreign-keys&gt;&lt;ref-type name="Journal Article"&gt;17&lt;/ref-type&gt;&lt;contributors&gt;&lt;authors&gt;&lt;author&gt;Center for Disease Control and Prevention,&lt;/author&gt;&lt;/authors&gt;&lt;/contributors&gt;&lt;titles&gt;&lt;title&gt;Drowsy driving—19 states and the District of Columbia, 2009-2010&lt;/title&gt;&lt;secondary-title&gt;Morb. Mortal. Wkly. Rep.&lt;/secondary-title&gt;&lt;/titles&gt;&lt;pages&gt;1033-1037&lt;/pages&gt;&lt;volume&gt;61&lt;/volume&gt;&lt;number&gt;51-52&lt;/number&gt;&lt;dates&gt;&lt;year&gt;2013&lt;/year&gt;&lt;/dates&gt;&lt;isbn&gt;0149-2195&lt;/isbn&gt;&lt;accession-num&gt;23282860&lt;/accession-num&gt;&lt;urls&gt;&lt;/urls&gt;&lt;electronic-resource-num&gt;10.1001/jama.2013.105&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56</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2B48D36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23E241C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A0132D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5B088F5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726FD4A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73DA83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236A292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3AB9B6B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01A2E2B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w:t>
            </w:r>
          </w:p>
        </w:tc>
        <w:tc>
          <w:tcPr>
            <w:tcW w:w="615" w:type="dxa"/>
            <w:gridSpan w:val="2"/>
            <w:tcBorders>
              <w:top w:val="nil"/>
              <w:left w:val="nil"/>
              <w:bottom w:val="nil"/>
              <w:right w:val="nil"/>
            </w:tcBorders>
            <w:shd w:val="clear" w:color="auto" w:fill="FDDF03"/>
          </w:tcPr>
          <w:p w14:paraId="60DF8F31" w14:textId="77777777" w:rsidR="00E7540F" w:rsidRPr="004D4CAB" w:rsidRDefault="00E7540F" w:rsidP="00566E22">
            <w:pPr>
              <w:pStyle w:val="Default"/>
              <w:jc w:val="center"/>
              <w:rPr>
                <w:sz w:val="20"/>
                <w:szCs w:val="20"/>
              </w:rPr>
            </w:pPr>
            <w:r w:rsidRPr="004D4CAB">
              <w:rPr>
                <w:sz w:val="20"/>
                <w:szCs w:val="20"/>
              </w:rPr>
              <w:t>50</w:t>
            </w:r>
          </w:p>
        </w:tc>
      </w:tr>
      <w:tr w:rsidR="00E7540F" w:rsidRPr="004D4CAB" w14:paraId="210C992F" w14:textId="77777777" w:rsidTr="00566E22">
        <w:trPr>
          <w:gridAfter w:val="1"/>
          <w:wAfter w:w="15" w:type="dxa"/>
          <w:trHeight w:val="392"/>
        </w:trPr>
        <w:tc>
          <w:tcPr>
            <w:tcW w:w="2813" w:type="dxa"/>
            <w:tcBorders>
              <w:top w:val="nil"/>
              <w:left w:val="nil"/>
              <w:bottom w:val="nil"/>
              <w:right w:val="nil"/>
            </w:tcBorders>
            <w:shd w:val="clear" w:color="auto" w:fill="auto"/>
          </w:tcPr>
          <w:p w14:paraId="429E4DE1" w14:textId="0DF09D33"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Chen et al. (2010)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&lt;EndNote&gt;&lt;Cite&gt;&lt;Author&gt;Chen&lt;/Author&gt;&lt;Year&gt;2010&lt;/Year&gt;&lt;RecNum&gt;52&lt;/RecNum&gt;&lt;DisplayText&gt;&lt;style face="superscript"&gt;57&lt;/style&gt;&lt;/DisplayText&gt;&lt;record&gt;&lt;rec-number&gt;52&lt;/rec-number&gt;&lt;foreign-keys&gt;&lt;key app="EN" db-id="9x9wrv9th9edf6ew2t65rrsuztdz0p5prtpt" timestamp="1639526059"&gt;52&lt;/key&gt;&lt;/foreign-keys&gt;&lt;ref-type name="Journal Article"&gt;17&lt;/ref-type&gt;&lt;contributors&gt;&lt;authors&gt;&lt;author&gt;Chen, Y. Y.&lt;/author&gt;&lt;author&gt;Wu, K. C.&lt;/author&gt;&lt;/authors&gt;&lt;/contributors&gt;&lt;titles&gt;&lt;title&gt;Sleep habits and excessive daytime sleepiness correlate with injury risks in the general population in Taiwan&lt;/title&gt;&lt;secondary-title&gt;Inj. Prev.&lt;/secondary-title&gt;&lt;/titles&gt;&lt;pages&gt;172-177&lt;/pages&gt;&lt;volume&gt;16&lt;/volume&gt;&lt;number&gt;3&lt;/number&gt;&lt;dates&gt;&lt;year&gt;2010&lt;/year&gt;&lt;/dates&gt;&lt;isbn&gt;1353-8047&lt;/isbn&gt;&lt;accession-num&gt;WOS:000278998100006&lt;/accession-num&gt;&lt;urls&gt;&lt;related-urls&gt;&lt;url&gt;&lt;style face="underline" font="default" size="100%"&gt;&amp;lt;Go to ISI&amp;gt;://WOS:000278998100006&lt;/style&gt;&lt;/url&gt;&lt;/related-urls&gt;&lt;/urls&gt;&lt;electronic-resource-num&gt;10.1136/ip.2009.021840&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57</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4E1E939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061011E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18C41F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6CCB28D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48E9F1C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1EE4CD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E07C31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4AD4B03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5C78D37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22548F5D"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7BFFB94E" w14:textId="77777777" w:rsidTr="00566E22">
        <w:trPr>
          <w:gridAfter w:val="1"/>
          <w:wAfter w:w="15" w:type="dxa"/>
          <w:trHeight w:val="392"/>
        </w:trPr>
        <w:tc>
          <w:tcPr>
            <w:tcW w:w="2813" w:type="dxa"/>
            <w:tcBorders>
              <w:top w:val="nil"/>
              <w:left w:val="nil"/>
              <w:bottom w:val="nil"/>
              <w:right w:val="nil"/>
            </w:tcBorders>
            <w:shd w:val="clear" w:color="auto" w:fill="auto"/>
          </w:tcPr>
          <w:p w14:paraId="7B5D74F7" w14:textId="2E5D5044"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Di Milia et al. (2012)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&lt;EndNote&gt;&lt;Cite&gt;&lt;Author&gt;Di Milia&lt;/Author&gt;&lt;Year&gt;2012&lt;/Year&gt;&lt;RecNum&gt;142&lt;/RecNum&gt;&lt;DisplayText&gt;&lt;style face="superscript"&gt;58&lt;/style&gt;&lt;/DisplayText&gt;&lt;record&gt;&lt;rec-number&gt;142&lt;/rec-number&gt;&lt;foreign-keys&gt;&lt;key app="EN" db-id="9x9wrv9th9edf6ew2t65rrsuztdz0p5prtpt" timestamp="1639526059"&gt;142&lt;/key&gt;&lt;/foreign-keys&gt;&lt;ref-type name="Journal Article"&gt;17&lt;/ref-type&gt;&lt;contributors&gt;&lt;authors&gt;&lt;author&gt;Di Milia, L.&lt;/author&gt;&lt;author&gt;Rogers, N. L.&lt;/author&gt;&lt;author&gt;Akerstedt, T.&lt;/author&gt;&lt;/authors&gt;&lt;/contributors&gt;&lt;titles&gt;&lt;title&gt;Sleepiness, Long Distance Commuting and Night Work as Predictors of Driving Performance&lt;/title&gt;&lt;secondary-title&gt;PLoS One&lt;/secondary-title&gt;&lt;/titles&gt;&lt;pages&gt;e45856&lt;/pages&gt;&lt;volume&gt;7&lt;/volume&gt;&lt;number&gt;9&lt;/number&gt;&lt;dates&gt;&lt;year&gt;2012&lt;/year&gt;&lt;/dates&gt;&lt;isbn&gt;1932-6203&lt;/isbn&gt;&lt;accession-num&gt;WOS:000309392800106&lt;/accession-num&gt;&lt;urls&gt;&lt;related-urls&gt;&lt;url&gt;&lt;style face="underline" font="default" size="100%"&gt;&amp;lt;Go to ISI&amp;gt;://WOS:000309392800106&lt;/style&gt;&lt;/url&gt;&lt;/related-urls&gt;&lt;/urls&gt;&lt;electronic-resource-num&gt;10.1371/journal.pone.0045856&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58</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4B5D203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4EA9BAD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070BFC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607A766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551C6AD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E3A85E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62FCEA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5318A1E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7309148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3E667768"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5484A401" w14:textId="77777777" w:rsidTr="00566E22">
        <w:trPr>
          <w:gridAfter w:val="1"/>
          <w:wAfter w:w="15" w:type="dxa"/>
          <w:trHeight w:val="392"/>
        </w:trPr>
        <w:tc>
          <w:tcPr>
            <w:tcW w:w="2813" w:type="dxa"/>
            <w:tcBorders>
              <w:top w:val="nil"/>
              <w:left w:val="nil"/>
              <w:bottom w:val="nil"/>
              <w:right w:val="nil"/>
            </w:tcBorders>
            <w:shd w:val="clear" w:color="auto" w:fill="auto"/>
          </w:tcPr>
          <w:p w14:paraId="1C74CE17" w14:textId="085BC702"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Elliman et al. (2020)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&lt;EndNote&gt;&lt;Cite&gt;&lt;Author&gt;Elliman&lt;/Author&gt;&lt;Year&gt;2020&lt;/Year&gt;&lt;RecNum&gt;22&lt;/RecNum&gt;&lt;DisplayText&gt;&lt;style face="superscript"&gt;59&lt;/style&gt;&lt;/DisplayText&gt;&lt;record&gt;&lt;rec-number&gt;22&lt;/rec-number&gt;&lt;foreign-keys&gt;&lt;key app="EN" db-id="9x9wrv9th9edf6ew2t65rrsuztdz0p5prtpt" timestamp="1639526059"&gt;22&lt;/key&gt;&lt;/foreign-keys&gt;&lt;ref-type name="Journal Article"&gt;17&lt;/ref-type&gt;&lt;contributors&gt;&lt;authors&gt;&lt;author&gt;Elliman, T. D.&lt;/author&gt;&lt;author&gt;Schwalb, M. E.&lt;/author&gt;&lt;author&gt;Adler, A. B.&lt;/author&gt;&lt;/authors&gt;&lt;/contributors&gt;&lt;titles&gt;&lt;title&gt;Sleep deprivation and hazardous unintended sleep in US army drill sergeants&lt;/title&gt;&lt;secondary-title&gt;Sleep Health&lt;/secondary-title&gt;&lt;/titles&gt;&lt;periodical&gt;&lt;full-title&gt;Sleep Health&lt;/full-title&gt;&lt;/periodical&gt;&lt;pages&gt;350-357&lt;/pages&gt;&lt;volume&gt;6&lt;/volume&gt;&lt;number&gt;3&lt;/number&gt;&lt;dates&gt;&lt;year&gt;2020&lt;/year&gt;&lt;/dates&gt;&lt;isbn&gt;2352-7218&lt;/isbn&gt;&lt;accession-num&gt;32461157&lt;/accession-num&gt;&lt;urls&gt;&lt;/urls&gt;&lt;electronic-resource-num&gt;10.1016/j.sleh.2020.04.007&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59</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4812F96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1AF7F03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4C64B9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364F884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242BAEC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ADD283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15BAB1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44BFF35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12E723D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w:t>
            </w:r>
          </w:p>
        </w:tc>
        <w:tc>
          <w:tcPr>
            <w:tcW w:w="615" w:type="dxa"/>
            <w:gridSpan w:val="2"/>
            <w:tcBorders>
              <w:top w:val="nil"/>
              <w:left w:val="nil"/>
              <w:bottom w:val="nil"/>
              <w:right w:val="nil"/>
            </w:tcBorders>
            <w:shd w:val="clear" w:color="auto" w:fill="92BE24"/>
          </w:tcPr>
          <w:p w14:paraId="48573477" w14:textId="77777777" w:rsidR="00E7540F" w:rsidRPr="004D4CAB" w:rsidRDefault="00E7540F" w:rsidP="00566E22">
            <w:pPr>
              <w:pStyle w:val="Default"/>
              <w:jc w:val="center"/>
              <w:rPr>
                <w:sz w:val="20"/>
                <w:szCs w:val="20"/>
              </w:rPr>
            </w:pPr>
            <w:r w:rsidRPr="004D4CAB">
              <w:rPr>
                <w:sz w:val="20"/>
                <w:szCs w:val="20"/>
              </w:rPr>
              <w:t>100</w:t>
            </w:r>
          </w:p>
        </w:tc>
      </w:tr>
      <w:tr w:rsidR="00E7540F" w:rsidRPr="004D4CAB" w14:paraId="50F0ADB8" w14:textId="77777777" w:rsidTr="00566E22">
        <w:trPr>
          <w:gridAfter w:val="1"/>
          <w:wAfter w:w="15" w:type="dxa"/>
          <w:trHeight w:val="392"/>
        </w:trPr>
        <w:tc>
          <w:tcPr>
            <w:tcW w:w="2813" w:type="dxa"/>
            <w:tcBorders>
              <w:top w:val="nil"/>
              <w:left w:val="nil"/>
              <w:bottom w:val="nil"/>
              <w:right w:val="nil"/>
            </w:tcBorders>
            <w:shd w:val="clear" w:color="auto" w:fill="auto"/>
          </w:tcPr>
          <w:p w14:paraId="7F948DFB" w14:textId="20A152D3"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Hutchens et al. (2008)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&lt;EndNote&gt;&lt;Cite&gt;&lt;Author&gt;Hutchens&lt;/Author&gt;&lt;Year&gt;2008&lt;/Year&gt;&lt;RecNum&gt;48&lt;/RecNum&gt;&lt;DisplayText&gt;&lt;style face="superscript"&gt;60&lt;/style&gt;&lt;/DisplayText&gt;&lt;record&gt;&lt;rec-number&gt;48&lt;/rec-number&gt;&lt;foreign-keys&gt;&lt;key app="EN" db-id="9x9wrv9th9edf6ew2t65rrsuztdz0p5prtpt" timestamp="1639526059"&gt;48&lt;/key&gt;&lt;/foreign-keys&gt;&lt;ref-type name="Journal Article"&gt;17&lt;/ref-type&gt;&lt;contributors&gt;&lt;authors&gt;&lt;author&gt;Hutchens, L.&lt;/author&gt;&lt;author&gt;Senserrick, T. M.&lt;/author&gt;&lt;author&gt;Jamieson, P. E.&lt;/author&gt;&lt;author&gt;Romer, D.&lt;/author&gt;&lt;author&gt;Winston, F. K.&lt;/author&gt;&lt;/authors&gt;&lt;/contributors&gt;&lt;titles&gt;&lt;title&gt;Teen driver crash risk and associations with smoking and drowsy driving&lt;/title&gt;&lt;secondary-title&gt;Accid. Anal. Prev.&lt;/secondary-title&gt;&lt;/titles&gt;&lt;pages&gt;869-876&lt;/pages&gt;&lt;volume&gt;40&lt;/volume&gt;&lt;number&gt;3&lt;/number&gt;&lt;dates&gt;&lt;year&gt;2008&lt;/year&gt;&lt;/dates&gt;&lt;isbn&gt;0001-4575 (Print)&lt;/isbn&gt;&lt;accession-num&gt;18460353&lt;/accession-num&gt;&lt;urls&gt;&lt;/urls&gt;&lt;electronic-resource-num&gt;10.1016/j.aap.2007.10.001&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60</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0117CB4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08DEF8D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CFD9FA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58E2DAE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11F5346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6E719E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AD949E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2CF5B38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68F454D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0068D644"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437124B5" w14:textId="77777777" w:rsidTr="00566E22">
        <w:trPr>
          <w:gridAfter w:val="1"/>
          <w:wAfter w:w="15" w:type="dxa"/>
          <w:trHeight w:val="392"/>
        </w:trPr>
        <w:tc>
          <w:tcPr>
            <w:tcW w:w="2813" w:type="dxa"/>
            <w:tcBorders>
              <w:top w:val="nil"/>
              <w:left w:val="nil"/>
              <w:bottom w:val="nil"/>
              <w:right w:val="nil"/>
            </w:tcBorders>
            <w:shd w:val="clear" w:color="auto" w:fill="auto"/>
          </w:tcPr>
          <w:p w14:paraId="3C453C78" w14:textId="719E450A"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Ikeda et al. (2021)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&lt;EndNote&gt;&lt;Cite&gt;&lt;Author&gt;Ikeda&lt;/Author&gt;&lt;Year&gt;2021&lt;/Year&gt;&lt;RecNum&gt;61&lt;/RecNum&gt;&lt;DisplayText&gt;&lt;style face="superscript"&gt;61&lt;/style&gt;&lt;/DisplayText&gt;&lt;record&gt;&lt;rec-number&gt;61&lt;/rec-number&gt;&lt;foreign-keys&gt;&lt;key app="EN" db-id="9x9wrv9th9edf6ew2t65rrsuztdz0p5prtpt" timestamp="1639526059"&gt;61&lt;/key&gt;&lt;/foreign-keys&gt;&lt;ref-type name="Journal Article"&gt;17&lt;/ref-type&gt;&lt;contributors&gt;&lt;authors&gt;&lt;author&gt;Ikeda, H.&lt;/author&gt;&lt;author&gt;Matsumoto, S.&lt;/author&gt;&lt;author&gt;Kubo, T.&lt;/author&gt;&lt;author&gt;Izawa, S.&lt;/author&gt;&lt;author&gt;Takahashi, M.&lt;/author&gt;&lt;/authors&gt;&lt;/contributors&gt;&lt;titles&gt;&lt;title&gt;Relationship between sleep problems and dangerous driving behaviors in Japanese short-haul commercial truck drivers: a cross-sectional survey using digital tachograph data&lt;/title&gt;&lt;secondary-title&gt;Sleep Biol. Rhythms&lt;/secondary-title&gt;&lt;/titles&gt;&lt;pages&gt;297-303&lt;/pages&gt;&lt;volume&gt;19&lt;/volume&gt;&lt;number&gt;3&lt;/number&gt;&lt;dates&gt;&lt;year&gt;2021&lt;/year&gt;&lt;/dates&gt;&lt;isbn&gt;1446-9235&lt;/isbn&gt;&lt;accession-num&gt;WOS:000634706900001&lt;/accession-num&gt;&lt;urls&gt;&lt;related-urls&gt;&lt;url&gt;&amp;lt;Go to ISI&amp;gt;://WOS:000634706900001&lt;/url&gt;&lt;/related-urls&gt;&lt;/urls&gt;&lt;electronic-resource-num&gt;10.1007/s41105-021-00318-9&lt;/electronic-resource-num&gt;&lt;remote-database-name&gt;PICOPortal&lt;/remote-database-name&gt;&lt;remote-database-provider&gt;Web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61</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472D9A8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3B8E7CE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45A321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7340481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41B5D6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28D9E17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9AACDB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38A3F17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0473AE0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w:t>
            </w:r>
          </w:p>
        </w:tc>
        <w:tc>
          <w:tcPr>
            <w:tcW w:w="615" w:type="dxa"/>
            <w:gridSpan w:val="2"/>
            <w:tcBorders>
              <w:top w:val="nil"/>
              <w:left w:val="nil"/>
              <w:bottom w:val="nil"/>
              <w:right w:val="nil"/>
            </w:tcBorders>
            <w:shd w:val="clear" w:color="auto" w:fill="92BE24"/>
          </w:tcPr>
          <w:p w14:paraId="64E86B81" w14:textId="77777777" w:rsidR="00E7540F" w:rsidRPr="004D4CAB" w:rsidRDefault="00E7540F" w:rsidP="00566E22">
            <w:pPr>
              <w:pStyle w:val="Default"/>
              <w:jc w:val="center"/>
              <w:rPr>
                <w:sz w:val="20"/>
                <w:szCs w:val="20"/>
              </w:rPr>
            </w:pPr>
            <w:r w:rsidRPr="004D4CAB">
              <w:rPr>
                <w:sz w:val="20"/>
                <w:szCs w:val="20"/>
              </w:rPr>
              <w:t>100</w:t>
            </w:r>
          </w:p>
        </w:tc>
      </w:tr>
      <w:tr w:rsidR="00E7540F" w:rsidRPr="004D4CAB" w14:paraId="40921C0D" w14:textId="77777777" w:rsidTr="00566E22">
        <w:trPr>
          <w:gridAfter w:val="1"/>
          <w:wAfter w:w="15" w:type="dxa"/>
          <w:trHeight w:val="392"/>
        </w:trPr>
        <w:tc>
          <w:tcPr>
            <w:tcW w:w="2813" w:type="dxa"/>
            <w:tcBorders>
              <w:top w:val="nil"/>
              <w:left w:val="nil"/>
              <w:bottom w:val="nil"/>
              <w:right w:val="nil"/>
            </w:tcBorders>
            <w:shd w:val="clear" w:color="auto" w:fill="auto"/>
          </w:tcPr>
          <w:p w14:paraId="6699FC5B" w14:textId="6AD7156A"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Johnson et al. (2017)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&lt;EndNote&gt;&lt;Cite&gt;&lt;Author&gt;Johnson&lt;/Author&gt;&lt;Year&gt;2017&lt;/Year&gt;&lt;RecNum&gt;66&lt;/RecNum&gt;&lt;DisplayText&gt;&lt;style face="superscript"&gt;62&lt;/style&gt;&lt;/DisplayText&gt;&lt;record&gt;&lt;rec-number&gt;66&lt;/rec-number&gt;&lt;foreign-keys&gt;&lt;key app="EN" db-id="9x9wrv9th9edf6ew2t65rrsuztdz0p5prtpt" timestamp="1639526059"&gt;66&lt;/key&gt;&lt;/foreign-keys&gt;&lt;ref-type name="Journal Article"&gt;17&lt;/ref-type&gt;&lt;contributors&gt;&lt;authors&gt;&lt;author&gt;Johnson, K. M.&lt;/author&gt;&lt;author&gt;Simon, N.&lt;/author&gt;&lt;author&gt;Wicks, M.&lt;/author&gt;&lt;author&gt;Barr, K.&lt;/author&gt;&lt;author&gt;O&amp;apos;Connor, K.&lt;/author&gt;&lt;author&gt;Schaad, D.&lt;/author&gt;&lt;/authors&gt;&lt;/contributors&gt;&lt;titles&gt;&lt;title&gt;Amount of Sleep, Daytime Sleepiness, Hazardous Driving, and Quality of Life of Second Year Medical Students&lt;/title&gt;&lt;secondary-title&gt;Acad. Psychiatry&lt;/secondary-title&gt;&lt;/titles&gt;&lt;pages&gt;669-673&lt;/pages&gt;&lt;volume&gt;41&lt;/volume&gt;&lt;number&gt;5&lt;/number&gt;&lt;dates&gt;&lt;year&gt;2017&lt;/year&gt;&lt;/dates&gt;&lt;isbn&gt;1042-9670&lt;/isbn&gt;&lt;accession-num&gt;28421480&lt;/accession-num&gt;&lt;urls&gt;&lt;/urls&gt;&lt;electronic-resource-num&gt;10.1007/s40596-017-0668-6&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62</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3C732FA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29F74E5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F8630F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2A1010E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5660E3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73D389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2AFD69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2EC71BA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277D424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0B65198E"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70B5BABB" w14:textId="77777777" w:rsidTr="00566E22">
        <w:trPr>
          <w:gridAfter w:val="1"/>
          <w:wAfter w:w="15" w:type="dxa"/>
          <w:trHeight w:val="392"/>
        </w:trPr>
        <w:tc>
          <w:tcPr>
            <w:tcW w:w="2813" w:type="dxa"/>
            <w:tcBorders>
              <w:top w:val="nil"/>
              <w:left w:val="nil"/>
              <w:bottom w:val="nil"/>
              <w:right w:val="nil"/>
            </w:tcBorders>
            <w:shd w:val="clear" w:color="auto" w:fill="auto"/>
          </w:tcPr>
          <w:p w14:paraId="404AF2CB" w14:textId="6E89E7FC"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Kim et al. (2018)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&lt;EndNote&gt;&lt;Cite&gt;&lt;Author&gt;Kim&lt;/Author&gt;&lt;Year&gt;2018&lt;/Year&gt;&lt;RecNum&gt;95&lt;/RecNum&gt;&lt;DisplayText&gt;&lt;style face="superscript"&gt;63&lt;/style&gt;&lt;/DisplayText&gt;&lt;record&gt;&lt;rec-number&gt;95&lt;/rec-number&gt;&lt;foreign-keys&gt;&lt;key app="EN" db-id="9x9wrv9th9edf6ew2t65rrsuztdz0p5prtpt" timestamp="1639526059"&gt;95&lt;/key&gt;&lt;/foreign-keys&gt;&lt;ref-type name="Journal Article"&gt;17&lt;/ref-type&gt;&lt;contributors&gt;&lt;authors&gt;&lt;author&gt;Kim, D.&lt;/author&gt;&lt;author&gt;Shin, D. S.&lt;/author&gt;&lt;author&gt;Lee, S. C.&lt;/author&gt;&lt;author&gt;Chang, H. J.&lt;/author&gt;&lt;author&gt;Hwangbo, Y.&lt;/author&gt;&lt;author&gt;You, S.&lt;/author&gt;&lt;author&gt;Jang, T.&lt;/author&gt;&lt;author&gt;Yang, K. I.&lt;/author&gt;&lt;/authors&gt;&lt;/contributors&gt;&lt;titles&gt;&lt;title&gt;Sleep status and the risk factor of drowsy-related accidents in commercial motor vehicle drivers&lt;/title&gt;&lt;secondary-title&gt;Sleep Med. Res.&lt;/secondary-title&gt;&lt;/titles&gt;&lt;pages&gt;97-103&lt;/pages&gt;&lt;volume&gt;9&lt;/volume&gt;&lt;number&gt;2&lt;/number&gt;&lt;dates&gt;&lt;year&gt;2018&lt;/year&gt;&lt;/dates&gt;&lt;accession-num&gt;4107&lt;/accession-num&gt;&lt;urls&gt;&lt;related-urls&gt;&lt;url&gt;https://www.scopus.com/inward/record.uri?eid=2-s2.0-85059990337&amp;amp;doi=10.17241%2fsmr.2018.00283&amp;amp;partnerID=40&amp;amp;md5=2a5e36e7f87748b0a736213e5e959b4e&lt;/url&gt;&lt;/related-urls&gt;&lt;/urls&gt;&lt;electronic-resource-num&gt;10.17241/smr.2018.00283&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63</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165127F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9" w:type="dxa"/>
            <w:tcBorders>
              <w:top w:val="nil"/>
              <w:left w:val="nil"/>
              <w:bottom w:val="nil"/>
              <w:right w:val="nil"/>
            </w:tcBorders>
            <w:shd w:val="clear" w:color="auto" w:fill="auto"/>
          </w:tcPr>
          <w:p w14:paraId="42762C5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A9076C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232A64D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2C6BB28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AAC826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713FE2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2509788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7762B26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2062286E"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130F922B" w14:textId="77777777" w:rsidTr="00566E22">
        <w:trPr>
          <w:gridAfter w:val="1"/>
          <w:wAfter w:w="15" w:type="dxa"/>
          <w:trHeight w:val="392"/>
        </w:trPr>
        <w:tc>
          <w:tcPr>
            <w:tcW w:w="2813" w:type="dxa"/>
            <w:tcBorders>
              <w:top w:val="nil"/>
              <w:left w:val="nil"/>
              <w:bottom w:val="nil"/>
              <w:right w:val="nil"/>
            </w:tcBorders>
            <w:shd w:val="clear" w:color="auto" w:fill="auto"/>
          </w:tcPr>
          <w:p w14:paraId="06C98FAC" w14:textId="51495102"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Lemke et al. (2016)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&lt;EndNote&gt;&lt;Cite&gt;&lt;Author&gt;Lemke&lt;/Author&gt;&lt;Year&gt;2016&lt;/Year&gt;&lt;RecNum&gt;80&lt;/RecNum&gt;&lt;DisplayText&gt;&lt;style face="superscript"&gt;64&lt;/style&gt;&lt;/DisplayText&gt;&lt;record&gt;&lt;rec-number&gt;80&lt;/rec-number&gt;&lt;foreign-keys&gt;&lt;key app="EN" db-id="9x9wrv9th9edf6ew2t65rrsuztdz0p5prtpt" timestamp="1639526059"&gt;80&lt;/key&gt;&lt;/foreign-keys&gt;&lt;ref-type name="Journal Article"&gt;17&lt;/ref-type&gt;&lt;contributors&gt;&lt;authors&gt;&lt;author&gt;Lemke, M. K.&lt;/author&gt;&lt;author&gt;Apostolopoulos, Y.&lt;/author&gt;&lt;author&gt;Hege, A.&lt;/author&gt;&lt;author&gt;Sonmez, S.&lt;/author&gt;&lt;author&gt;Wideman, L.&lt;/author&gt;&lt;/authors&gt;&lt;/contributors&gt;&lt;titles&gt;&lt;title&gt;Understanding the role of sleep quality and sleep duration in commercial driving safety&lt;/title&gt;&lt;secondary-title&gt;Accid. Anal. Prev.&lt;/secondary-title&gt;&lt;/titles&gt;&lt;pages&gt;79-86&lt;/pages&gt;&lt;volume&gt;97&lt;/volume&gt;&lt;dates&gt;&lt;year&gt;2016&lt;/year&gt;&lt;/dates&gt;&lt;isbn&gt;0001-4575&lt;/isbn&gt;&lt;accession-num&gt;WOS:000390634300008&lt;/accession-num&gt;&lt;urls&gt;&lt;related-urls&gt;&lt;url&gt;&amp;lt;Go to ISI&amp;gt;://WOS:000390634300008&lt;/url&gt;&lt;/related-urls&gt;&lt;/urls&gt;&lt;electronic-resource-num&gt;10.1016/j.aap.2016.08.024&lt;/electronic-resource-num&gt;&lt;remote-database-name&gt;PICOPortal&lt;/remote-database-name&gt;&lt;remote-database-provider&gt;Web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64</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7D99772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037CD97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7AEF94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3E9EE7B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712C7B7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528AA86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2C6C500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52466AF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72816FF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3</w:t>
            </w:r>
          </w:p>
        </w:tc>
        <w:tc>
          <w:tcPr>
            <w:tcW w:w="615" w:type="dxa"/>
            <w:gridSpan w:val="2"/>
            <w:tcBorders>
              <w:top w:val="nil"/>
              <w:left w:val="nil"/>
              <w:bottom w:val="nil"/>
              <w:right w:val="nil"/>
            </w:tcBorders>
            <w:shd w:val="clear" w:color="auto" w:fill="DE200C"/>
          </w:tcPr>
          <w:p w14:paraId="6AB0934B" w14:textId="77777777" w:rsidR="00E7540F" w:rsidRPr="004D4CAB" w:rsidRDefault="00E7540F" w:rsidP="00566E22">
            <w:pPr>
              <w:pStyle w:val="Default"/>
              <w:jc w:val="center"/>
              <w:rPr>
                <w:sz w:val="20"/>
                <w:szCs w:val="20"/>
              </w:rPr>
            </w:pPr>
            <w:r w:rsidRPr="004D4CAB">
              <w:rPr>
                <w:sz w:val="20"/>
                <w:szCs w:val="20"/>
              </w:rPr>
              <w:t>38</w:t>
            </w:r>
          </w:p>
        </w:tc>
      </w:tr>
      <w:tr w:rsidR="00E7540F" w:rsidRPr="004D4CAB" w14:paraId="6E11B511" w14:textId="77777777" w:rsidTr="00566E22">
        <w:trPr>
          <w:gridAfter w:val="1"/>
          <w:wAfter w:w="15" w:type="dxa"/>
          <w:trHeight w:val="373"/>
        </w:trPr>
        <w:tc>
          <w:tcPr>
            <w:tcW w:w="2813" w:type="dxa"/>
            <w:tcBorders>
              <w:top w:val="nil"/>
              <w:left w:val="nil"/>
              <w:bottom w:val="nil"/>
              <w:right w:val="nil"/>
            </w:tcBorders>
            <w:shd w:val="clear" w:color="auto" w:fill="auto"/>
          </w:tcPr>
          <w:p w14:paraId="2F35A4D9" w14:textId="7E0E8C3A" w:rsidR="00E7540F" w:rsidRPr="004D4CAB" w:rsidRDefault="00E7540F" w:rsidP="00E7540F">
            <w:pPr>
              <w:spacing w:after="0" w:line="240" w:lineRule="auto"/>
              <w:jc w:val="left"/>
              <w:rPr>
                <w:color w:val="000000"/>
                <w:sz w:val="20"/>
                <w:szCs w:val="20"/>
                <w:shd w:val="clear" w:color="auto" w:fill="auto"/>
              </w:rPr>
            </w:pPr>
            <w:r w:rsidRPr="004D4CAB">
              <w:rPr>
                <w:color w:val="000000"/>
                <w:sz w:val="20"/>
                <w:szCs w:val="20"/>
                <w:shd w:val="clear" w:color="auto" w:fill="auto"/>
              </w:rPr>
              <w:t xml:space="preserve">Mahajan et al. (2019a)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&lt;EndNote&gt;&lt;Cite&gt;&lt;Author&gt;Mahajan&lt;/Author&gt;&lt;Year&gt;2019&lt;/Year&gt;&lt;RecNum&gt;125&lt;/RecNum&gt;&lt;DisplayText&gt;&lt;style face="superscript"&gt;65&lt;/style&gt;&lt;/DisplayText&gt;&lt;record&gt;&lt;rec-number&gt;125&lt;/rec-number&gt;&lt;foreign-keys&gt;&lt;key app="EN" db-id="9x9wrv9th9edf6ew2t65rrsuztdz0p5prtpt" timestamp="1639526059"&gt;125&lt;/key&gt;&lt;/foreign-keys&gt;&lt;ref-type name="Journal Article"&gt;17&lt;/ref-type&gt;&lt;contributors&gt;&lt;authors&gt;&lt;author&gt;Mahajan, K.&lt;/author&gt;&lt;author&gt;Velaga, N. R.&lt;/author&gt;&lt;author&gt;Kumar, A.&lt;/author&gt;&lt;author&gt;Choudhary, P.&lt;/author&gt;&lt;/authors&gt;&lt;/contributors&gt;&lt;titles&gt;&lt;title&gt;Effects of driver sleepiness and fatigue on violations among truck drivers in India&lt;/title&gt;&lt;secondary-title&gt;Int. J. Inj. Control Saf. Promot.&lt;/secondary-title&gt;&lt;/titles&gt;&lt;pages&gt;412-422&lt;/pages&gt;&lt;volume&gt;26&lt;/volume&gt;&lt;number&gt;4&lt;/number&gt;&lt;dates&gt;&lt;year&gt;2019&lt;/year&gt;&lt;/dates&gt;&lt;isbn&gt;1745-7300&lt;/isbn&gt;&lt;accession-num&gt;WOS:000484686700001&lt;/accession-num&gt;&lt;urls&gt;&lt;related-urls&gt;&lt;url&gt;&lt;style face="underline" font="default" size="100%"&gt;&amp;lt;Go to ISI&amp;gt;://WOS:000484686700001&lt;/style&gt;&lt;/url&gt;&lt;/related-urls&gt;&lt;/urls&gt;&lt;electronic-resource-num&gt;10.1080/17457300.2019.1660375&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65</w:t>
            </w:r>
            <w:r w:rsidRPr="004D4CAB">
              <w:rPr>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3801D85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9" w:type="dxa"/>
            <w:tcBorders>
              <w:top w:val="nil"/>
              <w:left w:val="nil"/>
              <w:bottom w:val="nil"/>
              <w:right w:val="nil"/>
            </w:tcBorders>
            <w:shd w:val="clear" w:color="auto" w:fill="auto"/>
          </w:tcPr>
          <w:p w14:paraId="39D68F8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74DE24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01EF61C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578756A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E1511F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095E85B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0A3CDA2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5B8A031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w:t>
            </w:r>
          </w:p>
        </w:tc>
        <w:tc>
          <w:tcPr>
            <w:tcW w:w="615" w:type="dxa"/>
            <w:gridSpan w:val="2"/>
            <w:tcBorders>
              <w:top w:val="nil"/>
              <w:left w:val="nil"/>
              <w:bottom w:val="nil"/>
              <w:right w:val="nil"/>
            </w:tcBorders>
            <w:shd w:val="clear" w:color="auto" w:fill="FDDF03"/>
          </w:tcPr>
          <w:p w14:paraId="58A5DCBA" w14:textId="77777777" w:rsidR="00E7540F" w:rsidRPr="004D4CAB" w:rsidRDefault="00E7540F" w:rsidP="00566E22">
            <w:pPr>
              <w:pStyle w:val="Default"/>
              <w:jc w:val="center"/>
              <w:rPr>
                <w:sz w:val="20"/>
                <w:szCs w:val="20"/>
              </w:rPr>
            </w:pPr>
            <w:r w:rsidRPr="004D4CAB">
              <w:rPr>
                <w:sz w:val="20"/>
                <w:szCs w:val="20"/>
              </w:rPr>
              <w:t>50</w:t>
            </w:r>
          </w:p>
        </w:tc>
      </w:tr>
      <w:tr w:rsidR="00E7540F" w:rsidRPr="004D4CAB" w14:paraId="61A85E04" w14:textId="77777777" w:rsidTr="00566E22">
        <w:trPr>
          <w:gridAfter w:val="1"/>
          <w:wAfter w:w="15" w:type="dxa"/>
          <w:trHeight w:val="392"/>
        </w:trPr>
        <w:tc>
          <w:tcPr>
            <w:tcW w:w="2813" w:type="dxa"/>
            <w:tcBorders>
              <w:top w:val="nil"/>
              <w:left w:val="nil"/>
              <w:bottom w:val="nil"/>
              <w:right w:val="nil"/>
            </w:tcBorders>
            <w:shd w:val="clear" w:color="auto" w:fill="auto"/>
          </w:tcPr>
          <w:p w14:paraId="46A1648A" w14:textId="47AEA70D" w:rsidR="00E7540F" w:rsidRPr="004D4CAB" w:rsidRDefault="00E7540F" w:rsidP="00E7540F">
            <w:pPr>
              <w:spacing w:after="0" w:line="240" w:lineRule="auto"/>
              <w:jc w:val="left"/>
              <w:rPr>
                <w:color w:val="000000"/>
                <w:sz w:val="20"/>
                <w:szCs w:val="20"/>
                <w:shd w:val="clear" w:color="auto" w:fill="auto"/>
              </w:rPr>
            </w:pPr>
            <w:r w:rsidRPr="004D4CAB">
              <w:rPr>
                <w:color w:val="000000"/>
                <w:sz w:val="20"/>
                <w:szCs w:val="20"/>
                <w:shd w:val="clear" w:color="auto" w:fill="auto"/>
              </w:rPr>
              <w:t xml:space="preserve">Mahajan et al. (2019b)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&lt;EndNote&gt;&lt;Cite&gt;&lt;Author&gt;Mahajan&lt;/Author&gt;&lt;Year&gt;2019&lt;/Year&gt;&lt;RecNum&gt;98&lt;/RecNum&gt;&lt;DisplayText&gt;&lt;style face="superscript"&gt;66&lt;/style&gt;&lt;/DisplayText&gt;&lt;record&gt;&lt;rec-number&gt;98&lt;/rec-number&gt;&lt;foreign-keys&gt;&lt;key app="EN" db-id="9x9wrv9th9edf6ew2t65rrsuztdz0p5prtpt" timestamp="1639526059"&gt;98&lt;/key&gt;&lt;/foreign-keys&gt;&lt;ref-type name="Journal Article"&gt;17&lt;/ref-type&gt;&lt;contributors&gt;&lt;authors&gt;&lt;author&gt;Mahajan, K.&lt;/author&gt;&lt;author&gt;Velaga, N. R.&lt;/author&gt;&lt;author&gt;Kumar, A.&lt;/author&gt;&lt;author&gt;Choudhary, A.&lt;/author&gt;&lt;author&gt;Choudhary, P.&lt;/author&gt;&lt;/authors&gt;&lt;/contributors&gt;&lt;titles&gt;&lt;title&gt;Effects of driver work-rest patterns, lifestyle and payment incentives on long-haul truck driver sleepiness&lt;/title&gt;&lt;secondary-title&gt;Transp. Res. Part F Traffic Psychol. Behav.&lt;/secondary-title&gt;&lt;/titles&gt;&lt;pages&gt;366-382&lt;/pages&gt;&lt;volume&gt;60&lt;/volume&gt;&lt;dates&gt;&lt;year&gt;2019&lt;/year&gt;&lt;/dates&gt;&lt;isbn&gt;1369-8478&lt;/isbn&gt;&lt;accession-num&gt;WOS:000458714900030&lt;/accession-num&gt;&lt;urls&gt;&lt;related-urls&gt;&lt;url&gt;&lt;style face="underline" font="default" size="100%"&gt;&amp;lt;Go to ISI&amp;gt;://WOS:000458714900030&lt;/style&gt;&lt;/url&gt;&lt;/related-urls&gt;&lt;/urls&gt;&lt;electronic-resource-num&gt;10.1016/j.trf.2018.10.028&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66</w:t>
            </w:r>
            <w:r w:rsidRPr="004D4CAB">
              <w:rPr>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389AD8E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277FD66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E5222D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6010372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692095E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22249F3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1FD771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23CFAE3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715A3DA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5</w:t>
            </w:r>
          </w:p>
        </w:tc>
        <w:tc>
          <w:tcPr>
            <w:tcW w:w="615" w:type="dxa"/>
            <w:gridSpan w:val="2"/>
            <w:tcBorders>
              <w:top w:val="nil"/>
              <w:left w:val="nil"/>
              <w:bottom w:val="nil"/>
              <w:right w:val="nil"/>
            </w:tcBorders>
            <w:shd w:val="clear" w:color="auto" w:fill="FDDF03"/>
          </w:tcPr>
          <w:p w14:paraId="2DFD18AD" w14:textId="77777777" w:rsidR="00E7540F" w:rsidRPr="004D4CAB" w:rsidRDefault="00E7540F" w:rsidP="00566E22">
            <w:pPr>
              <w:pStyle w:val="Default"/>
              <w:jc w:val="center"/>
              <w:rPr>
                <w:sz w:val="20"/>
                <w:szCs w:val="20"/>
              </w:rPr>
            </w:pPr>
            <w:r w:rsidRPr="004D4CAB">
              <w:rPr>
                <w:sz w:val="20"/>
                <w:szCs w:val="20"/>
              </w:rPr>
              <w:t>63</w:t>
            </w:r>
          </w:p>
        </w:tc>
      </w:tr>
      <w:tr w:rsidR="00E7540F" w:rsidRPr="004D4CAB" w14:paraId="301FD37D" w14:textId="77777777" w:rsidTr="00566E22">
        <w:trPr>
          <w:gridAfter w:val="1"/>
          <w:wAfter w:w="15" w:type="dxa"/>
          <w:trHeight w:val="392"/>
        </w:trPr>
        <w:tc>
          <w:tcPr>
            <w:tcW w:w="2813" w:type="dxa"/>
            <w:tcBorders>
              <w:top w:val="nil"/>
              <w:left w:val="nil"/>
              <w:bottom w:val="nil"/>
              <w:right w:val="nil"/>
            </w:tcBorders>
            <w:shd w:val="clear" w:color="auto" w:fill="auto"/>
          </w:tcPr>
          <w:p w14:paraId="132BB000" w14:textId="7F78560C"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Maia et al. (2013)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&lt;EndNote&gt;&lt;Cite&gt;&lt;Author&gt;Maia&lt;/Author&gt;&lt;Year&gt;2013&lt;/Year&gt;&lt;RecNum&gt;31&lt;/RecNum&gt;&lt;DisplayText&gt;&lt;style face="superscript"&gt;67&lt;/style&gt;&lt;/DisplayText&gt;&lt;record&gt;&lt;rec-number&gt;31&lt;/rec-number&gt;&lt;foreign-keys&gt;&lt;key app="EN" db-id="9x9wrv9th9edf6ew2t65rrsuztdz0p5prtpt" timestamp="1639526059"&gt;31&lt;/key&gt;&lt;/foreign-keys&gt;&lt;ref-type name="Journal Article"&gt;17&lt;/ref-type&gt;&lt;contributors&gt;&lt;authors&gt;&lt;author&gt;Maia, Q.&lt;/author&gt;&lt;author&gt;Grandner, M. A.&lt;/author&gt;&lt;author&gt;Findley, J.&lt;/author&gt;&lt;author&gt;Gurubhagavatula, I.&lt;/author&gt;&lt;/authors&gt;&lt;/contributors&gt;&lt;titles&gt;&lt;title&gt;Short and long sleep duration and risk of drowsy driving and the role of subjective sleep insufficiency&lt;/title&gt;&lt;secondary-title&gt;Accid. Anal. Prev.&lt;/secondary-title&gt;&lt;/titles&gt;&lt;pages&gt;618-622&lt;/pages&gt;&lt;volume&gt;59&lt;/volume&gt;&lt;dates&gt;&lt;year&gt;2013&lt;/year&gt;&lt;/dates&gt;&lt;isbn&gt;0001-4575&lt;/isbn&gt;&lt;accession-num&gt;WOS:000327686000071&lt;/accession-num&gt;&lt;urls&gt;&lt;related-urls&gt;&lt;url&gt;&amp;lt;Go to ISI&amp;gt;://WOS:000327686000071&lt;/url&gt;&lt;/related-urls&gt;&lt;/urls&gt;&lt;electronic-resource-num&gt;10.1016/j.aap.2013.07.028&lt;/electronic-resource-num&gt;&lt;remote-database-name&gt;PICOPortal&lt;/remote-database-name&gt;&lt;remote-database-provider&gt;Web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67</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0E0B9CB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6E889CA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09EDBF8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00D88AD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0E5203F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7B6EC94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642BECF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042E84E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07ACEB6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3</w:t>
            </w:r>
          </w:p>
        </w:tc>
        <w:tc>
          <w:tcPr>
            <w:tcW w:w="615" w:type="dxa"/>
            <w:gridSpan w:val="2"/>
            <w:tcBorders>
              <w:top w:val="nil"/>
              <w:left w:val="nil"/>
              <w:bottom w:val="nil"/>
              <w:right w:val="nil"/>
            </w:tcBorders>
            <w:shd w:val="clear" w:color="auto" w:fill="DE200C"/>
          </w:tcPr>
          <w:p w14:paraId="0FCFC0B0" w14:textId="77777777" w:rsidR="00E7540F" w:rsidRPr="004D4CAB" w:rsidRDefault="00E7540F" w:rsidP="00566E22">
            <w:pPr>
              <w:pStyle w:val="Default"/>
              <w:jc w:val="center"/>
              <w:rPr>
                <w:sz w:val="20"/>
                <w:szCs w:val="20"/>
              </w:rPr>
            </w:pPr>
            <w:r w:rsidRPr="004D4CAB">
              <w:rPr>
                <w:sz w:val="20"/>
                <w:szCs w:val="20"/>
              </w:rPr>
              <w:t>38</w:t>
            </w:r>
          </w:p>
        </w:tc>
      </w:tr>
      <w:tr w:rsidR="00E7540F" w:rsidRPr="004D4CAB" w14:paraId="184D7D4A" w14:textId="77777777" w:rsidTr="00566E22">
        <w:trPr>
          <w:gridAfter w:val="1"/>
          <w:wAfter w:w="15" w:type="dxa"/>
          <w:trHeight w:val="486"/>
        </w:trPr>
        <w:tc>
          <w:tcPr>
            <w:tcW w:w="2813" w:type="dxa"/>
            <w:tcBorders>
              <w:top w:val="nil"/>
              <w:left w:val="nil"/>
              <w:bottom w:val="nil"/>
              <w:right w:val="nil"/>
            </w:tcBorders>
            <w:shd w:val="clear" w:color="auto" w:fill="auto"/>
          </w:tcPr>
          <w:p w14:paraId="50013B0D" w14:textId="4600098D"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Morrow et al. (2004)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&lt;EndNote&gt;&lt;Cite&gt;&lt;Author&gt;Morrow&lt;/Author&gt;&lt;Year&gt;2004&lt;/Year&gt;&lt;RecNum&gt;39&lt;/RecNum&gt;&lt;DisplayText&gt;&lt;style face="superscript"&gt;68&lt;/style&gt;&lt;/DisplayText&gt;&lt;record&gt;&lt;rec-number&gt;39&lt;/rec-number&gt;&lt;foreign-keys&gt;&lt;key app="EN" db-id="9x9wrv9th9edf6ew2t65rrsuztdz0p5prtpt" timestamp="1639526059"&gt;39&lt;/key&gt;&lt;/foreign-keys&gt;&lt;ref-type name="Journal Article"&gt;17&lt;/ref-type&gt;&lt;contributors&gt;&lt;authors&gt;&lt;author&gt;Morrow, P. C.&lt;/author&gt;&lt;author&gt;Crum, M. R.&lt;/author&gt;&lt;/authors&gt;&lt;/contributors&gt;&lt;titles&gt;&lt;title&gt;Antecedents of fatigue, close calls, and crashes among commercial motor-vehicle drivers&lt;/title&gt;&lt;secondary-title&gt;J. Safety Res.&lt;/secondary-title&gt;&lt;/titles&gt;&lt;pages&gt;59-69&lt;/pages&gt;&lt;volume&gt;35&lt;/volume&gt;&lt;number&gt;1&lt;/number&gt;&lt;dates&gt;&lt;year&gt;2004&lt;/year&gt;&lt;/dates&gt;&lt;accession-num&gt;4505&lt;/accession-num&gt;&lt;urls&gt;&lt;related-urls&gt;&lt;url&gt;https://www.scopus.com/inward/record.uri?eid=2-s2.0-1342281027&amp;amp;doi=10.1016%2fj.jsr.2003.07.004&amp;amp;partnerID=40&amp;amp;md5=4115e31ef25396407c886c49bcb74dfe&lt;/url&gt;&lt;/related-urls&gt;&lt;/urls&gt;&lt;electronic-resource-num&gt;10.1016/j.jsr.2003.07.004&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68</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5A4336F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5FA17CD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140659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2E86C90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03DB8DC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18D9E80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7AA70FE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76194BE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4381F86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3</w:t>
            </w:r>
          </w:p>
        </w:tc>
        <w:tc>
          <w:tcPr>
            <w:tcW w:w="615" w:type="dxa"/>
            <w:gridSpan w:val="2"/>
            <w:tcBorders>
              <w:top w:val="nil"/>
              <w:left w:val="nil"/>
              <w:bottom w:val="nil"/>
              <w:right w:val="nil"/>
            </w:tcBorders>
            <w:shd w:val="clear" w:color="auto" w:fill="DE200C"/>
          </w:tcPr>
          <w:p w14:paraId="6C2310EE" w14:textId="77777777" w:rsidR="00E7540F" w:rsidRPr="004D4CAB" w:rsidRDefault="00E7540F" w:rsidP="00566E22">
            <w:pPr>
              <w:pStyle w:val="Default"/>
              <w:jc w:val="center"/>
              <w:rPr>
                <w:sz w:val="20"/>
                <w:szCs w:val="20"/>
              </w:rPr>
            </w:pPr>
            <w:r w:rsidRPr="004D4CAB">
              <w:rPr>
                <w:sz w:val="20"/>
                <w:szCs w:val="20"/>
              </w:rPr>
              <w:t>38</w:t>
            </w:r>
          </w:p>
        </w:tc>
      </w:tr>
      <w:tr w:rsidR="00E7540F" w:rsidRPr="004D4CAB" w14:paraId="440F10C9" w14:textId="77777777" w:rsidTr="00566E22">
        <w:trPr>
          <w:gridAfter w:val="1"/>
          <w:wAfter w:w="15" w:type="dxa"/>
          <w:trHeight w:val="392"/>
        </w:trPr>
        <w:tc>
          <w:tcPr>
            <w:tcW w:w="2813" w:type="dxa"/>
            <w:tcBorders>
              <w:top w:val="nil"/>
              <w:left w:val="nil"/>
              <w:bottom w:val="nil"/>
              <w:right w:val="nil"/>
            </w:tcBorders>
            <w:shd w:val="clear" w:color="auto" w:fill="auto"/>
          </w:tcPr>
          <w:p w14:paraId="6FCC390D" w14:textId="74F053A2"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Ohayon et al. (2010)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&lt;EndNote&gt;&lt;Cite&gt;&lt;Author&gt;Ohayon&lt;/Author&gt;&lt;Year&gt;2010&lt;/Year&gt;&lt;RecNum&gt;117&lt;/RecNum&gt;&lt;DisplayText&gt;&lt;style face="superscript"&gt;69&lt;/style&gt;&lt;/DisplayText&gt;&lt;record&gt;&lt;rec-number&gt;117&lt;/rec-number&gt;&lt;foreign-keys&gt;&lt;key app="EN" db-id="9x9wrv9th9edf6ew2t65rrsuztdz0p5prtpt" timestamp="1639526059"&gt;117&lt;/key&gt;&lt;/foreign-keys&gt;&lt;ref-type name="Journal Article"&gt;17&lt;/ref-type&gt;&lt;contributors&gt;&lt;authors&gt;&lt;author&gt;Ohayon, M. M.&lt;/author&gt;&lt;author&gt;Smolensky, M. H.&lt;/author&gt;&lt;author&gt;Roth, T.&lt;/author&gt;&lt;/authors&gt;&lt;/contributors&gt;&lt;titles&gt;&lt;title&gt;Consequences of shiftworking on sleep duration, sleepiness, and sleep attacks&lt;/title&gt;&lt;secondary-title&gt;Chronobiol. Int.&lt;/secondary-title&gt;&lt;/titles&gt;&lt;pages&gt;575-589&lt;/pages&gt;&lt;volume&gt;27&lt;/volume&gt;&lt;number&gt;3&lt;/number&gt;&lt;dates&gt;&lt;year&gt;2010&lt;/year&gt;&lt;/dates&gt;&lt;isbn&gt;0742-0528&lt;/isbn&gt;&lt;accession-num&gt;WOS:000282027100009&lt;/accession-num&gt;&lt;urls&gt;&lt;related-urls&gt;&lt;url&gt;&lt;style face="underline" font="default" size="100%"&gt;&amp;lt;Go to ISI&amp;gt;://WOS:000282027100009&lt;/style&gt;&lt;/url&gt;&lt;/related-urls&gt;&lt;/urls&gt;&lt;electronic-resource-num&gt;10.3109/07420521003749956&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69</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08B5984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399F3BF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2CCBAB8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1C8104A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1C9B8E7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16B586B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4CFDA3E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39866A3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74A6169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5</w:t>
            </w:r>
          </w:p>
        </w:tc>
        <w:tc>
          <w:tcPr>
            <w:tcW w:w="615" w:type="dxa"/>
            <w:gridSpan w:val="2"/>
            <w:tcBorders>
              <w:top w:val="nil"/>
              <w:left w:val="nil"/>
              <w:bottom w:val="nil"/>
              <w:right w:val="nil"/>
            </w:tcBorders>
            <w:shd w:val="clear" w:color="auto" w:fill="FDDF03"/>
          </w:tcPr>
          <w:p w14:paraId="22BCE7A3" w14:textId="77777777" w:rsidR="00E7540F" w:rsidRPr="004D4CAB" w:rsidRDefault="00E7540F" w:rsidP="00566E22">
            <w:pPr>
              <w:pStyle w:val="Default"/>
              <w:jc w:val="center"/>
              <w:rPr>
                <w:sz w:val="20"/>
                <w:szCs w:val="20"/>
              </w:rPr>
            </w:pPr>
            <w:r w:rsidRPr="004D4CAB">
              <w:rPr>
                <w:sz w:val="20"/>
                <w:szCs w:val="20"/>
              </w:rPr>
              <w:t>63</w:t>
            </w:r>
          </w:p>
        </w:tc>
      </w:tr>
      <w:tr w:rsidR="00E7540F" w:rsidRPr="004D4CAB" w14:paraId="12CCBCAD" w14:textId="77777777" w:rsidTr="00566E22">
        <w:trPr>
          <w:gridAfter w:val="1"/>
          <w:wAfter w:w="15" w:type="dxa"/>
          <w:trHeight w:val="392"/>
        </w:trPr>
        <w:tc>
          <w:tcPr>
            <w:tcW w:w="2813" w:type="dxa"/>
            <w:tcBorders>
              <w:top w:val="nil"/>
              <w:left w:val="nil"/>
              <w:bottom w:val="nil"/>
              <w:right w:val="nil"/>
            </w:tcBorders>
            <w:shd w:val="clear" w:color="auto" w:fill="auto"/>
          </w:tcPr>
          <w:p w14:paraId="1103CE2F" w14:textId="7132D342"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Perttula et al. (2011)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&lt;EndNote&gt;&lt;Cite&gt;&lt;Author&gt;Perttula&lt;/Author&gt;&lt;Year&gt;2011&lt;/Year&gt;&lt;RecNum&gt;28&lt;/RecNum&gt;&lt;DisplayText&gt;&lt;style face="superscript"&gt;70&lt;/style&gt;&lt;/DisplayText&gt;&lt;record&gt;&lt;rec-number&gt;28&lt;/rec-number&gt;&lt;foreign-keys&gt;&lt;key app="EN" db-id="9x9wrv9th9edf6ew2t65rrsuztdz0p5prtpt" timestamp="1639526059"&gt;28&lt;/key&gt;&lt;/foreign-keys&gt;&lt;ref-type name="Journal Article"&gt;17&lt;/ref-type&gt;&lt;contributors&gt;&lt;authors&gt;&lt;author&gt;Perttula, P.&lt;/author&gt;&lt;author&gt;Ojala, T.&lt;/author&gt;&lt;author&gt;Kuosma, E.&lt;/author&gt;&lt;/authors&gt;&lt;/contributors&gt;&lt;titles&gt;&lt;title&gt;Factors in the fatigue of heavy vehicle drivers&lt;/title&gt;&lt;secondary-title&gt;Psychol. Rep.&lt;/secondary-title&gt;&lt;/titles&gt;&lt;pages&gt;507-514&lt;/pages&gt;&lt;volume&gt;108&lt;/volume&gt;&lt;number&gt;2&lt;/number&gt;&lt;dates&gt;&lt;year&gt;2011&lt;/year&gt;&lt;/dates&gt;&lt;accession-num&gt;4859&lt;/accession-num&gt;&lt;urls&gt;&lt;related-urls&gt;&lt;url&gt;http://www.amsciepub.com/doi/pdf/10.2466/06.13.22.PR0.108.2.507-514&lt;/url&gt;&lt;/related-urls&gt;&lt;/urls&gt;&lt;electronic-resource-num&gt;10.2466/06.13.22.Pr0.108.2.507-514&lt;/electronic-resource-num&gt;&lt;remote-database-name&gt;PICOPortal&lt;/remote-database-name&gt;&lt;remote-database-provider&gt;Embas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70</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5A09886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3AC30BD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7AA464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0A578982"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5B43070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571B0B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659480F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0D25726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70A3BDD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w:t>
            </w:r>
          </w:p>
        </w:tc>
        <w:tc>
          <w:tcPr>
            <w:tcW w:w="615" w:type="dxa"/>
            <w:gridSpan w:val="2"/>
            <w:tcBorders>
              <w:top w:val="nil"/>
              <w:left w:val="nil"/>
              <w:bottom w:val="nil"/>
              <w:right w:val="nil"/>
            </w:tcBorders>
            <w:shd w:val="clear" w:color="auto" w:fill="FDDF03"/>
          </w:tcPr>
          <w:p w14:paraId="54B73082" w14:textId="77777777" w:rsidR="00E7540F" w:rsidRPr="004D4CAB" w:rsidRDefault="00E7540F" w:rsidP="00566E22">
            <w:pPr>
              <w:pStyle w:val="Default"/>
              <w:jc w:val="center"/>
              <w:rPr>
                <w:sz w:val="20"/>
                <w:szCs w:val="20"/>
              </w:rPr>
            </w:pPr>
            <w:r w:rsidRPr="004D4CAB">
              <w:rPr>
                <w:sz w:val="20"/>
                <w:szCs w:val="20"/>
              </w:rPr>
              <w:t>50</w:t>
            </w:r>
          </w:p>
        </w:tc>
      </w:tr>
      <w:tr w:rsidR="00E7540F" w:rsidRPr="004D4CAB" w14:paraId="5AB90DC0" w14:textId="77777777" w:rsidTr="00566E22">
        <w:trPr>
          <w:gridAfter w:val="1"/>
          <w:wAfter w:w="15" w:type="dxa"/>
          <w:trHeight w:val="392"/>
        </w:trPr>
        <w:tc>
          <w:tcPr>
            <w:tcW w:w="2813" w:type="dxa"/>
            <w:tcBorders>
              <w:top w:val="nil"/>
              <w:left w:val="nil"/>
              <w:bottom w:val="nil"/>
              <w:right w:val="nil"/>
            </w:tcBorders>
            <w:shd w:val="clear" w:color="auto" w:fill="auto"/>
          </w:tcPr>
          <w:p w14:paraId="536EFD55" w14:textId="5EBD46E7"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Quera Salva et al. (2014)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&lt;EndNote&gt;&lt;Cite&gt;&lt;Author&gt;Quera Salva&lt;/Author&gt;&lt;Year&gt;2014&lt;/Year&gt;&lt;RecNum&gt;88&lt;/RecNum&gt;&lt;DisplayText&gt;&lt;style face="superscript"&gt;71&lt;/style&gt;&lt;/DisplayText&gt;&lt;record&gt;&lt;rec-number&gt;88&lt;/rec-number&gt;&lt;foreign-keys&gt;&lt;key app="EN" db-id="9x9wrv9th9edf6ew2t65rrsuztdz0p5prtpt" timestamp="1639526059"&gt;88&lt;/key&gt;&lt;/foreign-keys&gt;&lt;ref-type name="Journal Article"&gt;17&lt;/ref-type&gt;&lt;contributors&gt;&lt;authors&gt;&lt;author&gt;Quera Salva, M. A.&lt;/author&gt;&lt;author&gt;Barbot, F.&lt;/author&gt;&lt;author&gt;Hartley, S.&lt;/author&gt;&lt;author&gt;Sauvagnac, R.&lt;/author&gt;&lt;author&gt;Vaugier, I.&lt;/author&gt;&lt;author&gt;Lofaso, F.&lt;/author&gt;&lt;author&gt;Philip, P.&lt;/author&gt;&lt;/authors&gt;&lt;/contributors&gt;&lt;titles&gt;&lt;title&gt;Sleep disorders, sleepiness, and near-miss accidents among long-distance highway drivers in the summertime&lt;/title&gt;&lt;secondary-title&gt;Sleep Med. &lt;/secondary-title&gt;&lt;/titles&gt;&lt;pages&gt;23-26&lt;/pages&gt;&lt;volume&gt;15&lt;/volume&gt;&lt;number&gt;1&lt;/number&gt;&lt;dates&gt;&lt;year&gt;2014&lt;/year&gt;&lt;/dates&gt;&lt;accession-num&gt;4289&lt;/accession-num&gt;&lt;urls&gt;&lt;related-urls&gt;&lt;url&gt;https://www.scopus.com/inward/record.uri?eid=2-s2.0-84891629656&amp;amp;doi=10.1016%2fj.sleep.2013.06.018&amp;amp;partnerID=40&amp;amp;md5=428cc4b1e1bfc5c5074d9d61b2228979&lt;/url&gt;&lt;/related-urls&gt;&lt;/urls&gt;&lt;electronic-resource-num&gt;10.1016/j.sleep.2013.06.018&lt;/electronic-resource-num&gt;&lt;remote-database-name&gt;PICOPortal&lt;/remote-database-name&gt;&lt;remote-database-provider&gt;Scopus&lt;/remote-database-provider&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71</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63F9807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75C2463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90CCF4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68" w:type="dxa"/>
            <w:tcBorders>
              <w:top w:val="nil"/>
              <w:left w:val="nil"/>
              <w:bottom w:val="nil"/>
              <w:right w:val="nil"/>
            </w:tcBorders>
            <w:shd w:val="clear" w:color="auto" w:fill="auto"/>
          </w:tcPr>
          <w:p w14:paraId="3B779C4C"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76B3E57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E77594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3A9D30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5511E80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2AFFDDD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34EF4865"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56AD6948" w14:textId="77777777" w:rsidTr="00566E22">
        <w:trPr>
          <w:gridAfter w:val="1"/>
          <w:wAfter w:w="15" w:type="dxa"/>
          <w:trHeight w:val="392"/>
        </w:trPr>
        <w:tc>
          <w:tcPr>
            <w:tcW w:w="2813" w:type="dxa"/>
            <w:tcBorders>
              <w:top w:val="nil"/>
              <w:left w:val="nil"/>
              <w:bottom w:val="nil"/>
              <w:right w:val="nil"/>
            </w:tcBorders>
            <w:shd w:val="clear" w:color="auto" w:fill="auto"/>
          </w:tcPr>
          <w:p w14:paraId="08516E66" w14:textId="0FAD6DB1"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Radun et al. (2004)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&lt;EndNote&gt;&lt;Cite&gt;&lt;Author&gt;Radun&lt;/Author&gt;&lt;Year&gt;2004&lt;/Year&gt;&lt;RecNum&gt;27&lt;/RecNum&gt;&lt;DisplayText&gt;&lt;style face="superscript"&gt;72&lt;/style&gt;&lt;/DisplayText&gt;&lt;record&gt;&lt;rec-number&gt;27&lt;/rec-number&gt;&lt;foreign-keys&gt;&lt;key app="EN" db-id="9x9wrv9th9edf6ew2t65rrsuztdz0p5prtpt" timestamp="1639526059"&gt;27&lt;/key&gt;&lt;/foreign-keys&gt;&lt;ref-type name="Journal Article"&gt;17&lt;/ref-type&gt;&lt;contributors&gt;&lt;authors&gt;&lt;author&gt;Radun, I.&lt;/author&gt;&lt;author&gt;Summala, H.&lt;/author&gt;&lt;/authors&gt;&lt;/contributors&gt;&lt;titles&gt;&lt;title&gt;Sleep-related fatal vehicle accidents: characteristics of decisions made by multidisciplinary investigation teams&lt;/title&gt;&lt;secondary-title&gt;Sleep &lt;/secondary-title&gt;&lt;/titles&gt;&lt;pages&gt;224-227&lt;/pages&gt;&lt;volume&gt;27&lt;/volume&gt;&lt;number&gt;2&lt;/number&gt;&lt;dates&gt;&lt;year&gt;2004&lt;/year&gt;&lt;/dates&gt;&lt;isbn&gt;0161-8105 (Print)&lt;/isbn&gt;&lt;accession-num&gt;15124714&lt;/accession-num&gt;&lt;urls&gt;&lt;/urls&gt;&lt;electronic-resource-num&gt;10.1093/sleep/27.2.224&lt;/electronic-resource-num&gt;&lt;remote-database-name&gt;PICOPortal&lt;/remote-database-name&gt;&lt;remote-database-provider&gt;PubMed&lt;/remote-database-provider&gt;&lt;language&gt;eng&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72</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3704E4E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51CDF49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52E198D"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3497335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534" w:type="dxa"/>
            <w:tcBorders>
              <w:top w:val="nil"/>
              <w:left w:val="nil"/>
              <w:bottom w:val="nil"/>
              <w:right w:val="nil"/>
            </w:tcBorders>
            <w:shd w:val="clear" w:color="auto" w:fill="auto"/>
          </w:tcPr>
          <w:p w14:paraId="2799EA93"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6C8CBF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70449B6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U</w:t>
            </w:r>
          </w:p>
        </w:tc>
        <w:tc>
          <w:tcPr>
            <w:tcW w:w="646" w:type="dxa"/>
            <w:tcBorders>
              <w:top w:val="nil"/>
              <w:left w:val="nil"/>
              <w:bottom w:val="nil"/>
              <w:right w:val="nil"/>
            </w:tcBorders>
            <w:shd w:val="clear" w:color="auto" w:fill="auto"/>
          </w:tcPr>
          <w:p w14:paraId="130B1A8F"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2C06ACE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1723E24D"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46B0D424" w14:textId="77777777" w:rsidTr="00566E22">
        <w:trPr>
          <w:gridAfter w:val="1"/>
          <w:wAfter w:w="15" w:type="dxa"/>
          <w:trHeight w:val="392"/>
        </w:trPr>
        <w:tc>
          <w:tcPr>
            <w:tcW w:w="2813" w:type="dxa"/>
            <w:tcBorders>
              <w:top w:val="nil"/>
              <w:left w:val="nil"/>
              <w:bottom w:val="nil"/>
              <w:right w:val="nil"/>
            </w:tcBorders>
            <w:shd w:val="clear" w:color="auto" w:fill="auto"/>
          </w:tcPr>
          <w:p w14:paraId="60C18F25" w14:textId="1E9E897A" w:rsidR="00E7540F" w:rsidRPr="004D4CAB" w:rsidRDefault="00E7540F" w:rsidP="00E7540F">
            <w:pPr>
              <w:spacing w:after="0" w:line="240" w:lineRule="auto"/>
              <w:jc w:val="left"/>
              <w:rPr>
                <w:color w:val="000000"/>
                <w:sz w:val="20"/>
                <w:szCs w:val="20"/>
                <w:shd w:val="clear" w:color="auto" w:fill="auto"/>
              </w:rPr>
            </w:pPr>
            <w:r w:rsidRPr="004D4CAB">
              <w:rPr>
                <w:color w:val="000000"/>
                <w:sz w:val="20"/>
                <w:szCs w:val="20"/>
                <w:shd w:val="clear" w:color="auto" w:fill="auto"/>
              </w:rPr>
              <w:t xml:space="preserve">Watling et al. (2020) </w:t>
            </w:r>
            <w:r w:rsidRPr="004D4CAB">
              <w:rPr>
                <w:color w:val="000000"/>
                <w:sz w:val="20"/>
                <w:szCs w:val="20"/>
                <w:shd w:val="clear" w:color="auto" w:fill="auto"/>
              </w:rPr>
              <w:fldChar w:fldCharType="begin"/>
            </w:r>
            <w:r w:rsidR="0004607F" w:rsidRPr="004D4CAB">
              <w:rPr>
                <w:color w:val="000000"/>
                <w:sz w:val="20"/>
                <w:szCs w:val="20"/>
                <w:shd w:val="clear" w:color="auto" w:fill="auto"/>
              </w:rPr>
              <w:instrText xml:space="preserve"> ADDIN EN.CITE &lt;EndNote&gt;&lt;Cite&gt;&lt;Author&gt;Watling&lt;/Author&gt;&lt;Year&gt;2020&lt;/Year&gt;&lt;RecNum&gt;10&lt;/RecNum&gt;&lt;DisplayText&gt;&lt;style face="superscript"&gt;73&lt;/style&gt;&lt;/DisplayText&gt;&lt;record&gt;&lt;rec-number&gt;10&lt;/rec-number&gt;&lt;foreign-keys&gt;&lt;key app="EN" db-id="9x9wrv9th9edf6ew2t65rrsuztdz0p5prtpt" timestamp="1639526059"&gt;10&lt;/key&gt;&lt;/foreign-keys&gt;&lt;ref-type name="Journal Article"&gt;17&lt;/ref-type&gt;&lt;contributors&gt;&lt;authors&gt;&lt;author&gt;Watling, C. N.&lt;/author&gt;&lt;/authors&gt;&lt;/contributors&gt;&lt;titles&gt;&lt;title&gt;Young drivers who continue to drive while sleepy: What are the associated sleep- and driving-related factors?&lt;/title&gt;&lt;secondary-title&gt;J. Sleep Res.&lt;/secondary-title&gt;&lt;/titles&gt;&lt;pages&gt;e12900&lt;/pages&gt;&lt;volume&gt;29&lt;/volume&gt;&lt;number&gt;3&lt;/number&gt;&lt;dates&gt;&lt;year&gt;2020&lt;/year&gt;&lt;/dates&gt;&lt;isbn&gt;0962-1105&lt;/isbn&gt;&lt;accession-num&gt;WOS:000479527600001&lt;/accession-num&gt;&lt;urls&gt;&lt;related-urls&gt;&lt;url&gt;&lt;style face="underline" font="default" size="100%"&gt;&amp;lt;Go to ISI&amp;gt;://WOS:000479527600001&lt;/style&gt;&lt;/url&gt;&lt;/related-urls&gt;&lt;/urls&gt;&lt;electronic-resource-num&gt;10.1111/jsr.12900&lt;/electronic-resource-num&gt;&lt;remote-database-name&gt;PICOPortal&lt;/remote-database-name&gt;&lt;remote-database-provider&gt;Web of Science&lt;/remote-database-provider&gt;&lt;language&gt;English&lt;/language&gt;&lt;/record&gt;&lt;/Cite&gt;&lt;/EndNote&gt;</w:instrText>
            </w:r>
            <w:r w:rsidRPr="004D4CAB">
              <w:rPr>
                <w:color w:val="000000"/>
                <w:sz w:val="20"/>
                <w:szCs w:val="20"/>
                <w:shd w:val="clear" w:color="auto" w:fill="auto"/>
              </w:rPr>
              <w:fldChar w:fldCharType="separate"/>
            </w:r>
            <w:r w:rsidR="0004607F" w:rsidRPr="004D4CAB">
              <w:rPr>
                <w:color w:val="000000"/>
                <w:sz w:val="20"/>
                <w:szCs w:val="20"/>
                <w:shd w:val="clear" w:color="auto" w:fill="auto"/>
                <w:vertAlign w:val="superscript"/>
              </w:rPr>
              <w:t>73</w:t>
            </w:r>
            <w:r w:rsidRPr="004D4CAB">
              <w:rPr>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7C9D591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3B70326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5A4A924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79DA871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4F7E046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07CBFE9"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3CDB2037"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46" w:type="dxa"/>
            <w:tcBorders>
              <w:top w:val="nil"/>
              <w:left w:val="nil"/>
              <w:bottom w:val="nil"/>
              <w:right w:val="nil"/>
            </w:tcBorders>
            <w:shd w:val="clear" w:color="auto" w:fill="auto"/>
          </w:tcPr>
          <w:p w14:paraId="3D6FBE4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02E2F9D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w:t>
            </w:r>
          </w:p>
        </w:tc>
        <w:tc>
          <w:tcPr>
            <w:tcW w:w="615" w:type="dxa"/>
            <w:gridSpan w:val="2"/>
            <w:tcBorders>
              <w:top w:val="nil"/>
              <w:left w:val="nil"/>
              <w:bottom w:val="nil"/>
              <w:right w:val="nil"/>
            </w:tcBorders>
            <w:shd w:val="clear" w:color="auto" w:fill="92BE24"/>
          </w:tcPr>
          <w:p w14:paraId="58977D5A" w14:textId="77777777" w:rsidR="00E7540F" w:rsidRPr="004D4CAB" w:rsidRDefault="00E7540F" w:rsidP="00566E22">
            <w:pPr>
              <w:pStyle w:val="Default"/>
              <w:jc w:val="center"/>
              <w:rPr>
                <w:sz w:val="20"/>
                <w:szCs w:val="20"/>
              </w:rPr>
            </w:pPr>
            <w:r w:rsidRPr="004D4CAB">
              <w:rPr>
                <w:sz w:val="20"/>
                <w:szCs w:val="20"/>
              </w:rPr>
              <w:t>100</w:t>
            </w:r>
          </w:p>
        </w:tc>
      </w:tr>
      <w:tr w:rsidR="00E7540F" w:rsidRPr="004D4CAB" w14:paraId="05317435" w14:textId="77777777" w:rsidTr="00566E22">
        <w:trPr>
          <w:gridAfter w:val="1"/>
          <w:wAfter w:w="15" w:type="dxa"/>
          <w:trHeight w:val="392"/>
        </w:trPr>
        <w:tc>
          <w:tcPr>
            <w:tcW w:w="2813" w:type="dxa"/>
            <w:tcBorders>
              <w:top w:val="nil"/>
              <w:left w:val="nil"/>
              <w:bottom w:val="nil"/>
              <w:right w:val="nil"/>
            </w:tcBorders>
            <w:shd w:val="clear" w:color="auto" w:fill="auto"/>
          </w:tcPr>
          <w:p w14:paraId="08C74FE2" w14:textId="10450040"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xml:space="preserve">Wu et al. (2020) </w:t>
            </w:r>
            <w:r w:rsidRPr="004D4CAB">
              <w:rPr>
                <w:rFonts w:cs="Times New Roman"/>
                <w:color w:val="000000"/>
                <w:sz w:val="20"/>
                <w:szCs w:val="20"/>
                <w:shd w:val="clear" w:color="auto" w:fill="auto"/>
              </w:rPr>
              <w:fldChar w:fldCharType="begin"/>
            </w:r>
            <w:r w:rsidR="0004607F" w:rsidRPr="004D4CAB">
              <w:rPr>
                <w:rFonts w:cs="Times New Roman"/>
                <w:color w:val="000000"/>
                <w:sz w:val="20"/>
                <w:szCs w:val="20"/>
                <w:shd w:val="clear" w:color="auto" w:fill="auto"/>
              </w:rPr>
              <w:instrText xml:space="preserve"> ADDIN EN.CITE &lt;EndNote&gt;&lt;Cite&gt;&lt;Author&gt;Wu&lt;/Author&gt;&lt;Year&gt;2020&lt;/Year&gt;&lt;RecNum&gt;55&lt;/RecNum&gt;&lt;DisplayText&gt;&lt;style face="superscript"&gt;74&lt;/style&gt;&lt;/DisplayText&gt;&lt;record&gt;&lt;rec-number&gt;55&lt;/rec-number&gt;&lt;foreign-keys&gt;&lt;key app="EN" db-id="9x9wrv9th9edf6ew2t65rrsuztdz0p5prtpt" timestamp="1639526059"&gt;55&lt;/key&gt;&lt;/foreign-keys&gt;&lt;ref-type name="Journal Article"&gt;17&lt;/ref-type&gt;&lt;contributors&gt;&lt;authors&gt;&lt;author&gt;Wu, D.&lt;/author&gt;&lt;author&gt;Yang, T. Z.&lt;/author&gt;&lt;author&gt;Yang, X. Y.&lt;/author&gt;&lt;author&gt;Hoe, C. H.&lt;/author&gt;&lt;author&gt;Peng, S. H.&lt;/author&gt;&lt;author&gt;Yu, L. W.&lt;/author&gt;&lt;/authors&gt;&lt;/contributors&gt;&lt;titles&gt;&lt;title&gt;Behavioral and psychosocial correlates of road traffic injuries: evidence from a nationwide study on Chinese undergraduates&lt;/title&gt;&lt;secondary-title&gt;Traffic Inj. Prev.&lt;/secondary-title&gt;&lt;/titles&gt;&lt;pages&gt;375-381&lt;/pages&gt;&lt;volume&gt;21&lt;/volume&gt;&lt;number&gt;6&lt;/number&gt;&lt;dates&gt;&lt;year&gt;2020&lt;/year&gt;&lt;/dates&gt;&lt;isbn&gt;1538-9588&lt;/isbn&gt;&lt;accession-num&gt;WOS:000542894000001&lt;/accession-num&gt;&lt;urls&gt;&lt;related-urls&gt;&lt;url&gt;&amp;lt;Go to ISI&amp;gt;://WOS:000542894000001&lt;/url&gt;&lt;/related-urls&gt;&lt;/urls&gt;&lt;electronic-resource-num&gt;10.1080/15389588.2020.1770236&lt;/electronic-resource-num&gt;&lt;remote-database-name&gt;PICOPortal&lt;/remote-database-name&gt;&lt;remote-database-provider&gt;Web of Science&lt;/remote-database-provider&gt;&lt;language&gt;English&lt;/language&gt;&lt;/record&gt;&lt;/Cite&gt;&lt;/EndNote&gt;</w:instrText>
            </w:r>
            <w:r w:rsidRPr="004D4CAB">
              <w:rPr>
                <w:rFonts w:cs="Times New Roman"/>
                <w:color w:val="000000"/>
                <w:sz w:val="20"/>
                <w:szCs w:val="20"/>
                <w:shd w:val="clear" w:color="auto" w:fill="auto"/>
              </w:rPr>
              <w:fldChar w:fldCharType="separate"/>
            </w:r>
            <w:r w:rsidR="0004607F" w:rsidRPr="004D4CAB">
              <w:rPr>
                <w:rFonts w:cs="Times New Roman"/>
                <w:color w:val="000000"/>
                <w:sz w:val="20"/>
                <w:szCs w:val="20"/>
                <w:shd w:val="clear" w:color="auto" w:fill="auto"/>
                <w:vertAlign w:val="superscript"/>
              </w:rPr>
              <w:t>74</w:t>
            </w:r>
            <w:r w:rsidRPr="004D4CAB">
              <w:rPr>
                <w:rFonts w:cs="Times New Roman"/>
                <w:color w:val="000000"/>
                <w:sz w:val="20"/>
                <w:szCs w:val="20"/>
                <w:shd w:val="clear" w:color="auto" w:fill="auto"/>
              </w:rPr>
              <w:fldChar w:fldCharType="end"/>
            </w:r>
          </w:p>
        </w:tc>
        <w:tc>
          <w:tcPr>
            <w:tcW w:w="534" w:type="dxa"/>
            <w:tcBorders>
              <w:top w:val="nil"/>
              <w:left w:val="nil"/>
              <w:bottom w:val="nil"/>
              <w:right w:val="nil"/>
            </w:tcBorders>
            <w:shd w:val="clear" w:color="auto" w:fill="auto"/>
          </w:tcPr>
          <w:p w14:paraId="61504CA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9" w:type="dxa"/>
            <w:tcBorders>
              <w:top w:val="nil"/>
              <w:left w:val="nil"/>
              <w:bottom w:val="nil"/>
              <w:right w:val="nil"/>
            </w:tcBorders>
            <w:shd w:val="clear" w:color="auto" w:fill="auto"/>
          </w:tcPr>
          <w:p w14:paraId="609A2578"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149C554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668" w:type="dxa"/>
            <w:tcBorders>
              <w:top w:val="nil"/>
              <w:left w:val="nil"/>
              <w:bottom w:val="nil"/>
              <w:right w:val="nil"/>
            </w:tcBorders>
            <w:shd w:val="clear" w:color="auto" w:fill="auto"/>
          </w:tcPr>
          <w:p w14:paraId="4C80086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N/A</w:t>
            </w:r>
          </w:p>
        </w:tc>
        <w:tc>
          <w:tcPr>
            <w:tcW w:w="534" w:type="dxa"/>
            <w:tcBorders>
              <w:top w:val="nil"/>
              <w:left w:val="nil"/>
              <w:bottom w:val="nil"/>
              <w:right w:val="nil"/>
            </w:tcBorders>
            <w:shd w:val="clear" w:color="auto" w:fill="auto"/>
          </w:tcPr>
          <w:p w14:paraId="66CEB36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22C45BE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534" w:type="dxa"/>
            <w:tcBorders>
              <w:top w:val="nil"/>
              <w:left w:val="nil"/>
              <w:bottom w:val="nil"/>
              <w:right w:val="nil"/>
            </w:tcBorders>
            <w:shd w:val="clear" w:color="auto" w:fill="auto"/>
          </w:tcPr>
          <w:p w14:paraId="62070B61"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N</w:t>
            </w:r>
          </w:p>
        </w:tc>
        <w:tc>
          <w:tcPr>
            <w:tcW w:w="646" w:type="dxa"/>
            <w:tcBorders>
              <w:top w:val="nil"/>
              <w:left w:val="nil"/>
              <w:bottom w:val="nil"/>
              <w:right w:val="nil"/>
            </w:tcBorders>
            <w:shd w:val="clear" w:color="auto" w:fill="auto"/>
          </w:tcPr>
          <w:p w14:paraId="434C6D3E"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Y</w:t>
            </w:r>
          </w:p>
        </w:tc>
        <w:tc>
          <w:tcPr>
            <w:tcW w:w="812" w:type="dxa"/>
            <w:tcBorders>
              <w:top w:val="nil"/>
              <w:left w:val="nil"/>
              <w:bottom w:val="nil"/>
              <w:right w:val="nil"/>
            </w:tcBorders>
            <w:shd w:val="clear" w:color="auto" w:fill="auto"/>
          </w:tcPr>
          <w:p w14:paraId="6607B7A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w:t>
            </w:r>
          </w:p>
        </w:tc>
        <w:tc>
          <w:tcPr>
            <w:tcW w:w="615" w:type="dxa"/>
            <w:gridSpan w:val="2"/>
            <w:tcBorders>
              <w:top w:val="nil"/>
              <w:left w:val="nil"/>
              <w:bottom w:val="nil"/>
              <w:right w:val="nil"/>
            </w:tcBorders>
            <w:shd w:val="clear" w:color="auto" w:fill="92BE24"/>
          </w:tcPr>
          <w:p w14:paraId="511DF449" w14:textId="77777777" w:rsidR="00E7540F" w:rsidRPr="004D4CAB" w:rsidRDefault="00E7540F" w:rsidP="00566E22">
            <w:pPr>
              <w:pStyle w:val="Default"/>
              <w:jc w:val="center"/>
              <w:rPr>
                <w:sz w:val="20"/>
                <w:szCs w:val="20"/>
              </w:rPr>
            </w:pPr>
            <w:r w:rsidRPr="004D4CAB">
              <w:rPr>
                <w:sz w:val="20"/>
                <w:szCs w:val="20"/>
              </w:rPr>
              <w:t>75</w:t>
            </w:r>
          </w:p>
        </w:tc>
      </w:tr>
      <w:tr w:rsidR="00E7540F" w:rsidRPr="004D4CAB" w14:paraId="670387B1" w14:textId="77777777" w:rsidTr="00566E22">
        <w:trPr>
          <w:gridAfter w:val="1"/>
          <w:wAfter w:w="15" w:type="dxa"/>
          <w:trHeight w:val="634"/>
        </w:trPr>
        <w:tc>
          <w:tcPr>
            <w:tcW w:w="2813" w:type="dxa"/>
            <w:tcBorders>
              <w:top w:val="nil"/>
              <w:left w:val="nil"/>
              <w:bottom w:val="single" w:sz="4" w:space="0" w:color="auto"/>
              <w:right w:val="nil"/>
            </w:tcBorders>
            <w:shd w:val="clear" w:color="auto" w:fill="auto"/>
            <w:vAlign w:val="center"/>
          </w:tcPr>
          <w:p w14:paraId="5543C701" w14:textId="77777777" w:rsidR="00E7540F" w:rsidRPr="004D4CAB" w:rsidRDefault="00E7540F" w:rsidP="00566E22">
            <w:pPr>
              <w:spacing w:after="120" w:line="240" w:lineRule="auto"/>
              <w:rPr>
                <w:rFonts w:cs="Times New Roman"/>
                <w:color w:val="000000"/>
                <w:sz w:val="20"/>
                <w:szCs w:val="20"/>
                <w:shd w:val="clear" w:color="auto" w:fill="auto"/>
              </w:rPr>
            </w:pPr>
            <w:r w:rsidRPr="004D4CAB">
              <w:rPr>
                <w:rFonts w:cs="Times New Roman"/>
                <w:color w:val="000000"/>
                <w:sz w:val="20"/>
                <w:szCs w:val="20"/>
                <w:shd w:val="clear" w:color="auto" w:fill="auto"/>
              </w:rPr>
              <w:t>% of studies that met quality criteria for each question</w:t>
            </w:r>
          </w:p>
        </w:tc>
        <w:tc>
          <w:tcPr>
            <w:tcW w:w="534" w:type="dxa"/>
            <w:tcBorders>
              <w:top w:val="nil"/>
              <w:left w:val="nil"/>
              <w:bottom w:val="single" w:sz="4" w:space="0" w:color="auto"/>
              <w:right w:val="nil"/>
            </w:tcBorders>
            <w:shd w:val="clear" w:color="auto" w:fill="auto"/>
          </w:tcPr>
          <w:p w14:paraId="24366295"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88</w:t>
            </w:r>
          </w:p>
        </w:tc>
        <w:tc>
          <w:tcPr>
            <w:tcW w:w="669" w:type="dxa"/>
            <w:tcBorders>
              <w:top w:val="nil"/>
              <w:left w:val="nil"/>
              <w:bottom w:val="single" w:sz="4" w:space="0" w:color="auto"/>
              <w:right w:val="nil"/>
            </w:tcBorders>
            <w:shd w:val="clear" w:color="auto" w:fill="auto"/>
          </w:tcPr>
          <w:p w14:paraId="5570B33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534" w:type="dxa"/>
            <w:tcBorders>
              <w:top w:val="nil"/>
              <w:left w:val="nil"/>
              <w:bottom w:val="single" w:sz="4" w:space="0" w:color="auto"/>
              <w:right w:val="nil"/>
            </w:tcBorders>
            <w:shd w:val="clear" w:color="auto" w:fill="auto"/>
          </w:tcPr>
          <w:p w14:paraId="5F980A9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48</w:t>
            </w:r>
          </w:p>
        </w:tc>
        <w:tc>
          <w:tcPr>
            <w:tcW w:w="668" w:type="dxa"/>
            <w:tcBorders>
              <w:top w:val="nil"/>
              <w:left w:val="nil"/>
              <w:bottom w:val="single" w:sz="4" w:space="0" w:color="auto"/>
              <w:right w:val="nil"/>
            </w:tcBorders>
            <w:shd w:val="clear" w:color="auto" w:fill="auto"/>
          </w:tcPr>
          <w:p w14:paraId="66DB12E0"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20</w:t>
            </w:r>
          </w:p>
        </w:tc>
        <w:tc>
          <w:tcPr>
            <w:tcW w:w="534" w:type="dxa"/>
            <w:tcBorders>
              <w:top w:val="nil"/>
              <w:left w:val="nil"/>
              <w:bottom w:val="single" w:sz="4" w:space="0" w:color="auto"/>
              <w:right w:val="nil"/>
            </w:tcBorders>
            <w:shd w:val="clear" w:color="auto" w:fill="auto"/>
          </w:tcPr>
          <w:p w14:paraId="7D701B46"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84</w:t>
            </w:r>
          </w:p>
        </w:tc>
        <w:tc>
          <w:tcPr>
            <w:tcW w:w="534" w:type="dxa"/>
            <w:tcBorders>
              <w:top w:val="nil"/>
              <w:left w:val="nil"/>
              <w:bottom w:val="single" w:sz="4" w:space="0" w:color="auto"/>
              <w:right w:val="nil"/>
            </w:tcBorders>
            <w:shd w:val="clear" w:color="auto" w:fill="auto"/>
          </w:tcPr>
          <w:p w14:paraId="50D34EF4"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68</w:t>
            </w:r>
          </w:p>
        </w:tc>
        <w:tc>
          <w:tcPr>
            <w:tcW w:w="534" w:type="dxa"/>
            <w:tcBorders>
              <w:top w:val="nil"/>
              <w:left w:val="nil"/>
              <w:bottom w:val="single" w:sz="4" w:space="0" w:color="auto"/>
              <w:right w:val="nil"/>
            </w:tcBorders>
            <w:shd w:val="clear" w:color="auto" w:fill="auto"/>
          </w:tcPr>
          <w:p w14:paraId="5588D0AA"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40</w:t>
            </w:r>
          </w:p>
        </w:tc>
        <w:tc>
          <w:tcPr>
            <w:tcW w:w="646" w:type="dxa"/>
            <w:tcBorders>
              <w:top w:val="nil"/>
              <w:left w:val="nil"/>
              <w:bottom w:val="single" w:sz="4" w:space="0" w:color="auto"/>
              <w:right w:val="nil"/>
            </w:tcBorders>
            <w:shd w:val="clear" w:color="auto" w:fill="auto"/>
          </w:tcPr>
          <w:p w14:paraId="7CB9E46B" w14:textId="77777777" w:rsidR="00E7540F" w:rsidRPr="004D4CAB" w:rsidRDefault="00E7540F" w:rsidP="00566E22">
            <w:pPr>
              <w:spacing w:after="120" w:line="240" w:lineRule="auto"/>
              <w:jc w:val="center"/>
              <w:rPr>
                <w:rFonts w:cs="Times New Roman"/>
                <w:color w:val="000000"/>
                <w:sz w:val="20"/>
                <w:szCs w:val="20"/>
                <w:shd w:val="clear" w:color="auto" w:fill="auto"/>
              </w:rPr>
            </w:pPr>
            <w:r w:rsidRPr="004D4CAB">
              <w:rPr>
                <w:rFonts w:cs="Times New Roman"/>
                <w:color w:val="000000"/>
                <w:sz w:val="20"/>
                <w:szCs w:val="20"/>
                <w:shd w:val="clear" w:color="auto" w:fill="auto"/>
              </w:rPr>
              <w:t>100</w:t>
            </w:r>
          </w:p>
        </w:tc>
        <w:tc>
          <w:tcPr>
            <w:tcW w:w="812" w:type="dxa"/>
            <w:tcBorders>
              <w:top w:val="nil"/>
              <w:left w:val="nil"/>
              <w:bottom w:val="single" w:sz="4" w:space="0" w:color="auto"/>
              <w:right w:val="nil"/>
            </w:tcBorders>
            <w:shd w:val="clear" w:color="auto" w:fill="auto"/>
          </w:tcPr>
          <w:p w14:paraId="027CD4D6" w14:textId="77777777" w:rsidR="00E7540F" w:rsidRPr="004D4CAB" w:rsidRDefault="00E7540F" w:rsidP="00566E22">
            <w:pPr>
              <w:spacing w:after="120" w:line="240" w:lineRule="auto"/>
              <w:jc w:val="center"/>
              <w:rPr>
                <w:rFonts w:cs="Times New Roman"/>
                <w:color w:val="000000"/>
                <w:sz w:val="20"/>
                <w:szCs w:val="20"/>
                <w:shd w:val="clear" w:color="auto" w:fill="auto"/>
              </w:rPr>
            </w:pPr>
          </w:p>
        </w:tc>
        <w:tc>
          <w:tcPr>
            <w:tcW w:w="615" w:type="dxa"/>
            <w:gridSpan w:val="2"/>
            <w:tcBorders>
              <w:top w:val="nil"/>
              <w:left w:val="nil"/>
              <w:bottom w:val="single" w:sz="4" w:space="0" w:color="auto"/>
              <w:right w:val="nil"/>
            </w:tcBorders>
          </w:tcPr>
          <w:p w14:paraId="09FDC1E1" w14:textId="77777777" w:rsidR="00E7540F" w:rsidRPr="004D4CAB" w:rsidRDefault="00E7540F" w:rsidP="00566E22">
            <w:pPr>
              <w:spacing w:after="120" w:line="240" w:lineRule="auto"/>
              <w:jc w:val="center"/>
              <w:rPr>
                <w:rFonts w:cs="Times New Roman"/>
                <w:color w:val="000000"/>
                <w:sz w:val="20"/>
                <w:szCs w:val="20"/>
                <w:shd w:val="clear" w:color="auto" w:fill="auto"/>
              </w:rPr>
            </w:pPr>
          </w:p>
        </w:tc>
      </w:tr>
    </w:tbl>
    <w:p w14:paraId="0D796F8E" w14:textId="77777777" w:rsidR="00E7540F" w:rsidRPr="004D4CAB" w:rsidRDefault="00E7540F" w:rsidP="00E7540F">
      <w:pPr>
        <w:spacing w:after="120" w:line="240" w:lineRule="auto"/>
        <w:rPr>
          <w:color w:val="000000"/>
          <w:sz w:val="20"/>
          <w:szCs w:val="20"/>
          <w:shd w:val="clear" w:color="auto" w:fill="auto"/>
          <w:lang w:val="en-US"/>
        </w:rPr>
      </w:pPr>
      <w:r w:rsidRPr="004D4CAB">
        <w:rPr>
          <w:color w:val="000000"/>
          <w:sz w:val="20"/>
          <w:szCs w:val="20"/>
          <w:shd w:val="clear" w:color="auto" w:fill="auto"/>
          <w:lang w:val="en-US"/>
        </w:rPr>
        <w:t xml:space="preserve">* Note: the JBI tool for analysis of cross-sectional studies was used. Red = low quality, yellow = moderate quality, green = high quality. </w:t>
      </w:r>
    </w:p>
    <w:p w14:paraId="06B9521D" w14:textId="78C2AEF0" w:rsidR="00E7540F" w:rsidRPr="004D4CAB" w:rsidRDefault="0004607F" w:rsidP="0004607F">
      <w:pPr>
        <w:pStyle w:val="Heading2"/>
        <w:spacing w:after="120"/>
        <w:rPr>
          <w:color w:val="000000"/>
          <w:shd w:val="clear" w:color="auto" w:fill="auto"/>
          <w:lang w:val="en-US"/>
        </w:rPr>
      </w:pPr>
      <w:r w:rsidRPr="004D4CAB">
        <w:rPr>
          <w:color w:val="000000"/>
          <w:shd w:val="clear" w:color="auto" w:fill="auto"/>
          <w:lang w:val="en-US"/>
        </w:rPr>
        <w:lastRenderedPageBreak/>
        <w:t>Supplementary Materials References</w:t>
      </w:r>
    </w:p>
    <w:p w14:paraId="6CC2BA2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fldChar w:fldCharType="begin"/>
      </w:r>
      <w:r w:rsidRPr="004D4CAB">
        <w:rPr>
          <w:noProof w:val="0"/>
          <w:color w:val="000000"/>
          <w:shd w:val="clear" w:color="auto" w:fill="auto"/>
          <w:lang w:val="en-US"/>
        </w:rPr>
        <w:instrText xml:space="preserve"> ADDIN EN.REFLIST </w:instrText>
      </w:r>
      <w:r w:rsidRPr="004D4CAB">
        <w:rPr>
          <w:noProof w:val="0"/>
          <w:color w:val="000000"/>
          <w:shd w:val="clear" w:color="auto" w:fill="auto"/>
          <w:lang w:val="en-US"/>
        </w:rPr>
        <w:fldChar w:fldCharType="separate"/>
      </w:r>
      <w:r w:rsidRPr="004D4CAB">
        <w:rPr>
          <w:noProof w:val="0"/>
          <w:color w:val="000000"/>
          <w:shd w:val="clear" w:color="auto" w:fill="auto"/>
          <w:lang w:val="en-US"/>
        </w:rPr>
        <w:t>1.</w:t>
      </w:r>
      <w:r w:rsidRPr="004D4CAB">
        <w:rPr>
          <w:noProof w:val="0"/>
          <w:color w:val="000000"/>
          <w:shd w:val="clear" w:color="auto" w:fill="auto"/>
          <w:lang w:val="en-US"/>
        </w:rPr>
        <w:tab/>
        <w:t>Consumers C, Ryan R, Synnot A, Hill S. Data extraction template. 2018;</w:t>
      </w:r>
    </w:p>
    <w:p w14:paraId="09DD7BF4"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w:t>
      </w:r>
      <w:r w:rsidRPr="004D4CAB">
        <w:rPr>
          <w:noProof w:val="0"/>
          <w:color w:val="000000"/>
          <w:shd w:val="clear" w:color="auto" w:fill="auto"/>
          <w:lang w:val="en-US"/>
        </w:rPr>
        <w:tab/>
      </w:r>
      <w:r w:rsidRPr="004D4CAB">
        <w:rPr>
          <w:i/>
          <w:noProof w:val="0"/>
          <w:color w:val="000000"/>
          <w:shd w:val="clear" w:color="auto" w:fill="auto"/>
          <w:lang w:val="en-US"/>
        </w:rPr>
        <w:t>How to perform a meta-analysis with R: a practical tutorial.</w:t>
      </w:r>
      <w:r w:rsidRPr="004D4CAB">
        <w:rPr>
          <w:noProof w:val="0"/>
          <w:color w:val="000000"/>
          <w:shd w:val="clear" w:color="auto" w:fill="auto"/>
          <w:lang w:val="en-US"/>
        </w:rPr>
        <w:t xml:space="preserve"> Evidence-Based Mental Health; 2019. </w:t>
      </w:r>
    </w:p>
    <w:p w14:paraId="1F482933" w14:textId="1331074C"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w:t>
      </w:r>
      <w:r w:rsidRPr="004D4CAB">
        <w:rPr>
          <w:noProof w:val="0"/>
          <w:color w:val="000000"/>
          <w:shd w:val="clear" w:color="auto" w:fill="auto"/>
          <w:lang w:val="en-US"/>
        </w:rPr>
        <w:tab/>
      </w:r>
      <w:r w:rsidRPr="004D4CAB">
        <w:rPr>
          <w:i/>
          <w:noProof w:val="0"/>
          <w:color w:val="000000"/>
          <w:shd w:val="clear" w:color="auto" w:fill="auto"/>
          <w:lang w:val="en-US"/>
        </w:rPr>
        <w:t>dmetar: Companion R Package For The Guide 'Doing Meta-Analysis in R'. R package version 0.0.9000</w:t>
      </w:r>
      <w:r w:rsidRPr="004D4CAB">
        <w:rPr>
          <w:noProof w:val="0"/>
          <w:color w:val="000000"/>
          <w:shd w:val="clear" w:color="auto" w:fill="auto"/>
          <w:lang w:val="en-US"/>
        </w:rPr>
        <w:t xml:space="preserve">. 2019. </w:t>
      </w:r>
      <w:hyperlink r:id="rId14" w:history="1">
        <w:r w:rsidRPr="004D4CAB">
          <w:rPr>
            <w:rStyle w:val="Hyperlink"/>
            <w:noProof w:val="0"/>
            <w:color w:val="000000"/>
            <w:shd w:val="clear" w:color="auto" w:fill="auto"/>
            <w:lang w:val="en-US"/>
          </w:rPr>
          <w:t>http://dmetar.protectlab.org/</w:t>
        </w:r>
      </w:hyperlink>
    </w:p>
    <w:p w14:paraId="64E3D039"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w:t>
      </w:r>
      <w:r w:rsidRPr="004D4CAB">
        <w:rPr>
          <w:noProof w:val="0"/>
          <w:color w:val="000000"/>
          <w:shd w:val="clear" w:color="auto" w:fill="auto"/>
          <w:lang w:val="en-US"/>
        </w:rPr>
        <w:tab/>
      </w:r>
      <w:r w:rsidRPr="004D4CAB">
        <w:rPr>
          <w:i/>
          <w:noProof w:val="0"/>
          <w:color w:val="000000"/>
          <w:shd w:val="clear" w:color="auto" w:fill="auto"/>
          <w:lang w:val="en-US"/>
        </w:rPr>
        <w:t xml:space="preserve"> A language and environment for statistical computing. R Foundation for Statistical Computing</w:t>
      </w:r>
      <w:r w:rsidRPr="004D4CAB">
        <w:rPr>
          <w:noProof w:val="0"/>
          <w:color w:val="000000"/>
          <w:shd w:val="clear" w:color="auto" w:fill="auto"/>
          <w:lang w:val="en-US"/>
        </w:rPr>
        <w:t xml:space="preserve">. Version 3.6.2. 2021. </w:t>
      </w:r>
    </w:p>
    <w:p w14:paraId="338FE17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w:t>
      </w:r>
      <w:r w:rsidRPr="004D4CAB">
        <w:rPr>
          <w:noProof w:val="0"/>
          <w:color w:val="000000"/>
          <w:shd w:val="clear" w:color="auto" w:fill="auto"/>
          <w:lang w:val="en-US"/>
        </w:rPr>
        <w:tab/>
      </w:r>
      <w:r w:rsidRPr="004D4CAB">
        <w:rPr>
          <w:i/>
          <w:noProof w:val="0"/>
          <w:color w:val="000000"/>
          <w:shd w:val="clear" w:color="auto" w:fill="auto"/>
          <w:lang w:val="en-US"/>
        </w:rPr>
        <w:t>RStudio: Integrated Development Environment for R</w:t>
      </w:r>
      <w:r w:rsidRPr="004D4CAB">
        <w:rPr>
          <w:noProof w:val="0"/>
          <w:color w:val="000000"/>
          <w:shd w:val="clear" w:color="auto" w:fill="auto"/>
          <w:lang w:val="en-US"/>
        </w:rPr>
        <w:t xml:space="preserve">. Version 1.2.5033. 2021. </w:t>
      </w:r>
    </w:p>
    <w:p w14:paraId="32F1616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w:t>
      </w:r>
      <w:r w:rsidRPr="004D4CAB">
        <w:rPr>
          <w:noProof w:val="0"/>
          <w:color w:val="000000"/>
          <w:shd w:val="clear" w:color="auto" w:fill="auto"/>
          <w:lang w:val="en-US"/>
        </w:rPr>
        <w:tab/>
        <w:t>Higgins J, Thomas J, Chandler J, Cumpston M, Li T Page M, Welch VA e. Cochrane Handbook for Systematic Reviews of Interventions version 6.1 (updated September 2020). 2020;</w:t>
      </w:r>
    </w:p>
    <w:p w14:paraId="5E3A8C0A"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7.</w:t>
      </w:r>
      <w:r w:rsidRPr="004D4CAB">
        <w:rPr>
          <w:noProof w:val="0"/>
          <w:color w:val="000000"/>
          <w:shd w:val="clear" w:color="auto" w:fill="auto"/>
          <w:lang w:val="en-US"/>
        </w:rPr>
        <w:tab/>
        <w:t xml:space="preserve">Jackson D, Veroniki AA, Law M, Tricco AC, Baker R. Paule-Mandel estimators for network meta-analysis with random inconsistency effects. </w:t>
      </w:r>
      <w:r w:rsidRPr="004D4CAB">
        <w:rPr>
          <w:i/>
          <w:noProof w:val="0"/>
          <w:color w:val="000000"/>
          <w:shd w:val="clear" w:color="auto" w:fill="auto"/>
          <w:lang w:val="en-US"/>
        </w:rPr>
        <w:t>Research Synthesis Methods</w:t>
      </w:r>
      <w:r w:rsidRPr="004D4CAB">
        <w:rPr>
          <w:noProof w:val="0"/>
          <w:color w:val="000000"/>
          <w:shd w:val="clear" w:color="auto" w:fill="auto"/>
          <w:lang w:val="en-US"/>
        </w:rPr>
        <w:t>. 2017;8(4):416-434. doi:10.1002/jrsm.1244</w:t>
      </w:r>
    </w:p>
    <w:p w14:paraId="480BF889"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8.</w:t>
      </w:r>
      <w:r w:rsidRPr="004D4CAB">
        <w:rPr>
          <w:noProof w:val="0"/>
          <w:color w:val="000000"/>
          <w:shd w:val="clear" w:color="auto" w:fill="auto"/>
          <w:lang w:val="en-US"/>
        </w:rPr>
        <w:tab/>
        <w:t xml:space="preserve">Egger M, Smith GD, Schneider M, Minder C. Bias in meta-analysis detected by a simple, graphical test. </w:t>
      </w:r>
      <w:r w:rsidRPr="004D4CAB">
        <w:rPr>
          <w:i/>
          <w:noProof w:val="0"/>
          <w:color w:val="000000"/>
          <w:shd w:val="clear" w:color="auto" w:fill="auto"/>
          <w:lang w:val="en-US"/>
        </w:rPr>
        <w:t>Bmj</w:t>
      </w:r>
      <w:r w:rsidRPr="004D4CAB">
        <w:rPr>
          <w:noProof w:val="0"/>
          <w:color w:val="000000"/>
          <w:shd w:val="clear" w:color="auto" w:fill="auto"/>
          <w:lang w:val="en-US"/>
        </w:rPr>
        <w:t xml:space="preserve">. 1997;315(7109):629-634. </w:t>
      </w:r>
    </w:p>
    <w:p w14:paraId="59BAEC42" w14:textId="388C0BC2"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9.</w:t>
      </w:r>
      <w:r w:rsidRPr="004D4CAB">
        <w:rPr>
          <w:noProof w:val="0"/>
          <w:color w:val="000000"/>
          <w:shd w:val="clear" w:color="auto" w:fill="auto"/>
          <w:lang w:val="en-US"/>
        </w:rPr>
        <w:tab/>
        <w:t xml:space="preserve">Easterbrook PJ, Gopalan R, Berlin JA, Matthews DR. Publication bias in clinical research. </w:t>
      </w:r>
      <w:r w:rsidRPr="004D4CAB">
        <w:rPr>
          <w:i/>
          <w:noProof w:val="0"/>
          <w:color w:val="000000"/>
          <w:shd w:val="clear" w:color="auto" w:fill="auto"/>
          <w:lang w:val="en-US"/>
        </w:rPr>
        <w:t>The Lancet</w:t>
      </w:r>
      <w:r w:rsidRPr="004D4CAB">
        <w:rPr>
          <w:noProof w:val="0"/>
          <w:color w:val="000000"/>
          <w:shd w:val="clear" w:color="auto" w:fill="auto"/>
          <w:lang w:val="en-US"/>
        </w:rPr>
        <w:t>. 1991/04/13/ 1991;337(8746):867-872. doi:</w:t>
      </w:r>
      <w:hyperlink r:id="rId15" w:history="1">
        <w:r w:rsidRPr="004D4CAB">
          <w:rPr>
            <w:rStyle w:val="Hyperlink"/>
            <w:noProof w:val="0"/>
            <w:color w:val="000000"/>
            <w:shd w:val="clear" w:color="auto" w:fill="auto"/>
            <w:lang w:val="en-US"/>
          </w:rPr>
          <w:t>https://doi.org/10.1016/0140-6736(91)90201-Y</w:t>
        </w:r>
      </w:hyperlink>
    </w:p>
    <w:p w14:paraId="67AF632F"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10.</w:t>
      </w:r>
      <w:r w:rsidRPr="004D4CAB">
        <w:rPr>
          <w:noProof w:val="0"/>
          <w:color w:val="000000"/>
          <w:shd w:val="clear" w:color="auto" w:fill="auto"/>
          <w:lang w:val="en-US"/>
        </w:rPr>
        <w:tab/>
        <w:t xml:space="preserve">Borenstein M, Higgins JP. Meta-analysis and subgroups. </w:t>
      </w:r>
      <w:r w:rsidRPr="004D4CAB">
        <w:rPr>
          <w:i/>
          <w:noProof w:val="0"/>
          <w:color w:val="000000"/>
          <w:shd w:val="clear" w:color="auto" w:fill="auto"/>
          <w:lang w:val="en-US"/>
        </w:rPr>
        <w:t>Prev Sci</w:t>
      </w:r>
      <w:r w:rsidRPr="004D4CAB">
        <w:rPr>
          <w:noProof w:val="0"/>
          <w:color w:val="000000"/>
          <w:shd w:val="clear" w:color="auto" w:fill="auto"/>
          <w:lang w:val="en-US"/>
        </w:rPr>
        <w:t>. Apr 2013;14(2):134-43. doi:10.1007/s11121-013-0377-7</w:t>
      </w:r>
    </w:p>
    <w:p w14:paraId="296BF665"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11.</w:t>
      </w:r>
      <w:r w:rsidRPr="004D4CAB">
        <w:rPr>
          <w:noProof w:val="0"/>
          <w:color w:val="000000"/>
          <w:shd w:val="clear" w:color="auto" w:fill="auto"/>
          <w:lang w:val="en-US"/>
        </w:rPr>
        <w:tab/>
        <w:t>Joanna Briggs Institute. Checklist for analytical cross sectional studies: Critical appraisal tools for use in JBI Systematic Reviews. 2020.</w:t>
      </w:r>
    </w:p>
    <w:p w14:paraId="49908198"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12.</w:t>
      </w:r>
      <w:r w:rsidRPr="004D4CAB">
        <w:rPr>
          <w:noProof w:val="0"/>
          <w:color w:val="000000"/>
          <w:shd w:val="clear" w:color="auto" w:fill="auto"/>
          <w:lang w:val="en-US"/>
        </w:rPr>
        <w:tab/>
        <w:t>Joanna Briggs Institute. Checklist for case control studies: Critical appraisal tools for use in JBI Systematic Reviews. 2020.</w:t>
      </w:r>
    </w:p>
    <w:p w14:paraId="1EF6F461"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13.</w:t>
      </w:r>
      <w:r w:rsidRPr="004D4CAB">
        <w:rPr>
          <w:noProof w:val="0"/>
          <w:color w:val="000000"/>
          <w:shd w:val="clear" w:color="auto" w:fill="auto"/>
          <w:lang w:val="en-US"/>
        </w:rPr>
        <w:tab/>
        <w:t xml:space="preserve">Peimani M, Nasli-Esfahani E, Sadeghi R. Patients’ perceptions of patient–provider communication and diabetes care: A systematic review of quantitative and qualitative studies. </w:t>
      </w:r>
      <w:r w:rsidRPr="004D4CAB">
        <w:rPr>
          <w:i/>
          <w:noProof w:val="0"/>
          <w:color w:val="000000"/>
          <w:shd w:val="clear" w:color="auto" w:fill="auto"/>
          <w:lang w:val="en-US"/>
        </w:rPr>
        <w:t>Chronic illness</w:t>
      </w:r>
      <w:r w:rsidRPr="004D4CAB">
        <w:rPr>
          <w:noProof w:val="0"/>
          <w:color w:val="000000"/>
          <w:shd w:val="clear" w:color="auto" w:fill="auto"/>
          <w:lang w:val="en-US"/>
        </w:rPr>
        <w:t xml:space="preserve">. 2020;16(1):3-22. </w:t>
      </w:r>
    </w:p>
    <w:p w14:paraId="29216201"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14.</w:t>
      </w:r>
      <w:r w:rsidRPr="004D4CAB">
        <w:rPr>
          <w:noProof w:val="0"/>
          <w:color w:val="000000"/>
          <w:shd w:val="clear" w:color="auto" w:fill="auto"/>
          <w:lang w:val="en-US"/>
        </w:rPr>
        <w:tab/>
        <w:t xml:space="preserve">Bartrim K, McCarthy B, McCartney D, Grant G, Desbrow B, Irwin C. Three consecutive nights of sleep loss: Effects of morning caffeine consumption on subjective sleepiness/alertness, reaction time and simulated driving performance. </w:t>
      </w:r>
      <w:r w:rsidRPr="004D4CAB">
        <w:rPr>
          <w:i/>
          <w:noProof w:val="0"/>
          <w:color w:val="000000"/>
          <w:shd w:val="clear" w:color="auto" w:fill="auto"/>
          <w:lang w:val="en-US"/>
        </w:rPr>
        <w:t>Transp Res Part F Traffic Psychol Behav</w:t>
      </w:r>
      <w:r w:rsidRPr="004D4CAB">
        <w:rPr>
          <w:noProof w:val="0"/>
          <w:color w:val="000000"/>
          <w:shd w:val="clear" w:color="auto" w:fill="auto"/>
          <w:lang w:val="en-US"/>
        </w:rPr>
        <w:t>. 2020;70:124-134. doi:10.1016/j.trf.2020.02.017</w:t>
      </w:r>
    </w:p>
    <w:p w14:paraId="71E2C741"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15.</w:t>
      </w:r>
      <w:r w:rsidRPr="004D4CAB">
        <w:rPr>
          <w:noProof w:val="0"/>
          <w:color w:val="000000"/>
          <w:shd w:val="clear" w:color="auto" w:fill="auto"/>
          <w:lang w:val="en-US"/>
        </w:rPr>
        <w:tab/>
        <w:t xml:space="preserve">Caponecchia C, Williamson A. Drowsiness and driving performance on commuter trips. </w:t>
      </w:r>
      <w:r w:rsidRPr="004D4CAB">
        <w:rPr>
          <w:i/>
          <w:noProof w:val="0"/>
          <w:color w:val="000000"/>
          <w:shd w:val="clear" w:color="auto" w:fill="auto"/>
          <w:lang w:val="en-US"/>
        </w:rPr>
        <w:t>J Safety Res</w:t>
      </w:r>
      <w:r w:rsidRPr="004D4CAB">
        <w:rPr>
          <w:noProof w:val="0"/>
          <w:color w:val="000000"/>
          <w:shd w:val="clear" w:color="auto" w:fill="auto"/>
          <w:lang w:val="en-US"/>
        </w:rPr>
        <w:t>. 2018;66:179-186. doi:10.1016/j.jsr.2018.07.003</w:t>
      </w:r>
    </w:p>
    <w:p w14:paraId="20C9EA74"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16.</w:t>
      </w:r>
      <w:r w:rsidRPr="004D4CAB">
        <w:rPr>
          <w:noProof w:val="0"/>
          <w:color w:val="000000"/>
          <w:shd w:val="clear" w:color="auto" w:fill="auto"/>
          <w:lang w:val="en-US"/>
        </w:rPr>
        <w:tab/>
        <w:t xml:space="preserve">Miyata S, Noda A, Ozaki N, et al. Insufficient sleep impairs driving performance and cognitive function. </w:t>
      </w:r>
      <w:r w:rsidRPr="004D4CAB">
        <w:rPr>
          <w:i/>
          <w:noProof w:val="0"/>
          <w:color w:val="000000"/>
          <w:shd w:val="clear" w:color="auto" w:fill="auto"/>
          <w:lang w:val="en-US"/>
        </w:rPr>
        <w:t>Neurosci Lett</w:t>
      </w:r>
      <w:r w:rsidRPr="004D4CAB">
        <w:rPr>
          <w:noProof w:val="0"/>
          <w:color w:val="000000"/>
          <w:shd w:val="clear" w:color="auto" w:fill="auto"/>
          <w:lang w:val="en-US"/>
        </w:rPr>
        <w:t>. 2010;469(2):229-233. doi:10.1016/j.neulet.2009.12.001</w:t>
      </w:r>
    </w:p>
    <w:p w14:paraId="33BEAEC9"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17.</w:t>
      </w:r>
      <w:r w:rsidRPr="004D4CAB">
        <w:rPr>
          <w:noProof w:val="0"/>
          <w:color w:val="000000"/>
          <w:shd w:val="clear" w:color="auto" w:fill="auto"/>
          <w:lang w:val="en-US"/>
        </w:rPr>
        <w:tab/>
        <w:t xml:space="preserve">Philip P, Sagaspe P, Moore N, et al. Fatigue, sleep restriction and driving performance. </w:t>
      </w:r>
      <w:r w:rsidRPr="004D4CAB">
        <w:rPr>
          <w:i/>
          <w:noProof w:val="0"/>
          <w:color w:val="000000"/>
          <w:shd w:val="clear" w:color="auto" w:fill="auto"/>
          <w:lang w:val="en-US"/>
        </w:rPr>
        <w:t>Accid Anal Prev</w:t>
      </w:r>
      <w:r w:rsidRPr="004D4CAB">
        <w:rPr>
          <w:noProof w:val="0"/>
          <w:color w:val="000000"/>
          <w:shd w:val="clear" w:color="auto" w:fill="auto"/>
          <w:lang w:val="en-US"/>
        </w:rPr>
        <w:t>. 2005;37(3):473-478. doi:10.1016/j.aap.2004.07.007</w:t>
      </w:r>
    </w:p>
    <w:p w14:paraId="5536B235"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18.</w:t>
      </w:r>
      <w:r w:rsidRPr="004D4CAB">
        <w:rPr>
          <w:noProof w:val="0"/>
          <w:color w:val="000000"/>
          <w:shd w:val="clear" w:color="auto" w:fill="auto"/>
          <w:lang w:val="en-US"/>
        </w:rPr>
        <w:tab/>
        <w:t xml:space="preserve">Philip P, Sagaspe P, Taillard J, et al. Fatigue, sleepiness, and performance in simulated versus real driving conditions. </w:t>
      </w:r>
      <w:r w:rsidRPr="004D4CAB">
        <w:rPr>
          <w:i/>
          <w:noProof w:val="0"/>
          <w:color w:val="000000"/>
          <w:shd w:val="clear" w:color="auto" w:fill="auto"/>
          <w:lang w:val="en-US"/>
        </w:rPr>
        <w:t>Sleep</w:t>
      </w:r>
      <w:r w:rsidRPr="004D4CAB">
        <w:rPr>
          <w:noProof w:val="0"/>
          <w:color w:val="000000"/>
          <w:shd w:val="clear" w:color="auto" w:fill="auto"/>
          <w:lang w:val="en-US"/>
        </w:rPr>
        <w:t>. 2005;28(12):1511-1516. doi:10.1093/sleep/28.12.1511</w:t>
      </w:r>
    </w:p>
    <w:p w14:paraId="21FBCA49"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19.</w:t>
      </w:r>
      <w:r w:rsidRPr="004D4CAB">
        <w:rPr>
          <w:noProof w:val="0"/>
          <w:color w:val="000000"/>
          <w:shd w:val="clear" w:color="auto" w:fill="auto"/>
          <w:lang w:val="en-US"/>
        </w:rPr>
        <w:tab/>
        <w:t xml:space="preserve">Shekari Soleimanloo S, Wilkinson VE, Cori JM, et al. Eye-Blink Parameters Detect On-Road Track-Driving Impairment Following Severe Sleep Deprivation. </w:t>
      </w:r>
      <w:r w:rsidRPr="004D4CAB">
        <w:rPr>
          <w:i/>
          <w:noProof w:val="0"/>
          <w:color w:val="000000"/>
          <w:shd w:val="clear" w:color="auto" w:fill="auto"/>
          <w:lang w:val="en-US"/>
        </w:rPr>
        <w:t>J Clin Sleep Med</w:t>
      </w:r>
      <w:r w:rsidRPr="004D4CAB">
        <w:rPr>
          <w:noProof w:val="0"/>
          <w:color w:val="000000"/>
          <w:shd w:val="clear" w:color="auto" w:fill="auto"/>
          <w:lang w:val="en-US"/>
        </w:rPr>
        <w:t>. 2019;15(9):1271-1284. doi:10.5664/jcsm.7918</w:t>
      </w:r>
    </w:p>
    <w:p w14:paraId="7436EDC0"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lastRenderedPageBreak/>
        <w:t>20.</w:t>
      </w:r>
      <w:r w:rsidRPr="004D4CAB">
        <w:rPr>
          <w:noProof w:val="0"/>
          <w:color w:val="000000"/>
          <w:shd w:val="clear" w:color="auto" w:fill="auto"/>
          <w:lang w:val="en-US"/>
        </w:rPr>
        <w:tab/>
        <w:t xml:space="preserve">Shiferaw BA, Downey LA, Westlake J, et al. Stationary gaze entropy predicts lane departure events in sleep-deprived drivers. </w:t>
      </w:r>
      <w:r w:rsidRPr="004D4CAB">
        <w:rPr>
          <w:i/>
          <w:noProof w:val="0"/>
          <w:color w:val="000000"/>
          <w:shd w:val="clear" w:color="auto" w:fill="auto"/>
          <w:lang w:val="en-US"/>
        </w:rPr>
        <w:t>Sci Rep</w:t>
      </w:r>
      <w:r w:rsidRPr="004D4CAB">
        <w:rPr>
          <w:noProof w:val="0"/>
          <w:color w:val="000000"/>
          <w:shd w:val="clear" w:color="auto" w:fill="auto"/>
          <w:lang w:val="en-US"/>
        </w:rPr>
        <w:t>. 2018;8(2220):1-10. doi:10.1038/s41598-018-20588-7</w:t>
      </w:r>
    </w:p>
    <w:p w14:paraId="1099DC8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21.</w:t>
      </w:r>
      <w:r w:rsidRPr="004D4CAB">
        <w:rPr>
          <w:noProof w:val="0"/>
          <w:color w:val="000000"/>
          <w:shd w:val="clear" w:color="auto" w:fill="auto"/>
          <w:lang w:val="en-US"/>
        </w:rPr>
        <w:tab/>
        <w:t xml:space="preserve">Vakulin A, Baulk SD, Catcheside PG, et al. Effects of moderate sleep deprivation and low-dose alcohol on driving simulator performance and perception in young men. </w:t>
      </w:r>
      <w:r w:rsidRPr="004D4CAB">
        <w:rPr>
          <w:i/>
          <w:noProof w:val="0"/>
          <w:color w:val="000000"/>
          <w:shd w:val="clear" w:color="auto" w:fill="auto"/>
          <w:lang w:val="en-US"/>
        </w:rPr>
        <w:t>Sleep</w:t>
      </w:r>
      <w:r w:rsidRPr="004D4CAB">
        <w:rPr>
          <w:noProof w:val="0"/>
          <w:color w:val="000000"/>
          <w:shd w:val="clear" w:color="auto" w:fill="auto"/>
          <w:lang w:val="en-US"/>
        </w:rPr>
        <w:t>. 2007;30(10):1327-1333. doi:10.1093/sleep/30.10.1327</w:t>
      </w:r>
    </w:p>
    <w:p w14:paraId="70171A44"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22.</w:t>
      </w:r>
      <w:r w:rsidRPr="004D4CAB">
        <w:rPr>
          <w:noProof w:val="0"/>
          <w:color w:val="000000"/>
          <w:shd w:val="clear" w:color="auto" w:fill="auto"/>
          <w:lang w:val="en-US"/>
        </w:rPr>
        <w:tab/>
        <w:t xml:space="preserve">Wijayanto T, Marcillia SR, Lufityanto G, Wisnugraha BB, Alma TG, Abdianto RU. The effect of situation awareness on driving performance in young sleep-deprived drivers. </w:t>
      </w:r>
      <w:r w:rsidRPr="004D4CAB">
        <w:rPr>
          <w:i/>
          <w:noProof w:val="0"/>
          <w:color w:val="000000"/>
          <w:shd w:val="clear" w:color="auto" w:fill="auto"/>
          <w:lang w:val="en-US"/>
        </w:rPr>
        <w:t>IATSS Res</w:t>
      </w:r>
      <w:r w:rsidRPr="004D4CAB">
        <w:rPr>
          <w:noProof w:val="0"/>
          <w:color w:val="000000"/>
          <w:shd w:val="clear" w:color="auto" w:fill="auto"/>
          <w:lang w:val="en-US"/>
        </w:rPr>
        <w:t>. 2021;45(2):218-225. doi:10.1016/j.iatssr.2020.10.002</w:t>
      </w:r>
    </w:p>
    <w:p w14:paraId="446D59E5"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23.</w:t>
      </w:r>
      <w:r w:rsidRPr="004D4CAB">
        <w:rPr>
          <w:noProof w:val="0"/>
          <w:color w:val="000000"/>
          <w:shd w:val="clear" w:color="auto" w:fill="auto"/>
          <w:lang w:val="en-US"/>
        </w:rPr>
        <w:tab/>
        <w:t xml:space="preserve">Zeller R, Williamson A, Friswell R. The effect of sleep-need and time-on-task on driver fatigue. </w:t>
      </w:r>
      <w:r w:rsidRPr="004D4CAB">
        <w:rPr>
          <w:i/>
          <w:noProof w:val="0"/>
          <w:color w:val="000000"/>
          <w:shd w:val="clear" w:color="auto" w:fill="auto"/>
          <w:lang w:val="en-US"/>
        </w:rPr>
        <w:t>Transp Res Part F Traffic Psychol Behav</w:t>
      </w:r>
      <w:r w:rsidRPr="004D4CAB">
        <w:rPr>
          <w:noProof w:val="0"/>
          <w:color w:val="000000"/>
          <w:shd w:val="clear" w:color="auto" w:fill="auto"/>
          <w:lang w:val="en-US"/>
        </w:rPr>
        <w:t>. 2020;74:15-29. doi:10.1016/j.trf.2020.08.001</w:t>
      </w:r>
    </w:p>
    <w:p w14:paraId="7604926F"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24.</w:t>
      </w:r>
      <w:r w:rsidRPr="004D4CAB">
        <w:rPr>
          <w:noProof w:val="0"/>
          <w:color w:val="000000"/>
          <w:shd w:val="clear" w:color="auto" w:fill="auto"/>
          <w:lang w:val="en-US"/>
        </w:rPr>
        <w:tab/>
        <w:t xml:space="preserve">Akerstedt T, Ingre M, Kecklund G, et al. Reaction of sleepiness indicators to partial sleep deprivation, time of day and time on task in a driving simulator – the DROWSI project. </w:t>
      </w:r>
      <w:r w:rsidRPr="004D4CAB">
        <w:rPr>
          <w:i/>
          <w:noProof w:val="0"/>
          <w:color w:val="000000"/>
          <w:shd w:val="clear" w:color="auto" w:fill="auto"/>
          <w:lang w:val="en-US"/>
        </w:rPr>
        <w:t>J Sleep Res</w:t>
      </w:r>
      <w:r w:rsidRPr="004D4CAB">
        <w:rPr>
          <w:noProof w:val="0"/>
          <w:color w:val="000000"/>
          <w:shd w:val="clear" w:color="auto" w:fill="auto"/>
          <w:lang w:val="en-US"/>
        </w:rPr>
        <w:t>. 2010;19(2):298-309. doi:10.1111/j.1365-2869.2009.00796.x</w:t>
      </w:r>
    </w:p>
    <w:p w14:paraId="4EE4D04F"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25.</w:t>
      </w:r>
      <w:r w:rsidRPr="004D4CAB">
        <w:rPr>
          <w:noProof w:val="0"/>
          <w:color w:val="000000"/>
          <w:shd w:val="clear" w:color="auto" w:fill="auto"/>
          <w:lang w:val="en-US"/>
        </w:rPr>
        <w:tab/>
        <w:t xml:space="preserve">Anderson C, Horne JA. Driving drowsy also worsens driver distraction. </w:t>
      </w:r>
      <w:r w:rsidRPr="004D4CAB">
        <w:rPr>
          <w:i/>
          <w:noProof w:val="0"/>
          <w:color w:val="000000"/>
          <w:shd w:val="clear" w:color="auto" w:fill="auto"/>
          <w:lang w:val="en-US"/>
        </w:rPr>
        <w:t>Sleep Med</w:t>
      </w:r>
      <w:r w:rsidRPr="004D4CAB">
        <w:rPr>
          <w:noProof w:val="0"/>
          <w:color w:val="000000"/>
          <w:shd w:val="clear" w:color="auto" w:fill="auto"/>
          <w:lang w:val="en-US"/>
        </w:rPr>
        <w:t>. 2013;14(5):466-468. doi:10.1016/j.sleep.2012.11.014</w:t>
      </w:r>
    </w:p>
    <w:p w14:paraId="66B582C6"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26.</w:t>
      </w:r>
      <w:r w:rsidRPr="004D4CAB">
        <w:rPr>
          <w:noProof w:val="0"/>
          <w:color w:val="000000"/>
          <w:shd w:val="clear" w:color="auto" w:fill="auto"/>
          <w:lang w:val="en-US"/>
        </w:rPr>
        <w:tab/>
        <w:t xml:space="preserve">Barrett PR, Horne JA, Reyner LA. Sleepiness combined with low alcohol intake in women drivers: greater impairment but better perception than men? </w:t>
      </w:r>
      <w:r w:rsidRPr="004D4CAB">
        <w:rPr>
          <w:i/>
          <w:noProof w:val="0"/>
          <w:color w:val="000000"/>
          <w:shd w:val="clear" w:color="auto" w:fill="auto"/>
          <w:lang w:val="en-US"/>
        </w:rPr>
        <w:t>Sleep</w:t>
      </w:r>
      <w:r w:rsidRPr="004D4CAB">
        <w:rPr>
          <w:noProof w:val="0"/>
          <w:color w:val="000000"/>
          <w:shd w:val="clear" w:color="auto" w:fill="auto"/>
          <w:lang w:val="en-US"/>
        </w:rPr>
        <w:t>. 2004;27(6):1057-1062. doi:10.1093/sleep/27.6.1057</w:t>
      </w:r>
    </w:p>
    <w:p w14:paraId="7992783D"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27.</w:t>
      </w:r>
      <w:r w:rsidRPr="004D4CAB">
        <w:rPr>
          <w:noProof w:val="0"/>
          <w:color w:val="000000"/>
          <w:shd w:val="clear" w:color="auto" w:fill="auto"/>
          <w:lang w:val="en-US"/>
        </w:rPr>
        <w:tab/>
        <w:t xml:space="preserve">Cai AWT, Manousakis JE, Singh B, et al. On-road driving impairment following sleep deprivation differs according to age. </w:t>
      </w:r>
      <w:r w:rsidRPr="004D4CAB">
        <w:rPr>
          <w:i/>
          <w:noProof w:val="0"/>
          <w:color w:val="000000"/>
          <w:shd w:val="clear" w:color="auto" w:fill="auto"/>
          <w:lang w:val="en-US"/>
        </w:rPr>
        <w:t>Sci Rep</w:t>
      </w:r>
      <w:r w:rsidRPr="004D4CAB">
        <w:rPr>
          <w:noProof w:val="0"/>
          <w:color w:val="000000"/>
          <w:shd w:val="clear" w:color="auto" w:fill="auto"/>
          <w:lang w:val="en-US"/>
        </w:rPr>
        <w:t>. 2021;11(1):21561. doi:10.1038/s41598-021-99133-y</w:t>
      </w:r>
    </w:p>
    <w:p w14:paraId="406C0B0D"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28.</w:t>
      </w:r>
      <w:r w:rsidRPr="004D4CAB">
        <w:rPr>
          <w:noProof w:val="0"/>
          <w:color w:val="000000"/>
          <w:shd w:val="clear" w:color="auto" w:fill="auto"/>
          <w:lang w:val="en-US"/>
        </w:rPr>
        <w:tab/>
        <w:t xml:space="preserve">De Valck E, Cluydts R. Slow-release caffeine as a countermeasure to driver sleepiness induced by partial sleep deprivation. </w:t>
      </w:r>
      <w:r w:rsidRPr="004D4CAB">
        <w:rPr>
          <w:i/>
          <w:noProof w:val="0"/>
          <w:color w:val="000000"/>
          <w:shd w:val="clear" w:color="auto" w:fill="auto"/>
          <w:lang w:val="en-US"/>
        </w:rPr>
        <w:t>J Sleep Res</w:t>
      </w:r>
      <w:r w:rsidRPr="004D4CAB">
        <w:rPr>
          <w:noProof w:val="0"/>
          <w:color w:val="000000"/>
          <w:shd w:val="clear" w:color="auto" w:fill="auto"/>
          <w:lang w:val="en-US"/>
        </w:rPr>
        <w:t>. 2001;10(3):203-209. doi:10.1046/j.1365-2869.2001.00260.x</w:t>
      </w:r>
    </w:p>
    <w:p w14:paraId="2CFDE4A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29.</w:t>
      </w:r>
      <w:r w:rsidRPr="004D4CAB">
        <w:rPr>
          <w:noProof w:val="0"/>
          <w:color w:val="000000"/>
          <w:shd w:val="clear" w:color="auto" w:fill="auto"/>
          <w:lang w:val="en-US"/>
        </w:rPr>
        <w:tab/>
        <w:t xml:space="preserve">Filtness AJ, Reyner LA, Horne JA. Driver sleepiness-Comparisons between young and older men during a monotonous afternoon simulated drive. </w:t>
      </w:r>
      <w:r w:rsidRPr="004D4CAB">
        <w:rPr>
          <w:i/>
          <w:noProof w:val="0"/>
          <w:color w:val="000000"/>
          <w:shd w:val="clear" w:color="auto" w:fill="auto"/>
          <w:lang w:val="en-US"/>
        </w:rPr>
        <w:t>Biol Psychol</w:t>
      </w:r>
      <w:r w:rsidRPr="004D4CAB">
        <w:rPr>
          <w:noProof w:val="0"/>
          <w:color w:val="000000"/>
          <w:shd w:val="clear" w:color="auto" w:fill="auto"/>
          <w:lang w:val="en-US"/>
        </w:rPr>
        <w:t>. 2012;89(3):580-583. doi:10.1016/j.biopsycho.2012.01.002</w:t>
      </w:r>
    </w:p>
    <w:p w14:paraId="23E351D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30.</w:t>
      </w:r>
      <w:r w:rsidRPr="004D4CAB">
        <w:rPr>
          <w:noProof w:val="0"/>
          <w:color w:val="000000"/>
          <w:shd w:val="clear" w:color="auto" w:fill="auto"/>
          <w:lang w:val="en-US"/>
        </w:rPr>
        <w:tab/>
        <w:t xml:space="preserve">Horne JA, Reyner LA, Barrett PR. Driving impairment due to sleepiness is exacerbated by low alcohol intake. </w:t>
      </w:r>
      <w:r w:rsidRPr="004D4CAB">
        <w:rPr>
          <w:i/>
          <w:noProof w:val="0"/>
          <w:color w:val="000000"/>
          <w:shd w:val="clear" w:color="auto" w:fill="auto"/>
          <w:lang w:val="en-US"/>
        </w:rPr>
        <w:t>Occup Environ Med</w:t>
      </w:r>
      <w:r w:rsidRPr="004D4CAB">
        <w:rPr>
          <w:noProof w:val="0"/>
          <w:color w:val="000000"/>
          <w:shd w:val="clear" w:color="auto" w:fill="auto"/>
          <w:lang w:val="en-US"/>
        </w:rPr>
        <w:t>. 2003;60(9):689-692. doi:10.1136/oem.60.9.689</w:t>
      </w:r>
    </w:p>
    <w:p w14:paraId="2581D20F"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31.</w:t>
      </w:r>
      <w:r w:rsidRPr="004D4CAB">
        <w:rPr>
          <w:noProof w:val="0"/>
          <w:color w:val="000000"/>
          <w:shd w:val="clear" w:color="auto" w:fill="auto"/>
          <w:lang w:val="en-US"/>
        </w:rPr>
        <w:tab/>
        <w:t xml:space="preserve">Jongen S, Perrier J, Vuurman EF, Ramaekers JG, Vermeeren A. Sensitivity and validity of psychometric tests for assessing driving impairment: Effects of sleep deprivation. </w:t>
      </w:r>
      <w:r w:rsidRPr="004D4CAB">
        <w:rPr>
          <w:i/>
          <w:noProof w:val="0"/>
          <w:color w:val="000000"/>
          <w:shd w:val="clear" w:color="auto" w:fill="auto"/>
          <w:lang w:val="en-US"/>
        </w:rPr>
        <w:t>PLoS One</w:t>
      </w:r>
      <w:r w:rsidRPr="004D4CAB">
        <w:rPr>
          <w:noProof w:val="0"/>
          <w:color w:val="000000"/>
          <w:shd w:val="clear" w:color="auto" w:fill="auto"/>
          <w:lang w:val="en-US"/>
        </w:rPr>
        <w:t>. 2015;10(2):e0117045. doi:10.1371/journal.pone.0117045</w:t>
      </w:r>
    </w:p>
    <w:p w14:paraId="1CFC4A66"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32.</w:t>
      </w:r>
      <w:r w:rsidRPr="004D4CAB">
        <w:rPr>
          <w:noProof w:val="0"/>
          <w:color w:val="000000"/>
          <w:shd w:val="clear" w:color="auto" w:fill="auto"/>
          <w:lang w:val="en-US"/>
        </w:rPr>
        <w:tab/>
        <w:t xml:space="preserve">Otmani S, Pebayle T, Roge J, Muzet A. Effect of driving duration and partial sleep deprivation on subsequent alertness and performance of car drivers. </w:t>
      </w:r>
      <w:r w:rsidRPr="004D4CAB">
        <w:rPr>
          <w:i/>
          <w:noProof w:val="0"/>
          <w:color w:val="000000"/>
          <w:shd w:val="clear" w:color="auto" w:fill="auto"/>
          <w:lang w:val="en-US"/>
        </w:rPr>
        <w:t>Physiol Behav</w:t>
      </w:r>
      <w:r w:rsidRPr="004D4CAB">
        <w:rPr>
          <w:noProof w:val="0"/>
          <w:color w:val="000000"/>
          <w:shd w:val="clear" w:color="auto" w:fill="auto"/>
          <w:lang w:val="en-US"/>
        </w:rPr>
        <w:t>. 2005;84(5):715-724. doi:10.1016/j.physbeh.2005.02.021</w:t>
      </w:r>
    </w:p>
    <w:p w14:paraId="278F83BA"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33.</w:t>
      </w:r>
      <w:r w:rsidRPr="004D4CAB">
        <w:rPr>
          <w:noProof w:val="0"/>
          <w:color w:val="000000"/>
          <w:shd w:val="clear" w:color="auto" w:fill="auto"/>
          <w:lang w:val="en-US"/>
        </w:rPr>
        <w:tab/>
        <w:t xml:space="preserve">Perrier J, Jongen S, Vuurman E, Bocca ML, Ramaekers JG, Vermeeren A. Driving performance and EEG fluctuations during on-the-road driving following sleep deprivation. </w:t>
      </w:r>
      <w:r w:rsidRPr="004D4CAB">
        <w:rPr>
          <w:i/>
          <w:noProof w:val="0"/>
          <w:color w:val="000000"/>
          <w:shd w:val="clear" w:color="auto" w:fill="auto"/>
          <w:lang w:val="en-US"/>
        </w:rPr>
        <w:t>Biol Psychol</w:t>
      </w:r>
      <w:r w:rsidRPr="004D4CAB">
        <w:rPr>
          <w:noProof w:val="0"/>
          <w:color w:val="000000"/>
          <w:shd w:val="clear" w:color="auto" w:fill="auto"/>
          <w:lang w:val="en-US"/>
        </w:rPr>
        <w:t>. 2016;121(Part A):1-11. doi:10.1016/j.biopsycho.2016.09.010</w:t>
      </w:r>
    </w:p>
    <w:p w14:paraId="546EB591"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34.</w:t>
      </w:r>
      <w:r w:rsidRPr="004D4CAB">
        <w:rPr>
          <w:noProof w:val="0"/>
          <w:color w:val="000000"/>
          <w:shd w:val="clear" w:color="auto" w:fill="auto"/>
          <w:lang w:val="en-US"/>
        </w:rPr>
        <w:tab/>
        <w:t xml:space="preserve">Pizza F, Contardi S, Mostacci B, Mondini S, Cirignotta F. A driving simulation task: correlations with Multiple Sleep Latency Test. </w:t>
      </w:r>
      <w:r w:rsidRPr="004D4CAB">
        <w:rPr>
          <w:i/>
          <w:noProof w:val="0"/>
          <w:color w:val="000000"/>
          <w:shd w:val="clear" w:color="auto" w:fill="auto"/>
          <w:lang w:val="en-US"/>
        </w:rPr>
        <w:t>Brain Res Bull</w:t>
      </w:r>
      <w:r w:rsidRPr="004D4CAB">
        <w:rPr>
          <w:noProof w:val="0"/>
          <w:color w:val="000000"/>
          <w:shd w:val="clear" w:color="auto" w:fill="auto"/>
          <w:lang w:val="en-US"/>
        </w:rPr>
        <w:t>. 2004;63(5):423-426. doi:10.1016/j.brainresbull.2003.12.015</w:t>
      </w:r>
    </w:p>
    <w:p w14:paraId="17A2AECD"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35.</w:t>
      </w:r>
      <w:r w:rsidRPr="004D4CAB">
        <w:rPr>
          <w:noProof w:val="0"/>
          <w:color w:val="000000"/>
          <w:shd w:val="clear" w:color="auto" w:fill="auto"/>
          <w:lang w:val="en-US"/>
        </w:rPr>
        <w:tab/>
        <w:t xml:space="preserve">Hanowski RJ, Hickman J, Fumero MC, Olson RL, Dingus TA. The sleep of commercial vehicle drivers under the 2003 hours-of-service regulations. </w:t>
      </w:r>
      <w:r w:rsidRPr="004D4CAB">
        <w:rPr>
          <w:i/>
          <w:noProof w:val="0"/>
          <w:color w:val="000000"/>
          <w:shd w:val="clear" w:color="auto" w:fill="auto"/>
          <w:lang w:val="en-US"/>
        </w:rPr>
        <w:t>Accid Anal Prev</w:t>
      </w:r>
      <w:r w:rsidRPr="004D4CAB">
        <w:rPr>
          <w:noProof w:val="0"/>
          <w:color w:val="000000"/>
          <w:shd w:val="clear" w:color="auto" w:fill="auto"/>
          <w:lang w:val="en-US"/>
        </w:rPr>
        <w:t>. 2007;39(6):1140-1145. doi:10.1016/j.aap.2007.02.011</w:t>
      </w:r>
    </w:p>
    <w:p w14:paraId="6ACCAD9F"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lastRenderedPageBreak/>
        <w:t>36.</w:t>
      </w:r>
      <w:r w:rsidRPr="004D4CAB">
        <w:rPr>
          <w:noProof w:val="0"/>
          <w:color w:val="000000"/>
          <w:shd w:val="clear" w:color="auto" w:fill="auto"/>
          <w:lang w:val="en-US"/>
        </w:rPr>
        <w:tab/>
        <w:t xml:space="preserve">Liu Y, Guo F, Hanowski RJ. Assessing the impact of sleep time on truck driver performance using a recurrent event model. </w:t>
      </w:r>
      <w:r w:rsidRPr="004D4CAB">
        <w:rPr>
          <w:i/>
          <w:noProof w:val="0"/>
          <w:color w:val="000000"/>
          <w:shd w:val="clear" w:color="auto" w:fill="auto"/>
          <w:lang w:val="en-US"/>
        </w:rPr>
        <w:t>Stat Med</w:t>
      </w:r>
      <w:r w:rsidRPr="004D4CAB">
        <w:rPr>
          <w:noProof w:val="0"/>
          <w:color w:val="000000"/>
          <w:shd w:val="clear" w:color="auto" w:fill="auto"/>
          <w:lang w:val="en-US"/>
        </w:rPr>
        <w:t>. 2019;38(21):4096-4111. doi:10.1002/sim.8287</w:t>
      </w:r>
    </w:p>
    <w:p w14:paraId="50F31FB3"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37.</w:t>
      </w:r>
      <w:r w:rsidRPr="004D4CAB">
        <w:rPr>
          <w:noProof w:val="0"/>
          <w:color w:val="000000"/>
          <w:shd w:val="clear" w:color="auto" w:fill="auto"/>
          <w:lang w:val="en-US"/>
        </w:rPr>
        <w:tab/>
        <w:t xml:space="preserve">Martiniuk ALC, Senserrick T, Lo S, et al. Sleep-Deprived Young Drivers and the Risk for Crash: The DRIVE Prospective Cohort Study. </w:t>
      </w:r>
      <w:r w:rsidRPr="004D4CAB">
        <w:rPr>
          <w:i/>
          <w:noProof w:val="0"/>
          <w:color w:val="000000"/>
          <w:shd w:val="clear" w:color="auto" w:fill="auto"/>
          <w:lang w:val="en-US"/>
        </w:rPr>
        <w:t>JAMA Pediatr</w:t>
      </w:r>
      <w:r w:rsidRPr="004D4CAB">
        <w:rPr>
          <w:noProof w:val="0"/>
          <w:color w:val="000000"/>
          <w:shd w:val="clear" w:color="auto" w:fill="auto"/>
          <w:lang w:val="en-US"/>
        </w:rPr>
        <w:t>. 2013;167(7):647-655. doi:10.1001/jamapediatrics.2013.1429</w:t>
      </w:r>
    </w:p>
    <w:p w14:paraId="137F905D"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38.</w:t>
      </w:r>
      <w:r w:rsidRPr="004D4CAB">
        <w:rPr>
          <w:noProof w:val="0"/>
          <w:color w:val="000000"/>
          <w:shd w:val="clear" w:color="auto" w:fill="auto"/>
          <w:lang w:val="en-US"/>
        </w:rPr>
        <w:tab/>
        <w:t xml:space="preserve">Smith A, McDonald AD, Sasangohar F. The Impact of Commutes, Work Schedules, and Sleep on Near-Crashes during Nurses’ Post Shift-Work Commutes: A Naturalistic Driving Study. </w:t>
      </w:r>
      <w:r w:rsidRPr="004D4CAB">
        <w:rPr>
          <w:i/>
          <w:noProof w:val="0"/>
          <w:color w:val="000000"/>
          <w:shd w:val="clear" w:color="auto" w:fill="auto"/>
          <w:lang w:val="en-US"/>
        </w:rPr>
        <w:t>IISE Trans Occup Ergon Hum Factors</w:t>
      </w:r>
      <w:r w:rsidRPr="004D4CAB">
        <w:rPr>
          <w:noProof w:val="0"/>
          <w:color w:val="000000"/>
          <w:shd w:val="clear" w:color="auto" w:fill="auto"/>
          <w:lang w:val="en-US"/>
        </w:rPr>
        <w:t>. 2021;9(1):13-22. doi:10.1080/24725838.2021.1945708</w:t>
      </w:r>
    </w:p>
    <w:p w14:paraId="31BD5F60"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39.</w:t>
      </w:r>
      <w:r w:rsidRPr="004D4CAB">
        <w:rPr>
          <w:noProof w:val="0"/>
          <w:color w:val="000000"/>
          <w:shd w:val="clear" w:color="auto" w:fill="auto"/>
          <w:lang w:val="en-US"/>
        </w:rPr>
        <w:tab/>
        <w:t xml:space="preserve">Cummings P, Koepsell TD, Moffat JM, Rivara FP. Drowsiness, counter-measures to drowsiness, and the risk of a motor vehicle crash. </w:t>
      </w:r>
      <w:r w:rsidRPr="004D4CAB">
        <w:rPr>
          <w:i/>
          <w:noProof w:val="0"/>
          <w:color w:val="000000"/>
          <w:shd w:val="clear" w:color="auto" w:fill="auto"/>
          <w:lang w:val="en-US"/>
        </w:rPr>
        <w:t>Inj Prev</w:t>
      </w:r>
      <w:r w:rsidRPr="004D4CAB">
        <w:rPr>
          <w:noProof w:val="0"/>
          <w:color w:val="000000"/>
          <w:shd w:val="clear" w:color="auto" w:fill="auto"/>
          <w:lang w:val="en-US"/>
        </w:rPr>
        <w:t>. 2001;7(3):194-199. doi:10.1136/ip.7.3.194</w:t>
      </w:r>
    </w:p>
    <w:p w14:paraId="577114F6"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40.</w:t>
      </w:r>
      <w:r w:rsidRPr="004D4CAB">
        <w:rPr>
          <w:noProof w:val="0"/>
          <w:color w:val="000000"/>
          <w:shd w:val="clear" w:color="auto" w:fill="auto"/>
          <w:lang w:val="en-US"/>
        </w:rPr>
        <w:tab/>
        <w:t xml:space="preserve">Connor J, Norton R, Ameratunga S, et al. Driver sleepiness and risk of serious injury to car occupants: population based case control study. </w:t>
      </w:r>
      <w:r w:rsidRPr="004D4CAB">
        <w:rPr>
          <w:i/>
          <w:noProof w:val="0"/>
          <w:color w:val="000000"/>
          <w:shd w:val="clear" w:color="auto" w:fill="auto"/>
          <w:lang w:val="en-US"/>
        </w:rPr>
        <w:t>Br Med J</w:t>
      </w:r>
      <w:r w:rsidRPr="004D4CAB">
        <w:rPr>
          <w:noProof w:val="0"/>
          <w:color w:val="000000"/>
          <w:shd w:val="clear" w:color="auto" w:fill="auto"/>
          <w:lang w:val="en-US"/>
        </w:rPr>
        <w:t>. 2002;324(7346):1125. doi:10.1136/bmj.324.7346.1125</w:t>
      </w:r>
    </w:p>
    <w:p w14:paraId="6FA0F1FB"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41.</w:t>
      </w:r>
      <w:r w:rsidRPr="004D4CAB">
        <w:rPr>
          <w:noProof w:val="0"/>
          <w:color w:val="000000"/>
          <w:shd w:val="clear" w:color="auto" w:fill="auto"/>
          <w:lang w:val="en-US"/>
        </w:rPr>
        <w:tab/>
        <w:t xml:space="preserve">Stutts JC, Wilkins JW, Osberg JS, Vaughn BV. Driver risk factors for sleep-related crashes. </w:t>
      </w:r>
      <w:r w:rsidRPr="004D4CAB">
        <w:rPr>
          <w:i/>
          <w:noProof w:val="0"/>
          <w:color w:val="000000"/>
          <w:shd w:val="clear" w:color="auto" w:fill="auto"/>
          <w:lang w:val="en-US"/>
        </w:rPr>
        <w:t>Accid Anal Prev</w:t>
      </w:r>
      <w:r w:rsidRPr="004D4CAB">
        <w:rPr>
          <w:noProof w:val="0"/>
          <w:color w:val="000000"/>
          <w:shd w:val="clear" w:color="auto" w:fill="auto"/>
          <w:lang w:val="en-US"/>
        </w:rPr>
        <w:t>. 2003;35(3):321-331. doi:10.1016/s0001-4575(02)00007-6</w:t>
      </w:r>
    </w:p>
    <w:p w14:paraId="4950841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42.</w:t>
      </w:r>
      <w:r w:rsidRPr="004D4CAB">
        <w:rPr>
          <w:noProof w:val="0"/>
          <w:color w:val="000000"/>
          <w:shd w:val="clear" w:color="auto" w:fill="auto"/>
          <w:lang w:val="en-US"/>
        </w:rPr>
        <w:tab/>
        <w:t xml:space="preserve">Dorrian J, Sweeney M, Dawson D. Modeling fatigue-related truck accidents: Prior sleep duration, recency and continuity. </w:t>
      </w:r>
      <w:r w:rsidRPr="004D4CAB">
        <w:rPr>
          <w:i/>
          <w:noProof w:val="0"/>
          <w:color w:val="000000"/>
          <w:shd w:val="clear" w:color="auto" w:fill="auto"/>
          <w:lang w:val="en-US"/>
        </w:rPr>
        <w:t>Sleep Biol Rhythms</w:t>
      </w:r>
      <w:r w:rsidRPr="004D4CAB">
        <w:rPr>
          <w:noProof w:val="0"/>
          <w:color w:val="000000"/>
          <w:shd w:val="clear" w:color="auto" w:fill="auto"/>
          <w:lang w:val="en-US"/>
        </w:rPr>
        <w:t>. 2011;9(1):3-11. doi:10.1111/j.1479-8425.2010.00477.x</w:t>
      </w:r>
    </w:p>
    <w:p w14:paraId="4B2AFBC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43.</w:t>
      </w:r>
      <w:r w:rsidRPr="004D4CAB">
        <w:rPr>
          <w:noProof w:val="0"/>
          <w:color w:val="000000"/>
          <w:shd w:val="clear" w:color="auto" w:fill="auto"/>
          <w:lang w:val="en-US"/>
        </w:rPr>
        <w:tab/>
        <w:t xml:space="preserve">Bakiri S, Galera C, Lagarde E, et al. Distraction and driving: Results from a case-control responsibility study of traffic crash injured drivers interviewed at the emergency room. </w:t>
      </w:r>
      <w:r w:rsidRPr="004D4CAB">
        <w:rPr>
          <w:i/>
          <w:noProof w:val="0"/>
          <w:color w:val="000000"/>
          <w:shd w:val="clear" w:color="auto" w:fill="auto"/>
          <w:lang w:val="en-US"/>
        </w:rPr>
        <w:t>Accid Anal Prev</w:t>
      </w:r>
      <w:r w:rsidRPr="004D4CAB">
        <w:rPr>
          <w:noProof w:val="0"/>
          <w:color w:val="000000"/>
          <w:shd w:val="clear" w:color="auto" w:fill="auto"/>
          <w:lang w:val="en-US"/>
        </w:rPr>
        <w:t>. 2013;59:588-592. doi:10.1016/j.aap.2013.06.004</w:t>
      </w:r>
    </w:p>
    <w:p w14:paraId="7ECBECFB"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44.</w:t>
      </w:r>
      <w:r w:rsidRPr="004D4CAB">
        <w:rPr>
          <w:noProof w:val="0"/>
          <w:color w:val="000000"/>
          <w:shd w:val="clear" w:color="auto" w:fill="auto"/>
          <w:lang w:val="en-US"/>
        </w:rPr>
        <w:tab/>
        <w:t xml:space="preserve">Galéra C, Orriols L, M'Bailara K, et al. Mind wandering and driving: responsibility case-control study. </w:t>
      </w:r>
      <w:r w:rsidRPr="004D4CAB">
        <w:rPr>
          <w:i/>
          <w:noProof w:val="0"/>
          <w:color w:val="000000"/>
          <w:shd w:val="clear" w:color="auto" w:fill="auto"/>
          <w:lang w:val="en-US"/>
        </w:rPr>
        <w:t>Br Med J</w:t>
      </w:r>
      <w:r w:rsidRPr="004D4CAB">
        <w:rPr>
          <w:noProof w:val="0"/>
          <w:color w:val="000000"/>
          <w:shd w:val="clear" w:color="auto" w:fill="auto"/>
          <w:lang w:val="en-US"/>
        </w:rPr>
        <w:t>. 2012;345:e8105. doi:10.1136/bmj.e8105</w:t>
      </w:r>
    </w:p>
    <w:p w14:paraId="2C537D19"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45.</w:t>
      </w:r>
      <w:r w:rsidRPr="004D4CAB">
        <w:rPr>
          <w:noProof w:val="0"/>
          <w:color w:val="000000"/>
          <w:shd w:val="clear" w:color="auto" w:fill="auto"/>
          <w:lang w:val="en-US"/>
        </w:rPr>
        <w:tab/>
        <w:t xml:space="preserve">Stevenson MR, Elkington J, Sharwood L, et al. The Role of Sleepiness, Sleep Disorders, and the Work Environment on Heavy-Vehicle Crashes in 2 Australian States. </w:t>
      </w:r>
      <w:r w:rsidRPr="004D4CAB">
        <w:rPr>
          <w:i/>
          <w:noProof w:val="0"/>
          <w:color w:val="000000"/>
          <w:shd w:val="clear" w:color="auto" w:fill="auto"/>
          <w:lang w:val="en-US"/>
        </w:rPr>
        <w:t>Am J Epidemiol</w:t>
      </w:r>
      <w:r w:rsidRPr="004D4CAB">
        <w:rPr>
          <w:noProof w:val="0"/>
          <w:color w:val="000000"/>
          <w:shd w:val="clear" w:color="auto" w:fill="auto"/>
          <w:lang w:val="en-US"/>
        </w:rPr>
        <w:t>. 2014;179(5):594-601. doi:10.1093/aje/kwt305</w:t>
      </w:r>
    </w:p>
    <w:p w14:paraId="52865DCB"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46.</w:t>
      </w:r>
      <w:r w:rsidRPr="004D4CAB">
        <w:rPr>
          <w:noProof w:val="0"/>
          <w:color w:val="000000"/>
          <w:shd w:val="clear" w:color="auto" w:fill="auto"/>
          <w:lang w:val="en-US"/>
        </w:rPr>
        <w:tab/>
        <w:t xml:space="preserve">Herman J, Kafoa B, Wainiqolo I, et al. Driver sleepiness and risk of motor vehicle crash injuries: a population-based case control study in Fiji (TRIP 12). </w:t>
      </w:r>
      <w:r w:rsidRPr="004D4CAB">
        <w:rPr>
          <w:i/>
          <w:noProof w:val="0"/>
          <w:color w:val="000000"/>
          <w:shd w:val="clear" w:color="auto" w:fill="auto"/>
          <w:lang w:val="en-US"/>
        </w:rPr>
        <w:t>Injury</w:t>
      </w:r>
      <w:r w:rsidRPr="004D4CAB">
        <w:rPr>
          <w:noProof w:val="0"/>
          <w:color w:val="000000"/>
          <w:shd w:val="clear" w:color="auto" w:fill="auto"/>
          <w:lang w:val="en-US"/>
        </w:rPr>
        <w:t>. 2014;45(3):586-591. doi:10.1016/j.injury.2013.06.007</w:t>
      </w:r>
    </w:p>
    <w:p w14:paraId="498FC6B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47.</w:t>
      </w:r>
      <w:r w:rsidRPr="004D4CAB">
        <w:rPr>
          <w:noProof w:val="0"/>
          <w:color w:val="000000"/>
          <w:shd w:val="clear" w:color="auto" w:fill="auto"/>
          <w:lang w:val="en-US"/>
        </w:rPr>
        <w:tab/>
        <w:t xml:space="preserve">Philip P, Chaufton C, Orriols L, et al. Complaints of poor sleep and risk of traffic accidents: A population-based case-control study. </w:t>
      </w:r>
      <w:r w:rsidRPr="004D4CAB">
        <w:rPr>
          <w:i/>
          <w:noProof w:val="0"/>
          <w:color w:val="000000"/>
          <w:shd w:val="clear" w:color="auto" w:fill="auto"/>
          <w:lang w:val="en-US"/>
        </w:rPr>
        <w:t>PLoS One</w:t>
      </w:r>
      <w:r w:rsidRPr="004D4CAB">
        <w:rPr>
          <w:noProof w:val="0"/>
          <w:color w:val="000000"/>
          <w:shd w:val="clear" w:color="auto" w:fill="auto"/>
          <w:lang w:val="en-US"/>
        </w:rPr>
        <w:t>. 2014;9(1):e114102. doi:10.1371/journal.pone.0114102</w:t>
      </w:r>
    </w:p>
    <w:p w14:paraId="3FD48EB3"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48.</w:t>
      </w:r>
      <w:r w:rsidRPr="004D4CAB">
        <w:rPr>
          <w:noProof w:val="0"/>
          <w:color w:val="000000"/>
          <w:shd w:val="clear" w:color="auto" w:fill="auto"/>
          <w:lang w:val="en-US"/>
        </w:rPr>
        <w:tab/>
        <w:t xml:space="preserve">Tefft BC. Acute sleep deprivation and culpable motor vehicle crash involvement. </w:t>
      </w:r>
      <w:r w:rsidRPr="004D4CAB">
        <w:rPr>
          <w:i/>
          <w:noProof w:val="0"/>
          <w:color w:val="000000"/>
          <w:shd w:val="clear" w:color="auto" w:fill="auto"/>
          <w:lang w:val="en-US"/>
        </w:rPr>
        <w:t>Sleep</w:t>
      </w:r>
      <w:r w:rsidRPr="004D4CAB">
        <w:rPr>
          <w:noProof w:val="0"/>
          <w:color w:val="000000"/>
          <w:shd w:val="clear" w:color="auto" w:fill="auto"/>
          <w:lang w:val="en-US"/>
        </w:rPr>
        <w:t>. 2018;41(10):1-11. doi:10.1093/sleep/zsy144</w:t>
      </w:r>
    </w:p>
    <w:p w14:paraId="5771C07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49.</w:t>
      </w:r>
      <w:r w:rsidRPr="004D4CAB">
        <w:rPr>
          <w:noProof w:val="0"/>
          <w:color w:val="000000"/>
          <w:shd w:val="clear" w:color="auto" w:fill="auto"/>
          <w:lang w:val="en-US"/>
        </w:rPr>
        <w:tab/>
        <w:t xml:space="preserve">Kalsi J, Tervo T, Bachour A, Partinen M. Sleep versus non-sleep-related fatal road accidents. </w:t>
      </w:r>
      <w:r w:rsidRPr="004D4CAB">
        <w:rPr>
          <w:i/>
          <w:noProof w:val="0"/>
          <w:color w:val="000000"/>
          <w:shd w:val="clear" w:color="auto" w:fill="auto"/>
          <w:lang w:val="en-US"/>
        </w:rPr>
        <w:t>Sleep Med</w:t>
      </w:r>
      <w:r w:rsidRPr="004D4CAB">
        <w:rPr>
          <w:noProof w:val="0"/>
          <w:color w:val="000000"/>
          <w:shd w:val="clear" w:color="auto" w:fill="auto"/>
          <w:lang w:val="en-US"/>
        </w:rPr>
        <w:t>. 2018;51:148-152. doi:10.1016/j.sleep.2018.04.017</w:t>
      </w:r>
    </w:p>
    <w:p w14:paraId="148C0ED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50.</w:t>
      </w:r>
      <w:r w:rsidRPr="004D4CAB">
        <w:rPr>
          <w:noProof w:val="0"/>
          <w:color w:val="000000"/>
          <w:shd w:val="clear" w:color="auto" w:fill="auto"/>
          <w:lang w:val="en-US"/>
        </w:rPr>
        <w:tab/>
        <w:t xml:space="preserve">Abe T, Komada Y, Inoue Y. Short Sleep Duration, Snoring and Subjective Sleep Insufficiency Are Independent Factors Associated with both Falling Asleep and Feeling Sleepiness while Driving. </w:t>
      </w:r>
      <w:r w:rsidRPr="004D4CAB">
        <w:rPr>
          <w:i/>
          <w:noProof w:val="0"/>
          <w:color w:val="000000"/>
          <w:shd w:val="clear" w:color="auto" w:fill="auto"/>
          <w:lang w:val="en-US"/>
        </w:rPr>
        <w:t>Intern Med</w:t>
      </w:r>
      <w:r w:rsidRPr="004D4CAB">
        <w:rPr>
          <w:noProof w:val="0"/>
          <w:color w:val="000000"/>
          <w:shd w:val="clear" w:color="auto" w:fill="auto"/>
          <w:lang w:val="en-US"/>
        </w:rPr>
        <w:t>. 2012;51(23):3253-3260. doi:10.2169/internalmedicine.51.7518</w:t>
      </w:r>
    </w:p>
    <w:p w14:paraId="035FBC3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51.</w:t>
      </w:r>
      <w:r w:rsidRPr="004D4CAB">
        <w:rPr>
          <w:noProof w:val="0"/>
          <w:color w:val="000000"/>
          <w:shd w:val="clear" w:color="auto" w:fill="auto"/>
          <w:lang w:val="en-US"/>
        </w:rPr>
        <w:tab/>
        <w:t xml:space="preserve">Abe T, Komada Y, Nishida Y, Hayashida K, Inoue Y. Short sleep duration and long spells of driving are associated with the occurrence of Japanese drivers' rear-end collisions and single-car accidents. </w:t>
      </w:r>
      <w:r w:rsidRPr="004D4CAB">
        <w:rPr>
          <w:i/>
          <w:noProof w:val="0"/>
          <w:color w:val="000000"/>
          <w:shd w:val="clear" w:color="auto" w:fill="auto"/>
          <w:lang w:val="en-US"/>
        </w:rPr>
        <w:t>J Sleep Res</w:t>
      </w:r>
      <w:r w:rsidRPr="004D4CAB">
        <w:rPr>
          <w:noProof w:val="0"/>
          <w:color w:val="000000"/>
          <w:shd w:val="clear" w:color="auto" w:fill="auto"/>
          <w:lang w:val="en-US"/>
        </w:rPr>
        <w:t>. 2010;19(2):310-316. doi:10.1111/j.1365-2869.2009.00806.x</w:t>
      </w:r>
    </w:p>
    <w:p w14:paraId="4FD90A49"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52.</w:t>
      </w:r>
      <w:r w:rsidRPr="004D4CAB">
        <w:rPr>
          <w:noProof w:val="0"/>
          <w:color w:val="000000"/>
          <w:shd w:val="clear" w:color="auto" w:fill="auto"/>
          <w:lang w:val="en-US"/>
        </w:rPr>
        <w:tab/>
        <w:t xml:space="preserve">Abe T, Komada Y, Asaoka S, Ozaki A, Inoue Y. Questionnaire-based evidence of association between sleepiness while driving and motor vehicle crashes that are subjectively not </w:t>
      </w:r>
      <w:r w:rsidRPr="004D4CAB">
        <w:rPr>
          <w:noProof w:val="0"/>
          <w:color w:val="000000"/>
          <w:shd w:val="clear" w:color="auto" w:fill="auto"/>
          <w:lang w:val="en-US"/>
        </w:rPr>
        <w:lastRenderedPageBreak/>
        <w:t xml:space="preserve">caused by falling asleep. </w:t>
      </w:r>
      <w:r w:rsidRPr="004D4CAB">
        <w:rPr>
          <w:i/>
          <w:noProof w:val="0"/>
          <w:color w:val="000000"/>
          <w:shd w:val="clear" w:color="auto" w:fill="auto"/>
          <w:lang w:val="en-US"/>
        </w:rPr>
        <w:t>Sleep Biol Rhythms</w:t>
      </w:r>
      <w:r w:rsidRPr="004D4CAB">
        <w:rPr>
          <w:noProof w:val="0"/>
          <w:color w:val="000000"/>
          <w:shd w:val="clear" w:color="auto" w:fill="auto"/>
          <w:lang w:val="en-US"/>
        </w:rPr>
        <w:t>. 2011;9(3):134-143. doi:10.1111/j.1479-8425.2011.00498.x</w:t>
      </w:r>
    </w:p>
    <w:p w14:paraId="5DED7DF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53.</w:t>
      </w:r>
      <w:r w:rsidRPr="004D4CAB">
        <w:rPr>
          <w:noProof w:val="0"/>
          <w:color w:val="000000"/>
          <w:shd w:val="clear" w:color="auto" w:fill="auto"/>
          <w:lang w:val="en-US"/>
        </w:rPr>
        <w:tab/>
        <w:t xml:space="preserve">AlShareef SM. Excessive daytime sleepiness and associations with sleep-related motor vehicle accidents: results from a nationwide survey. </w:t>
      </w:r>
      <w:r w:rsidRPr="004D4CAB">
        <w:rPr>
          <w:i/>
          <w:noProof w:val="0"/>
          <w:color w:val="000000"/>
          <w:shd w:val="clear" w:color="auto" w:fill="auto"/>
          <w:lang w:val="en-US"/>
        </w:rPr>
        <w:t>Sleep Breath</w:t>
      </w:r>
      <w:r w:rsidRPr="004D4CAB">
        <w:rPr>
          <w:noProof w:val="0"/>
          <w:color w:val="000000"/>
          <w:shd w:val="clear" w:color="auto" w:fill="auto"/>
          <w:lang w:val="en-US"/>
        </w:rPr>
        <w:t>. 2021;25(3):1671-1676. doi:10.1007/s11325-020-02260-5</w:t>
      </w:r>
    </w:p>
    <w:p w14:paraId="26A53354"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54.</w:t>
      </w:r>
      <w:r w:rsidRPr="004D4CAB">
        <w:rPr>
          <w:noProof w:val="0"/>
          <w:color w:val="000000"/>
          <w:shd w:val="clear" w:color="auto" w:fill="auto"/>
          <w:lang w:val="en-US"/>
        </w:rPr>
        <w:tab/>
        <w:t xml:space="preserve">Andreassen CS, Pallesen S, Moen BE, Bjorvatn B, Waage S, Schaufeli WB. Workaholism and negative work-related incidents among nurses. </w:t>
      </w:r>
      <w:r w:rsidRPr="004D4CAB">
        <w:rPr>
          <w:i/>
          <w:noProof w:val="0"/>
          <w:color w:val="000000"/>
          <w:shd w:val="clear" w:color="auto" w:fill="auto"/>
          <w:lang w:val="en-US"/>
        </w:rPr>
        <w:t>Ind Health</w:t>
      </w:r>
      <w:r w:rsidRPr="004D4CAB">
        <w:rPr>
          <w:noProof w:val="0"/>
          <w:color w:val="000000"/>
          <w:shd w:val="clear" w:color="auto" w:fill="auto"/>
          <w:lang w:val="en-US"/>
        </w:rPr>
        <w:t>. 2018;56(5):373-381. doi:10.2486/indhealth.2017-0223</w:t>
      </w:r>
    </w:p>
    <w:p w14:paraId="1F52F83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55.</w:t>
      </w:r>
      <w:r w:rsidRPr="004D4CAB">
        <w:rPr>
          <w:noProof w:val="0"/>
          <w:color w:val="000000"/>
          <w:shd w:val="clear" w:color="auto" w:fill="auto"/>
          <w:lang w:val="en-US"/>
        </w:rPr>
        <w:tab/>
        <w:t xml:space="preserve">Center for Disease Control and Prevention. Unhealthy sleep-related behaviors—12 States, 2009. </w:t>
      </w:r>
      <w:r w:rsidRPr="004D4CAB">
        <w:rPr>
          <w:i/>
          <w:noProof w:val="0"/>
          <w:color w:val="000000"/>
          <w:shd w:val="clear" w:color="auto" w:fill="auto"/>
          <w:lang w:val="en-US"/>
        </w:rPr>
        <w:t>Morb Mortal Wkly Rep</w:t>
      </w:r>
      <w:r w:rsidRPr="004D4CAB">
        <w:rPr>
          <w:noProof w:val="0"/>
          <w:color w:val="000000"/>
          <w:shd w:val="clear" w:color="auto" w:fill="auto"/>
          <w:lang w:val="en-US"/>
        </w:rPr>
        <w:t xml:space="preserve">. 2011;60(8):233-238. </w:t>
      </w:r>
    </w:p>
    <w:p w14:paraId="0C3ECB50"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56.</w:t>
      </w:r>
      <w:r w:rsidRPr="004D4CAB">
        <w:rPr>
          <w:noProof w:val="0"/>
          <w:color w:val="000000"/>
          <w:shd w:val="clear" w:color="auto" w:fill="auto"/>
          <w:lang w:val="en-US"/>
        </w:rPr>
        <w:tab/>
        <w:t xml:space="preserve">Center for Disease Control and Prevention. Drowsy driving—19 states and the District of Columbia, 2009-2010. </w:t>
      </w:r>
      <w:r w:rsidRPr="004D4CAB">
        <w:rPr>
          <w:i/>
          <w:noProof w:val="0"/>
          <w:color w:val="000000"/>
          <w:shd w:val="clear" w:color="auto" w:fill="auto"/>
          <w:lang w:val="en-US"/>
        </w:rPr>
        <w:t>Morb Mortal Wkly Rep</w:t>
      </w:r>
      <w:r w:rsidRPr="004D4CAB">
        <w:rPr>
          <w:noProof w:val="0"/>
          <w:color w:val="000000"/>
          <w:shd w:val="clear" w:color="auto" w:fill="auto"/>
          <w:lang w:val="en-US"/>
        </w:rPr>
        <w:t>. 2013;61(51-52):1033-1037. doi:10.1001/jama.2013.105</w:t>
      </w:r>
    </w:p>
    <w:p w14:paraId="13C5FFF1"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57.</w:t>
      </w:r>
      <w:r w:rsidRPr="004D4CAB">
        <w:rPr>
          <w:noProof w:val="0"/>
          <w:color w:val="000000"/>
          <w:shd w:val="clear" w:color="auto" w:fill="auto"/>
          <w:lang w:val="en-US"/>
        </w:rPr>
        <w:tab/>
        <w:t xml:space="preserve">Chen YY, Wu KC. Sleep habits and excessive daytime sleepiness correlate with injury risks in the general population in Taiwan. </w:t>
      </w:r>
      <w:r w:rsidRPr="004D4CAB">
        <w:rPr>
          <w:i/>
          <w:noProof w:val="0"/>
          <w:color w:val="000000"/>
          <w:shd w:val="clear" w:color="auto" w:fill="auto"/>
          <w:lang w:val="en-US"/>
        </w:rPr>
        <w:t>Inj Prev</w:t>
      </w:r>
      <w:r w:rsidRPr="004D4CAB">
        <w:rPr>
          <w:noProof w:val="0"/>
          <w:color w:val="000000"/>
          <w:shd w:val="clear" w:color="auto" w:fill="auto"/>
          <w:lang w:val="en-US"/>
        </w:rPr>
        <w:t>. 2010;16(3):172-177. doi:10.1136/ip.2009.021840</w:t>
      </w:r>
    </w:p>
    <w:p w14:paraId="7A0438EA"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58.</w:t>
      </w:r>
      <w:r w:rsidRPr="004D4CAB">
        <w:rPr>
          <w:noProof w:val="0"/>
          <w:color w:val="000000"/>
          <w:shd w:val="clear" w:color="auto" w:fill="auto"/>
          <w:lang w:val="en-US"/>
        </w:rPr>
        <w:tab/>
        <w:t xml:space="preserve">Di Milia L, Rogers NL, Akerstedt T. Sleepiness, Long Distance Commuting and Night Work as Predictors of Driving Performance. </w:t>
      </w:r>
      <w:r w:rsidRPr="004D4CAB">
        <w:rPr>
          <w:i/>
          <w:noProof w:val="0"/>
          <w:color w:val="000000"/>
          <w:shd w:val="clear" w:color="auto" w:fill="auto"/>
          <w:lang w:val="en-US"/>
        </w:rPr>
        <w:t>PLoS One</w:t>
      </w:r>
      <w:r w:rsidRPr="004D4CAB">
        <w:rPr>
          <w:noProof w:val="0"/>
          <w:color w:val="000000"/>
          <w:shd w:val="clear" w:color="auto" w:fill="auto"/>
          <w:lang w:val="en-US"/>
        </w:rPr>
        <w:t>. 2012;7(9):e45856. doi:10.1371/journal.pone.0045856</w:t>
      </w:r>
    </w:p>
    <w:p w14:paraId="34EACED6"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59.</w:t>
      </w:r>
      <w:r w:rsidRPr="004D4CAB">
        <w:rPr>
          <w:noProof w:val="0"/>
          <w:color w:val="000000"/>
          <w:shd w:val="clear" w:color="auto" w:fill="auto"/>
          <w:lang w:val="en-US"/>
        </w:rPr>
        <w:tab/>
        <w:t xml:space="preserve">Elliman TD, Schwalb ME, Adler AB. Sleep deprivation and hazardous unintended sleep in US army drill sergeants. </w:t>
      </w:r>
      <w:r w:rsidRPr="004D4CAB">
        <w:rPr>
          <w:i/>
          <w:noProof w:val="0"/>
          <w:color w:val="000000"/>
          <w:shd w:val="clear" w:color="auto" w:fill="auto"/>
          <w:lang w:val="en-US"/>
        </w:rPr>
        <w:t>Sleep Health</w:t>
      </w:r>
      <w:r w:rsidRPr="004D4CAB">
        <w:rPr>
          <w:noProof w:val="0"/>
          <w:color w:val="000000"/>
          <w:shd w:val="clear" w:color="auto" w:fill="auto"/>
          <w:lang w:val="en-US"/>
        </w:rPr>
        <w:t>. 2020;6(3):350-357. doi:10.1016/j.sleh.2020.04.007</w:t>
      </w:r>
    </w:p>
    <w:p w14:paraId="3D8905A5"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60.</w:t>
      </w:r>
      <w:r w:rsidRPr="004D4CAB">
        <w:rPr>
          <w:noProof w:val="0"/>
          <w:color w:val="000000"/>
          <w:shd w:val="clear" w:color="auto" w:fill="auto"/>
          <w:lang w:val="en-US"/>
        </w:rPr>
        <w:tab/>
        <w:t xml:space="preserve">Hutchens L, Senserrick TM, Jamieson PE, Romer D, Winston FK. Teen driver crash risk and associations with smoking and drowsy driving. </w:t>
      </w:r>
      <w:r w:rsidRPr="004D4CAB">
        <w:rPr>
          <w:i/>
          <w:noProof w:val="0"/>
          <w:color w:val="000000"/>
          <w:shd w:val="clear" w:color="auto" w:fill="auto"/>
          <w:lang w:val="en-US"/>
        </w:rPr>
        <w:t>Accid Anal Prev</w:t>
      </w:r>
      <w:r w:rsidRPr="004D4CAB">
        <w:rPr>
          <w:noProof w:val="0"/>
          <w:color w:val="000000"/>
          <w:shd w:val="clear" w:color="auto" w:fill="auto"/>
          <w:lang w:val="en-US"/>
        </w:rPr>
        <w:t>. 2008;40(3):869-876. doi:10.1016/j.aap.2007.10.001</w:t>
      </w:r>
    </w:p>
    <w:p w14:paraId="36BDD801"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61.</w:t>
      </w:r>
      <w:r w:rsidRPr="004D4CAB">
        <w:rPr>
          <w:noProof w:val="0"/>
          <w:color w:val="000000"/>
          <w:shd w:val="clear" w:color="auto" w:fill="auto"/>
          <w:lang w:val="en-US"/>
        </w:rPr>
        <w:tab/>
        <w:t xml:space="preserve">Ikeda H, Matsumoto S, Kubo T, Izawa S, Takahashi M. Relationship between sleep problems and dangerous driving behaviors in Japanese short-haul commercial truck drivers: a cross-sectional survey using digital tachograph data. </w:t>
      </w:r>
      <w:r w:rsidRPr="004D4CAB">
        <w:rPr>
          <w:i/>
          <w:noProof w:val="0"/>
          <w:color w:val="000000"/>
          <w:shd w:val="clear" w:color="auto" w:fill="auto"/>
          <w:lang w:val="en-US"/>
        </w:rPr>
        <w:t>Sleep Biol Rhythms</w:t>
      </w:r>
      <w:r w:rsidRPr="004D4CAB">
        <w:rPr>
          <w:noProof w:val="0"/>
          <w:color w:val="000000"/>
          <w:shd w:val="clear" w:color="auto" w:fill="auto"/>
          <w:lang w:val="en-US"/>
        </w:rPr>
        <w:t>. 2021;19(3):297-303. doi:10.1007/s41105-021-00318-9</w:t>
      </w:r>
    </w:p>
    <w:p w14:paraId="28F52D5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62.</w:t>
      </w:r>
      <w:r w:rsidRPr="004D4CAB">
        <w:rPr>
          <w:noProof w:val="0"/>
          <w:color w:val="000000"/>
          <w:shd w:val="clear" w:color="auto" w:fill="auto"/>
          <w:lang w:val="en-US"/>
        </w:rPr>
        <w:tab/>
        <w:t xml:space="preserve">Johnson KM, Simon N, Wicks M, Barr K, O'Connor K, Schaad D. Amount of Sleep, Daytime Sleepiness, Hazardous Driving, and Quality of Life of Second Year Medical Students. </w:t>
      </w:r>
      <w:r w:rsidRPr="004D4CAB">
        <w:rPr>
          <w:i/>
          <w:noProof w:val="0"/>
          <w:color w:val="000000"/>
          <w:shd w:val="clear" w:color="auto" w:fill="auto"/>
          <w:lang w:val="en-US"/>
        </w:rPr>
        <w:t>Acad Psychiatry</w:t>
      </w:r>
      <w:r w:rsidRPr="004D4CAB">
        <w:rPr>
          <w:noProof w:val="0"/>
          <w:color w:val="000000"/>
          <w:shd w:val="clear" w:color="auto" w:fill="auto"/>
          <w:lang w:val="en-US"/>
        </w:rPr>
        <w:t>. 2017;41(5):669-673. doi:10.1007/s40596-017-0668-6</w:t>
      </w:r>
    </w:p>
    <w:p w14:paraId="6C09BFF8"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63.</w:t>
      </w:r>
      <w:r w:rsidRPr="004D4CAB">
        <w:rPr>
          <w:noProof w:val="0"/>
          <w:color w:val="000000"/>
          <w:shd w:val="clear" w:color="auto" w:fill="auto"/>
          <w:lang w:val="en-US"/>
        </w:rPr>
        <w:tab/>
        <w:t xml:space="preserve">Kim D, Shin DS, Lee SC, et al. Sleep status and the risk factor of drowsy-related accidents in commercial motor vehicle drivers. </w:t>
      </w:r>
      <w:r w:rsidRPr="004D4CAB">
        <w:rPr>
          <w:i/>
          <w:noProof w:val="0"/>
          <w:color w:val="000000"/>
          <w:shd w:val="clear" w:color="auto" w:fill="auto"/>
          <w:lang w:val="en-US"/>
        </w:rPr>
        <w:t>Sleep Med Res</w:t>
      </w:r>
      <w:r w:rsidRPr="004D4CAB">
        <w:rPr>
          <w:noProof w:val="0"/>
          <w:color w:val="000000"/>
          <w:shd w:val="clear" w:color="auto" w:fill="auto"/>
          <w:lang w:val="en-US"/>
        </w:rPr>
        <w:t>. 2018;9(2):97-103. doi:10.17241/smr.2018.00283</w:t>
      </w:r>
    </w:p>
    <w:p w14:paraId="6B0DEDD7"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64.</w:t>
      </w:r>
      <w:r w:rsidRPr="004D4CAB">
        <w:rPr>
          <w:noProof w:val="0"/>
          <w:color w:val="000000"/>
          <w:shd w:val="clear" w:color="auto" w:fill="auto"/>
          <w:lang w:val="en-US"/>
        </w:rPr>
        <w:tab/>
        <w:t xml:space="preserve">Lemke MK, Apostolopoulos Y, Hege A, Sonmez S, Wideman L. Understanding the role of sleep quality and sleep duration in commercial driving safety. </w:t>
      </w:r>
      <w:r w:rsidRPr="004D4CAB">
        <w:rPr>
          <w:i/>
          <w:noProof w:val="0"/>
          <w:color w:val="000000"/>
          <w:shd w:val="clear" w:color="auto" w:fill="auto"/>
          <w:lang w:val="en-US"/>
        </w:rPr>
        <w:t>Accid Anal Prev</w:t>
      </w:r>
      <w:r w:rsidRPr="004D4CAB">
        <w:rPr>
          <w:noProof w:val="0"/>
          <w:color w:val="000000"/>
          <w:shd w:val="clear" w:color="auto" w:fill="auto"/>
          <w:lang w:val="en-US"/>
        </w:rPr>
        <w:t>. 2016;97:79-86. doi:10.1016/j.aap.2016.08.024</w:t>
      </w:r>
    </w:p>
    <w:p w14:paraId="7BFD2BB5"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65.</w:t>
      </w:r>
      <w:r w:rsidRPr="004D4CAB">
        <w:rPr>
          <w:noProof w:val="0"/>
          <w:color w:val="000000"/>
          <w:shd w:val="clear" w:color="auto" w:fill="auto"/>
          <w:lang w:val="en-US"/>
        </w:rPr>
        <w:tab/>
        <w:t xml:space="preserve">Mahajan K, Velaga NR, Kumar A, Choudhary P. Effects of driver sleepiness and fatigue on violations among truck drivers in India. </w:t>
      </w:r>
      <w:r w:rsidRPr="004D4CAB">
        <w:rPr>
          <w:i/>
          <w:noProof w:val="0"/>
          <w:color w:val="000000"/>
          <w:shd w:val="clear" w:color="auto" w:fill="auto"/>
          <w:lang w:val="en-US"/>
        </w:rPr>
        <w:t>Int J Inj Control Saf Promot</w:t>
      </w:r>
      <w:r w:rsidRPr="004D4CAB">
        <w:rPr>
          <w:noProof w:val="0"/>
          <w:color w:val="000000"/>
          <w:shd w:val="clear" w:color="auto" w:fill="auto"/>
          <w:lang w:val="en-US"/>
        </w:rPr>
        <w:t>. 2019;26(4):412-422. doi:10.1080/17457300.2019.1660375</w:t>
      </w:r>
    </w:p>
    <w:p w14:paraId="680447C2"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66.</w:t>
      </w:r>
      <w:r w:rsidRPr="004D4CAB">
        <w:rPr>
          <w:noProof w:val="0"/>
          <w:color w:val="000000"/>
          <w:shd w:val="clear" w:color="auto" w:fill="auto"/>
          <w:lang w:val="en-US"/>
        </w:rPr>
        <w:tab/>
        <w:t xml:space="preserve">Mahajan K, Velaga NR, Kumar A, Choudhary A, Choudhary P. Effects of driver work-rest patterns, lifestyle and payment incentives on long-haul truck driver sleepiness. </w:t>
      </w:r>
      <w:r w:rsidRPr="004D4CAB">
        <w:rPr>
          <w:i/>
          <w:noProof w:val="0"/>
          <w:color w:val="000000"/>
          <w:shd w:val="clear" w:color="auto" w:fill="auto"/>
          <w:lang w:val="en-US"/>
        </w:rPr>
        <w:t>Transp Res Part F Traffic Psychol Behav</w:t>
      </w:r>
      <w:r w:rsidRPr="004D4CAB">
        <w:rPr>
          <w:noProof w:val="0"/>
          <w:color w:val="000000"/>
          <w:shd w:val="clear" w:color="auto" w:fill="auto"/>
          <w:lang w:val="en-US"/>
        </w:rPr>
        <w:t>. 2019;60:366-382. doi:10.1016/j.trf.2018.10.028</w:t>
      </w:r>
    </w:p>
    <w:p w14:paraId="46D335BD"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67.</w:t>
      </w:r>
      <w:r w:rsidRPr="004D4CAB">
        <w:rPr>
          <w:noProof w:val="0"/>
          <w:color w:val="000000"/>
          <w:shd w:val="clear" w:color="auto" w:fill="auto"/>
          <w:lang w:val="en-US"/>
        </w:rPr>
        <w:tab/>
        <w:t xml:space="preserve">Maia Q, Grandner MA, Findley J, Gurubhagavatula I. Short and long sleep duration and risk of drowsy driving and the role of subjective sleep insufficiency. </w:t>
      </w:r>
      <w:r w:rsidRPr="004D4CAB">
        <w:rPr>
          <w:i/>
          <w:noProof w:val="0"/>
          <w:color w:val="000000"/>
          <w:shd w:val="clear" w:color="auto" w:fill="auto"/>
          <w:lang w:val="en-US"/>
        </w:rPr>
        <w:t>Accid Anal Prev</w:t>
      </w:r>
      <w:r w:rsidRPr="004D4CAB">
        <w:rPr>
          <w:noProof w:val="0"/>
          <w:color w:val="000000"/>
          <w:shd w:val="clear" w:color="auto" w:fill="auto"/>
          <w:lang w:val="en-US"/>
        </w:rPr>
        <w:t>. 2013;59:618-622. doi:10.1016/j.aap.2013.07.028</w:t>
      </w:r>
    </w:p>
    <w:p w14:paraId="3B396B95"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lastRenderedPageBreak/>
        <w:t>68.</w:t>
      </w:r>
      <w:r w:rsidRPr="004D4CAB">
        <w:rPr>
          <w:noProof w:val="0"/>
          <w:color w:val="000000"/>
          <w:shd w:val="clear" w:color="auto" w:fill="auto"/>
          <w:lang w:val="en-US"/>
        </w:rPr>
        <w:tab/>
        <w:t xml:space="preserve">Morrow PC, Crum MR. Antecedents of fatigue, close calls, and crashes among commercial motor-vehicle drivers. </w:t>
      </w:r>
      <w:r w:rsidRPr="004D4CAB">
        <w:rPr>
          <w:i/>
          <w:noProof w:val="0"/>
          <w:color w:val="000000"/>
          <w:shd w:val="clear" w:color="auto" w:fill="auto"/>
          <w:lang w:val="en-US"/>
        </w:rPr>
        <w:t>J Safety Res</w:t>
      </w:r>
      <w:r w:rsidRPr="004D4CAB">
        <w:rPr>
          <w:noProof w:val="0"/>
          <w:color w:val="000000"/>
          <w:shd w:val="clear" w:color="auto" w:fill="auto"/>
          <w:lang w:val="en-US"/>
        </w:rPr>
        <w:t>. 2004;35(1):59-69. doi:10.1016/j.jsr.2003.07.004</w:t>
      </w:r>
    </w:p>
    <w:p w14:paraId="67CFA25E"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69.</w:t>
      </w:r>
      <w:r w:rsidRPr="004D4CAB">
        <w:rPr>
          <w:noProof w:val="0"/>
          <w:color w:val="000000"/>
          <w:shd w:val="clear" w:color="auto" w:fill="auto"/>
          <w:lang w:val="en-US"/>
        </w:rPr>
        <w:tab/>
        <w:t xml:space="preserve">Ohayon MM, Smolensky MH, Roth T. Consequences of shiftworking on sleep duration, sleepiness, and sleep attacks. </w:t>
      </w:r>
      <w:r w:rsidRPr="004D4CAB">
        <w:rPr>
          <w:i/>
          <w:noProof w:val="0"/>
          <w:color w:val="000000"/>
          <w:shd w:val="clear" w:color="auto" w:fill="auto"/>
          <w:lang w:val="en-US"/>
        </w:rPr>
        <w:t>Chronobiol Int</w:t>
      </w:r>
      <w:r w:rsidRPr="004D4CAB">
        <w:rPr>
          <w:noProof w:val="0"/>
          <w:color w:val="000000"/>
          <w:shd w:val="clear" w:color="auto" w:fill="auto"/>
          <w:lang w:val="en-US"/>
        </w:rPr>
        <w:t>. 2010;27(3):575-589. doi:10.3109/07420521003749956</w:t>
      </w:r>
    </w:p>
    <w:p w14:paraId="03C2B0EA"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70.</w:t>
      </w:r>
      <w:r w:rsidRPr="004D4CAB">
        <w:rPr>
          <w:noProof w:val="0"/>
          <w:color w:val="000000"/>
          <w:shd w:val="clear" w:color="auto" w:fill="auto"/>
          <w:lang w:val="en-US"/>
        </w:rPr>
        <w:tab/>
        <w:t xml:space="preserve">Perttula P, Ojala T, Kuosma E. Factors in the fatigue of heavy vehicle drivers. </w:t>
      </w:r>
      <w:r w:rsidRPr="004D4CAB">
        <w:rPr>
          <w:i/>
          <w:noProof w:val="0"/>
          <w:color w:val="000000"/>
          <w:shd w:val="clear" w:color="auto" w:fill="auto"/>
          <w:lang w:val="en-US"/>
        </w:rPr>
        <w:t>Psychol Rep</w:t>
      </w:r>
      <w:r w:rsidRPr="004D4CAB">
        <w:rPr>
          <w:noProof w:val="0"/>
          <w:color w:val="000000"/>
          <w:shd w:val="clear" w:color="auto" w:fill="auto"/>
          <w:lang w:val="en-US"/>
        </w:rPr>
        <w:t>. 2011;108(2):507-514. doi:10.2466/06.13.22.Pr0.108.2.507-514</w:t>
      </w:r>
    </w:p>
    <w:p w14:paraId="7C61620D"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71.</w:t>
      </w:r>
      <w:r w:rsidRPr="004D4CAB">
        <w:rPr>
          <w:noProof w:val="0"/>
          <w:color w:val="000000"/>
          <w:shd w:val="clear" w:color="auto" w:fill="auto"/>
          <w:lang w:val="en-US"/>
        </w:rPr>
        <w:tab/>
        <w:t xml:space="preserve">Quera Salva MA, Barbot F, Hartley S, et al. Sleep disorders, sleepiness, and near-miss accidents among long-distance highway drivers in the summertime. </w:t>
      </w:r>
      <w:r w:rsidRPr="004D4CAB">
        <w:rPr>
          <w:i/>
          <w:noProof w:val="0"/>
          <w:color w:val="000000"/>
          <w:shd w:val="clear" w:color="auto" w:fill="auto"/>
          <w:lang w:val="en-US"/>
        </w:rPr>
        <w:t xml:space="preserve">Sleep Med </w:t>
      </w:r>
      <w:r w:rsidRPr="004D4CAB">
        <w:rPr>
          <w:noProof w:val="0"/>
          <w:color w:val="000000"/>
          <w:shd w:val="clear" w:color="auto" w:fill="auto"/>
          <w:lang w:val="en-US"/>
        </w:rPr>
        <w:t>2014;15(1):23-26. doi:10.1016/j.sleep.2013.06.018</w:t>
      </w:r>
    </w:p>
    <w:p w14:paraId="53F56ADC"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72.</w:t>
      </w:r>
      <w:r w:rsidRPr="004D4CAB">
        <w:rPr>
          <w:noProof w:val="0"/>
          <w:color w:val="000000"/>
          <w:shd w:val="clear" w:color="auto" w:fill="auto"/>
          <w:lang w:val="en-US"/>
        </w:rPr>
        <w:tab/>
        <w:t xml:space="preserve">Radun I, Summala H. Sleep-related fatal vehicle accidents: characteristics of decisions made by multidisciplinary investigation teams. </w:t>
      </w:r>
      <w:r w:rsidRPr="004D4CAB">
        <w:rPr>
          <w:i/>
          <w:noProof w:val="0"/>
          <w:color w:val="000000"/>
          <w:shd w:val="clear" w:color="auto" w:fill="auto"/>
          <w:lang w:val="en-US"/>
        </w:rPr>
        <w:t xml:space="preserve">Sleep </w:t>
      </w:r>
      <w:r w:rsidRPr="004D4CAB">
        <w:rPr>
          <w:noProof w:val="0"/>
          <w:color w:val="000000"/>
          <w:shd w:val="clear" w:color="auto" w:fill="auto"/>
          <w:lang w:val="en-US"/>
        </w:rPr>
        <w:t>2004;27(2):224-227. doi:10.1093/sleep/27.2.224</w:t>
      </w:r>
    </w:p>
    <w:p w14:paraId="76BF7550" w14:textId="77777777" w:rsidR="0004607F" w:rsidRPr="004D4CAB" w:rsidRDefault="0004607F" w:rsidP="0004607F">
      <w:pPr>
        <w:pStyle w:val="EndNoteBibliography"/>
        <w:spacing w:after="0"/>
        <w:rPr>
          <w:noProof w:val="0"/>
          <w:color w:val="000000"/>
          <w:shd w:val="clear" w:color="auto" w:fill="auto"/>
          <w:lang w:val="en-US"/>
        </w:rPr>
      </w:pPr>
      <w:r w:rsidRPr="004D4CAB">
        <w:rPr>
          <w:noProof w:val="0"/>
          <w:color w:val="000000"/>
          <w:shd w:val="clear" w:color="auto" w:fill="auto"/>
          <w:lang w:val="en-US"/>
        </w:rPr>
        <w:t>73.</w:t>
      </w:r>
      <w:r w:rsidRPr="004D4CAB">
        <w:rPr>
          <w:noProof w:val="0"/>
          <w:color w:val="000000"/>
          <w:shd w:val="clear" w:color="auto" w:fill="auto"/>
          <w:lang w:val="en-US"/>
        </w:rPr>
        <w:tab/>
        <w:t xml:space="preserve">Watling CN. Young drivers who continue to drive while sleepy: What are the associated sleep- and driving-related factors? </w:t>
      </w:r>
      <w:r w:rsidRPr="004D4CAB">
        <w:rPr>
          <w:i/>
          <w:noProof w:val="0"/>
          <w:color w:val="000000"/>
          <w:shd w:val="clear" w:color="auto" w:fill="auto"/>
          <w:lang w:val="en-US"/>
        </w:rPr>
        <w:t>J Sleep Res</w:t>
      </w:r>
      <w:r w:rsidRPr="004D4CAB">
        <w:rPr>
          <w:noProof w:val="0"/>
          <w:color w:val="000000"/>
          <w:shd w:val="clear" w:color="auto" w:fill="auto"/>
          <w:lang w:val="en-US"/>
        </w:rPr>
        <w:t>. 2020;29(3):e12900. doi:10.1111/jsr.12900</w:t>
      </w:r>
    </w:p>
    <w:p w14:paraId="3D82CD80" w14:textId="77777777" w:rsidR="0004607F" w:rsidRPr="004D4CAB" w:rsidRDefault="0004607F" w:rsidP="0004607F">
      <w:pPr>
        <w:pStyle w:val="EndNoteBibliography"/>
        <w:rPr>
          <w:noProof w:val="0"/>
          <w:color w:val="000000"/>
          <w:shd w:val="clear" w:color="auto" w:fill="auto"/>
          <w:lang w:val="en-US"/>
        </w:rPr>
      </w:pPr>
      <w:r w:rsidRPr="004D4CAB">
        <w:rPr>
          <w:noProof w:val="0"/>
          <w:color w:val="000000"/>
          <w:shd w:val="clear" w:color="auto" w:fill="auto"/>
          <w:lang w:val="en-US"/>
        </w:rPr>
        <w:t>74.</w:t>
      </w:r>
      <w:r w:rsidRPr="004D4CAB">
        <w:rPr>
          <w:noProof w:val="0"/>
          <w:color w:val="000000"/>
          <w:shd w:val="clear" w:color="auto" w:fill="auto"/>
          <w:lang w:val="en-US"/>
        </w:rPr>
        <w:tab/>
        <w:t xml:space="preserve">Wu D, Yang TZ, Yang XY, Hoe CH, Peng SH, Yu LW. Behavioral and psychosocial correlates of road traffic injuries: evidence from a nationwide study on Chinese undergraduates. </w:t>
      </w:r>
      <w:r w:rsidRPr="004D4CAB">
        <w:rPr>
          <w:i/>
          <w:noProof w:val="0"/>
          <w:color w:val="000000"/>
          <w:shd w:val="clear" w:color="auto" w:fill="auto"/>
          <w:lang w:val="en-US"/>
        </w:rPr>
        <w:t>Traffic Inj Prev</w:t>
      </w:r>
      <w:r w:rsidRPr="004D4CAB">
        <w:rPr>
          <w:noProof w:val="0"/>
          <w:color w:val="000000"/>
          <w:shd w:val="clear" w:color="auto" w:fill="auto"/>
          <w:lang w:val="en-US"/>
        </w:rPr>
        <w:t>. 2020;21(6):375-381. doi:10.1080/15389588.2020.1770236</w:t>
      </w:r>
    </w:p>
    <w:p w14:paraId="28EC36FA" w14:textId="06D1E675" w:rsidR="009961AA" w:rsidRPr="004D4CAB" w:rsidRDefault="0004607F">
      <w:pPr>
        <w:rPr>
          <w:color w:val="000000"/>
          <w:shd w:val="clear" w:color="auto" w:fill="auto"/>
          <w:lang w:val="en-US"/>
        </w:rPr>
      </w:pPr>
      <w:r w:rsidRPr="004D4CAB">
        <w:rPr>
          <w:color w:val="000000"/>
          <w:shd w:val="clear" w:color="auto" w:fill="auto"/>
          <w:lang w:val="en-US"/>
        </w:rPr>
        <w:fldChar w:fldCharType="end"/>
      </w:r>
    </w:p>
    <w:sectPr w:rsidR="009961AA" w:rsidRPr="004D4CAB" w:rsidSect="004A6E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2B7A" w14:textId="77777777" w:rsidR="00101D7B" w:rsidRDefault="00101D7B" w:rsidP="00AA278A">
      <w:pPr>
        <w:spacing w:after="0" w:line="240" w:lineRule="auto"/>
      </w:pPr>
      <w:r>
        <w:separator/>
      </w:r>
    </w:p>
  </w:endnote>
  <w:endnote w:type="continuationSeparator" w:id="0">
    <w:p w14:paraId="42A63BEB" w14:textId="77777777" w:rsidR="00101D7B" w:rsidRDefault="00101D7B" w:rsidP="00AA2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F0F3" w14:textId="77777777" w:rsidR="00454CA3" w:rsidRDefault="0045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4CF6" w14:textId="0AF8F7E2" w:rsidR="00AA278A" w:rsidRDefault="004D4CAB">
    <w:pPr>
      <w:pStyle w:val="Footer"/>
      <w:jc w:val="right"/>
    </w:pPr>
    <w:r>
      <w:rPr>
        <w:noProof/>
        <w:shd w:val="clear" w:color="auto" w:fill="auto"/>
      </w:rPr>
      <mc:AlternateContent>
        <mc:Choice Requires="wps">
          <w:drawing>
            <wp:anchor distT="0" distB="0" distL="114300" distR="114300" simplePos="0" relativeHeight="251659264" behindDoc="0" locked="0" layoutInCell="0" allowOverlap="1" wp14:anchorId="0C4A53B3" wp14:editId="691D3638">
              <wp:simplePos x="0" y="0"/>
              <wp:positionH relativeFrom="page">
                <wp:align>left</wp:align>
              </wp:positionH>
              <wp:positionV relativeFrom="page">
                <wp:align>bottom</wp:align>
              </wp:positionV>
              <wp:extent cx="7772400" cy="454025"/>
              <wp:effectExtent l="0" t="0" r="0" b="3175"/>
              <wp:wrapNone/>
              <wp:docPr id="1" name="MSIPCM812e4b0dba35d3088191f384"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C4B95" w14:textId="71DBB3CF" w:rsidR="004D4CAB" w:rsidRPr="00454CA3" w:rsidRDefault="00454CA3" w:rsidP="00454CA3">
                          <w:pPr>
                            <w:spacing w:after="0"/>
                            <w:jc w:val="left"/>
                            <w:rPr>
                              <w:rFonts w:ascii="Rockwell" w:hAnsi="Rockwell"/>
                              <w:color w:val="0078D7"/>
                              <w:sz w:val="18"/>
                            </w:rPr>
                          </w:pPr>
                          <w:r w:rsidRPr="00454CA3">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C4A53B3" id="_x0000_t202" coordsize="21600,21600" o:spt="202" path="m,l,21600r21600,l21600,xe">
              <v:stroke joinstyle="miter"/>
              <v:path gradientshapeok="t" o:connecttype="rect"/>
            </v:shapetype>
            <v:shape id="MSIPCM812e4b0dba35d3088191f384" o:spid="_x0000_s1026" type="#_x0000_t202" alt="{&quot;HashCode&quot;:-1348403003,&quot;Height&quot;:9999999.0,&quot;Width&quot;:9999999.0,&quot;Placement&quot;:&quot;Footer&quot;,&quot;Index&quot;:&quot;Primary&quot;,&quot;Section&quot;:1,&quot;Top&quot;:0.0,&quot;Left&quot;:0.0}" style="position:absolute;left:0;text-align:left;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textbox inset="20pt,0,,0">
                <w:txbxContent>
                  <w:p w14:paraId="3FFC4B95" w14:textId="71DBB3CF" w:rsidR="004D4CAB" w:rsidRPr="00454CA3" w:rsidRDefault="00454CA3" w:rsidP="00454CA3">
                    <w:pPr>
                      <w:spacing w:after="0"/>
                      <w:jc w:val="left"/>
                      <w:rPr>
                        <w:rFonts w:ascii="Rockwell" w:hAnsi="Rockwell"/>
                        <w:color w:val="0078D7"/>
                        <w:sz w:val="18"/>
                      </w:rPr>
                    </w:pPr>
                    <w:r w:rsidRPr="00454CA3">
                      <w:rPr>
                        <w:rFonts w:ascii="Rockwell" w:hAnsi="Rockwell"/>
                        <w:color w:val="0078D7"/>
                        <w:sz w:val="18"/>
                      </w:rPr>
                      <w:t>Information Classification: General</w:t>
                    </w:r>
                  </w:p>
                </w:txbxContent>
              </v:textbox>
              <w10:wrap anchorx="page" anchory="page"/>
            </v:shape>
          </w:pict>
        </mc:Fallback>
      </mc:AlternateContent>
    </w:r>
    <w:sdt>
      <w:sdtPr>
        <w:id w:val="1531535774"/>
        <w:docPartObj>
          <w:docPartGallery w:val="Page Numbers (Bottom of Page)"/>
          <w:docPartUnique/>
        </w:docPartObj>
      </w:sdtPr>
      <w:sdtEndPr>
        <w:rPr>
          <w:noProof/>
        </w:rPr>
      </w:sdtEndPr>
      <w:sdtContent>
        <w:r w:rsidR="00AA278A">
          <w:fldChar w:fldCharType="begin"/>
        </w:r>
        <w:r w:rsidR="00AA278A">
          <w:instrText xml:space="preserve"> PAGE   \* MERGEFORMAT </w:instrText>
        </w:r>
        <w:r w:rsidR="00AA278A">
          <w:fldChar w:fldCharType="separate"/>
        </w:r>
        <w:r w:rsidR="00AA278A">
          <w:rPr>
            <w:noProof/>
          </w:rPr>
          <w:t>2</w:t>
        </w:r>
        <w:r w:rsidR="00AA278A">
          <w:rPr>
            <w:noProof/>
          </w:rPr>
          <w:fldChar w:fldCharType="end"/>
        </w:r>
      </w:sdtContent>
    </w:sdt>
  </w:p>
  <w:p w14:paraId="086F382A" w14:textId="77777777" w:rsidR="00AA278A" w:rsidRDefault="00AA2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35E7" w14:textId="77777777" w:rsidR="00454CA3" w:rsidRDefault="0045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58FD" w14:textId="77777777" w:rsidR="00101D7B" w:rsidRDefault="00101D7B" w:rsidP="00AA278A">
      <w:pPr>
        <w:spacing w:after="0" w:line="240" w:lineRule="auto"/>
      </w:pPr>
      <w:r>
        <w:separator/>
      </w:r>
    </w:p>
  </w:footnote>
  <w:footnote w:type="continuationSeparator" w:id="0">
    <w:p w14:paraId="3EC22D47" w14:textId="77777777" w:rsidR="00101D7B" w:rsidRDefault="00101D7B" w:rsidP="00AA2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BA24" w14:textId="77777777" w:rsidR="00454CA3" w:rsidRDefault="0045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A187" w14:textId="77777777" w:rsidR="00454CA3" w:rsidRDefault="00454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C561" w14:textId="77777777" w:rsidR="00454CA3" w:rsidRDefault="00454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52370"/>
    <w:multiLevelType w:val="hybridMultilevel"/>
    <w:tmpl w:val="898A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2A3A4F"/>
    <w:multiLevelType w:val="hybridMultilevel"/>
    <w:tmpl w:val="6406A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D94FEA"/>
    <w:multiLevelType w:val="hybridMultilevel"/>
    <w:tmpl w:val="AB94C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6A63214"/>
    <w:multiLevelType w:val="hybridMultilevel"/>
    <w:tmpl w:val="2DC0A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38D5875"/>
    <w:multiLevelType w:val="hybridMultilevel"/>
    <w:tmpl w:val="4562493E"/>
    <w:lvl w:ilvl="0" w:tplc="40186794">
      <w:start w:val="1"/>
      <w:numFmt w:val="decimal"/>
      <w:pStyle w:val="ListParagraph"/>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FC10A4"/>
    <w:multiLevelType w:val="hybridMultilevel"/>
    <w:tmpl w:val="226A9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526398"/>
    <w:multiLevelType w:val="hybridMultilevel"/>
    <w:tmpl w:val="5E5C8C4C"/>
    <w:lvl w:ilvl="0" w:tplc="0C090001">
      <w:start w:val="1"/>
      <w:numFmt w:val="bullet"/>
      <w:lvlText w:val=""/>
      <w:lvlJc w:val="left"/>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9032723">
    <w:abstractNumId w:val="4"/>
  </w:num>
  <w:num w:numId="2" w16cid:durableId="2008315704">
    <w:abstractNumId w:val="3"/>
  </w:num>
  <w:num w:numId="3" w16cid:durableId="1848013841">
    <w:abstractNumId w:val="6"/>
  </w:num>
  <w:num w:numId="4" w16cid:durableId="1550652747">
    <w:abstractNumId w:val="2"/>
  </w:num>
  <w:num w:numId="5" w16cid:durableId="2008708115">
    <w:abstractNumId w:val="0"/>
  </w:num>
  <w:num w:numId="6" w16cid:durableId="813792485">
    <w:abstractNumId w:val="1"/>
  </w:num>
  <w:num w:numId="7" w16cid:durableId="217935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9wrv9th9edf6ew2t65rrsuztdz0p5prtpt&quot;&gt;Deemed Impaired SR Library 20211215&lt;record-ids&gt;&lt;item&gt;4&lt;/item&gt;&lt;item&gt;7&lt;/item&gt;&lt;item&gt;10&lt;/item&gt;&lt;item&gt;11&lt;/item&gt;&lt;item&gt;19&lt;/item&gt;&lt;item&gt;22&lt;/item&gt;&lt;item&gt;23&lt;/item&gt;&lt;item&gt;27&lt;/item&gt;&lt;item&gt;28&lt;/item&gt;&lt;item&gt;31&lt;/item&gt;&lt;item&gt;34&lt;/item&gt;&lt;item&gt;37&lt;/item&gt;&lt;item&gt;38&lt;/item&gt;&lt;item&gt;39&lt;/item&gt;&lt;item&gt;42&lt;/item&gt;&lt;item&gt;43&lt;/item&gt;&lt;item&gt;45&lt;/item&gt;&lt;item&gt;48&lt;/item&gt;&lt;item&gt;49&lt;/item&gt;&lt;item&gt;50&lt;/item&gt;&lt;item&gt;52&lt;/item&gt;&lt;item&gt;53&lt;/item&gt;&lt;item&gt;55&lt;/item&gt;&lt;item&gt;57&lt;/item&gt;&lt;item&gt;58&lt;/item&gt;&lt;item&gt;61&lt;/item&gt;&lt;item&gt;66&lt;/item&gt;&lt;item&gt;75&lt;/item&gt;&lt;item&gt;80&lt;/item&gt;&lt;item&gt;81&lt;/item&gt;&lt;item&gt;83&lt;/item&gt;&lt;item&gt;86&lt;/item&gt;&lt;item&gt;88&lt;/item&gt;&lt;item&gt;93&lt;/item&gt;&lt;item&gt;94&lt;/item&gt;&lt;item&gt;95&lt;/item&gt;&lt;item&gt;96&lt;/item&gt;&lt;item&gt;98&lt;/item&gt;&lt;item&gt;106&lt;/item&gt;&lt;item&gt;108&lt;/item&gt;&lt;item&gt;111&lt;/item&gt;&lt;item&gt;113&lt;/item&gt;&lt;item&gt;117&lt;/item&gt;&lt;item&gt;121&lt;/item&gt;&lt;item&gt;124&lt;/item&gt;&lt;item&gt;125&lt;/item&gt;&lt;item&gt;127&lt;/item&gt;&lt;item&gt;131&lt;/item&gt;&lt;item&gt;132&lt;/item&gt;&lt;item&gt;137&lt;/item&gt;&lt;item&gt;139&lt;/item&gt;&lt;item&gt;142&lt;/item&gt;&lt;item&gt;147&lt;/item&gt;&lt;item&gt;150&lt;/item&gt;&lt;item&gt;155&lt;/item&gt;&lt;item&gt;157&lt;/item&gt;&lt;item&gt;158&lt;/item&gt;&lt;item&gt;162&lt;/item&gt;&lt;item&gt;164&lt;/item&gt;&lt;item&gt;166&lt;/item&gt;&lt;item&gt;171&lt;/item&gt;&lt;item&gt;172&lt;/item&gt;&lt;item&gt;186&lt;/item&gt;&lt;/record-ids&gt;&lt;/item&gt;&lt;/Libraries&gt;"/>
  </w:docVars>
  <w:rsids>
    <w:rsidRoot w:val="00BA6443"/>
    <w:rsid w:val="0004607F"/>
    <w:rsid w:val="000A1224"/>
    <w:rsid w:val="00101D7B"/>
    <w:rsid w:val="00184110"/>
    <w:rsid w:val="002344B8"/>
    <w:rsid w:val="002F2F4D"/>
    <w:rsid w:val="00454CA3"/>
    <w:rsid w:val="004A6E30"/>
    <w:rsid w:val="004D4CAB"/>
    <w:rsid w:val="00670CB4"/>
    <w:rsid w:val="00865959"/>
    <w:rsid w:val="008B6C93"/>
    <w:rsid w:val="009961AA"/>
    <w:rsid w:val="00A7692E"/>
    <w:rsid w:val="00AA278A"/>
    <w:rsid w:val="00BA6443"/>
    <w:rsid w:val="00C8222C"/>
    <w:rsid w:val="00CA1EB1"/>
    <w:rsid w:val="00D2497A"/>
    <w:rsid w:val="00DD317D"/>
    <w:rsid w:val="00E7540F"/>
    <w:rsid w:val="00F95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859B8"/>
  <w15:chartTrackingRefBased/>
  <w15:docId w15:val="{ECD5A880-93C3-479D-9F4A-CC8E5429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0F"/>
    <w:pPr>
      <w:snapToGrid w:val="0"/>
      <w:spacing w:after="240" w:line="360" w:lineRule="auto"/>
      <w:jc w:val="both"/>
    </w:pPr>
    <w:rPr>
      <w:rFonts w:ascii="Times New Roman" w:eastAsia="Times New Roman" w:hAnsi="Times New Roman" w:cstheme="minorHAnsi"/>
      <w:color w:val="000000" w:themeColor="text1"/>
      <w:sz w:val="24"/>
      <w:szCs w:val="24"/>
      <w:shd w:val="clear" w:color="auto" w:fill="FFFFFF"/>
      <w:lang w:eastAsia="en-AU"/>
    </w:rPr>
  </w:style>
  <w:style w:type="paragraph" w:styleId="Heading1">
    <w:name w:val="heading 1"/>
    <w:basedOn w:val="Normal"/>
    <w:next w:val="Normal"/>
    <w:link w:val="Heading1Char"/>
    <w:uiPriority w:val="9"/>
    <w:qFormat/>
    <w:rsid w:val="00E7540F"/>
    <w:pPr>
      <w:keepNext/>
      <w:keepLines/>
      <w:spacing w:before="240" w:after="0"/>
      <w:outlineLvl w:val="0"/>
    </w:pPr>
    <w:rPr>
      <w:rFonts w:eastAsiaTheme="majorEastAsia" w:cstheme="majorBidi"/>
      <w:b/>
      <w:color w:val="auto"/>
      <w:szCs w:val="32"/>
    </w:rPr>
  </w:style>
  <w:style w:type="paragraph" w:styleId="Heading2">
    <w:name w:val="heading 2"/>
    <w:basedOn w:val="Normal"/>
    <w:next w:val="Normal"/>
    <w:link w:val="Heading2Char"/>
    <w:uiPriority w:val="9"/>
    <w:unhideWhenUsed/>
    <w:qFormat/>
    <w:rsid w:val="00E7540F"/>
    <w:pPr>
      <w:keepNext/>
      <w:keepLines/>
      <w:spacing w:before="40" w:after="0"/>
      <w:outlineLvl w:val="1"/>
    </w:pPr>
    <w:rPr>
      <w:rFonts w:eastAsiaTheme="majorEastAsia" w:cstheme="majorBidi"/>
      <w:b/>
      <w:i/>
      <w:color w:val="auto"/>
      <w:szCs w:val="26"/>
    </w:rPr>
  </w:style>
  <w:style w:type="paragraph" w:styleId="Heading3">
    <w:name w:val="heading 3"/>
    <w:basedOn w:val="Normal"/>
    <w:next w:val="Normal"/>
    <w:link w:val="Heading3Char"/>
    <w:uiPriority w:val="9"/>
    <w:unhideWhenUsed/>
    <w:qFormat/>
    <w:rsid w:val="00E7540F"/>
    <w:pPr>
      <w:keepNext/>
      <w:keepLines/>
      <w:spacing w:before="40" w:after="0"/>
      <w:outlineLvl w:val="2"/>
    </w:pPr>
    <w:rPr>
      <w:rFonts w:eastAsiaTheme="majorEastAsia"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0F"/>
    <w:rPr>
      <w:rFonts w:ascii="Times New Roman" w:eastAsiaTheme="majorEastAsia" w:hAnsi="Times New Roman" w:cstheme="majorBidi"/>
      <w:b/>
      <w:sz w:val="24"/>
      <w:szCs w:val="32"/>
      <w:lang w:eastAsia="en-AU"/>
    </w:rPr>
  </w:style>
  <w:style w:type="character" w:customStyle="1" w:styleId="Heading2Char">
    <w:name w:val="Heading 2 Char"/>
    <w:basedOn w:val="DefaultParagraphFont"/>
    <w:link w:val="Heading2"/>
    <w:uiPriority w:val="9"/>
    <w:rsid w:val="00E7540F"/>
    <w:rPr>
      <w:rFonts w:ascii="Times New Roman" w:eastAsiaTheme="majorEastAsia" w:hAnsi="Times New Roman" w:cstheme="majorBidi"/>
      <w:b/>
      <w:i/>
      <w:sz w:val="24"/>
      <w:szCs w:val="26"/>
      <w:lang w:eastAsia="en-AU"/>
    </w:rPr>
  </w:style>
  <w:style w:type="character" w:customStyle="1" w:styleId="Heading3Char">
    <w:name w:val="Heading 3 Char"/>
    <w:basedOn w:val="DefaultParagraphFont"/>
    <w:link w:val="Heading3"/>
    <w:uiPriority w:val="9"/>
    <w:rsid w:val="00E7540F"/>
    <w:rPr>
      <w:rFonts w:ascii="Times New Roman" w:eastAsiaTheme="majorEastAsia" w:hAnsi="Times New Roman" w:cstheme="majorBidi"/>
      <w:i/>
      <w:sz w:val="24"/>
      <w:szCs w:val="24"/>
      <w:lang w:eastAsia="en-AU"/>
    </w:rPr>
  </w:style>
  <w:style w:type="paragraph" w:styleId="Title">
    <w:name w:val="Title"/>
    <w:basedOn w:val="Normal"/>
    <w:next w:val="Normal"/>
    <w:link w:val="TitleChar"/>
    <w:uiPriority w:val="10"/>
    <w:qFormat/>
    <w:rsid w:val="00E7540F"/>
    <w:pPr>
      <w:spacing w:after="0" w:line="240" w:lineRule="auto"/>
      <w:contextualSpacing/>
      <w:jc w:val="left"/>
    </w:pPr>
    <w:rPr>
      <w:rFonts w:eastAsiaTheme="majorEastAsia" w:cstheme="majorBidi"/>
      <w:b/>
      <w:color w:val="auto"/>
      <w:spacing w:val="-10"/>
      <w:kern w:val="28"/>
      <w:sz w:val="28"/>
      <w:szCs w:val="56"/>
    </w:rPr>
  </w:style>
  <w:style w:type="character" w:customStyle="1" w:styleId="TitleChar">
    <w:name w:val="Title Char"/>
    <w:basedOn w:val="DefaultParagraphFont"/>
    <w:link w:val="Title"/>
    <w:uiPriority w:val="10"/>
    <w:rsid w:val="00E7540F"/>
    <w:rPr>
      <w:rFonts w:ascii="Times New Roman" w:eastAsiaTheme="majorEastAsia" w:hAnsi="Times New Roman" w:cstheme="majorBidi"/>
      <w:b/>
      <w:spacing w:val="-10"/>
      <w:kern w:val="28"/>
      <w:sz w:val="28"/>
      <w:szCs w:val="56"/>
      <w:lang w:eastAsia="en-AU"/>
    </w:rPr>
  </w:style>
  <w:style w:type="paragraph" w:styleId="Header">
    <w:name w:val="header"/>
    <w:basedOn w:val="Normal"/>
    <w:link w:val="HeaderChar"/>
    <w:uiPriority w:val="99"/>
    <w:unhideWhenUsed/>
    <w:rsid w:val="00E7540F"/>
    <w:pPr>
      <w:tabs>
        <w:tab w:val="center" w:pos="4320"/>
        <w:tab w:val="right" w:pos="8640"/>
      </w:tabs>
      <w:spacing w:line="480" w:lineRule="auto"/>
    </w:pPr>
    <w:rPr>
      <w:rFonts w:asciiTheme="minorHAnsi" w:hAnsiTheme="minorHAnsi"/>
    </w:rPr>
  </w:style>
  <w:style w:type="character" w:customStyle="1" w:styleId="HeaderChar">
    <w:name w:val="Header Char"/>
    <w:basedOn w:val="DefaultParagraphFont"/>
    <w:link w:val="Header"/>
    <w:uiPriority w:val="99"/>
    <w:rsid w:val="00E7540F"/>
    <w:rPr>
      <w:rFonts w:eastAsia="Times New Roman" w:cstheme="minorHAnsi"/>
      <w:color w:val="000000" w:themeColor="text1"/>
      <w:sz w:val="24"/>
      <w:szCs w:val="24"/>
      <w:lang w:eastAsia="en-AU"/>
    </w:rPr>
  </w:style>
  <w:style w:type="paragraph" w:styleId="Footer">
    <w:name w:val="footer"/>
    <w:basedOn w:val="Normal"/>
    <w:link w:val="FooterChar"/>
    <w:uiPriority w:val="99"/>
    <w:unhideWhenUsed/>
    <w:rsid w:val="00E7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40F"/>
    <w:rPr>
      <w:rFonts w:ascii="Times New Roman" w:eastAsia="Times New Roman" w:hAnsi="Times New Roman" w:cstheme="minorHAnsi"/>
      <w:color w:val="000000" w:themeColor="text1"/>
      <w:sz w:val="24"/>
      <w:szCs w:val="24"/>
      <w:lang w:eastAsia="en-AU"/>
    </w:rPr>
  </w:style>
  <w:style w:type="paragraph" w:styleId="ListParagraph">
    <w:name w:val="List Paragraph"/>
    <w:basedOn w:val="Normal"/>
    <w:uiPriority w:val="34"/>
    <w:qFormat/>
    <w:rsid w:val="00E7540F"/>
    <w:pPr>
      <w:numPr>
        <w:numId w:val="1"/>
      </w:numPr>
      <w:snapToGrid/>
      <w:spacing w:after="120"/>
      <w:ind w:left="714" w:hanging="357"/>
      <w:contextualSpacing/>
    </w:pPr>
    <w:rPr>
      <w:rFonts w:cstheme="majorHAnsi"/>
      <w:lang w:eastAsia="ja-JP"/>
    </w:rPr>
  </w:style>
  <w:style w:type="paragraph" w:customStyle="1" w:styleId="EndNoteBibliographyTitle">
    <w:name w:val="EndNote Bibliography Title"/>
    <w:basedOn w:val="Normal"/>
    <w:link w:val="EndNoteBibliographyTitleChar"/>
    <w:rsid w:val="00E7540F"/>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E7540F"/>
    <w:rPr>
      <w:rFonts w:ascii="Times New Roman" w:eastAsia="Times New Roman" w:hAnsi="Times New Roman" w:cs="Times New Roman"/>
      <w:noProof/>
      <w:color w:val="000000" w:themeColor="text1"/>
      <w:sz w:val="24"/>
      <w:szCs w:val="24"/>
      <w:lang w:eastAsia="en-AU"/>
    </w:rPr>
  </w:style>
  <w:style w:type="paragraph" w:customStyle="1" w:styleId="EndNoteBibliography">
    <w:name w:val="EndNote Bibliography"/>
    <w:basedOn w:val="Normal"/>
    <w:link w:val="EndNoteBibliographyChar"/>
    <w:rsid w:val="00E7540F"/>
    <w:pPr>
      <w:spacing w:line="240" w:lineRule="auto"/>
    </w:pPr>
    <w:rPr>
      <w:rFonts w:cs="Times New Roman"/>
      <w:noProof/>
    </w:rPr>
  </w:style>
  <w:style w:type="character" w:customStyle="1" w:styleId="EndNoteBibliographyChar">
    <w:name w:val="EndNote Bibliography Char"/>
    <w:basedOn w:val="DefaultParagraphFont"/>
    <w:link w:val="EndNoteBibliography"/>
    <w:rsid w:val="00E7540F"/>
    <w:rPr>
      <w:rFonts w:ascii="Times New Roman" w:eastAsia="Times New Roman" w:hAnsi="Times New Roman" w:cs="Times New Roman"/>
      <w:noProof/>
      <w:color w:val="000000" w:themeColor="text1"/>
      <w:sz w:val="24"/>
      <w:szCs w:val="24"/>
      <w:lang w:eastAsia="en-AU"/>
    </w:rPr>
  </w:style>
  <w:style w:type="paragraph" w:customStyle="1" w:styleId="Default">
    <w:name w:val="Default"/>
    <w:rsid w:val="00E754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7540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40F"/>
    <w:rPr>
      <w:sz w:val="16"/>
      <w:szCs w:val="16"/>
    </w:rPr>
  </w:style>
  <w:style w:type="paragraph" w:styleId="CommentText">
    <w:name w:val="annotation text"/>
    <w:basedOn w:val="Normal"/>
    <w:link w:val="CommentTextChar"/>
    <w:uiPriority w:val="99"/>
    <w:unhideWhenUsed/>
    <w:rsid w:val="00E7540F"/>
    <w:pPr>
      <w:spacing w:line="240" w:lineRule="auto"/>
    </w:pPr>
    <w:rPr>
      <w:sz w:val="20"/>
      <w:szCs w:val="20"/>
    </w:rPr>
  </w:style>
  <w:style w:type="character" w:customStyle="1" w:styleId="CommentTextChar">
    <w:name w:val="Comment Text Char"/>
    <w:basedOn w:val="DefaultParagraphFont"/>
    <w:link w:val="CommentText"/>
    <w:uiPriority w:val="99"/>
    <w:rsid w:val="00E7540F"/>
    <w:rPr>
      <w:rFonts w:ascii="Times New Roman" w:eastAsia="Times New Roman" w:hAnsi="Times New Roman" w:cstheme="minorHAnsi"/>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E7540F"/>
    <w:rPr>
      <w:b/>
      <w:bCs/>
    </w:rPr>
  </w:style>
  <w:style w:type="character" w:customStyle="1" w:styleId="CommentSubjectChar">
    <w:name w:val="Comment Subject Char"/>
    <w:basedOn w:val="CommentTextChar"/>
    <w:link w:val="CommentSubject"/>
    <w:uiPriority w:val="99"/>
    <w:semiHidden/>
    <w:rsid w:val="00E7540F"/>
    <w:rPr>
      <w:rFonts w:ascii="Times New Roman" w:eastAsia="Times New Roman" w:hAnsi="Times New Roman" w:cstheme="minorHAnsi"/>
      <w:b/>
      <w:bCs/>
      <w:color w:val="000000" w:themeColor="text1"/>
      <w:sz w:val="20"/>
      <w:szCs w:val="20"/>
      <w:lang w:eastAsia="en-AU"/>
    </w:rPr>
  </w:style>
  <w:style w:type="paragraph" w:styleId="Revision">
    <w:name w:val="Revision"/>
    <w:hidden/>
    <w:uiPriority w:val="99"/>
    <w:semiHidden/>
    <w:rsid w:val="00E7540F"/>
    <w:pPr>
      <w:spacing w:after="0" w:line="240" w:lineRule="auto"/>
    </w:pPr>
    <w:rPr>
      <w:rFonts w:ascii="Times New Roman" w:eastAsia="Times New Roman" w:hAnsi="Times New Roman" w:cstheme="minorHAnsi"/>
      <w:color w:val="000000" w:themeColor="text1"/>
      <w:sz w:val="24"/>
      <w:szCs w:val="24"/>
      <w:shd w:val="clear" w:color="auto" w:fill="FFFFFF"/>
      <w:lang w:eastAsia="en-AU"/>
    </w:rPr>
  </w:style>
  <w:style w:type="character" w:styleId="Hyperlink">
    <w:name w:val="Hyperlink"/>
    <w:basedOn w:val="DefaultParagraphFont"/>
    <w:uiPriority w:val="99"/>
    <w:unhideWhenUsed/>
    <w:rsid w:val="00E7540F"/>
    <w:rPr>
      <w:color w:val="0563C1" w:themeColor="hyperlink"/>
      <w:u w:val="single"/>
    </w:rPr>
  </w:style>
  <w:style w:type="character" w:styleId="UnresolvedMention">
    <w:name w:val="Unresolved Mention"/>
    <w:basedOn w:val="DefaultParagraphFont"/>
    <w:uiPriority w:val="99"/>
    <w:semiHidden/>
    <w:unhideWhenUsed/>
    <w:rsid w:val="00E7540F"/>
    <w:rPr>
      <w:color w:val="605E5C"/>
      <w:shd w:val="clear" w:color="auto" w:fill="E1DFDD"/>
    </w:rPr>
  </w:style>
  <w:style w:type="character" w:styleId="LineNumber">
    <w:name w:val="line number"/>
    <w:basedOn w:val="DefaultParagraphFont"/>
    <w:uiPriority w:val="99"/>
    <w:semiHidden/>
    <w:unhideWhenUsed/>
    <w:rsid w:val="00E7540F"/>
  </w:style>
  <w:style w:type="character" w:styleId="Strong">
    <w:name w:val="Strong"/>
    <w:basedOn w:val="DefaultParagraphFont"/>
    <w:uiPriority w:val="22"/>
    <w:qFormat/>
    <w:rsid w:val="00E75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0140-6736(91)90201-Y"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metar.protectla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18223</Words>
  <Characters>103876</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Sprajcer</dc:creator>
  <cp:keywords/>
  <dc:description/>
  <cp:lastModifiedBy>Olliver, Tania</cp:lastModifiedBy>
  <cp:revision>2</cp:revision>
  <dcterms:created xsi:type="dcterms:W3CDTF">2023-03-17T00:58:00Z</dcterms:created>
  <dcterms:modified xsi:type="dcterms:W3CDTF">2023-03-17T00:58:00Z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2023-03-17T00:58:09Z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9b91d5f1-8b27-474c-9c79-caa20e5ee387</vt:lpwstr>
  </property>
  <property fmtid="{D5CDD505-2E9C-101B-9397-08002B2CF9AE}" pid="8" name="MSIP_Label_2bbab825-a111-45e4-86a1-18cee0005896_ContentBits">
    <vt:lpwstr>2</vt:lpwstr>
  </property>
</Properties>
</file>