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591" w:rsidRPr="00D64F17" w:rsidRDefault="003A2591" w:rsidP="003A2591">
      <w:pPr>
        <w:rPr>
          <w:rFonts w:ascii="Times New Roman" w:eastAsia="华光细黑一_CNKI" w:hAnsi="Times New Roman" w:cs="Times New Roman"/>
          <w:b/>
          <w:sz w:val="22"/>
        </w:rPr>
      </w:pPr>
      <w:r w:rsidRPr="00FA78CA">
        <w:rPr>
          <w:rFonts w:ascii="Times New Roman" w:eastAsia="华光细黑一_CNKI" w:hAnsi="Times New Roman" w:cs="Times New Roman"/>
          <w:b/>
          <w:sz w:val="22"/>
        </w:rPr>
        <w:t xml:space="preserve">Supplementary </w:t>
      </w:r>
      <w:r w:rsidRPr="00D64F17">
        <w:rPr>
          <w:rFonts w:ascii="Times New Roman" w:eastAsia="华光细黑一_CNKI" w:hAnsi="Times New Roman" w:cs="Times New Roman"/>
          <w:b/>
          <w:sz w:val="22"/>
        </w:rPr>
        <w:t xml:space="preserve">Table </w:t>
      </w:r>
      <w:r>
        <w:rPr>
          <w:rFonts w:ascii="Times New Roman" w:eastAsia="华光细黑一_CNKI" w:hAnsi="Times New Roman" w:cs="Times New Roman"/>
          <w:b/>
          <w:sz w:val="22"/>
        </w:rPr>
        <w:t>1.</w:t>
      </w:r>
      <w:r w:rsidRPr="00D64F17">
        <w:rPr>
          <w:rFonts w:ascii="Times New Roman" w:eastAsia="华光细黑一_CNKI" w:hAnsi="Times New Roman" w:cs="Times New Roman"/>
          <w:b/>
          <w:sz w:val="22"/>
        </w:rPr>
        <w:t xml:space="preserve"> ANOSIM results.</w:t>
      </w:r>
    </w:p>
    <w:tbl>
      <w:tblPr>
        <w:tblW w:w="4850" w:type="pct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5"/>
        <w:gridCol w:w="2686"/>
        <w:gridCol w:w="2686"/>
      </w:tblGrid>
      <w:tr w:rsidR="003A2591" w:rsidRPr="00D64F17" w:rsidTr="00AF4C8D">
        <w:trPr>
          <w:trHeight w:val="406"/>
          <w:tblHeader/>
          <w:jc w:val="center"/>
        </w:trPr>
        <w:tc>
          <w:tcPr>
            <w:tcW w:w="26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rPr>
                <w:rFonts w:ascii="Times New Roman" w:eastAsia="华光细黑一_CNKI" w:hAnsi="Times New Roman" w:cs="Times New Roman"/>
                <w:b/>
                <w:noProof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b/>
                <w:sz w:val="22"/>
              </w:rPr>
              <w:t>Group</w:t>
            </w:r>
          </w:p>
        </w:tc>
        <w:tc>
          <w:tcPr>
            <w:tcW w:w="26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rPr>
                <w:rFonts w:ascii="Times New Roman" w:eastAsia="华光细黑一_CNKI" w:hAnsi="Times New Roman" w:cs="Times New Roman"/>
                <w:b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b/>
                <w:sz w:val="22"/>
              </w:rPr>
              <w:t>R-value</w:t>
            </w:r>
          </w:p>
        </w:tc>
        <w:tc>
          <w:tcPr>
            <w:tcW w:w="26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rPr>
                <w:rFonts w:ascii="Times New Roman" w:eastAsia="华光细黑一_CNKI" w:hAnsi="Times New Roman" w:cs="Times New Roman"/>
                <w:b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b/>
                <w:sz w:val="22"/>
              </w:rPr>
              <w:t>P-value</w:t>
            </w:r>
          </w:p>
        </w:tc>
      </w:tr>
      <w:tr w:rsidR="003A2591" w:rsidRPr="00D64F17" w:rsidTr="00AF4C8D">
        <w:trPr>
          <w:trHeight w:val="406"/>
          <w:jc w:val="center"/>
        </w:trPr>
        <w:tc>
          <w:tcPr>
            <w:tcW w:w="2685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rPr>
                <w:rFonts w:ascii="Times New Roman" w:eastAsia="华光细黑一_CNKI" w:hAnsi="Times New Roman" w:cs="Times New Roman"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sz w:val="22"/>
              </w:rPr>
              <w:t>CLP-GM</w:t>
            </w:r>
          </w:p>
        </w:tc>
        <w:tc>
          <w:tcPr>
            <w:tcW w:w="2686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rPr>
                <w:rFonts w:ascii="Times New Roman" w:eastAsia="华光细黑一_CNKI" w:hAnsi="Times New Roman" w:cs="Times New Roman"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sz w:val="22"/>
              </w:rPr>
              <w:t>0.</w:t>
            </w:r>
            <w:r>
              <w:rPr>
                <w:rFonts w:ascii="Times New Roman" w:eastAsia="华光细黑一_CNKI" w:hAnsi="Times New Roman" w:cs="Times New Roman"/>
                <w:sz w:val="22"/>
              </w:rPr>
              <w:t>30</w:t>
            </w:r>
          </w:p>
        </w:tc>
        <w:tc>
          <w:tcPr>
            <w:tcW w:w="2686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rPr>
                <w:rFonts w:ascii="Times New Roman" w:eastAsia="华光细黑一_CNKI" w:hAnsi="Times New Roman" w:cs="Times New Roman"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sz w:val="22"/>
              </w:rPr>
              <w:t>0.036</w:t>
            </w:r>
          </w:p>
        </w:tc>
      </w:tr>
      <w:tr w:rsidR="003A2591" w:rsidRPr="00D64F17" w:rsidTr="00AF4C8D">
        <w:trPr>
          <w:trHeight w:val="406"/>
          <w:jc w:val="center"/>
        </w:trPr>
        <w:tc>
          <w:tcPr>
            <w:tcW w:w="26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rPr>
                <w:rFonts w:ascii="Times New Roman" w:eastAsia="华光细黑一_CNKI" w:hAnsi="Times New Roman" w:cs="Times New Roman"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sz w:val="22"/>
              </w:rPr>
              <w:t>SC-GM</w:t>
            </w:r>
          </w:p>
        </w:tc>
        <w:tc>
          <w:tcPr>
            <w:tcW w:w="2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rPr>
                <w:rFonts w:ascii="Times New Roman" w:eastAsia="华光细黑一_CNKI" w:hAnsi="Times New Roman" w:cs="Times New Roman"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sz w:val="22"/>
              </w:rPr>
              <w:t>0.1</w:t>
            </w:r>
            <w:r>
              <w:rPr>
                <w:rFonts w:ascii="Times New Roman" w:eastAsia="华光细黑一_CNKI" w:hAnsi="Times New Roman" w:cs="Times New Roman"/>
                <w:sz w:val="22"/>
              </w:rPr>
              <w:t>4</w:t>
            </w:r>
          </w:p>
        </w:tc>
        <w:tc>
          <w:tcPr>
            <w:tcW w:w="2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rPr>
                <w:rFonts w:ascii="Times New Roman" w:eastAsia="华光细黑一_CNKI" w:hAnsi="Times New Roman" w:cs="Times New Roman"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sz w:val="22"/>
              </w:rPr>
              <w:t>0.103</w:t>
            </w:r>
          </w:p>
        </w:tc>
      </w:tr>
      <w:tr w:rsidR="003A2591" w:rsidRPr="00D64F17" w:rsidTr="00AF4C8D">
        <w:trPr>
          <w:trHeight w:val="406"/>
          <w:jc w:val="center"/>
        </w:trPr>
        <w:tc>
          <w:tcPr>
            <w:tcW w:w="268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rPr>
                <w:rFonts w:ascii="Times New Roman" w:eastAsia="华光细黑一_CNKI" w:hAnsi="Times New Roman" w:cs="Times New Roman"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sz w:val="22"/>
              </w:rPr>
              <w:t>SC-CLP</w:t>
            </w:r>
          </w:p>
        </w:tc>
        <w:tc>
          <w:tcPr>
            <w:tcW w:w="268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rPr>
                <w:rFonts w:ascii="Times New Roman" w:eastAsia="华光细黑一_CNKI" w:hAnsi="Times New Roman" w:cs="Times New Roman"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sz w:val="22"/>
              </w:rPr>
              <w:t>0.73</w:t>
            </w:r>
          </w:p>
        </w:tc>
        <w:tc>
          <w:tcPr>
            <w:tcW w:w="268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rPr>
                <w:rFonts w:ascii="Times New Roman" w:eastAsia="华光细黑一_CNKI" w:hAnsi="Times New Roman" w:cs="Times New Roman"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sz w:val="22"/>
              </w:rPr>
              <w:t>0.004</w:t>
            </w:r>
          </w:p>
        </w:tc>
      </w:tr>
    </w:tbl>
    <w:p w:rsidR="003A2591" w:rsidRPr="00D64F17" w:rsidRDefault="003A2591" w:rsidP="003A2591">
      <w:pPr>
        <w:rPr>
          <w:rFonts w:ascii="Times New Roman" w:eastAsia="华光细黑一_CNKI" w:hAnsi="Times New Roman" w:cs="Times New Roman"/>
          <w:b/>
          <w:sz w:val="22"/>
        </w:rPr>
      </w:pPr>
    </w:p>
    <w:p w:rsidR="003A2591" w:rsidRPr="00D64F17" w:rsidRDefault="003A2591" w:rsidP="003A2591">
      <w:pPr>
        <w:rPr>
          <w:rFonts w:ascii="Times New Roman" w:eastAsia="华光细黑一_CNKI" w:hAnsi="Times New Roman" w:cs="Times New Roman"/>
          <w:b/>
          <w:sz w:val="22"/>
        </w:rPr>
      </w:pPr>
    </w:p>
    <w:p w:rsidR="003A2591" w:rsidRPr="00D64F17" w:rsidRDefault="003A2591" w:rsidP="003A2591">
      <w:pPr>
        <w:rPr>
          <w:rFonts w:ascii="Times New Roman" w:eastAsia="华光细黑一_CNKI" w:hAnsi="Times New Roman" w:cs="Times New Roman"/>
          <w:b/>
          <w:sz w:val="22"/>
        </w:rPr>
      </w:pPr>
      <w:r w:rsidRPr="00FA78CA">
        <w:rPr>
          <w:rFonts w:ascii="Times New Roman" w:hAnsi="Times New Roman" w:cs="Times New Roman"/>
          <w:b/>
          <w:bCs/>
          <w:sz w:val="22"/>
        </w:rPr>
        <w:t xml:space="preserve">Supplementary </w:t>
      </w:r>
      <w:r w:rsidRPr="00D64F17">
        <w:rPr>
          <w:rFonts w:ascii="Times New Roman" w:eastAsia="华光细黑一_CNKI" w:hAnsi="Times New Roman" w:cs="Times New Roman"/>
          <w:b/>
          <w:sz w:val="22"/>
        </w:rPr>
        <w:t xml:space="preserve">Table </w:t>
      </w:r>
      <w:r>
        <w:rPr>
          <w:rFonts w:ascii="Times New Roman" w:eastAsia="华光细黑一_CNKI" w:hAnsi="Times New Roman" w:cs="Times New Roman"/>
          <w:b/>
          <w:sz w:val="22"/>
        </w:rPr>
        <w:t>2.</w:t>
      </w:r>
      <w:r w:rsidRPr="00D64F17">
        <w:rPr>
          <w:rFonts w:ascii="Times New Roman" w:eastAsia="华光细黑一_CNKI" w:hAnsi="Times New Roman" w:cs="Times New Roman"/>
          <w:b/>
          <w:sz w:val="22"/>
        </w:rPr>
        <w:t xml:space="preserve"> Adonis results.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209"/>
        <w:gridCol w:w="799"/>
        <w:gridCol w:w="1503"/>
        <w:gridCol w:w="1306"/>
        <w:gridCol w:w="1135"/>
        <w:gridCol w:w="1369"/>
        <w:gridCol w:w="985"/>
      </w:tblGrid>
      <w:tr w:rsidR="003A2591" w:rsidRPr="00D64F17" w:rsidTr="00AF4C8D">
        <w:trPr>
          <w:trHeight w:val="432"/>
          <w:tblHeader/>
          <w:jc w:val="center"/>
        </w:trPr>
        <w:tc>
          <w:tcPr>
            <w:tcW w:w="72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b/>
                <w:noProof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b/>
                <w:sz w:val="22"/>
              </w:rPr>
              <w:t>Group</w:t>
            </w:r>
          </w:p>
        </w:tc>
        <w:tc>
          <w:tcPr>
            <w:tcW w:w="48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b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b/>
                <w:sz w:val="22"/>
              </w:rPr>
              <w:t>Df</w:t>
            </w:r>
          </w:p>
        </w:tc>
        <w:tc>
          <w:tcPr>
            <w:tcW w:w="90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b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b/>
                <w:sz w:val="22"/>
              </w:rPr>
              <w:t>SumsOfSqs</w:t>
            </w:r>
          </w:p>
        </w:tc>
        <w:tc>
          <w:tcPr>
            <w:tcW w:w="78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b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b/>
                <w:sz w:val="22"/>
              </w:rPr>
              <w:t>MeanSqs</w:t>
            </w:r>
          </w:p>
        </w:tc>
        <w:tc>
          <w:tcPr>
            <w:tcW w:w="6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b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b/>
                <w:sz w:val="22"/>
              </w:rPr>
              <w:t>F.Model</w:t>
            </w:r>
          </w:p>
        </w:tc>
        <w:tc>
          <w:tcPr>
            <w:tcW w:w="8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A2591" w:rsidRPr="00D64F17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b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b/>
                <w:sz w:val="22"/>
              </w:rPr>
              <w:t>R2</w:t>
            </w:r>
          </w:p>
        </w:tc>
        <w:tc>
          <w:tcPr>
            <w:tcW w:w="59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A2591" w:rsidRPr="00D64F17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b/>
                <w:sz w:val="22"/>
              </w:rPr>
            </w:pPr>
            <w:r w:rsidRPr="00D64F17">
              <w:rPr>
                <w:rFonts w:ascii="Times New Roman" w:eastAsia="华光细黑一_CNKI" w:hAnsi="Times New Roman" w:cs="Times New Roman"/>
                <w:b/>
                <w:sz w:val="22"/>
              </w:rPr>
              <w:t>Pr(&gt;F)</w:t>
            </w:r>
          </w:p>
        </w:tc>
      </w:tr>
      <w:tr w:rsidR="003A2591" w:rsidRPr="00D64F17" w:rsidTr="00AF4C8D">
        <w:trPr>
          <w:trHeight w:val="795"/>
          <w:jc w:val="center"/>
        </w:trPr>
        <w:tc>
          <w:tcPr>
            <w:tcW w:w="727" w:type="pct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SC-CLP</w:t>
            </w:r>
          </w:p>
        </w:tc>
        <w:tc>
          <w:tcPr>
            <w:tcW w:w="481" w:type="pct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1(9)</w:t>
            </w:r>
          </w:p>
        </w:tc>
        <w:tc>
          <w:tcPr>
            <w:tcW w:w="905" w:type="pct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0.42(0.72)</w:t>
            </w:r>
          </w:p>
        </w:tc>
        <w:tc>
          <w:tcPr>
            <w:tcW w:w="786" w:type="pct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0.42(0.08)</w:t>
            </w:r>
          </w:p>
        </w:tc>
        <w:tc>
          <w:tcPr>
            <w:tcW w:w="683" w:type="pct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5.17</w:t>
            </w:r>
          </w:p>
        </w:tc>
        <w:tc>
          <w:tcPr>
            <w:tcW w:w="824" w:type="pct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0.36 (0.64)</w:t>
            </w:r>
          </w:p>
        </w:tc>
        <w:tc>
          <w:tcPr>
            <w:tcW w:w="593" w:type="pct"/>
            <w:tcBorders>
              <w:top w:val="single" w:sz="12" w:space="0" w:color="auto"/>
              <w:bottom w:val="nil"/>
            </w:tcBorders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>
              <w:rPr>
                <w:rFonts w:ascii="Times New Roman" w:eastAsia="华光细黑一_CNKI" w:hAnsi="Times New Roman" w:cs="Times New Roman" w:hint="eastAsia"/>
                <w:sz w:val="22"/>
              </w:rPr>
              <w:t>0</w:t>
            </w:r>
            <w:r>
              <w:rPr>
                <w:rFonts w:ascii="Times New Roman" w:eastAsia="华光细黑一_CNKI" w:hAnsi="Times New Roman" w:cs="Times New Roman"/>
                <w:sz w:val="22"/>
              </w:rPr>
              <w:t>.001</w:t>
            </w:r>
          </w:p>
        </w:tc>
      </w:tr>
      <w:tr w:rsidR="003A2591" w:rsidRPr="00D64F17" w:rsidTr="00AF4C8D">
        <w:trPr>
          <w:trHeight w:val="795"/>
          <w:jc w:val="center"/>
        </w:trPr>
        <w:tc>
          <w:tcPr>
            <w:tcW w:w="72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SC-GM</w:t>
            </w:r>
          </w:p>
        </w:tc>
        <w:tc>
          <w:tcPr>
            <w:tcW w:w="48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1(12)</w:t>
            </w:r>
          </w:p>
        </w:tc>
        <w:tc>
          <w:tcPr>
            <w:tcW w:w="90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0.24(1.54)</w:t>
            </w:r>
          </w:p>
        </w:tc>
        <w:tc>
          <w:tcPr>
            <w:tcW w:w="78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0.24(0.13)</w:t>
            </w:r>
          </w:p>
        </w:tc>
        <w:tc>
          <w:tcPr>
            <w:tcW w:w="68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1.85</w:t>
            </w:r>
          </w:p>
        </w:tc>
        <w:tc>
          <w:tcPr>
            <w:tcW w:w="824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0.13 (0.87)</w:t>
            </w:r>
          </w:p>
        </w:tc>
        <w:tc>
          <w:tcPr>
            <w:tcW w:w="593" w:type="pct"/>
            <w:tcBorders>
              <w:top w:val="nil"/>
              <w:bottom w:val="nil"/>
            </w:tcBorders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>
              <w:rPr>
                <w:rFonts w:ascii="Times New Roman" w:eastAsia="华光细黑一_CNKI" w:hAnsi="Times New Roman" w:cs="Times New Roman" w:hint="eastAsia"/>
                <w:sz w:val="22"/>
              </w:rPr>
              <w:t>0</w:t>
            </w:r>
            <w:r>
              <w:rPr>
                <w:rFonts w:ascii="Times New Roman" w:eastAsia="华光细黑一_CNKI" w:hAnsi="Times New Roman" w:cs="Times New Roman"/>
                <w:sz w:val="22"/>
              </w:rPr>
              <w:t>.056</w:t>
            </w:r>
          </w:p>
        </w:tc>
      </w:tr>
      <w:tr w:rsidR="003A2591" w:rsidRPr="00D64F17" w:rsidTr="00AF4C8D">
        <w:trPr>
          <w:trHeight w:val="901"/>
          <w:jc w:val="center"/>
        </w:trPr>
        <w:tc>
          <w:tcPr>
            <w:tcW w:w="72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CLP-GM</w:t>
            </w:r>
          </w:p>
        </w:tc>
        <w:tc>
          <w:tcPr>
            <w:tcW w:w="481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1(11)</w:t>
            </w:r>
          </w:p>
        </w:tc>
        <w:tc>
          <w:tcPr>
            <w:tcW w:w="905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0.37(1.45)</w:t>
            </w:r>
          </w:p>
        </w:tc>
        <w:tc>
          <w:tcPr>
            <w:tcW w:w="786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0.39(0.13)</w:t>
            </w:r>
          </w:p>
        </w:tc>
        <w:tc>
          <w:tcPr>
            <w:tcW w:w="68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2.93</w:t>
            </w:r>
          </w:p>
        </w:tc>
        <w:tc>
          <w:tcPr>
            <w:tcW w:w="824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 w:rsidRPr="006B02E8">
              <w:rPr>
                <w:rFonts w:ascii="Times New Roman" w:eastAsia="华光细黑一_CNKI" w:hAnsi="Times New Roman" w:cs="Times New Roman"/>
                <w:sz w:val="22"/>
              </w:rPr>
              <w:t>0.21 (0.79)</w:t>
            </w:r>
          </w:p>
        </w:tc>
        <w:tc>
          <w:tcPr>
            <w:tcW w:w="593" w:type="pct"/>
            <w:tcBorders>
              <w:top w:val="nil"/>
              <w:bottom w:val="single" w:sz="12" w:space="0" w:color="auto"/>
            </w:tcBorders>
            <w:vAlign w:val="center"/>
          </w:tcPr>
          <w:p w:rsidR="003A2591" w:rsidRPr="006B02E8" w:rsidRDefault="003A2591" w:rsidP="00AF4C8D">
            <w:pPr>
              <w:jc w:val="center"/>
              <w:rPr>
                <w:rFonts w:ascii="Times New Roman" w:eastAsia="华光细黑一_CNKI" w:hAnsi="Times New Roman" w:cs="Times New Roman"/>
                <w:sz w:val="22"/>
              </w:rPr>
            </w:pPr>
            <w:r>
              <w:rPr>
                <w:rFonts w:ascii="Times New Roman" w:eastAsia="华光细黑一_CNKI" w:hAnsi="Times New Roman" w:cs="Times New Roman" w:hint="eastAsia"/>
                <w:sz w:val="22"/>
              </w:rPr>
              <w:t>0</w:t>
            </w:r>
            <w:r>
              <w:rPr>
                <w:rFonts w:ascii="Times New Roman" w:eastAsia="华光细黑一_CNKI" w:hAnsi="Times New Roman" w:cs="Times New Roman"/>
                <w:sz w:val="22"/>
              </w:rPr>
              <w:t>.015</w:t>
            </w:r>
          </w:p>
        </w:tc>
      </w:tr>
    </w:tbl>
    <w:p w:rsidR="003A2591" w:rsidRPr="00D64F17" w:rsidRDefault="003A2591" w:rsidP="003A2591">
      <w:pPr>
        <w:rPr>
          <w:rFonts w:ascii="Times New Roman" w:eastAsia="华光细黑一_CNKI" w:hAnsi="Times New Roman" w:cs="Times New Roman"/>
          <w:sz w:val="22"/>
        </w:rPr>
      </w:pPr>
    </w:p>
    <w:p w:rsidR="00D95C95" w:rsidRDefault="00D95C95" w:rsidP="00D95C95">
      <w:pPr>
        <w:rPr>
          <w:rFonts w:ascii="Times New Roman" w:hAnsi="Times New Roman" w:cs="Times New Roman"/>
          <w:b/>
          <w:sz w:val="22"/>
        </w:rPr>
      </w:pPr>
      <w:r w:rsidRPr="003A2591">
        <w:rPr>
          <w:rFonts w:ascii="Times New Roman" w:hAnsi="Times New Roman" w:cs="Times New Roman"/>
          <w:b/>
          <w:sz w:val="22"/>
        </w:rPr>
        <w:t>Supplementary Figure 1. Interaction network of genus within the CLP group.</w:t>
      </w:r>
      <w:r w:rsidR="003A2591" w:rsidRPr="003A2591">
        <w:t xml:space="preserve"> </w:t>
      </w:r>
      <w:r w:rsidR="003A2591" w:rsidRPr="003A2591">
        <w:rPr>
          <w:rFonts w:ascii="Times New Roman" w:hAnsi="Times New Roman" w:cs="Times New Roman"/>
          <w:b/>
          <w:sz w:val="22"/>
        </w:rPr>
        <w:t>Red, positive correlation; blue, negative correlation.</w:t>
      </w:r>
    </w:p>
    <w:p w:rsidR="003A2591" w:rsidRPr="003A2591" w:rsidRDefault="003A2591" w:rsidP="00D95C95">
      <w:pPr>
        <w:rPr>
          <w:rFonts w:ascii="Times New Roman" w:hAnsi="Times New Roman" w:cs="Times New Roman"/>
          <w:b/>
          <w:sz w:val="22"/>
        </w:rPr>
      </w:pPr>
    </w:p>
    <w:p w:rsidR="00D95C95" w:rsidRDefault="003A2591" w:rsidP="00D95C95">
      <w:pPr>
        <w:rPr>
          <w:rFonts w:ascii="Times New Roman" w:hAnsi="Times New Roman" w:cs="Times New Roman"/>
          <w:sz w:val="22"/>
        </w:rPr>
      </w:pPr>
      <w:r w:rsidRPr="003A2591"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5274310" cy="3319629"/>
            <wp:effectExtent l="0" t="0" r="2540" b="0"/>
            <wp:docPr id="1" name="图片 1" descr="C:\Users\Administrator\Desktop\修改小论文\9.投稿Microorganisms\需要重新提交的\需要改的图\Supplementary Fig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修改小论文\9.投稿Microorganisms\需要重新提交的\需要改的图\Supplementary Figure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95" w:rsidRDefault="00D95C95" w:rsidP="00D95C95">
      <w:pPr>
        <w:rPr>
          <w:rFonts w:ascii="Times New Roman" w:hAnsi="Times New Roman" w:cs="Times New Roman"/>
          <w:sz w:val="22"/>
        </w:rPr>
      </w:pPr>
    </w:p>
    <w:p w:rsidR="00D95C95" w:rsidRDefault="00D95C95" w:rsidP="00D95C95">
      <w:pPr>
        <w:rPr>
          <w:rFonts w:ascii="Times New Roman" w:hAnsi="Times New Roman" w:cs="Times New Roman"/>
          <w:sz w:val="22"/>
        </w:rPr>
      </w:pPr>
    </w:p>
    <w:p w:rsidR="00D95C95" w:rsidRDefault="00D95C95" w:rsidP="00D95C95">
      <w:pPr>
        <w:rPr>
          <w:rFonts w:ascii="Times New Roman" w:hAnsi="Times New Roman" w:cs="Times New Roman"/>
          <w:sz w:val="22"/>
        </w:rPr>
      </w:pPr>
    </w:p>
    <w:p w:rsidR="00D95C95" w:rsidRPr="00D95C95" w:rsidRDefault="00D95C95" w:rsidP="00D95C95">
      <w:pPr>
        <w:rPr>
          <w:rFonts w:ascii="Times New Roman" w:hAnsi="Times New Roman" w:cs="Times New Roman"/>
          <w:sz w:val="22"/>
        </w:rPr>
      </w:pPr>
    </w:p>
    <w:p w:rsidR="003A2591" w:rsidRDefault="00D95C95" w:rsidP="003A2591">
      <w:pPr>
        <w:rPr>
          <w:rFonts w:ascii="Times New Roman" w:hAnsi="Times New Roman" w:cs="Times New Roman"/>
          <w:b/>
          <w:sz w:val="22"/>
        </w:rPr>
      </w:pPr>
      <w:r w:rsidRPr="003A2591">
        <w:rPr>
          <w:rFonts w:ascii="Times New Roman" w:hAnsi="Times New Roman" w:cs="Times New Roman"/>
          <w:b/>
          <w:sz w:val="22"/>
        </w:rPr>
        <w:lastRenderedPageBreak/>
        <w:t>Supplementary Figure 2. Interaction network of genus within the GM group.</w:t>
      </w:r>
      <w:r w:rsidR="003A2591" w:rsidRPr="003A2591">
        <w:rPr>
          <w:rFonts w:ascii="Times New Roman" w:hAnsi="Times New Roman" w:cs="Times New Roman"/>
          <w:b/>
          <w:sz w:val="22"/>
        </w:rPr>
        <w:t xml:space="preserve"> </w:t>
      </w:r>
      <w:r w:rsidR="003A2591" w:rsidRPr="003A2591">
        <w:rPr>
          <w:rFonts w:ascii="Times New Roman" w:hAnsi="Times New Roman" w:cs="Times New Roman"/>
          <w:b/>
          <w:sz w:val="22"/>
        </w:rPr>
        <w:t>Red, positive correlation; blue, negative correlation.</w:t>
      </w:r>
    </w:p>
    <w:p w:rsidR="00D95C95" w:rsidRDefault="00D95C95" w:rsidP="00D95C95">
      <w:pPr>
        <w:rPr>
          <w:rFonts w:ascii="Times New Roman" w:hAnsi="Times New Roman" w:cs="Times New Roman"/>
          <w:sz w:val="22"/>
        </w:rPr>
      </w:pPr>
    </w:p>
    <w:p w:rsidR="00D95C95" w:rsidRDefault="003A2591" w:rsidP="00D95C95">
      <w:pPr>
        <w:rPr>
          <w:rFonts w:ascii="Times New Roman" w:hAnsi="Times New Roman" w:cs="Times New Roman"/>
          <w:sz w:val="22"/>
        </w:rPr>
      </w:pPr>
      <w:r w:rsidRPr="003A2591"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5274310" cy="4159979"/>
            <wp:effectExtent l="0" t="0" r="2540" b="0"/>
            <wp:docPr id="2" name="图片 2" descr="C:\Users\Administrator\Desktop\修改小论文\9.投稿Microorganisms\需要重新提交的\需要改的图\Supplementary Fig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修改小论文\9.投稿Microorganisms\需要重新提交的\需要改的图\Supplementary Figure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95" w:rsidRDefault="00D95C95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Default="003A2591" w:rsidP="00D95C95">
      <w:pPr>
        <w:rPr>
          <w:rFonts w:ascii="Times New Roman" w:hAnsi="Times New Roman" w:cs="Times New Roman"/>
          <w:sz w:val="22"/>
        </w:rPr>
      </w:pPr>
    </w:p>
    <w:p w:rsidR="003A2591" w:rsidRPr="003A2591" w:rsidRDefault="00D95C95" w:rsidP="003A2591">
      <w:pPr>
        <w:rPr>
          <w:rFonts w:ascii="Times New Roman" w:hAnsi="Times New Roman" w:cs="Times New Roman"/>
          <w:b/>
          <w:sz w:val="22"/>
        </w:rPr>
      </w:pPr>
      <w:r w:rsidRPr="003A2591">
        <w:rPr>
          <w:rFonts w:ascii="Times New Roman" w:hAnsi="Times New Roman" w:cs="Times New Roman"/>
          <w:b/>
          <w:sz w:val="22"/>
        </w:rPr>
        <w:lastRenderedPageBreak/>
        <w:t>Supplementary Figure 3. Interaction network of genus between the GM and CLP groups.</w:t>
      </w:r>
      <w:r w:rsidR="003A2591" w:rsidRPr="003A2591">
        <w:rPr>
          <w:rFonts w:ascii="Times New Roman" w:hAnsi="Times New Roman" w:cs="Times New Roman"/>
          <w:b/>
          <w:sz w:val="22"/>
        </w:rPr>
        <w:t xml:space="preserve"> </w:t>
      </w:r>
      <w:r w:rsidR="003A2591" w:rsidRPr="003A2591">
        <w:rPr>
          <w:rFonts w:ascii="Times New Roman" w:hAnsi="Times New Roman" w:cs="Times New Roman"/>
          <w:b/>
          <w:sz w:val="22"/>
        </w:rPr>
        <w:t>Red, positive correlation; blue, negative correlation.</w:t>
      </w:r>
    </w:p>
    <w:p w:rsidR="00D95C95" w:rsidRDefault="00D95C95" w:rsidP="00D95C95">
      <w:pPr>
        <w:rPr>
          <w:rFonts w:ascii="Times New Roman" w:hAnsi="Times New Roman" w:cs="Times New Roman"/>
          <w:sz w:val="22"/>
        </w:rPr>
      </w:pPr>
    </w:p>
    <w:p w:rsidR="00D95C95" w:rsidRDefault="003A2591" w:rsidP="00D95C95">
      <w:pPr>
        <w:rPr>
          <w:rFonts w:ascii="Times New Roman" w:hAnsi="Times New Roman" w:cs="Times New Roman"/>
          <w:sz w:val="22"/>
        </w:rPr>
      </w:pPr>
      <w:r w:rsidRPr="003A2591"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5274310" cy="4159979"/>
            <wp:effectExtent l="0" t="0" r="2540" b="0"/>
            <wp:docPr id="3" name="图片 3" descr="C:\Users\Administrator\Desktop\修改小论文\9.投稿Microorganisms\需要重新提交的\需要改的图\Supplementary Fig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修改小论文\9.投稿Microorganisms\需要重新提交的\需要改的图\Supplementary Figure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95" w:rsidRDefault="00D95C95" w:rsidP="00D95C95">
      <w:pPr>
        <w:rPr>
          <w:rFonts w:ascii="Times New Roman" w:hAnsi="Times New Roman" w:cs="Times New Roman"/>
          <w:sz w:val="22"/>
        </w:rPr>
      </w:pPr>
    </w:p>
    <w:p w:rsidR="00D95C95" w:rsidRPr="00D95C95" w:rsidRDefault="00D95C95" w:rsidP="00D95C95">
      <w:pPr>
        <w:rPr>
          <w:rFonts w:ascii="Times New Roman" w:hAnsi="Times New Roman" w:cs="Times New Roman"/>
          <w:sz w:val="22"/>
        </w:rPr>
      </w:pPr>
    </w:p>
    <w:p w:rsidR="00D95C95" w:rsidRDefault="00D95C95" w:rsidP="00D95C95">
      <w:pPr>
        <w:rPr>
          <w:rFonts w:ascii="Times New Roman" w:hAnsi="Times New Roman" w:cs="Times New Roman"/>
          <w:b/>
          <w:sz w:val="22"/>
        </w:rPr>
      </w:pPr>
      <w:r w:rsidRPr="003A2591">
        <w:rPr>
          <w:rFonts w:ascii="Times New Roman" w:hAnsi="Times New Roman" w:cs="Times New Roman"/>
          <w:b/>
          <w:sz w:val="22"/>
        </w:rPr>
        <w:t>Supplementary Figure 4. Map of differentially enriched KEGG pathway between CLP and</w:t>
      </w:r>
      <w:r w:rsidRPr="003A2591">
        <w:rPr>
          <w:rFonts w:ascii="Times New Roman" w:hAnsi="Times New Roman" w:cs="Times New Roman"/>
          <w:b/>
          <w:sz w:val="22"/>
        </w:rPr>
        <w:t xml:space="preserve"> </w:t>
      </w:r>
      <w:r w:rsidRPr="003A2591">
        <w:rPr>
          <w:rFonts w:ascii="Times New Roman" w:hAnsi="Times New Roman" w:cs="Times New Roman"/>
          <w:b/>
          <w:sz w:val="22"/>
        </w:rPr>
        <w:t>GM groups.</w:t>
      </w:r>
    </w:p>
    <w:p w:rsidR="002E1F11" w:rsidRPr="003A2591" w:rsidRDefault="002E1F11" w:rsidP="00D95C95">
      <w:pPr>
        <w:rPr>
          <w:rFonts w:ascii="Times New Roman" w:hAnsi="Times New Roman" w:cs="Times New Roman"/>
          <w:b/>
          <w:sz w:val="22"/>
        </w:rPr>
      </w:pPr>
    </w:p>
    <w:p w:rsidR="00D95C95" w:rsidRPr="003A2591" w:rsidRDefault="002E1F11" w:rsidP="00D95C95">
      <w:pPr>
        <w:rPr>
          <w:rFonts w:ascii="Times New Roman" w:hAnsi="Times New Roman" w:cs="Times New Roman"/>
          <w:b/>
          <w:sz w:val="22"/>
        </w:rPr>
      </w:pPr>
      <w:r w:rsidRPr="002E1F11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5274310" cy="2696042"/>
            <wp:effectExtent l="0" t="0" r="2540" b="9525"/>
            <wp:docPr id="4" name="图片 4" descr="C:\Users\Administrator\Desktop\修改小论文\9.投稿Microorganisms\需要重新提交的\需要改的图\Supplementary Fig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修改小论文\9.投稿Microorganisms\需要重新提交的\需要改的图\Supplementary Figure 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95" w:rsidRPr="003A2591" w:rsidRDefault="00D95C95" w:rsidP="00D95C95">
      <w:pPr>
        <w:rPr>
          <w:rFonts w:ascii="Times New Roman" w:hAnsi="Times New Roman" w:cs="Times New Roman"/>
          <w:b/>
          <w:sz w:val="22"/>
        </w:rPr>
      </w:pPr>
    </w:p>
    <w:p w:rsidR="00D95C95" w:rsidRPr="003A31A1" w:rsidRDefault="00D95C95" w:rsidP="00D95C95">
      <w:pPr>
        <w:rPr>
          <w:rFonts w:ascii="Times New Roman" w:hAnsi="Times New Roman" w:cs="Times New Roman"/>
          <w:b/>
          <w:sz w:val="22"/>
        </w:rPr>
      </w:pPr>
      <w:r w:rsidRPr="003A2591">
        <w:rPr>
          <w:rFonts w:ascii="Times New Roman" w:hAnsi="Times New Roman" w:cs="Times New Roman"/>
          <w:b/>
          <w:sz w:val="22"/>
        </w:rPr>
        <w:lastRenderedPageBreak/>
        <w:t>Supplementary Figure 5. Heatmap of correlations between different genera and KEGG</w:t>
      </w:r>
      <w:r w:rsidRPr="003A2591">
        <w:rPr>
          <w:rFonts w:ascii="Times New Roman" w:hAnsi="Times New Roman" w:cs="Times New Roman"/>
          <w:b/>
          <w:sz w:val="22"/>
        </w:rPr>
        <w:t xml:space="preserve"> </w:t>
      </w:r>
      <w:r w:rsidRPr="003A2591">
        <w:rPr>
          <w:rFonts w:ascii="Times New Roman" w:hAnsi="Times New Roman" w:cs="Times New Roman"/>
          <w:b/>
          <w:sz w:val="22"/>
        </w:rPr>
        <w:t>pathways.</w:t>
      </w:r>
      <w:r w:rsidR="003A31A1" w:rsidRPr="003A31A1">
        <w:rPr>
          <w:rFonts w:ascii="Times New Roman" w:hAnsi="Times New Roman" w:cs="Times New Roman"/>
          <w:b/>
          <w:sz w:val="22"/>
        </w:rPr>
        <w:t xml:space="preserve"> </w:t>
      </w:r>
      <w:r w:rsidR="003A31A1" w:rsidRPr="003A2591">
        <w:rPr>
          <w:rFonts w:ascii="Times New Roman" w:hAnsi="Times New Roman" w:cs="Times New Roman"/>
          <w:b/>
          <w:sz w:val="22"/>
        </w:rPr>
        <w:t>Red, positive correlation; blue, negative correlatio</w:t>
      </w:r>
      <w:r w:rsidR="003A31A1" w:rsidRPr="003A31A1">
        <w:rPr>
          <w:rFonts w:ascii="Times New Roman" w:hAnsi="Times New Roman" w:cs="Times New Roman"/>
          <w:b/>
          <w:sz w:val="22"/>
        </w:rPr>
        <w:t>n</w:t>
      </w:r>
      <w:r w:rsidR="003A31A1">
        <w:rPr>
          <w:rFonts w:ascii="Times New Roman" w:hAnsi="Times New Roman" w:cs="Times New Roman"/>
          <w:b/>
          <w:sz w:val="22"/>
        </w:rPr>
        <w:t>;</w:t>
      </w:r>
      <w:r w:rsidR="003A31A1" w:rsidRPr="003A31A1">
        <w:rPr>
          <w:rFonts w:ascii="Times New Roman" w:hAnsi="Times New Roman" w:cs="Times New Roman"/>
          <w:b/>
          <w:sz w:val="22"/>
        </w:rPr>
        <w:t xml:space="preserve"> </w:t>
      </w:r>
      <w:r w:rsidR="003A31A1" w:rsidRPr="003A31A1">
        <w:rPr>
          <w:rFonts w:ascii="Times New Roman" w:eastAsia="宋体" w:hAnsi="Times New Roman" w:cs="Times New Roman"/>
          <w:b/>
          <w:sz w:val="22"/>
        </w:rPr>
        <w:t>*</w:t>
      </w:r>
      <w:r w:rsidR="003A31A1" w:rsidRPr="003A31A1">
        <w:rPr>
          <w:rFonts w:ascii="Times New Roman" w:eastAsia="宋体" w:hAnsi="Times New Roman" w:cs="Times New Roman"/>
          <w:b/>
          <w:sz w:val="22"/>
        </w:rPr>
        <w:t xml:space="preserve">mean </w:t>
      </w:r>
      <w:r w:rsidR="003A31A1" w:rsidRPr="003A31A1">
        <w:rPr>
          <w:rFonts w:ascii="Times New Roman" w:eastAsia="宋体" w:hAnsi="Times New Roman" w:cs="Times New Roman"/>
          <w:b/>
          <w:i/>
          <w:iCs/>
          <w:sz w:val="22"/>
        </w:rPr>
        <w:t xml:space="preserve">P </w:t>
      </w:r>
      <w:r w:rsidR="003A31A1" w:rsidRPr="003A31A1">
        <w:rPr>
          <w:rFonts w:ascii="Times New Roman" w:eastAsia="宋体" w:hAnsi="Times New Roman" w:cs="Times New Roman"/>
          <w:b/>
          <w:sz w:val="22"/>
        </w:rPr>
        <w:t>&lt; 0.05</w:t>
      </w:r>
      <w:r w:rsidR="003A31A1">
        <w:rPr>
          <w:rFonts w:ascii="Times New Roman" w:eastAsia="宋体" w:hAnsi="Times New Roman" w:cs="Times New Roman"/>
          <w:b/>
          <w:sz w:val="22"/>
        </w:rPr>
        <w:t>.</w:t>
      </w:r>
    </w:p>
    <w:p w:rsidR="00D95C95" w:rsidRPr="003A2591" w:rsidRDefault="00D95C95" w:rsidP="00D95C95">
      <w:pPr>
        <w:rPr>
          <w:rFonts w:ascii="Times New Roman" w:hAnsi="Times New Roman" w:cs="Times New Roman"/>
          <w:b/>
          <w:sz w:val="22"/>
        </w:rPr>
      </w:pPr>
    </w:p>
    <w:p w:rsidR="00D95C95" w:rsidRPr="003A2591" w:rsidRDefault="002E1F11" w:rsidP="00D95C95">
      <w:pPr>
        <w:rPr>
          <w:rFonts w:ascii="Times New Roman" w:hAnsi="Times New Roman" w:cs="Times New Roman"/>
          <w:b/>
          <w:sz w:val="22"/>
        </w:rPr>
      </w:pPr>
      <w:r w:rsidRPr="002E1F11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5274310" cy="6864997"/>
            <wp:effectExtent l="0" t="0" r="2540" b="0"/>
            <wp:docPr id="5" name="图片 5" descr="C:\Users\Administrator\Desktop\修改小论文\9.投稿Microorganisms\需要重新提交的\需要改的图\Supplementary Figure 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修改小论文\9.投稿Microorganisms\需要重新提交的\需要改的图\Supplementary Figure 5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95" w:rsidRPr="003A2591" w:rsidRDefault="00D95C95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D95C95" w:rsidRPr="003A2591" w:rsidRDefault="00D95C95" w:rsidP="00D95C95">
      <w:pPr>
        <w:rPr>
          <w:rFonts w:ascii="Times New Roman" w:hAnsi="Times New Roman" w:cs="Times New Roman"/>
          <w:b/>
          <w:sz w:val="22"/>
        </w:rPr>
      </w:pPr>
      <w:r w:rsidRPr="003A2591">
        <w:rPr>
          <w:rFonts w:ascii="Times New Roman" w:hAnsi="Times New Roman" w:cs="Times New Roman"/>
          <w:b/>
          <w:sz w:val="22"/>
        </w:rPr>
        <w:lastRenderedPageBreak/>
        <w:t>Supplementary Figure 6. Network diagram of correlations between different genera and</w:t>
      </w:r>
      <w:r w:rsidRPr="003A2591">
        <w:rPr>
          <w:rFonts w:ascii="Times New Roman" w:hAnsi="Times New Roman" w:cs="Times New Roman"/>
          <w:b/>
          <w:sz w:val="22"/>
        </w:rPr>
        <w:t xml:space="preserve"> </w:t>
      </w:r>
      <w:r w:rsidRPr="003A2591">
        <w:rPr>
          <w:rFonts w:ascii="Times New Roman" w:hAnsi="Times New Roman" w:cs="Times New Roman"/>
          <w:b/>
          <w:sz w:val="22"/>
        </w:rPr>
        <w:t>KEGG pathways.</w:t>
      </w:r>
      <w:r w:rsidR="005C005A" w:rsidRPr="005C005A">
        <w:rPr>
          <w:rFonts w:ascii="Times New Roman" w:hAnsi="Times New Roman" w:cs="Times New Roman"/>
          <w:b/>
          <w:sz w:val="22"/>
        </w:rPr>
        <w:t xml:space="preserve"> </w:t>
      </w:r>
      <w:r w:rsidR="005C005A" w:rsidRPr="003A2591">
        <w:rPr>
          <w:rFonts w:ascii="Times New Roman" w:hAnsi="Times New Roman" w:cs="Times New Roman"/>
          <w:b/>
          <w:sz w:val="22"/>
        </w:rPr>
        <w:t>Red, positive correlation; blue, negative correlatio</w:t>
      </w:r>
      <w:r w:rsidR="005C005A" w:rsidRPr="003A31A1">
        <w:rPr>
          <w:rFonts w:ascii="Times New Roman" w:hAnsi="Times New Roman" w:cs="Times New Roman"/>
          <w:b/>
          <w:sz w:val="22"/>
        </w:rPr>
        <w:t>n</w:t>
      </w:r>
      <w:r w:rsidR="005C005A">
        <w:rPr>
          <w:rFonts w:ascii="Times New Roman" w:hAnsi="Times New Roman" w:cs="Times New Roman"/>
          <w:b/>
          <w:sz w:val="22"/>
        </w:rPr>
        <w:t>.</w:t>
      </w:r>
    </w:p>
    <w:p w:rsidR="00D95C95" w:rsidRPr="003A2591" w:rsidRDefault="00D95C95" w:rsidP="00D95C95">
      <w:pPr>
        <w:rPr>
          <w:rFonts w:ascii="Times New Roman" w:hAnsi="Times New Roman" w:cs="Times New Roman"/>
          <w:b/>
          <w:sz w:val="22"/>
        </w:rPr>
      </w:pPr>
    </w:p>
    <w:p w:rsidR="00D95C95" w:rsidRPr="003A2591" w:rsidRDefault="005C005A" w:rsidP="00D95C95">
      <w:pPr>
        <w:rPr>
          <w:rFonts w:ascii="Times New Roman" w:hAnsi="Times New Roman" w:cs="Times New Roman"/>
          <w:b/>
          <w:sz w:val="22"/>
        </w:rPr>
      </w:pPr>
      <w:r w:rsidRPr="005C005A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5251120" cy="3328264"/>
            <wp:effectExtent l="0" t="0" r="6985" b="5715"/>
            <wp:docPr id="7" name="图片 7" descr="C:\Users\Administrator\Desktop\修改小论文\9.投稿Microorganisms\需要重新提交的\需要改的图\Supplementary Figure 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修改小论文\9.投稿Microorganisms\需要重新提交的\需要改的图\Supplementary Figure 6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75" cy="335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05A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5068880" cy="2946958"/>
            <wp:effectExtent l="0" t="0" r="0" b="6350"/>
            <wp:docPr id="6" name="图片 6" descr="C:\Users\Administrator\Desktop\修改小论文\9.投稿Microorganisms\需要重新提交的\需要改的图\Supplementary Figure 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修改小论文\9.投稿Microorganisms\需要重新提交的\需要改的图\Supplementary Figure 6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689" cy="296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D95C95" w:rsidRPr="003A2591" w:rsidRDefault="00D95C95" w:rsidP="00D95C95">
      <w:pPr>
        <w:rPr>
          <w:rFonts w:ascii="Times New Roman" w:hAnsi="Times New Roman" w:cs="Times New Roman"/>
          <w:b/>
          <w:sz w:val="22"/>
        </w:rPr>
      </w:pPr>
      <w:r w:rsidRPr="003A2591">
        <w:rPr>
          <w:rFonts w:ascii="Times New Roman" w:hAnsi="Times New Roman" w:cs="Times New Roman"/>
          <w:b/>
          <w:sz w:val="22"/>
        </w:rPr>
        <w:lastRenderedPageBreak/>
        <w:t>Supplementary Figure 7. A and B are the PCA scores of QC samples in positive and negative</w:t>
      </w:r>
      <w:r w:rsidRPr="003A2591">
        <w:rPr>
          <w:rFonts w:ascii="Times New Roman" w:hAnsi="Times New Roman" w:cs="Times New Roman"/>
          <w:b/>
          <w:sz w:val="22"/>
        </w:rPr>
        <w:t xml:space="preserve"> </w:t>
      </w:r>
      <w:r w:rsidRPr="003A2591">
        <w:rPr>
          <w:rFonts w:ascii="Times New Roman" w:hAnsi="Times New Roman" w:cs="Times New Roman"/>
          <w:b/>
          <w:sz w:val="22"/>
        </w:rPr>
        <w:t>ion modes, respectively.</w:t>
      </w:r>
    </w:p>
    <w:p w:rsidR="00D95C95" w:rsidRDefault="00D95C95" w:rsidP="00D95C95">
      <w:pPr>
        <w:rPr>
          <w:rFonts w:ascii="Times New Roman" w:hAnsi="Times New Roman" w:cs="Times New Roman"/>
          <w:sz w:val="22"/>
        </w:rPr>
      </w:pPr>
    </w:p>
    <w:p w:rsidR="00D95C95" w:rsidRPr="00D95C95" w:rsidRDefault="005C005A" w:rsidP="00D95C95">
      <w:pPr>
        <w:rPr>
          <w:rFonts w:ascii="Times New Roman" w:hAnsi="Times New Roman" w:cs="Times New Roman"/>
          <w:sz w:val="22"/>
        </w:rPr>
      </w:pPr>
      <w:r w:rsidRPr="005C005A">
        <w:rPr>
          <w:rFonts w:ascii="Times New Roman" w:hAnsi="Times New Roman" w:cs="Times New Roman"/>
          <w:noProof/>
          <w:sz w:val="22"/>
        </w:rPr>
        <w:drawing>
          <wp:inline distT="0" distB="0" distL="0" distR="0">
            <wp:extent cx="5274310" cy="6589363"/>
            <wp:effectExtent l="0" t="0" r="2540" b="2540"/>
            <wp:docPr id="8" name="图片 8" descr="H:\11111崔玉青研究生毕业电脑数据\(G;)Data\小论文\其他\小论文图\之前的图表\Supplementary Figur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1111崔玉青研究生毕业电脑数据\(G;)Data\小论文\其他\小论文图\之前的图表\Supplementary Figure 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8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D95C95" w:rsidRPr="005C005A" w:rsidRDefault="00D95C95" w:rsidP="00D95C95">
      <w:pPr>
        <w:rPr>
          <w:rFonts w:ascii="Times New Roman" w:hAnsi="Times New Roman" w:cs="Times New Roman"/>
          <w:b/>
          <w:sz w:val="22"/>
        </w:rPr>
      </w:pPr>
      <w:r w:rsidRPr="005C005A">
        <w:rPr>
          <w:rFonts w:ascii="Times New Roman" w:hAnsi="Times New Roman" w:cs="Times New Roman"/>
          <w:b/>
          <w:sz w:val="22"/>
        </w:rPr>
        <w:lastRenderedPageBreak/>
        <w:t>Supplementary Figure 8. A–B represent the total ion chromatograms in the positive and</w:t>
      </w:r>
      <w:r w:rsidRPr="005C005A">
        <w:rPr>
          <w:rFonts w:ascii="Times New Roman" w:hAnsi="Times New Roman" w:cs="Times New Roman"/>
          <w:b/>
          <w:sz w:val="22"/>
        </w:rPr>
        <w:t xml:space="preserve"> </w:t>
      </w:r>
      <w:r w:rsidRPr="005C005A">
        <w:rPr>
          <w:rFonts w:ascii="Times New Roman" w:hAnsi="Times New Roman" w:cs="Times New Roman"/>
          <w:b/>
          <w:sz w:val="22"/>
        </w:rPr>
        <w:t>negative ion modes of the SC group, respectively. C–D represent the total ion chromatograms</w:t>
      </w:r>
      <w:r w:rsidRPr="005C005A">
        <w:rPr>
          <w:rFonts w:ascii="Times New Roman" w:hAnsi="Times New Roman" w:cs="Times New Roman"/>
          <w:b/>
          <w:sz w:val="22"/>
        </w:rPr>
        <w:t xml:space="preserve"> </w:t>
      </w:r>
      <w:r w:rsidRPr="005C005A">
        <w:rPr>
          <w:rFonts w:ascii="Times New Roman" w:hAnsi="Times New Roman" w:cs="Times New Roman"/>
          <w:b/>
          <w:sz w:val="22"/>
        </w:rPr>
        <w:t>of the CLP group in the positive and negative ion modes, respectively. E–F represent the total</w:t>
      </w:r>
      <w:r w:rsidRPr="005C005A">
        <w:rPr>
          <w:rFonts w:ascii="Times New Roman" w:hAnsi="Times New Roman" w:cs="Times New Roman"/>
          <w:b/>
          <w:sz w:val="22"/>
        </w:rPr>
        <w:t xml:space="preserve"> </w:t>
      </w:r>
      <w:r w:rsidRPr="005C005A">
        <w:rPr>
          <w:rFonts w:ascii="Times New Roman" w:hAnsi="Times New Roman" w:cs="Times New Roman"/>
          <w:b/>
          <w:sz w:val="22"/>
        </w:rPr>
        <w:t>ion chromatograms of the GM group in positive and negative ion modes, respectively.</w:t>
      </w:r>
    </w:p>
    <w:p w:rsidR="00D95C95" w:rsidRPr="005C005A" w:rsidRDefault="00D95C95" w:rsidP="00D95C95">
      <w:pPr>
        <w:rPr>
          <w:rFonts w:ascii="Times New Roman" w:hAnsi="Times New Roman" w:cs="Times New Roman"/>
          <w:b/>
          <w:sz w:val="22"/>
        </w:rPr>
      </w:pPr>
    </w:p>
    <w:p w:rsidR="00D95C95" w:rsidRPr="005C005A" w:rsidRDefault="005C005A" w:rsidP="00D95C95">
      <w:pPr>
        <w:rPr>
          <w:rFonts w:ascii="Times New Roman" w:hAnsi="Times New Roman" w:cs="Times New Roman"/>
          <w:b/>
          <w:sz w:val="22"/>
        </w:rPr>
      </w:pPr>
      <w:r w:rsidRPr="005C005A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5274310" cy="3853348"/>
            <wp:effectExtent l="0" t="0" r="2540" b="0"/>
            <wp:docPr id="9" name="图片 9" descr="C:\Users\Administrator\Desktop\修改小论文\9.投稿Microorganisms\需要重新提交的\需要改的图\Supplementary Figure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修改小论文\9.投稿Microorganisms\需要重新提交的\需要改的图\Supplementary Figure 8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0C7394" w:rsidRDefault="00D95C95" w:rsidP="00D95C95">
      <w:pPr>
        <w:rPr>
          <w:rFonts w:ascii="Times New Roman" w:hAnsi="Times New Roman" w:cs="Times New Roman"/>
          <w:b/>
          <w:sz w:val="22"/>
        </w:rPr>
      </w:pPr>
      <w:r w:rsidRPr="005C005A">
        <w:rPr>
          <w:rFonts w:ascii="Times New Roman" w:hAnsi="Times New Roman" w:cs="Times New Roman"/>
          <w:b/>
          <w:sz w:val="22"/>
        </w:rPr>
        <w:lastRenderedPageBreak/>
        <w:t>Supplementary Figure 9. Pathway enrichment and statistical analysis of significance of</w:t>
      </w:r>
      <w:r w:rsidRPr="005C005A">
        <w:rPr>
          <w:rFonts w:ascii="Times New Roman" w:hAnsi="Times New Roman" w:cs="Times New Roman"/>
          <w:b/>
          <w:sz w:val="22"/>
        </w:rPr>
        <w:t xml:space="preserve"> </w:t>
      </w:r>
      <w:r w:rsidRPr="005C005A">
        <w:rPr>
          <w:rFonts w:ascii="Times New Roman" w:hAnsi="Times New Roman" w:cs="Times New Roman"/>
          <w:b/>
          <w:sz w:val="22"/>
        </w:rPr>
        <w:t>differential metabolites between the GM and CLP groups (</w:t>
      </w:r>
      <w:r w:rsidRPr="00FD18A7">
        <w:rPr>
          <w:rFonts w:ascii="Times New Roman" w:hAnsi="Times New Roman" w:cs="Times New Roman"/>
          <w:b/>
          <w:i/>
          <w:sz w:val="22"/>
        </w:rPr>
        <w:t>P</w:t>
      </w:r>
      <w:r w:rsidRPr="005C005A">
        <w:rPr>
          <w:rFonts w:ascii="Times New Roman" w:hAnsi="Times New Roman" w:cs="Times New Roman"/>
          <w:b/>
          <w:sz w:val="22"/>
        </w:rPr>
        <w:t xml:space="preserve"> &lt; 0.05, Fisher’s exact test). A.</w:t>
      </w:r>
      <w:r w:rsidRPr="005C005A">
        <w:rPr>
          <w:rFonts w:ascii="Times New Roman" w:hAnsi="Times New Roman" w:cs="Times New Roman"/>
          <w:b/>
          <w:sz w:val="22"/>
        </w:rPr>
        <w:t xml:space="preserve"> </w:t>
      </w:r>
      <w:r w:rsidRPr="005C005A">
        <w:rPr>
          <w:rFonts w:ascii="Times New Roman" w:hAnsi="Times New Roman" w:cs="Times New Roman"/>
          <w:b/>
          <w:sz w:val="22"/>
        </w:rPr>
        <w:t>Positive ion mode. B. Negative ion mode.</w:t>
      </w:r>
      <w:bookmarkStart w:id="0" w:name="_GoBack"/>
      <w:bookmarkEnd w:id="0"/>
    </w:p>
    <w:p w:rsidR="005C005A" w:rsidRDefault="005C005A" w:rsidP="00D95C95">
      <w:pPr>
        <w:rPr>
          <w:rFonts w:ascii="Times New Roman" w:hAnsi="Times New Roman" w:cs="Times New Roman"/>
          <w:b/>
          <w:sz w:val="22"/>
        </w:rPr>
      </w:pPr>
    </w:p>
    <w:p w:rsidR="005C005A" w:rsidRPr="005C005A" w:rsidRDefault="005C005A" w:rsidP="00D95C95">
      <w:pPr>
        <w:rPr>
          <w:rFonts w:ascii="Times New Roman" w:hAnsi="Times New Roman" w:cs="Times New Roman"/>
          <w:b/>
          <w:sz w:val="22"/>
        </w:rPr>
      </w:pPr>
      <w:r w:rsidRPr="005C005A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5274310" cy="7908988"/>
            <wp:effectExtent l="0" t="0" r="2540" b="0"/>
            <wp:docPr id="10" name="图片 10" descr="H:\11111崔玉青研究生毕业电脑数据\(G;)Data\小论文\其他\小论文图\之前的图表\Supplementary Figu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1111崔玉青研究生毕业电脑数据\(G;)Data\小论文\其他\小论文图\之前的图表\Supplementary Figure 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05A" w:rsidRPr="005C00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FA6" w:rsidRDefault="009D4FA6" w:rsidP="00D95C95">
      <w:r>
        <w:separator/>
      </w:r>
    </w:p>
  </w:endnote>
  <w:endnote w:type="continuationSeparator" w:id="0">
    <w:p w:rsidR="009D4FA6" w:rsidRDefault="009D4FA6" w:rsidP="00D95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光细黑一_CNKI">
    <w:panose1 w:val="02000500000000000000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FA6" w:rsidRDefault="009D4FA6" w:rsidP="00D95C95">
      <w:r>
        <w:separator/>
      </w:r>
    </w:p>
  </w:footnote>
  <w:footnote w:type="continuationSeparator" w:id="0">
    <w:p w:rsidR="009D4FA6" w:rsidRDefault="009D4FA6" w:rsidP="00D95C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1CD"/>
    <w:rsid w:val="000C7394"/>
    <w:rsid w:val="002E1F11"/>
    <w:rsid w:val="003A2591"/>
    <w:rsid w:val="003A31A1"/>
    <w:rsid w:val="005071CD"/>
    <w:rsid w:val="005C005A"/>
    <w:rsid w:val="008C6E40"/>
    <w:rsid w:val="009D4FA6"/>
    <w:rsid w:val="00D95C95"/>
    <w:rsid w:val="00FD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21869EB-72E9-4B43-8D60-3DDFFC300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5C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5C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5C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5C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295</Words>
  <Characters>1683</Characters>
  <Application>Microsoft Office Word</Application>
  <DocSecurity>0</DocSecurity>
  <Lines>14</Lines>
  <Paragraphs>3</Paragraphs>
  <ScaleCrop>false</ScaleCrop>
  <Company>P R C</Company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13</cp:revision>
  <dcterms:created xsi:type="dcterms:W3CDTF">2022-11-05T07:06:00Z</dcterms:created>
  <dcterms:modified xsi:type="dcterms:W3CDTF">2022-11-05T07:39:00Z</dcterms:modified>
</cp:coreProperties>
</file>