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59BD7" w14:textId="77777777" w:rsidR="00295A2C" w:rsidRPr="00EA26EB" w:rsidRDefault="00D43513" w:rsidP="00295A2C">
      <w:pPr>
        <w:adjustRightInd w:val="0"/>
        <w:snapToGrid w:val="0"/>
        <w:spacing w:line="480" w:lineRule="auto"/>
        <w:rPr>
          <w:rFonts w:ascii="Arial" w:eastAsia="SimSun" w:hAnsi="Arial" w:cs="Arial"/>
          <w:b/>
          <w:color w:val="000000"/>
          <w:sz w:val="22"/>
        </w:rPr>
      </w:pPr>
      <w:r w:rsidRPr="00EA26EB">
        <w:rPr>
          <w:rFonts w:ascii="Arial" w:eastAsia="SimSun" w:hAnsi="Arial" w:cs="Arial"/>
          <w:b/>
          <w:color w:val="000000"/>
          <w:sz w:val="22"/>
        </w:rPr>
        <w:t>Supplemental data</w:t>
      </w:r>
    </w:p>
    <w:p w14:paraId="0CB85E2D" w14:textId="77777777" w:rsidR="00295A2C" w:rsidRPr="00EA26EB" w:rsidRDefault="00295A2C" w:rsidP="00295A2C">
      <w:pPr>
        <w:pStyle w:val="Heading1"/>
        <w:rPr>
          <w:color w:val="000000"/>
          <w:lang w:eastAsia="zh-CN"/>
        </w:rPr>
      </w:pPr>
      <w:r w:rsidRPr="00EA26EB">
        <w:rPr>
          <w:color w:val="000000"/>
        </w:rPr>
        <w:t xml:space="preserve">ARFIP2 regulates EMT </w:t>
      </w:r>
      <w:r w:rsidRPr="00EA26EB">
        <w:rPr>
          <w:rFonts w:hint="eastAsia"/>
          <w:color w:val="000000"/>
        </w:rPr>
        <w:t xml:space="preserve">and autophagy </w:t>
      </w:r>
      <w:r w:rsidRPr="00EA26EB">
        <w:rPr>
          <w:color w:val="000000"/>
        </w:rPr>
        <w:t>in hepatocellular carcinoma in part through the PI3K/ Akt signalling pathway</w:t>
      </w:r>
    </w:p>
    <w:p w14:paraId="18019A60" w14:textId="77777777" w:rsidR="00094E40" w:rsidRPr="00EA26EB" w:rsidRDefault="00094E40" w:rsidP="00094E40">
      <w:pPr>
        <w:adjustRightInd w:val="0"/>
        <w:snapToGrid w:val="0"/>
        <w:spacing w:line="480" w:lineRule="auto"/>
        <w:jc w:val="left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108C06EE" w14:textId="77777777" w:rsidR="00C851D0" w:rsidRPr="00EA26EB" w:rsidRDefault="00295A2C" w:rsidP="00094E40">
      <w:pPr>
        <w:adjustRightInd w:val="0"/>
        <w:snapToGrid w:val="0"/>
        <w:spacing w:line="480" w:lineRule="auto"/>
        <w:jc w:val="left"/>
        <w:rPr>
          <w:rFonts w:ascii="Arial" w:hAnsi="Arial" w:cs="Arial"/>
          <w:color w:val="000000"/>
          <w:sz w:val="20"/>
        </w:rPr>
      </w:pPr>
      <w:r w:rsidRPr="00EA26EB">
        <w:rPr>
          <w:rFonts w:ascii="Arial" w:hAnsi="Arial" w:cs="Arial"/>
          <w:bCs/>
          <w:iCs/>
          <w:color w:val="000000"/>
          <w:sz w:val="20"/>
          <w:szCs w:val="20"/>
        </w:rPr>
        <w:t>Kaida Huang</w:t>
      </w:r>
      <w:r w:rsidR="00C851D0" w:rsidRPr="00EA26EB">
        <w:rPr>
          <w:rFonts w:ascii="Arial" w:hAnsi="Arial" w:cs="Arial"/>
          <w:color w:val="000000"/>
          <w:sz w:val="20"/>
          <w:vertAlign w:val="superscript"/>
        </w:rPr>
        <w:t>2</w:t>
      </w:r>
    </w:p>
    <w:p w14:paraId="66F298D3" w14:textId="77777777" w:rsidR="00C851D0" w:rsidRPr="00EA26EB" w:rsidRDefault="00295A2C" w:rsidP="00094E40">
      <w:pPr>
        <w:adjustRightInd w:val="0"/>
        <w:snapToGrid w:val="0"/>
        <w:spacing w:line="480" w:lineRule="auto"/>
        <w:jc w:val="left"/>
        <w:rPr>
          <w:rFonts w:ascii="Arial" w:hAnsi="Arial" w:cs="Arial"/>
          <w:color w:val="000000"/>
          <w:sz w:val="20"/>
        </w:rPr>
      </w:pPr>
      <w:r w:rsidRPr="00EA26EB">
        <w:rPr>
          <w:rFonts w:ascii="Arial" w:hAnsi="Arial" w:cs="Arial"/>
          <w:bCs/>
          <w:iCs/>
          <w:color w:val="000000"/>
          <w:sz w:val="20"/>
          <w:szCs w:val="20"/>
        </w:rPr>
        <w:t>Yubiao Lin</w:t>
      </w:r>
      <w:r w:rsidR="00C851D0" w:rsidRPr="00EA26EB">
        <w:rPr>
          <w:rFonts w:ascii="Arial" w:hAnsi="Arial" w:cs="Arial"/>
          <w:color w:val="000000"/>
          <w:sz w:val="20"/>
          <w:vertAlign w:val="superscript"/>
        </w:rPr>
        <w:t>2</w:t>
      </w:r>
    </w:p>
    <w:p w14:paraId="03DDB19F" w14:textId="77777777" w:rsidR="00C851D0" w:rsidRPr="00EA26EB" w:rsidRDefault="00C851D0" w:rsidP="00094E40">
      <w:pPr>
        <w:adjustRightInd w:val="0"/>
        <w:snapToGrid w:val="0"/>
        <w:spacing w:line="480" w:lineRule="auto"/>
        <w:jc w:val="left"/>
        <w:rPr>
          <w:rFonts w:ascii="Arial" w:hAnsi="Arial" w:cs="Arial"/>
          <w:color w:val="000000"/>
          <w:sz w:val="20"/>
        </w:rPr>
      </w:pPr>
      <w:r w:rsidRPr="00EA26EB">
        <w:rPr>
          <w:rFonts w:ascii="Arial" w:hAnsi="Arial" w:cs="Arial"/>
          <w:color w:val="000000"/>
          <w:sz w:val="20"/>
        </w:rPr>
        <w:t>Min Deng</w:t>
      </w:r>
      <w:r w:rsidRPr="00EA26EB">
        <w:rPr>
          <w:rFonts w:ascii="Arial" w:hAnsi="Arial" w:cs="Arial"/>
          <w:color w:val="000000"/>
          <w:sz w:val="20"/>
          <w:vertAlign w:val="superscript"/>
        </w:rPr>
        <w:t>1,2,3</w:t>
      </w:r>
    </w:p>
    <w:p w14:paraId="6AF3C181" w14:textId="77777777" w:rsidR="00C851D0" w:rsidRPr="00EA26EB" w:rsidRDefault="00295A2C" w:rsidP="00094E40">
      <w:pPr>
        <w:adjustRightInd w:val="0"/>
        <w:snapToGrid w:val="0"/>
        <w:spacing w:line="480" w:lineRule="auto"/>
        <w:jc w:val="left"/>
        <w:rPr>
          <w:rFonts w:ascii="Arial" w:eastAsia="Arial Unicode MS" w:hAnsi="Arial" w:cs="Arial"/>
          <w:color w:val="000000"/>
          <w:kern w:val="0"/>
          <w:sz w:val="20"/>
          <w:szCs w:val="20"/>
          <w:vertAlign w:val="superscript"/>
        </w:rPr>
      </w:pPr>
      <w:r w:rsidRPr="00EA26EB">
        <w:rPr>
          <w:rFonts w:ascii="Arial" w:eastAsia="Microsoft YaHei" w:hAnsi="Arial" w:cs="Arial"/>
          <w:iCs/>
          <w:color w:val="000000"/>
          <w:sz w:val="20"/>
          <w:szCs w:val="20"/>
        </w:rPr>
        <w:t>Keyin Wang</w:t>
      </w:r>
      <w:r w:rsidRPr="00EA26EB">
        <w:rPr>
          <w:rFonts w:ascii="Arial" w:eastAsia="Arial Unicode MS" w:hAnsi="Arial" w:cs="Arial"/>
          <w:color w:val="000000"/>
          <w:kern w:val="0"/>
          <w:sz w:val="20"/>
          <w:szCs w:val="20"/>
          <w:vertAlign w:val="superscript"/>
        </w:rPr>
        <w:t>3</w:t>
      </w:r>
    </w:p>
    <w:p w14:paraId="24535A2A" w14:textId="77777777" w:rsidR="00295A2C" w:rsidRPr="00EA26EB" w:rsidRDefault="00295A2C" w:rsidP="00094E40">
      <w:pPr>
        <w:adjustRightInd w:val="0"/>
        <w:snapToGrid w:val="0"/>
        <w:spacing w:line="480" w:lineRule="auto"/>
        <w:jc w:val="left"/>
        <w:rPr>
          <w:rFonts w:ascii="Arial" w:hAnsi="Arial" w:cs="Arial"/>
          <w:color w:val="000000"/>
          <w:sz w:val="20"/>
        </w:rPr>
      </w:pPr>
      <w:r w:rsidRPr="00EA26EB">
        <w:rPr>
          <w:rFonts w:ascii="Arial" w:hAnsi="Arial" w:cs="Arial"/>
          <w:bCs/>
          <w:iCs/>
          <w:color w:val="000000"/>
          <w:sz w:val="20"/>
          <w:szCs w:val="20"/>
        </w:rPr>
        <w:t>Jianfen Shen</w:t>
      </w:r>
      <w:r w:rsidR="002E42A3" w:rsidRPr="00EA26EB">
        <w:rPr>
          <w:rFonts w:ascii="Arial" w:hAnsi="Arial" w:cs="Arial"/>
          <w:bCs/>
          <w:iCs/>
          <w:color w:val="000000"/>
          <w:sz w:val="20"/>
          <w:szCs w:val="20"/>
          <w:vertAlign w:val="superscript"/>
        </w:rPr>
        <w:t>4</w:t>
      </w:r>
    </w:p>
    <w:p w14:paraId="2CB6D11B" w14:textId="77777777" w:rsidR="00295A2C" w:rsidRPr="00EA26EB" w:rsidRDefault="00295A2C" w:rsidP="00094E40">
      <w:pPr>
        <w:adjustRightInd w:val="0"/>
        <w:snapToGrid w:val="0"/>
        <w:spacing w:line="480" w:lineRule="auto"/>
        <w:jc w:val="left"/>
        <w:rPr>
          <w:rFonts w:ascii="Arial" w:hAnsi="Arial" w:cs="Arial"/>
          <w:color w:val="000000"/>
          <w:sz w:val="20"/>
        </w:rPr>
      </w:pPr>
      <w:r w:rsidRPr="00EA26EB">
        <w:rPr>
          <w:rFonts w:ascii="Arial" w:eastAsia="Microsoft YaHei" w:hAnsi="Arial" w:cs="Arial"/>
          <w:iCs/>
          <w:color w:val="000000"/>
          <w:sz w:val="20"/>
          <w:szCs w:val="20"/>
        </w:rPr>
        <w:t>Dahai Wei</w:t>
      </w:r>
      <w:r w:rsidRPr="00EA26EB">
        <w:rPr>
          <w:rFonts w:ascii="Arial" w:eastAsia="Arial Unicode MS" w:hAnsi="Arial" w:cs="Arial"/>
          <w:color w:val="000000"/>
          <w:kern w:val="0"/>
          <w:sz w:val="20"/>
          <w:szCs w:val="20"/>
          <w:vertAlign w:val="superscript"/>
        </w:rPr>
        <w:t>1,3,</w:t>
      </w:r>
      <w:r w:rsidR="002E42A3" w:rsidRPr="00EA26EB">
        <w:rPr>
          <w:rFonts w:ascii="Arial" w:eastAsia="Arial Unicode MS" w:hAnsi="Arial" w:cs="Arial"/>
          <w:color w:val="000000"/>
          <w:kern w:val="0"/>
          <w:sz w:val="20"/>
          <w:szCs w:val="20"/>
          <w:vertAlign w:val="superscript"/>
        </w:rPr>
        <w:t>4</w:t>
      </w:r>
    </w:p>
    <w:p w14:paraId="7C80B619" w14:textId="77777777" w:rsidR="00094E40" w:rsidRPr="00EA26EB" w:rsidRDefault="00094E40" w:rsidP="00094E40">
      <w:pPr>
        <w:adjustRightInd w:val="0"/>
        <w:snapToGrid w:val="0"/>
        <w:spacing w:line="480" w:lineRule="auto"/>
        <w:rPr>
          <w:rFonts w:ascii="Arial" w:eastAsia="Arial Unicode MS" w:hAnsi="Arial" w:cs="Arial"/>
          <w:color w:val="000000"/>
          <w:kern w:val="0"/>
          <w:sz w:val="20"/>
          <w:szCs w:val="20"/>
          <w:vertAlign w:val="superscript"/>
        </w:rPr>
      </w:pPr>
    </w:p>
    <w:p w14:paraId="70D6CD3F" w14:textId="77777777" w:rsidR="00094E40" w:rsidRPr="00EA26EB" w:rsidRDefault="00295A2C" w:rsidP="00094E40">
      <w:pPr>
        <w:adjustRightInd w:val="0"/>
        <w:snapToGrid w:val="0"/>
        <w:spacing w:line="480" w:lineRule="auto"/>
        <w:rPr>
          <w:rFonts w:ascii="Arial" w:hAnsi="Arial" w:cs="Arial"/>
          <w:bCs/>
          <w:iCs/>
          <w:color w:val="000000"/>
          <w:sz w:val="20"/>
          <w:szCs w:val="20"/>
        </w:rPr>
      </w:pPr>
      <w:r w:rsidRPr="00EA26EB">
        <w:rPr>
          <w:rFonts w:ascii="Arial" w:eastAsia="Arial Unicode MS" w:hAnsi="Arial" w:cs="Arial"/>
          <w:color w:val="000000"/>
          <w:kern w:val="0"/>
          <w:sz w:val="20"/>
          <w:szCs w:val="20"/>
          <w:vertAlign w:val="superscript"/>
        </w:rPr>
        <w:t>1</w:t>
      </w:r>
      <w:r w:rsidRPr="00EA26EB">
        <w:rPr>
          <w:rFonts w:ascii="Arial" w:hAnsi="Arial" w:cs="Arial"/>
          <w:bCs/>
          <w:iCs/>
          <w:color w:val="000000"/>
          <w:sz w:val="20"/>
          <w:szCs w:val="20"/>
        </w:rPr>
        <w:t xml:space="preserve">Institute of Hepatology, Affiliated Hospital of Jiaxing University, Jiaxing, People’s Republic of China; </w:t>
      </w:r>
    </w:p>
    <w:p w14:paraId="7B8CE6F0" w14:textId="77777777" w:rsidR="00094E40" w:rsidRPr="00EA26EB" w:rsidRDefault="00295A2C" w:rsidP="00094E40">
      <w:pPr>
        <w:adjustRightInd w:val="0"/>
        <w:snapToGrid w:val="0"/>
        <w:spacing w:line="480" w:lineRule="auto"/>
        <w:rPr>
          <w:rFonts w:ascii="Arial" w:hAnsi="Arial" w:cs="Arial"/>
          <w:bCs/>
          <w:iCs/>
          <w:color w:val="000000"/>
          <w:sz w:val="20"/>
          <w:szCs w:val="20"/>
        </w:rPr>
      </w:pPr>
      <w:r w:rsidRPr="00EA26EB">
        <w:rPr>
          <w:rFonts w:ascii="Arial" w:eastAsia="Arial Unicode MS" w:hAnsi="Arial" w:cs="Arial"/>
          <w:color w:val="000000"/>
          <w:kern w:val="0"/>
          <w:sz w:val="20"/>
          <w:szCs w:val="20"/>
          <w:vertAlign w:val="superscript"/>
        </w:rPr>
        <w:t>2</w:t>
      </w:r>
      <w:r w:rsidRPr="00EA26EB">
        <w:rPr>
          <w:rFonts w:ascii="Arial" w:hAnsi="Arial" w:cs="Arial"/>
          <w:bCs/>
          <w:iCs/>
          <w:color w:val="000000"/>
          <w:sz w:val="20"/>
          <w:szCs w:val="20"/>
        </w:rPr>
        <w:t xml:space="preserve">Department of Oncology, Xiamen Haicang Hospital, Xiamen, People’s Republic of China; </w:t>
      </w:r>
    </w:p>
    <w:p w14:paraId="67848B88" w14:textId="77777777" w:rsidR="00094E40" w:rsidRPr="00EA26EB" w:rsidRDefault="00295A2C" w:rsidP="00094E40">
      <w:pPr>
        <w:adjustRightInd w:val="0"/>
        <w:snapToGrid w:val="0"/>
        <w:spacing w:line="480" w:lineRule="auto"/>
        <w:rPr>
          <w:rFonts w:ascii="Arial" w:hAnsi="Arial" w:cs="Arial"/>
          <w:bCs/>
          <w:iCs/>
          <w:color w:val="000000"/>
          <w:sz w:val="20"/>
          <w:szCs w:val="20"/>
        </w:rPr>
      </w:pPr>
      <w:r w:rsidRPr="00EA26EB">
        <w:rPr>
          <w:rFonts w:ascii="Arial" w:eastAsia="Arial Unicode MS" w:hAnsi="Arial" w:cs="Arial"/>
          <w:color w:val="000000"/>
          <w:kern w:val="0"/>
          <w:sz w:val="20"/>
          <w:szCs w:val="20"/>
          <w:vertAlign w:val="superscript"/>
        </w:rPr>
        <w:t>3</w:t>
      </w:r>
      <w:r w:rsidRPr="00EA26EB">
        <w:rPr>
          <w:rFonts w:ascii="Arial" w:hAnsi="Arial" w:cs="Arial"/>
          <w:iCs/>
          <w:color w:val="000000"/>
          <w:sz w:val="20"/>
          <w:szCs w:val="20"/>
        </w:rPr>
        <w:t>Department of Infectious Diseases</w:t>
      </w:r>
      <w:r w:rsidRPr="00EA26EB">
        <w:rPr>
          <w:rFonts w:ascii="Arial" w:hAnsi="Arial" w:cs="Arial"/>
          <w:bCs/>
          <w:iCs/>
          <w:color w:val="000000"/>
          <w:sz w:val="20"/>
          <w:szCs w:val="20"/>
        </w:rPr>
        <w:t xml:space="preserve">, Affiliated Hospital of Jiaxing University, Jiaxing, </w:t>
      </w:r>
      <w:r w:rsidR="0077163E" w:rsidRPr="00EA26EB">
        <w:rPr>
          <w:rFonts w:ascii="Arial" w:hAnsi="Arial" w:cs="Arial"/>
          <w:bCs/>
          <w:iCs/>
          <w:color w:val="000000"/>
          <w:sz w:val="20"/>
          <w:szCs w:val="20"/>
        </w:rPr>
        <w:t>People’s Republic of China</w:t>
      </w:r>
      <w:r w:rsidRPr="00EA26EB">
        <w:rPr>
          <w:rFonts w:ascii="Arial" w:eastAsia="Microsoft YaHei" w:hAnsi="Arial" w:cs="Arial"/>
          <w:iCs/>
          <w:color w:val="000000"/>
          <w:sz w:val="20"/>
          <w:szCs w:val="20"/>
        </w:rPr>
        <w:t>;</w:t>
      </w:r>
      <w:r w:rsidRPr="00EA26EB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</w:p>
    <w:p w14:paraId="62E9D478" w14:textId="77777777" w:rsidR="00C851D0" w:rsidRPr="00EA26EB" w:rsidRDefault="002E42A3" w:rsidP="00094E40">
      <w:pPr>
        <w:adjustRightInd w:val="0"/>
        <w:snapToGrid w:val="0"/>
        <w:spacing w:line="480" w:lineRule="auto"/>
        <w:rPr>
          <w:rFonts w:ascii="Arial" w:hAnsi="Arial" w:cs="Arial"/>
          <w:bCs/>
          <w:iCs/>
          <w:color w:val="000000"/>
          <w:sz w:val="20"/>
          <w:szCs w:val="20"/>
        </w:rPr>
      </w:pPr>
      <w:r w:rsidRPr="00EA26EB">
        <w:rPr>
          <w:rFonts w:ascii="Arial" w:hAnsi="Arial" w:cs="Arial"/>
          <w:iCs/>
          <w:color w:val="000000"/>
          <w:sz w:val="20"/>
          <w:szCs w:val="20"/>
          <w:vertAlign w:val="superscript"/>
        </w:rPr>
        <w:t>4</w:t>
      </w:r>
      <w:r w:rsidR="00295A2C" w:rsidRPr="00EA26EB">
        <w:rPr>
          <w:rFonts w:ascii="Arial" w:hAnsi="Arial" w:cs="Arial"/>
          <w:iCs/>
          <w:color w:val="000000"/>
          <w:sz w:val="20"/>
          <w:szCs w:val="20"/>
        </w:rPr>
        <w:t xml:space="preserve">Department of Central Laboratory, </w:t>
      </w:r>
      <w:r w:rsidR="00295A2C" w:rsidRPr="00EA26EB">
        <w:rPr>
          <w:rFonts w:ascii="Arial" w:hAnsi="Arial" w:cs="Arial"/>
          <w:bCs/>
          <w:iCs/>
          <w:color w:val="000000"/>
          <w:sz w:val="20"/>
          <w:szCs w:val="20"/>
        </w:rPr>
        <w:t>Affiliated Hospital of Jiaxing University, Jiaxing, People’s Republic of China</w:t>
      </w:r>
    </w:p>
    <w:p w14:paraId="3F88E74B" w14:textId="77777777" w:rsidR="00094E40" w:rsidRPr="00EA26EB" w:rsidRDefault="00094E40" w:rsidP="00094E40">
      <w:pPr>
        <w:adjustRightInd w:val="0"/>
        <w:snapToGrid w:val="0"/>
        <w:spacing w:line="480" w:lineRule="auto"/>
        <w:jc w:val="left"/>
        <w:rPr>
          <w:rFonts w:ascii="Arial" w:hAnsi="Arial" w:cs="Arial"/>
          <w:color w:val="000000"/>
          <w:sz w:val="20"/>
        </w:rPr>
      </w:pPr>
    </w:p>
    <w:p w14:paraId="021E1113" w14:textId="77777777" w:rsidR="00295A2C" w:rsidRPr="00EA26EB" w:rsidRDefault="00C851D0" w:rsidP="00094E40">
      <w:pPr>
        <w:adjustRightInd w:val="0"/>
        <w:snapToGrid w:val="0"/>
        <w:spacing w:line="480" w:lineRule="auto"/>
        <w:jc w:val="left"/>
        <w:rPr>
          <w:rFonts w:ascii="Arial" w:hAnsi="Arial" w:cs="Arial"/>
          <w:color w:val="000000"/>
          <w:sz w:val="20"/>
        </w:rPr>
      </w:pPr>
      <w:r w:rsidRPr="00EA26EB">
        <w:rPr>
          <w:rFonts w:ascii="Arial" w:hAnsi="Arial" w:cs="Arial"/>
          <w:color w:val="000000"/>
          <w:sz w:val="20"/>
        </w:rPr>
        <w:t xml:space="preserve">Correspondence: Dahai Wei </w:t>
      </w:r>
    </w:p>
    <w:p w14:paraId="5681BDCC" w14:textId="77777777" w:rsidR="00C851D0" w:rsidRPr="00EA26EB" w:rsidRDefault="00295A2C" w:rsidP="00094E40">
      <w:pPr>
        <w:adjustRightInd w:val="0"/>
        <w:snapToGrid w:val="0"/>
        <w:spacing w:line="480" w:lineRule="auto"/>
        <w:jc w:val="left"/>
        <w:rPr>
          <w:rFonts w:ascii="Arial" w:hAnsi="Arial" w:cs="Arial"/>
          <w:color w:val="000000"/>
          <w:sz w:val="20"/>
        </w:rPr>
      </w:pPr>
      <w:r w:rsidRPr="00EA26EB">
        <w:rPr>
          <w:rFonts w:ascii="Arial" w:hAnsi="Arial" w:cs="Arial"/>
          <w:bCs/>
          <w:iCs/>
          <w:color w:val="000000"/>
          <w:sz w:val="20"/>
          <w:szCs w:val="20"/>
        </w:rPr>
        <w:t>Institute of Hepatology, Affiliated Hospital of Jiaxing University, Jiaxing, People’s Republic of China</w:t>
      </w:r>
      <w:r w:rsidR="00C851D0" w:rsidRPr="00EA26EB">
        <w:rPr>
          <w:rFonts w:ascii="Arial" w:hAnsi="Arial" w:cs="Arial"/>
          <w:color w:val="000000"/>
          <w:sz w:val="20"/>
        </w:rPr>
        <w:t>.</w:t>
      </w:r>
    </w:p>
    <w:p w14:paraId="4A5B2848" w14:textId="77777777" w:rsidR="00C851D0" w:rsidRPr="00EA26EB" w:rsidRDefault="00C851D0" w:rsidP="00094E40">
      <w:pPr>
        <w:adjustRightInd w:val="0"/>
        <w:snapToGrid w:val="0"/>
        <w:spacing w:line="480" w:lineRule="auto"/>
        <w:jc w:val="left"/>
        <w:rPr>
          <w:rFonts w:ascii="Arial" w:hAnsi="Arial" w:cs="Arial"/>
          <w:color w:val="000000"/>
          <w:sz w:val="20"/>
        </w:rPr>
      </w:pPr>
      <w:r w:rsidRPr="00EA26EB">
        <w:rPr>
          <w:rFonts w:ascii="Arial" w:hAnsi="Arial" w:cs="Arial"/>
          <w:color w:val="000000"/>
          <w:sz w:val="20"/>
        </w:rPr>
        <w:t>Tel +86-573-89975669</w:t>
      </w:r>
    </w:p>
    <w:p w14:paraId="26253597" w14:textId="77777777" w:rsidR="00C851D0" w:rsidRPr="00EA26EB" w:rsidRDefault="00C851D0" w:rsidP="00094E40">
      <w:pPr>
        <w:adjustRightInd w:val="0"/>
        <w:snapToGrid w:val="0"/>
        <w:spacing w:line="480" w:lineRule="auto"/>
        <w:jc w:val="left"/>
        <w:rPr>
          <w:rFonts w:ascii="Arial" w:hAnsi="Arial" w:cs="Arial"/>
          <w:color w:val="000000"/>
          <w:sz w:val="20"/>
        </w:rPr>
      </w:pPr>
      <w:r w:rsidRPr="00EA26EB">
        <w:rPr>
          <w:rFonts w:ascii="Arial" w:hAnsi="Arial" w:cs="Arial"/>
          <w:color w:val="000000"/>
          <w:sz w:val="20"/>
        </w:rPr>
        <w:t>Fax +86-573-89975669</w:t>
      </w:r>
    </w:p>
    <w:p w14:paraId="7C8596C0" w14:textId="77777777" w:rsidR="00D204C1" w:rsidRPr="00EA26EB" w:rsidRDefault="00C851D0" w:rsidP="00094E40">
      <w:pPr>
        <w:adjustRightInd w:val="0"/>
        <w:snapToGrid w:val="0"/>
        <w:spacing w:line="480" w:lineRule="auto"/>
        <w:jc w:val="left"/>
        <w:rPr>
          <w:rFonts w:ascii="Arial" w:hAnsi="Arial" w:cs="Arial"/>
          <w:color w:val="000000"/>
          <w:sz w:val="20"/>
        </w:rPr>
      </w:pPr>
      <w:r w:rsidRPr="00EA26EB">
        <w:rPr>
          <w:rFonts w:ascii="Arial" w:hAnsi="Arial" w:cs="Arial"/>
          <w:color w:val="000000"/>
          <w:sz w:val="20"/>
        </w:rPr>
        <w:t>Email</w:t>
      </w:r>
      <w:r w:rsidR="00295A2C" w:rsidRPr="00EA26EB">
        <w:rPr>
          <w:rFonts w:ascii="Arial" w:hAnsi="Arial" w:cs="Arial"/>
          <w:color w:val="000000"/>
          <w:sz w:val="20"/>
        </w:rPr>
        <w:t>：</w:t>
      </w:r>
      <w:r w:rsidRPr="00EA26EB">
        <w:rPr>
          <w:rFonts w:ascii="Arial" w:hAnsi="Arial" w:cs="Arial"/>
          <w:color w:val="000000"/>
          <w:sz w:val="20"/>
        </w:rPr>
        <w:t xml:space="preserve">weidahai3166@hotmail.com, </w:t>
      </w:r>
    </w:p>
    <w:p w14:paraId="2BF54D18" w14:textId="77777777" w:rsidR="001C27A5" w:rsidRPr="00EA26EB" w:rsidRDefault="001C27A5" w:rsidP="00295A2C">
      <w:pPr>
        <w:spacing w:line="480" w:lineRule="auto"/>
        <w:jc w:val="left"/>
        <w:rPr>
          <w:rFonts w:ascii="Arial" w:hAnsi="Arial"/>
          <w:color w:val="000000"/>
          <w:sz w:val="20"/>
        </w:rPr>
      </w:pPr>
    </w:p>
    <w:p w14:paraId="7C9B699B" w14:textId="77777777" w:rsidR="0077163E" w:rsidRPr="00EA26EB" w:rsidRDefault="0077163E" w:rsidP="00295A2C">
      <w:pPr>
        <w:spacing w:line="480" w:lineRule="auto"/>
        <w:jc w:val="left"/>
        <w:rPr>
          <w:rFonts w:ascii="Arial" w:hAnsi="Arial"/>
          <w:color w:val="000000"/>
          <w:sz w:val="20"/>
        </w:rPr>
      </w:pPr>
    </w:p>
    <w:p w14:paraId="712F61FB" w14:textId="77777777" w:rsidR="00617BD4" w:rsidRPr="00EA26EB" w:rsidRDefault="00D204C1" w:rsidP="00617BD4">
      <w:pPr>
        <w:adjustRightInd w:val="0"/>
        <w:snapToGrid w:val="0"/>
        <w:spacing w:line="480" w:lineRule="auto"/>
        <w:rPr>
          <w:rFonts w:ascii="Arial" w:hAnsi="Arial" w:cs="Arial"/>
          <w:b/>
          <w:color w:val="000000"/>
          <w:sz w:val="20"/>
          <w:szCs w:val="20"/>
        </w:rPr>
      </w:pPr>
      <w:r w:rsidRPr="00EA26EB">
        <w:rPr>
          <w:rFonts w:ascii="Arial" w:eastAsia="SimSun" w:hAnsi="Arial" w:cs="Arial"/>
          <w:b/>
          <w:color w:val="000000"/>
          <w:sz w:val="20"/>
          <w:szCs w:val="20"/>
        </w:rPr>
        <w:lastRenderedPageBreak/>
        <w:t>Supplemental</w:t>
      </w:r>
      <w:r w:rsidR="00617BD4" w:rsidRPr="00EA26EB">
        <w:rPr>
          <w:rFonts w:ascii="Arial" w:eastAsia="SimSun" w:hAnsi="Arial" w:cs="Arial"/>
          <w:b/>
          <w:color w:val="000000"/>
          <w:sz w:val="20"/>
          <w:szCs w:val="20"/>
        </w:rPr>
        <w:t xml:space="preserve"> Figure</w:t>
      </w:r>
      <w:r w:rsidR="00617BD4" w:rsidRPr="00EA26EB">
        <w:rPr>
          <w:rFonts w:ascii="Arial" w:eastAsia="SimSun" w:hAnsi="Arial" w:cs="Arial" w:hint="eastAsia"/>
          <w:b/>
          <w:color w:val="000000"/>
          <w:sz w:val="20"/>
          <w:szCs w:val="20"/>
        </w:rPr>
        <w:t>s</w:t>
      </w:r>
      <w:r w:rsidR="00617BD4" w:rsidRPr="00EA26EB">
        <w:rPr>
          <w:rFonts w:ascii="Arial" w:eastAsia="SimSun" w:hAnsi="Arial" w:cs="Arial"/>
          <w:b/>
          <w:color w:val="000000"/>
          <w:sz w:val="20"/>
          <w:szCs w:val="20"/>
        </w:rPr>
        <w:t>:</w:t>
      </w:r>
    </w:p>
    <w:p w14:paraId="41CED1FF" w14:textId="77777777" w:rsidR="00617BD4" w:rsidRPr="00EA26EB" w:rsidRDefault="00295A2C" w:rsidP="00617BD4">
      <w:pPr>
        <w:adjustRightInd w:val="0"/>
        <w:snapToGrid w:val="0"/>
        <w:spacing w:line="480" w:lineRule="auto"/>
        <w:jc w:val="center"/>
        <w:rPr>
          <w:rFonts w:ascii="Arial" w:eastAsia="Microsoft YaHei" w:hAnsi="Arial" w:cs="Arial"/>
          <w:color w:val="000000"/>
          <w:sz w:val="20"/>
          <w:szCs w:val="20"/>
        </w:rPr>
      </w:pPr>
      <w:r w:rsidRPr="00EA26EB">
        <w:rPr>
          <w:rFonts w:ascii="Arial" w:eastAsia="Microsoft YaHei" w:hAnsi="Arial" w:cs="Arial"/>
          <w:color w:val="000000"/>
          <w:sz w:val="20"/>
          <w:szCs w:val="20"/>
        </w:rPr>
        <w:drawing>
          <wp:inline distT="0" distB="0" distL="0" distR="0" wp14:anchorId="4CE0300A" wp14:editId="4F9FDE9A">
            <wp:extent cx="5278120" cy="2149475"/>
            <wp:effectExtent l="19050" t="0" r="0" b="0"/>
            <wp:docPr id="1" name="图片 0" descr="Fig.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. S1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14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AE832" w14:textId="77777777" w:rsidR="008B2896" w:rsidRPr="00EA26EB" w:rsidRDefault="00617BD4" w:rsidP="008B2896">
      <w:pPr>
        <w:adjustRightInd w:val="0"/>
        <w:snapToGrid w:val="0"/>
        <w:spacing w:line="480" w:lineRule="auto"/>
        <w:rPr>
          <w:rFonts w:ascii="Arial" w:eastAsia="Arial Unicode MS" w:hAnsi="Arial" w:cs="Arial"/>
          <w:color w:val="000000"/>
          <w:kern w:val="0"/>
          <w:sz w:val="20"/>
          <w:szCs w:val="20"/>
        </w:rPr>
      </w:pPr>
      <w:r w:rsidRPr="00EA26EB">
        <w:rPr>
          <w:rFonts w:ascii="Arial" w:eastAsia="Arial Unicode MS" w:hAnsi="Arial" w:cs="Arial"/>
          <w:color w:val="000000"/>
          <w:kern w:val="0"/>
          <w:sz w:val="20"/>
          <w:szCs w:val="20"/>
        </w:rPr>
        <w:t xml:space="preserve">Figure </w:t>
      </w:r>
      <w:r w:rsidRPr="00EA26EB">
        <w:rPr>
          <w:rFonts w:ascii="Arial" w:eastAsia="Arial Unicode MS" w:hAnsi="Arial" w:cs="Arial" w:hint="eastAsia"/>
          <w:color w:val="000000"/>
          <w:kern w:val="0"/>
          <w:sz w:val="20"/>
          <w:szCs w:val="20"/>
        </w:rPr>
        <w:t>S</w:t>
      </w:r>
      <w:r w:rsidRPr="00EA26EB">
        <w:rPr>
          <w:rFonts w:ascii="Arial" w:eastAsia="Arial Unicode MS" w:hAnsi="Arial" w:cs="Arial"/>
          <w:color w:val="000000"/>
          <w:kern w:val="0"/>
          <w:sz w:val="20"/>
          <w:szCs w:val="20"/>
        </w:rPr>
        <w:t>1</w:t>
      </w:r>
      <w:r w:rsidRPr="00EA26EB">
        <w:rPr>
          <w:rFonts w:ascii="Arial" w:eastAsia="Arial Unicode MS" w:hAnsi="Arial" w:cs="Arial" w:hint="eastAsia"/>
          <w:color w:val="000000"/>
          <w:kern w:val="0"/>
          <w:sz w:val="20"/>
          <w:szCs w:val="20"/>
        </w:rPr>
        <w:t xml:space="preserve"> </w:t>
      </w:r>
      <w:r w:rsidR="008B2896" w:rsidRPr="00EA26EB">
        <w:rPr>
          <w:rFonts w:ascii="Arial" w:eastAsia="Arial Unicode MS" w:hAnsi="Arial" w:cs="Arial" w:hint="eastAsia"/>
          <w:color w:val="000000"/>
          <w:kern w:val="0"/>
          <w:sz w:val="20"/>
          <w:szCs w:val="20"/>
        </w:rPr>
        <w:t>R</w:t>
      </w:r>
      <w:r w:rsidR="008B2896" w:rsidRPr="00EA26EB">
        <w:rPr>
          <w:rFonts w:ascii="Arial" w:eastAsia="Arial Unicode MS" w:hAnsi="Arial" w:cs="Arial"/>
          <w:color w:val="000000"/>
          <w:kern w:val="0"/>
          <w:sz w:val="20"/>
          <w:szCs w:val="20"/>
        </w:rPr>
        <w:t>elationship between</w:t>
      </w:r>
      <w:r w:rsidR="008B2896" w:rsidRPr="00EA26EB">
        <w:rPr>
          <w:rFonts w:ascii="Arial" w:eastAsia="Arial Unicode MS" w:hAnsi="Arial" w:cs="Arial" w:hint="eastAsia"/>
          <w:color w:val="000000"/>
          <w:kern w:val="0"/>
          <w:sz w:val="20"/>
          <w:szCs w:val="20"/>
        </w:rPr>
        <w:t xml:space="preserve"> the ARFIP2 and PI3K/Akt signalling pathway in HBV genotype B- and genotype-C-induced</w:t>
      </w:r>
      <w:r w:rsidR="008B2896" w:rsidRPr="00EA26EB">
        <w:rPr>
          <w:rFonts w:ascii="Arial" w:eastAsia="Arial Unicode MS" w:hAnsi="Arial" w:cs="Arial"/>
          <w:color w:val="000000"/>
          <w:kern w:val="0"/>
          <w:sz w:val="20"/>
          <w:szCs w:val="20"/>
        </w:rPr>
        <w:t xml:space="preserve"> </w:t>
      </w:r>
      <w:r w:rsidR="008B2896" w:rsidRPr="00EA26EB">
        <w:rPr>
          <w:rFonts w:ascii="Arial" w:eastAsia="Arial Unicode MS" w:hAnsi="Arial" w:cs="Arial" w:hint="eastAsia"/>
          <w:color w:val="000000"/>
          <w:kern w:val="0"/>
          <w:sz w:val="20"/>
          <w:szCs w:val="20"/>
        </w:rPr>
        <w:t xml:space="preserve">HCC. </w:t>
      </w:r>
      <w:r w:rsidR="008B2896" w:rsidRPr="00EA26EB">
        <w:rPr>
          <w:rFonts w:ascii="Arial" w:eastAsia="Arial Unicode MS" w:hAnsi="Arial" w:cs="Arial"/>
          <w:color w:val="000000"/>
          <w:kern w:val="0"/>
          <w:sz w:val="20"/>
          <w:szCs w:val="20"/>
        </w:rPr>
        <w:t>(A)</w:t>
      </w:r>
      <w:r w:rsidR="008B2896" w:rsidRPr="00EA26EB">
        <w:rPr>
          <w:rFonts w:ascii="Arial" w:eastAsia="Arial Unicode MS" w:hAnsi="Arial" w:cs="Arial" w:hint="eastAsia"/>
          <w:color w:val="000000"/>
          <w:kern w:val="0"/>
          <w:sz w:val="20"/>
          <w:szCs w:val="20"/>
        </w:rPr>
        <w:t xml:space="preserve"> ARFIP2 is associated with the PI3K/Akt signalling pathway in HBV genotype B- and genotype-C-induced</w:t>
      </w:r>
      <w:r w:rsidR="008B2896" w:rsidRPr="00EA26EB">
        <w:rPr>
          <w:rFonts w:ascii="Arial" w:eastAsia="Arial Unicode MS" w:hAnsi="Arial" w:cs="Arial"/>
          <w:color w:val="000000"/>
          <w:kern w:val="0"/>
          <w:sz w:val="20"/>
          <w:szCs w:val="20"/>
        </w:rPr>
        <w:t xml:space="preserve"> </w:t>
      </w:r>
      <w:r w:rsidR="008B2896" w:rsidRPr="00EA26EB">
        <w:rPr>
          <w:rFonts w:ascii="Arial" w:eastAsia="Arial Unicode MS" w:hAnsi="Arial" w:cs="Arial" w:hint="eastAsia"/>
          <w:color w:val="000000"/>
          <w:kern w:val="0"/>
          <w:sz w:val="20"/>
          <w:szCs w:val="20"/>
        </w:rPr>
        <w:t xml:space="preserve">HCC. </w:t>
      </w:r>
      <w:r w:rsidR="008B2896" w:rsidRPr="00EA26EB">
        <w:rPr>
          <w:rFonts w:ascii="Arial" w:eastAsia="Arial Unicode MS" w:hAnsi="Arial" w:cs="Arial"/>
          <w:color w:val="000000"/>
          <w:kern w:val="0"/>
          <w:sz w:val="20"/>
          <w:szCs w:val="20"/>
        </w:rPr>
        <w:t>(B)</w:t>
      </w:r>
      <w:r w:rsidR="008B2896" w:rsidRPr="00EA26EB">
        <w:rPr>
          <w:rFonts w:ascii="Arial" w:eastAsia="Arial Unicode MS" w:hAnsi="Arial" w:cs="Arial" w:hint="eastAsia"/>
          <w:color w:val="000000"/>
          <w:kern w:val="0"/>
          <w:sz w:val="20"/>
          <w:szCs w:val="20"/>
        </w:rPr>
        <w:t xml:space="preserve"> ARFIP2 is the key</w:t>
      </w:r>
      <w:r w:rsidR="008B2896" w:rsidRPr="00EA26EB">
        <w:rPr>
          <w:rFonts w:ascii="Arial" w:eastAsia="Arial Unicode MS" w:hAnsi="Arial" w:cs="Arial"/>
          <w:color w:val="000000"/>
          <w:kern w:val="0"/>
          <w:sz w:val="20"/>
          <w:szCs w:val="20"/>
        </w:rPr>
        <w:t xml:space="preserve"> differentially expressed protein related to </w:t>
      </w:r>
      <w:r w:rsidR="008B2896" w:rsidRPr="00EA26EB">
        <w:rPr>
          <w:rFonts w:ascii="Arial" w:eastAsia="Arial Unicode MS" w:hAnsi="Arial" w:cs="Arial" w:hint="eastAsia"/>
          <w:color w:val="000000"/>
          <w:kern w:val="0"/>
          <w:sz w:val="20"/>
          <w:szCs w:val="20"/>
        </w:rPr>
        <w:t>the PI3K/Akt signalling pathway in HBV genotype B- and genotype-C-induced</w:t>
      </w:r>
      <w:r w:rsidR="008B2896" w:rsidRPr="00EA26EB">
        <w:rPr>
          <w:rFonts w:ascii="Arial" w:eastAsia="Arial Unicode MS" w:hAnsi="Arial" w:cs="Arial"/>
          <w:color w:val="000000"/>
          <w:kern w:val="0"/>
          <w:sz w:val="20"/>
          <w:szCs w:val="20"/>
        </w:rPr>
        <w:t xml:space="preserve"> </w:t>
      </w:r>
      <w:r w:rsidR="008B2896" w:rsidRPr="00EA26EB">
        <w:rPr>
          <w:rFonts w:ascii="Arial" w:eastAsia="Arial Unicode MS" w:hAnsi="Arial" w:cs="Arial" w:hint="eastAsia"/>
          <w:color w:val="000000"/>
          <w:kern w:val="0"/>
          <w:sz w:val="20"/>
          <w:szCs w:val="20"/>
        </w:rPr>
        <w:t>HCC.</w:t>
      </w:r>
    </w:p>
    <w:p w14:paraId="588AA7B8" w14:textId="77777777" w:rsidR="00617BD4" w:rsidRPr="00EA26EB" w:rsidRDefault="00617BD4" w:rsidP="008B2896">
      <w:pPr>
        <w:adjustRightInd w:val="0"/>
        <w:snapToGrid w:val="0"/>
        <w:spacing w:line="480" w:lineRule="auto"/>
        <w:rPr>
          <w:rFonts w:ascii="Arial" w:eastAsia="Arial Unicode MS" w:hAnsi="Arial" w:cs="Arial"/>
          <w:color w:val="000000"/>
          <w:kern w:val="0"/>
          <w:sz w:val="20"/>
        </w:rPr>
      </w:pPr>
    </w:p>
    <w:tbl>
      <w:tblPr>
        <w:tblW w:w="8120" w:type="dxa"/>
        <w:tblInd w:w="99" w:type="dxa"/>
        <w:tblLook w:val="04A0" w:firstRow="1" w:lastRow="0" w:firstColumn="1" w:lastColumn="0" w:noHBand="0" w:noVBand="1"/>
      </w:tblPr>
      <w:tblGrid>
        <w:gridCol w:w="1880"/>
        <w:gridCol w:w="1880"/>
        <w:gridCol w:w="2480"/>
        <w:gridCol w:w="1880"/>
      </w:tblGrid>
      <w:tr w:rsidR="00094E40" w:rsidRPr="00EA26EB" w14:paraId="76E08565" w14:textId="77777777" w:rsidTr="00094E40">
        <w:trPr>
          <w:trHeight w:val="600"/>
        </w:trPr>
        <w:tc>
          <w:tcPr>
            <w:tcW w:w="8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512AB7" w14:textId="77777777" w:rsidR="00094E40" w:rsidRPr="00EA26EB" w:rsidRDefault="00094E40" w:rsidP="00094E40">
            <w:pPr>
              <w:widowControl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4"/>
              </w:rPr>
              <w:t>Table S1.  ARFIP2 siRNA sequences</w:t>
            </w:r>
          </w:p>
        </w:tc>
      </w:tr>
      <w:tr w:rsidR="00094E40" w:rsidRPr="00EA26EB" w14:paraId="46089D2A" w14:textId="77777777" w:rsidTr="00094E40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6882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siCtrl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7FD98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5'-ACGUGACACGUUCGGAGAATT-3'</w:t>
            </w:r>
          </w:p>
        </w:tc>
      </w:tr>
      <w:tr w:rsidR="00094E40" w:rsidRPr="00EA26EB" w14:paraId="04215D62" w14:textId="77777777" w:rsidTr="00094E40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2324B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siARFIP2-1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03F83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5'-UAGGGAUCUCCAUUGUGGCTT-3'</w:t>
            </w:r>
          </w:p>
        </w:tc>
      </w:tr>
      <w:tr w:rsidR="00094E40" w:rsidRPr="00EA26EB" w14:paraId="4B17A0E9" w14:textId="77777777" w:rsidTr="00094E40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3572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siARFIP2-1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1CC6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5'-UAGCCACCAGACACAAUGCTT-3'</w:t>
            </w:r>
          </w:p>
        </w:tc>
      </w:tr>
      <w:tr w:rsidR="00094E40" w:rsidRPr="00EA26EB" w14:paraId="2BD21ED4" w14:textId="77777777" w:rsidTr="00094E40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4E156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siARFIP2-1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58026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5'-AUGAGCGUGUCUUCCAUGGTT-3'</w:t>
            </w:r>
          </w:p>
        </w:tc>
      </w:tr>
      <w:tr w:rsidR="00094E40" w:rsidRPr="00EA26EB" w14:paraId="7FDD666E" w14:textId="77777777" w:rsidTr="00094E40">
        <w:trPr>
          <w:trHeight w:val="402"/>
        </w:trPr>
        <w:tc>
          <w:tcPr>
            <w:tcW w:w="81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56982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 xml:space="preserve">　</w:t>
            </w:r>
          </w:p>
        </w:tc>
      </w:tr>
      <w:tr w:rsidR="00094E40" w:rsidRPr="00EA26EB" w14:paraId="497691DE" w14:textId="77777777" w:rsidTr="00094E40">
        <w:trPr>
          <w:trHeight w:val="600"/>
        </w:trPr>
        <w:tc>
          <w:tcPr>
            <w:tcW w:w="8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AF91BB" w14:textId="77777777" w:rsidR="00094E40" w:rsidRPr="00EA26EB" w:rsidRDefault="00094E40" w:rsidP="00094E40">
            <w:pPr>
              <w:widowControl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4"/>
              </w:rPr>
              <w:t>Table S2.  qPCR primers</w:t>
            </w:r>
          </w:p>
        </w:tc>
      </w:tr>
      <w:tr w:rsidR="00094E40" w:rsidRPr="00EA26EB" w14:paraId="01366326" w14:textId="77777777" w:rsidTr="00094E40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D0E1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ARFIP2-forward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842C5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5’-TGATGCCTACCGAACAGACTT-3’</w:t>
            </w:r>
          </w:p>
        </w:tc>
      </w:tr>
      <w:tr w:rsidR="00094E40" w:rsidRPr="00EA26EB" w14:paraId="0F8F007F" w14:textId="77777777" w:rsidTr="00094E40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6BA5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ARFIP2-reverse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4D52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5’-AGCTTCTCATACTTGTCCCGAT-3’</w:t>
            </w:r>
          </w:p>
        </w:tc>
      </w:tr>
      <w:tr w:rsidR="00094E40" w:rsidRPr="00EA26EB" w14:paraId="0099EEA6" w14:textId="77777777" w:rsidTr="00094E40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2BEB8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BAX-forward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B9256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5'-CCCGAGAGGTCTTTTTCCGAG-3'</w:t>
            </w:r>
          </w:p>
        </w:tc>
      </w:tr>
      <w:tr w:rsidR="00094E40" w:rsidRPr="00EA26EB" w14:paraId="4AB16776" w14:textId="77777777" w:rsidTr="00094E40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4FE18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BAX-reverse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4A381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5'-CCAGCCCATGATGGTTCTGAT-3'</w:t>
            </w:r>
          </w:p>
        </w:tc>
      </w:tr>
      <w:tr w:rsidR="00094E40" w:rsidRPr="00EA26EB" w14:paraId="6B1969D3" w14:textId="77777777" w:rsidTr="00094E40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0910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BCL-2-forward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77391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5'-TGAACCGGCATCTGCACAC-3'</w:t>
            </w:r>
          </w:p>
        </w:tc>
      </w:tr>
      <w:tr w:rsidR="00094E40" w:rsidRPr="00EA26EB" w14:paraId="2D76AF8F" w14:textId="77777777" w:rsidTr="00094E40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DB013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BCL-2-reverse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89C73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 xml:space="preserve">5'-CGTCTTCAGAGACAGCCAGGAG-3 </w:t>
            </w:r>
          </w:p>
        </w:tc>
      </w:tr>
      <w:tr w:rsidR="00094E40" w:rsidRPr="00EA26EB" w14:paraId="6324F2D1" w14:textId="77777777" w:rsidTr="00094E40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9DB3D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P62-2-forward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C8847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5'-AGCTGCCCTCAGCCCTCTA-3'</w:t>
            </w:r>
          </w:p>
        </w:tc>
      </w:tr>
      <w:tr w:rsidR="00094E40" w:rsidRPr="00EA26EB" w14:paraId="288FD558" w14:textId="77777777" w:rsidTr="00094E40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432D7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P62-2-reverse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1FB2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5'- GGCTTCTCTTCCCTCCATGTT-3'</w:t>
            </w:r>
          </w:p>
        </w:tc>
      </w:tr>
      <w:tr w:rsidR="00094E40" w:rsidRPr="00EA26EB" w14:paraId="20D57329" w14:textId="77777777" w:rsidTr="00094E40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571A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ATG7-forward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25AE2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5'-CAGTTTGCCCCTTTTAGTAGTGC-3'</w:t>
            </w:r>
          </w:p>
        </w:tc>
      </w:tr>
      <w:tr w:rsidR="00094E40" w:rsidRPr="00EA26EB" w14:paraId="686A1E3F" w14:textId="77777777" w:rsidTr="00094E40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FA451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lastRenderedPageBreak/>
              <w:t>ATG7-reverse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88A5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5'-CCAGCCGATACTCGTTCAGC-3'</w:t>
            </w:r>
          </w:p>
        </w:tc>
      </w:tr>
      <w:tr w:rsidR="00094E40" w:rsidRPr="00EA26EB" w14:paraId="7FEB83C6" w14:textId="77777777" w:rsidTr="00094E40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73DD7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Beclin 1-forward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2A9B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5'-TTGGCCAATAAGATGGGTCTGAA-3'</w:t>
            </w:r>
          </w:p>
        </w:tc>
      </w:tr>
      <w:tr w:rsidR="00094E40" w:rsidRPr="00EA26EB" w14:paraId="52F345B2" w14:textId="77777777" w:rsidTr="00094E40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B52B9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Beclin 1-reverse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2632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5'-TGTCAGGGACTCCAGATACGAGTG-3'</w:t>
            </w:r>
          </w:p>
        </w:tc>
      </w:tr>
      <w:tr w:rsidR="00094E40" w:rsidRPr="00EA26EB" w14:paraId="3C894764" w14:textId="77777777" w:rsidTr="00094E40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AF54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LC3B-forward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4186A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5'-GGTGGATTAGGCAGAGATGTGA-3'</w:t>
            </w:r>
          </w:p>
        </w:tc>
      </w:tr>
      <w:tr w:rsidR="00094E40" w:rsidRPr="00EA26EB" w14:paraId="3E410FC1" w14:textId="77777777" w:rsidTr="00094E40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9999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LC3B-reverse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56D5A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5'-CCAGCCAGCACCCAAAA-3'</w:t>
            </w:r>
          </w:p>
        </w:tc>
      </w:tr>
      <w:tr w:rsidR="00094E40" w:rsidRPr="00EA26EB" w14:paraId="1AF5125C" w14:textId="77777777" w:rsidTr="00094E40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34E8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β-actin-forward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8814C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5’-ATAGCACAGCCTGGATAGCAACGTAC-3’</w:t>
            </w:r>
          </w:p>
        </w:tc>
      </w:tr>
      <w:tr w:rsidR="00094E40" w:rsidRPr="00EA26EB" w14:paraId="2637C1F3" w14:textId="77777777" w:rsidTr="00094E40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E0D6B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β-actin-reverse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58BF9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5’-CACCTTCTACAATGAGCTGCGTGTG-3’</w:t>
            </w:r>
          </w:p>
        </w:tc>
      </w:tr>
      <w:tr w:rsidR="00094E40" w:rsidRPr="00EA26EB" w14:paraId="73B7AB92" w14:textId="77777777" w:rsidTr="00094E40">
        <w:trPr>
          <w:trHeight w:val="270"/>
        </w:trPr>
        <w:tc>
          <w:tcPr>
            <w:tcW w:w="81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84FBC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SimSun"/>
                <w:color w:val="000000"/>
                <w:kern w:val="0"/>
                <w:sz w:val="20"/>
              </w:rPr>
            </w:pPr>
            <w:r w:rsidRPr="00EA26EB">
              <w:rPr>
                <w:rFonts w:ascii="Arial" w:eastAsia="SimSun" w:hAnsi="SimSun" w:cs="SimSun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094E40" w:rsidRPr="00EA26EB" w14:paraId="2D17E238" w14:textId="77777777" w:rsidTr="00094E40">
        <w:trPr>
          <w:trHeight w:val="600"/>
        </w:trPr>
        <w:tc>
          <w:tcPr>
            <w:tcW w:w="8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3DFCCB" w14:textId="77777777" w:rsidR="00094E40" w:rsidRPr="00EA26EB" w:rsidRDefault="00094E40" w:rsidP="00094E40">
            <w:pPr>
              <w:widowControl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4"/>
              </w:rPr>
              <w:t>Table S3 List of antibodies and suppliers</w:t>
            </w:r>
          </w:p>
        </w:tc>
      </w:tr>
      <w:tr w:rsidR="00094E40" w:rsidRPr="00EA26EB" w14:paraId="6CF52A2D" w14:textId="77777777" w:rsidTr="00094E40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4E5C75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Antibody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3DAD60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Isotype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31108A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Suppliers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548813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Cat. No</w:t>
            </w:r>
          </w:p>
        </w:tc>
      </w:tr>
      <w:tr w:rsidR="00094E40" w:rsidRPr="00EA26EB" w14:paraId="695715A1" w14:textId="77777777" w:rsidTr="00094E40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FE20F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ARFIP2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00788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Rabbit IgG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DBB16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Proteintech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EE3D5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14548-1-AP</w:t>
            </w:r>
          </w:p>
        </w:tc>
      </w:tr>
      <w:tr w:rsidR="00094E40" w:rsidRPr="00EA26EB" w14:paraId="73AF3C07" w14:textId="77777777" w:rsidTr="00094E40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5A49E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P62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92727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Rabbit IgG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FD045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Proteintech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5BD62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18420-1-AP</w:t>
            </w:r>
          </w:p>
        </w:tc>
      </w:tr>
      <w:tr w:rsidR="00094E40" w:rsidRPr="00EA26EB" w14:paraId="532677DD" w14:textId="77777777" w:rsidTr="00094E40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EDA2C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E-cadherin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486BF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Rabbit IgG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25980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Proteintech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0771D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20874-1-AP</w:t>
            </w:r>
          </w:p>
        </w:tc>
      </w:tr>
      <w:tr w:rsidR="00094E40" w:rsidRPr="00EA26EB" w14:paraId="5F6E4DDB" w14:textId="77777777" w:rsidTr="00094E40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13B72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Vimentin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235F1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Rabbit IgG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C3ADC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Proteintech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B01BB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10366-1-AP</w:t>
            </w:r>
          </w:p>
        </w:tc>
      </w:tr>
      <w:tr w:rsidR="00094E40" w:rsidRPr="00EA26EB" w14:paraId="41540E59" w14:textId="77777777" w:rsidTr="00094E40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DAC31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N-cadherin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3A148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Rabbit IgG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EF398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Proteintech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3B6AE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22018-1-AP</w:t>
            </w:r>
          </w:p>
        </w:tc>
      </w:tr>
      <w:tr w:rsidR="00094E40" w:rsidRPr="00EA26EB" w14:paraId="51B13BEC" w14:textId="77777777" w:rsidTr="00094E40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73DB4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ATG7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70646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Rabbit IgG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863C7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Proteintech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8938D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10088-2-AP</w:t>
            </w:r>
          </w:p>
        </w:tc>
      </w:tr>
      <w:tr w:rsidR="00094E40" w:rsidRPr="00EA26EB" w14:paraId="06247671" w14:textId="77777777" w:rsidTr="00094E40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4B350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Ki67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FD117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Rabbit IgG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52EB5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Proteintech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D96F1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27309-1-AP</w:t>
            </w:r>
          </w:p>
        </w:tc>
      </w:tr>
      <w:tr w:rsidR="00094E40" w:rsidRPr="00EA26EB" w14:paraId="76E1BB45" w14:textId="77777777" w:rsidTr="00094E40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08D31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LC3B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556DC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Rabbit IgG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20965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Abcam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F2881" w14:textId="77777777" w:rsidR="00094E40" w:rsidRPr="00EA26EB" w:rsidRDefault="00094E40" w:rsidP="007E53D8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ab</w:t>
            </w:r>
            <w:r w:rsidR="007E53D8" w:rsidRPr="00EA26EB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4"/>
              </w:rPr>
              <w:t>192890</w:t>
            </w:r>
          </w:p>
        </w:tc>
      </w:tr>
      <w:tr w:rsidR="00094E40" w:rsidRPr="00EA26EB" w14:paraId="54864AE2" w14:textId="77777777" w:rsidTr="00094E40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A412C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Akt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31F9B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Rabbit IgG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0695B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Abcam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69F34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ab32505</w:t>
            </w:r>
          </w:p>
        </w:tc>
      </w:tr>
      <w:tr w:rsidR="00094E40" w:rsidRPr="00EA26EB" w14:paraId="6C46B225" w14:textId="77777777" w:rsidTr="00094E40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39465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phosphor-Akt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0CDCB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Rabbit IgG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3BC30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Abcam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7564E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ab81283</w:t>
            </w:r>
          </w:p>
        </w:tc>
      </w:tr>
      <w:tr w:rsidR="00094E40" w:rsidRPr="00EA26EB" w14:paraId="5A4FE610" w14:textId="77777777" w:rsidTr="00094E40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D1E0A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Beclin-1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6555A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Rabbit IgG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530F2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Abcam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35FD3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ab207612</w:t>
            </w:r>
          </w:p>
        </w:tc>
      </w:tr>
      <w:tr w:rsidR="00094E40" w:rsidRPr="00EA26EB" w14:paraId="417D9169" w14:textId="77777777" w:rsidTr="00094E40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9C76F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Bcl-2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4BC13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Rabbit IgG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FFB13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Abcam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FB709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ab32124</w:t>
            </w:r>
          </w:p>
        </w:tc>
      </w:tr>
      <w:tr w:rsidR="00094E40" w:rsidRPr="00EA26EB" w14:paraId="6C9CB2C3" w14:textId="77777777" w:rsidTr="00094E40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04B61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Snail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880BD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Rabbit IgG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F847D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Abcam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A813C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ab216347</w:t>
            </w:r>
          </w:p>
        </w:tc>
      </w:tr>
      <w:tr w:rsidR="00094E40" w:rsidRPr="00EA26EB" w14:paraId="1A30AB74" w14:textId="77777777" w:rsidTr="00094E40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2C61E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PI3K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760A9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Rabbit IgG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42597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Cell signal technology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2BE70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4249S</w:t>
            </w:r>
          </w:p>
        </w:tc>
      </w:tr>
      <w:tr w:rsidR="00094E40" w:rsidRPr="00EA26EB" w14:paraId="32842F35" w14:textId="77777777" w:rsidTr="00094E40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2E2FAC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Phospho-PI3 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E7AB9A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Rabbit IgG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AF3626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Cell signal technology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BD0562" w14:textId="77777777" w:rsidR="00094E40" w:rsidRPr="00EA26EB" w:rsidRDefault="00094E40" w:rsidP="00094E4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</w:pPr>
            <w:r w:rsidRPr="00EA26EB">
              <w:rPr>
                <w:rFonts w:ascii="Arial" w:eastAsia="SimSun" w:hAnsi="Arial" w:cs="Arial"/>
                <w:color w:val="000000"/>
                <w:kern w:val="0"/>
                <w:sz w:val="20"/>
                <w:szCs w:val="24"/>
              </w:rPr>
              <w:t>13857S</w:t>
            </w:r>
          </w:p>
        </w:tc>
      </w:tr>
      <w:tr w:rsidR="00094E40" w:rsidRPr="00EA26EB" w14:paraId="591F51AF" w14:textId="77777777" w:rsidTr="00094E40">
        <w:trPr>
          <w:trHeight w:val="270"/>
        </w:trPr>
        <w:tc>
          <w:tcPr>
            <w:tcW w:w="81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3DD59" w14:textId="77777777" w:rsidR="00094E40" w:rsidRPr="00EA26EB" w:rsidRDefault="00094E40" w:rsidP="00094E40">
            <w:pPr>
              <w:widowControl/>
              <w:jc w:val="left"/>
              <w:rPr>
                <w:rFonts w:ascii="Arial" w:eastAsia="SimSun" w:hAnsi="Arial" w:cs="SimSun"/>
                <w:color w:val="000000"/>
                <w:kern w:val="0"/>
                <w:sz w:val="20"/>
              </w:rPr>
            </w:pPr>
            <w:r w:rsidRPr="00EA26EB">
              <w:rPr>
                <w:rFonts w:ascii="Arial" w:eastAsia="SimSun" w:hAnsi="SimSun" w:cs="SimSun" w:hint="eastAsia"/>
                <w:color w:val="000000"/>
                <w:kern w:val="0"/>
                <w:sz w:val="20"/>
              </w:rPr>
              <w:t xml:space="preserve">　</w:t>
            </w:r>
          </w:p>
        </w:tc>
      </w:tr>
    </w:tbl>
    <w:p w14:paraId="218D82D0" w14:textId="77777777" w:rsidR="009410AC" w:rsidRPr="00EA26EB" w:rsidRDefault="009410AC" w:rsidP="00094E40">
      <w:pPr>
        <w:adjustRightInd w:val="0"/>
        <w:snapToGrid w:val="0"/>
        <w:spacing w:line="480" w:lineRule="auto"/>
        <w:jc w:val="left"/>
        <w:rPr>
          <w:rFonts w:ascii="Arial" w:hAnsi="Arial" w:cs="Arial"/>
          <w:color w:val="000000"/>
          <w:sz w:val="12"/>
          <w:szCs w:val="12"/>
        </w:rPr>
      </w:pPr>
    </w:p>
    <w:sectPr w:rsidR="009410AC" w:rsidRPr="00EA26EB" w:rsidSect="00A420D2">
      <w:footerReference w:type="default" r:id="rId7"/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7C961" w14:textId="77777777" w:rsidR="00051A97" w:rsidRDefault="00051A97" w:rsidP="00FB7338">
      <w:r>
        <w:separator/>
      </w:r>
    </w:p>
  </w:endnote>
  <w:endnote w:type="continuationSeparator" w:id="0">
    <w:p w14:paraId="049AE7CC" w14:textId="77777777" w:rsidR="00051A97" w:rsidRDefault="00051A97" w:rsidP="00FB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1935307"/>
      <w:docPartObj>
        <w:docPartGallery w:val="Page Numbers (Bottom of Page)"/>
        <w:docPartUnique/>
      </w:docPartObj>
    </w:sdtPr>
    <w:sdtEndPr/>
    <w:sdtContent>
      <w:p w14:paraId="3A3AF10B" w14:textId="77777777" w:rsidR="00295A2C" w:rsidRDefault="00295A2C">
        <w:pPr>
          <w:pStyle w:val="Footer"/>
          <w:jc w:val="center"/>
        </w:pPr>
        <w:r>
          <w:rPr>
            <w:rFonts w:hint="eastAsia"/>
          </w:rPr>
          <w:t>S</w:t>
        </w:r>
        <w:r w:rsidR="00EA26EB">
          <w:fldChar w:fldCharType="begin"/>
        </w:r>
        <w:r w:rsidR="00EA26EB">
          <w:instrText>PAGE   \* MERGEFORMAT</w:instrText>
        </w:r>
        <w:r w:rsidR="00EA26EB">
          <w:fldChar w:fldCharType="separate"/>
        </w:r>
        <w:r w:rsidR="001C27A5" w:rsidRPr="001C27A5">
          <w:rPr>
            <w:noProof/>
            <w:lang w:val="zh-CN"/>
          </w:rPr>
          <w:t>3</w:t>
        </w:r>
        <w:r w:rsidR="00EA26EB">
          <w:rPr>
            <w:noProof/>
            <w:lang w:val="zh-CN"/>
          </w:rPr>
          <w:fldChar w:fldCharType="end"/>
        </w:r>
      </w:p>
    </w:sdtContent>
  </w:sdt>
  <w:p w14:paraId="023E0340" w14:textId="77777777" w:rsidR="00295A2C" w:rsidRDefault="00295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B9429" w14:textId="77777777" w:rsidR="00051A97" w:rsidRDefault="00051A97" w:rsidP="00FB7338">
      <w:r>
        <w:separator/>
      </w:r>
    </w:p>
  </w:footnote>
  <w:footnote w:type="continuationSeparator" w:id="0">
    <w:p w14:paraId="167E0C25" w14:textId="77777777" w:rsidR="00051A97" w:rsidRDefault="00051A97" w:rsidP="00FB7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338"/>
    <w:rsid w:val="00003F3D"/>
    <w:rsid w:val="00013877"/>
    <w:rsid w:val="00040DAD"/>
    <w:rsid w:val="00045C5F"/>
    <w:rsid w:val="00051A97"/>
    <w:rsid w:val="00062E4C"/>
    <w:rsid w:val="000864C3"/>
    <w:rsid w:val="000931EE"/>
    <w:rsid w:val="00094E40"/>
    <w:rsid w:val="000A47C3"/>
    <w:rsid w:val="000B6948"/>
    <w:rsid w:val="000D3BFD"/>
    <w:rsid w:val="000E497C"/>
    <w:rsid w:val="000E5347"/>
    <w:rsid w:val="000F0A1D"/>
    <w:rsid w:val="00121A6A"/>
    <w:rsid w:val="001224B5"/>
    <w:rsid w:val="001419AE"/>
    <w:rsid w:val="0015287C"/>
    <w:rsid w:val="001544AA"/>
    <w:rsid w:val="00176525"/>
    <w:rsid w:val="00184EF8"/>
    <w:rsid w:val="00194291"/>
    <w:rsid w:val="00196B27"/>
    <w:rsid w:val="001C02D7"/>
    <w:rsid w:val="001C1B83"/>
    <w:rsid w:val="001C27A5"/>
    <w:rsid w:val="001F469D"/>
    <w:rsid w:val="002164DA"/>
    <w:rsid w:val="00222E9F"/>
    <w:rsid w:val="0022594D"/>
    <w:rsid w:val="00232347"/>
    <w:rsid w:val="00254373"/>
    <w:rsid w:val="002611B9"/>
    <w:rsid w:val="002702FB"/>
    <w:rsid w:val="0027121C"/>
    <w:rsid w:val="0027426C"/>
    <w:rsid w:val="0027537B"/>
    <w:rsid w:val="0028018F"/>
    <w:rsid w:val="002860D2"/>
    <w:rsid w:val="00295A2C"/>
    <w:rsid w:val="002A6127"/>
    <w:rsid w:val="002E42A3"/>
    <w:rsid w:val="00330D31"/>
    <w:rsid w:val="00340A7F"/>
    <w:rsid w:val="003412A0"/>
    <w:rsid w:val="00363D60"/>
    <w:rsid w:val="00370426"/>
    <w:rsid w:val="00391808"/>
    <w:rsid w:val="00391ADF"/>
    <w:rsid w:val="00395108"/>
    <w:rsid w:val="003A0C2D"/>
    <w:rsid w:val="003A3314"/>
    <w:rsid w:val="003B072D"/>
    <w:rsid w:val="00414561"/>
    <w:rsid w:val="00416119"/>
    <w:rsid w:val="00424477"/>
    <w:rsid w:val="0042589A"/>
    <w:rsid w:val="004261DC"/>
    <w:rsid w:val="0046052B"/>
    <w:rsid w:val="004908CB"/>
    <w:rsid w:val="00490906"/>
    <w:rsid w:val="004B6136"/>
    <w:rsid w:val="004C38D3"/>
    <w:rsid w:val="004E125C"/>
    <w:rsid w:val="00517DEF"/>
    <w:rsid w:val="00540E68"/>
    <w:rsid w:val="005421F0"/>
    <w:rsid w:val="00561160"/>
    <w:rsid w:val="005739B5"/>
    <w:rsid w:val="00581806"/>
    <w:rsid w:val="00587447"/>
    <w:rsid w:val="00587A61"/>
    <w:rsid w:val="005A1C49"/>
    <w:rsid w:val="005B3708"/>
    <w:rsid w:val="005D346C"/>
    <w:rsid w:val="005E1943"/>
    <w:rsid w:val="005F2642"/>
    <w:rsid w:val="00604F9B"/>
    <w:rsid w:val="006112E2"/>
    <w:rsid w:val="00617BD4"/>
    <w:rsid w:val="00633E37"/>
    <w:rsid w:val="00644C3D"/>
    <w:rsid w:val="00660CE2"/>
    <w:rsid w:val="006A164D"/>
    <w:rsid w:val="006D355D"/>
    <w:rsid w:val="006D38A8"/>
    <w:rsid w:val="00701313"/>
    <w:rsid w:val="00713C4F"/>
    <w:rsid w:val="00721BC9"/>
    <w:rsid w:val="00723793"/>
    <w:rsid w:val="007330E8"/>
    <w:rsid w:val="00742333"/>
    <w:rsid w:val="00752948"/>
    <w:rsid w:val="007640B0"/>
    <w:rsid w:val="0077163E"/>
    <w:rsid w:val="007940D4"/>
    <w:rsid w:val="007B459C"/>
    <w:rsid w:val="007D0156"/>
    <w:rsid w:val="007D0E10"/>
    <w:rsid w:val="007E53D8"/>
    <w:rsid w:val="007F7B53"/>
    <w:rsid w:val="0080527E"/>
    <w:rsid w:val="00812A4C"/>
    <w:rsid w:val="00817303"/>
    <w:rsid w:val="008217F7"/>
    <w:rsid w:val="00837B05"/>
    <w:rsid w:val="00846FAB"/>
    <w:rsid w:val="008600D0"/>
    <w:rsid w:val="0086635E"/>
    <w:rsid w:val="00875853"/>
    <w:rsid w:val="0088071B"/>
    <w:rsid w:val="008A5151"/>
    <w:rsid w:val="008B2896"/>
    <w:rsid w:val="008D5C0B"/>
    <w:rsid w:val="008F5414"/>
    <w:rsid w:val="00903578"/>
    <w:rsid w:val="00907F93"/>
    <w:rsid w:val="009327FA"/>
    <w:rsid w:val="0093606E"/>
    <w:rsid w:val="00937F17"/>
    <w:rsid w:val="00940561"/>
    <w:rsid w:val="009410AC"/>
    <w:rsid w:val="0098494B"/>
    <w:rsid w:val="009965FB"/>
    <w:rsid w:val="009B0E7A"/>
    <w:rsid w:val="009B2A4C"/>
    <w:rsid w:val="009C0852"/>
    <w:rsid w:val="009C4ADA"/>
    <w:rsid w:val="009E666E"/>
    <w:rsid w:val="009E7F18"/>
    <w:rsid w:val="00A07921"/>
    <w:rsid w:val="00A420D2"/>
    <w:rsid w:val="00A51888"/>
    <w:rsid w:val="00A5273A"/>
    <w:rsid w:val="00A62FEC"/>
    <w:rsid w:val="00A82556"/>
    <w:rsid w:val="00A96BA8"/>
    <w:rsid w:val="00B01FAA"/>
    <w:rsid w:val="00B02560"/>
    <w:rsid w:val="00B1485B"/>
    <w:rsid w:val="00B16260"/>
    <w:rsid w:val="00B17F05"/>
    <w:rsid w:val="00B2353C"/>
    <w:rsid w:val="00B372B8"/>
    <w:rsid w:val="00B5223F"/>
    <w:rsid w:val="00B56D92"/>
    <w:rsid w:val="00B60F9E"/>
    <w:rsid w:val="00B61223"/>
    <w:rsid w:val="00B751B5"/>
    <w:rsid w:val="00B7558C"/>
    <w:rsid w:val="00B940D3"/>
    <w:rsid w:val="00BA19C6"/>
    <w:rsid w:val="00BA38D4"/>
    <w:rsid w:val="00BC0679"/>
    <w:rsid w:val="00BC399A"/>
    <w:rsid w:val="00BD4CC9"/>
    <w:rsid w:val="00BF57EE"/>
    <w:rsid w:val="00C41899"/>
    <w:rsid w:val="00C434A7"/>
    <w:rsid w:val="00C555F1"/>
    <w:rsid w:val="00C61F49"/>
    <w:rsid w:val="00C62BE8"/>
    <w:rsid w:val="00C667BD"/>
    <w:rsid w:val="00C733F4"/>
    <w:rsid w:val="00C851D0"/>
    <w:rsid w:val="00C857C5"/>
    <w:rsid w:val="00C86B2A"/>
    <w:rsid w:val="00C94AEB"/>
    <w:rsid w:val="00CA180C"/>
    <w:rsid w:val="00CB2396"/>
    <w:rsid w:val="00CC027C"/>
    <w:rsid w:val="00CD06AB"/>
    <w:rsid w:val="00CF769C"/>
    <w:rsid w:val="00D16ABB"/>
    <w:rsid w:val="00D204C1"/>
    <w:rsid w:val="00D21710"/>
    <w:rsid w:val="00D22DC0"/>
    <w:rsid w:val="00D34056"/>
    <w:rsid w:val="00D43513"/>
    <w:rsid w:val="00D5560B"/>
    <w:rsid w:val="00D71AE6"/>
    <w:rsid w:val="00D97238"/>
    <w:rsid w:val="00DA5081"/>
    <w:rsid w:val="00DB4B0A"/>
    <w:rsid w:val="00DE374F"/>
    <w:rsid w:val="00DE45DE"/>
    <w:rsid w:val="00DF4DB7"/>
    <w:rsid w:val="00DF7BE8"/>
    <w:rsid w:val="00DF7DB9"/>
    <w:rsid w:val="00E07E0E"/>
    <w:rsid w:val="00E11DA9"/>
    <w:rsid w:val="00E232D2"/>
    <w:rsid w:val="00E40219"/>
    <w:rsid w:val="00E45894"/>
    <w:rsid w:val="00E45951"/>
    <w:rsid w:val="00E4744A"/>
    <w:rsid w:val="00EA15B0"/>
    <w:rsid w:val="00EA26EB"/>
    <w:rsid w:val="00EA7FE1"/>
    <w:rsid w:val="00EC70BA"/>
    <w:rsid w:val="00EC77A5"/>
    <w:rsid w:val="00ED7C75"/>
    <w:rsid w:val="00EE4DAC"/>
    <w:rsid w:val="00EF1775"/>
    <w:rsid w:val="00F06C84"/>
    <w:rsid w:val="00F10F91"/>
    <w:rsid w:val="00F24B1E"/>
    <w:rsid w:val="00F32130"/>
    <w:rsid w:val="00F41AC7"/>
    <w:rsid w:val="00F54D14"/>
    <w:rsid w:val="00F577ED"/>
    <w:rsid w:val="00FA0179"/>
    <w:rsid w:val="00FA5454"/>
    <w:rsid w:val="00FB05DE"/>
    <w:rsid w:val="00FB7338"/>
    <w:rsid w:val="00FB7EAF"/>
    <w:rsid w:val="00FD275E"/>
    <w:rsid w:val="00FE19EF"/>
    <w:rsid w:val="00FE1F72"/>
    <w:rsid w:val="00FF1F92"/>
    <w:rsid w:val="00FF5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4EDAC7A"/>
  <w15:docId w15:val="{B09F8592-56B4-4A2C-BE4D-C70F6F9A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894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851D0"/>
    <w:pPr>
      <w:keepNext/>
      <w:widowControl/>
      <w:spacing w:before="240" w:after="60" w:line="480" w:lineRule="auto"/>
      <w:jc w:val="left"/>
      <w:outlineLvl w:val="0"/>
    </w:pPr>
    <w:rPr>
      <w:rFonts w:ascii="Arial" w:eastAsia="SimSun" w:hAnsi="Arial" w:cs="Arial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1D0"/>
    <w:rPr>
      <w:rFonts w:ascii="Arial" w:eastAsia="SimSun" w:hAnsi="Arial" w:cs="Arial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B7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B733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B7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B7338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33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338"/>
    <w:rPr>
      <w:sz w:val="18"/>
      <w:szCs w:val="18"/>
    </w:rPr>
  </w:style>
  <w:style w:type="character" w:styleId="Hyperlink">
    <w:name w:val="Hyperlink"/>
    <w:uiPriority w:val="99"/>
    <w:unhideWhenUsed/>
    <w:rsid w:val="00837B05"/>
    <w:rPr>
      <w:color w:val="0000FF"/>
      <w:u w:val="single"/>
    </w:rPr>
  </w:style>
  <w:style w:type="paragraph" w:styleId="NormalWeb">
    <w:name w:val="Normal (Web)"/>
    <w:basedOn w:val="Normal"/>
    <w:uiPriority w:val="99"/>
    <w:rsid w:val="00C857C5"/>
    <w:pPr>
      <w:widowControl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A3314"/>
  </w:style>
  <w:style w:type="character" w:styleId="FollowedHyperlink">
    <w:name w:val="FollowedHyperlink"/>
    <w:basedOn w:val="DefaultParagraphFont"/>
    <w:uiPriority w:val="99"/>
    <w:semiHidden/>
    <w:unhideWhenUsed/>
    <w:rsid w:val="00587447"/>
    <w:rPr>
      <w:color w:val="800080"/>
      <w:u w:val="single"/>
    </w:rPr>
  </w:style>
  <w:style w:type="paragraph" w:customStyle="1" w:styleId="font5">
    <w:name w:val="font5"/>
    <w:basedOn w:val="Normal"/>
    <w:rsid w:val="00587447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66">
    <w:name w:val="xl66"/>
    <w:basedOn w:val="Normal"/>
    <w:rsid w:val="0058744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kern w:val="0"/>
      <w:sz w:val="15"/>
      <w:szCs w:val="15"/>
    </w:rPr>
  </w:style>
  <w:style w:type="paragraph" w:customStyle="1" w:styleId="xl67">
    <w:name w:val="xl67"/>
    <w:basedOn w:val="Normal"/>
    <w:rsid w:val="0058744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kern w:val="0"/>
      <w:sz w:val="15"/>
      <w:szCs w:val="15"/>
    </w:rPr>
  </w:style>
  <w:style w:type="paragraph" w:customStyle="1" w:styleId="xl68">
    <w:name w:val="xl68"/>
    <w:basedOn w:val="Normal"/>
    <w:rsid w:val="0058744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kern w:val="0"/>
      <w:sz w:val="15"/>
      <w:szCs w:val="15"/>
    </w:rPr>
  </w:style>
  <w:style w:type="paragraph" w:customStyle="1" w:styleId="xl69">
    <w:name w:val="xl69"/>
    <w:basedOn w:val="Normal"/>
    <w:rsid w:val="0058744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kern w:val="0"/>
      <w:sz w:val="15"/>
      <w:szCs w:val="15"/>
    </w:rPr>
  </w:style>
  <w:style w:type="paragraph" w:customStyle="1" w:styleId="xl70">
    <w:name w:val="xl70"/>
    <w:basedOn w:val="Normal"/>
    <w:rsid w:val="00587447"/>
    <w:pPr>
      <w:widowControl/>
      <w:spacing w:before="100" w:beforeAutospacing="1" w:after="100" w:afterAutospacing="1"/>
      <w:jc w:val="left"/>
    </w:pPr>
    <w:rPr>
      <w:rFonts w:ascii="Arial" w:eastAsia="SimSun" w:hAnsi="Arial" w:cs="Arial"/>
      <w:kern w:val="0"/>
      <w:sz w:val="15"/>
      <w:szCs w:val="15"/>
    </w:rPr>
  </w:style>
  <w:style w:type="paragraph" w:customStyle="1" w:styleId="xl71">
    <w:name w:val="xl71"/>
    <w:basedOn w:val="Normal"/>
    <w:rsid w:val="00587447"/>
    <w:pPr>
      <w:widowControl/>
      <w:spacing w:before="100" w:beforeAutospacing="1" w:after="100" w:afterAutospacing="1"/>
      <w:jc w:val="left"/>
    </w:pPr>
    <w:rPr>
      <w:rFonts w:ascii="Arial" w:eastAsia="SimSun" w:hAnsi="Arial" w:cs="Arial"/>
      <w:kern w:val="0"/>
      <w:sz w:val="15"/>
      <w:szCs w:val="15"/>
    </w:rPr>
  </w:style>
  <w:style w:type="paragraph" w:customStyle="1" w:styleId="xl72">
    <w:name w:val="xl72"/>
    <w:basedOn w:val="Normal"/>
    <w:rsid w:val="0058744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kern w:val="0"/>
      <w:sz w:val="15"/>
      <w:szCs w:val="15"/>
    </w:rPr>
  </w:style>
  <w:style w:type="paragraph" w:customStyle="1" w:styleId="xl73">
    <w:name w:val="xl73"/>
    <w:basedOn w:val="Normal"/>
    <w:rsid w:val="0058744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kern w:val="0"/>
      <w:sz w:val="15"/>
      <w:szCs w:val="15"/>
    </w:rPr>
  </w:style>
  <w:style w:type="paragraph" w:customStyle="1" w:styleId="xl74">
    <w:name w:val="xl74"/>
    <w:basedOn w:val="Normal"/>
    <w:rsid w:val="0058744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15"/>
      <w:szCs w:val="15"/>
    </w:rPr>
  </w:style>
  <w:style w:type="paragraph" w:customStyle="1" w:styleId="xl75">
    <w:name w:val="xl75"/>
    <w:basedOn w:val="Normal"/>
    <w:rsid w:val="0058744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15"/>
      <w:szCs w:val="15"/>
    </w:rPr>
  </w:style>
  <w:style w:type="paragraph" w:customStyle="1" w:styleId="xl76">
    <w:name w:val="xl76"/>
    <w:basedOn w:val="Normal"/>
    <w:rsid w:val="00587447"/>
    <w:pPr>
      <w:widowControl/>
      <w:spacing w:before="100" w:beforeAutospacing="1" w:after="100" w:afterAutospacing="1"/>
      <w:jc w:val="left"/>
    </w:pPr>
    <w:rPr>
      <w:rFonts w:ascii="Arial" w:eastAsia="SimSun" w:hAnsi="Arial" w:cs="Arial"/>
      <w:kern w:val="0"/>
      <w:sz w:val="15"/>
      <w:szCs w:val="15"/>
    </w:rPr>
  </w:style>
  <w:style w:type="paragraph" w:customStyle="1" w:styleId="xl77">
    <w:name w:val="xl77"/>
    <w:basedOn w:val="Normal"/>
    <w:rsid w:val="00587447"/>
    <w:pPr>
      <w:widowControl/>
      <w:spacing w:before="100" w:beforeAutospacing="1" w:after="100" w:afterAutospacing="1"/>
      <w:jc w:val="center"/>
    </w:pPr>
    <w:rPr>
      <w:rFonts w:ascii="Arial" w:eastAsia="SimSun" w:hAnsi="Arial" w:cs="Arial"/>
      <w:kern w:val="0"/>
      <w:sz w:val="15"/>
      <w:szCs w:val="15"/>
    </w:rPr>
  </w:style>
  <w:style w:type="paragraph" w:customStyle="1" w:styleId="xl78">
    <w:name w:val="xl78"/>
    <w:basedOn w:val="Normal"/>
    <w:rsid w:val="00587447"/>
    <w:pPr>
      <w:widowControl/>
      <w:spacing w:before="100" w:beforeAutospacing="1" w:after="100" w:afterAutospacing="1"/>
      <w:jc w:val="center"/>
    </w:pPr>
    <w:rPr>
      <w:rFonts w:ascii="Arial" w:eastAsia="SimSun" w:hAnsi="Arial" w:cs="Arial"/>
      <w:kern w:val="0"/>
      <w:sz w:val="15"/>
      <w:szCs w:val="15"/>
    </w:rPr>
  </w:style>
  <w:style w:type="paragraph" w:customStyle="1" w:styleId="xl79">
    <w:name w:val="xl79"/>
    <w:basedOn w:val="Normal"/>
    <w:rsid w:val="00587447"/>
    <w:pPr>
      <w:widowControl/>
      <w:spacing w:before="100" w:beforeAutospacing="1" w:after="100" w:afterAutospacing="1"/>
      <w:jc w:val="center"/>
    </w:pPr>
    <w:rPr>
      <w:rFonts w:ascii="Arial" w:eastAsia="SimSun" w:hAnsi="Arial" w:cs="Arial"/>
      <w:kern w:val="0"/>
      <w:sz w:val="15"/>
      <w:szCs w:val="15"/>
    </w:rPr>
  </w:style>
  <w:style w:type="paragraph" w:customStyle="1" w:styleId="xl80">
    <w:name w:val="xl80"/>
    <w:basedOn w:val="Normal"/>
    <w:rsid w:val="0058744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SimSun" w:hAnsi="Arial" w:cs="Arial"/>
      <w:kern w:val="0"/>
      <w:sz w:val="15"/>
      <w:szCs w:val="15"/>
    </w:rPr>
  </w:style>
  <w:style w:type="paragraph" w:customStyle="1" w:styleId="xl81">
    <w:name w:val="xl81"/>
    <w:basedOn w:val="Normal"/>
    <w:rsid w:val="0058744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SimSun" w:hAnsi="Arial" w:cs="Arial"/>
      <w:kern w:val="0"/>
      <w:sz w:val="15"/>
      <w:szCs w:val="15"/>
    </w:rPr>
  </w:style>
  <w:style w:type="paragraph" w:customStyle="1" w:styleId="xl82">
    <w:name w:val="xl82"/>
    <w:basedOn w:val="Normal"/>
    <w:rsid w:val="0058744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kern w:val="0"/>
      <w:sz w:val="15"/>
      <w:szCs w:val="15"/>
    </w:rPr>
  </w:style>
  <w:style w:type="paragraph" w:customStyle="1" w:styleId="xl83">
    <w:name w:val="xl83"/>
    <w:basedOn w:val="Normal"/>
    <w:rsid w:val="0058744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kern w:val="0"/>
      <w:sz w:val="15"/>
      <w:szCs w:val="15"/>
    </w:rPr>
  </w:style>
  <w:style w:type="paragraph" w:customStyle="1" w:styleId="xl84">
    <w:name w:val="xl84"/>
    <w:basedOn w:val="Normal"/>
    <w:rsid w:val="0058744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kern w:val="0"/>
      <w:sz w:val="15"/>
      <w:szCs w:val="15"/>
    </w:rPr>
  </w:style>
  <w:style w:type="paragraph" w:customStyle="1" w:styleId="xl85">
    <w:name w:val="xl85"/>
    <w:basedOn w:val="Normal"/>
    <w:rsid w:val="0058744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kern w:val="0"/>
      <w:sz w:val="15"/>
      <w:szCs w:val="15"/>
    </w:rPr>
  </w:style>
  <w:style w:type="paragraph" w:customStyle="1" w:styleId="xl86">
    <w:name w:val="xl86"/>
    <w:basedOn w:val="Normal"/>
    <w:rsid w:val="0058744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kern w:val="0"/>
      <w:sz w:val="15"/>
      <w:szCs w:val="15"/>
    </w:rPr>
  </w:style>
  <w:style w:type="paragraph" w:customStyle="1" w:styleId="xl87">
    <w:name w:val="xl87"/>
    <w:basedOn w:val="Normal"/>
    <w:rsid w:val="00587447"/>
    <w:pPr>
      <w:widowControl/>
      <w:spacing w:before="100" w:beforeAutospacing="1" w:after="100" w:afterAutospacing="1"/>
      <w:jc w:val="left"/>
    </w:pPr>
    <w:rPr>
      <w:rFonts w:ascii="Arial" w:eastAsia="SimSun" w:hAnsi="Arial" w:cs="Arial"/>
      <w:kern w:val="0"/>
      <w:sz w:val="15"/>
      <w:szCs w:val="15"/>
    </w:rPr>
  </w:style>
  <w:style w:type="paragraph" w:customStyle="1" w:styleId="xl88">
    <w:name w:val="xl88"/>
    <w:basedOn w:val="Normal"/>
    <w:rsid w:val="00587447"/>
    <w:pPr>
      <w:widowControl/>
      <w:spacing w:before="100" w:beforeAutospacing="1" w:after="100" w:afterAutospacing="1"/>
      <w:jc w:val="left"/>
    </w:pPr>
    <w:rPr>
      <w:rFonts w:ascii="Arial" w:eastAsia="SimSun" w:hAnsi="Arial" w:cs="Arial"/>
      <w:kern w:val="0"/>
      <w:sz w:val="15"/>
      <w:szCs w:val="15"/>
    </w:rPr>
  </w:style>
  <w:style w:type="paragraph" w:customStyle="1" w:styleId="xl89">
    <w:name w:val="xl89"/>
    <w:basedOn w:val="Normal"/>
    <w:rsid w:val="00587447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5"/>
      <w:szCs w:val="15"/>
    </w:rPr>
  </w:style>
  <w:style w:type="paragraph" w:customStyle="1" w:styleId="xl90">
    <w:name w:val="xl90"/>
    <w:basedOn w:val="Normal"/>
    <w:rsid w:val="0058744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" w:eastAsia="SimSun" w:hAnsi="Arial" w:cs="Arial"/>
      <w:kern w:val="0"/>
      <w:sz w:val="15"/>
      <w:szCs w:val="15"/>
    </w:rPr>
  </w:style>
  <w:style w:type="paragraph" w:customStyle="1" w:styleId="xl91">
    <w:name w:val="xl91"/>
    <w:basedOn w:val="Normal"/>
    <w:rsid w:val="007D0E1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kern w:val="0"/>
      <w:sz w:val="15"/>
      <w:szCs w:val="15"/>
    </w:rPr>
  </w:style>
  <w:style w:type="paragraph" w:customStyle="1" w:styleId="xl92">
    <w:name w:val="xl92"/>
    <w:basedOn w:val="Normal"/>
    <w:rsid w:val="007D0E10"/>
    <w:pPr>
      <w:widowControl/>
      <w:spacing w:before="100" w:beforeAutospacing="1" w:after="100" w:afterAutospacing="1"/>
      <w:jc w:val="left"/>
    </w:pPr>
    <w:rPr>
      <w:rFonts w:ascii="Arial" w:eastAsia="SimSun" w:hAnsi="Arial" w:cs="Arial"/>
      <w:kern w:val="0"/>
      <w:sz w:val="15"/>
      <w:szCs w:val="15"/>
    </w:rPr>
  </w:style>
  <w:style w:type="paragraph" w:customStyle="1" w:styleId="xl93">
    <w:name w:val="xl93"/>
    <w:basedOn w:val="Normal"/>
    <w:rsid w:val="007D0E10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SimSun" w:hAnsi="Arial" w:cs="Arial"/>
      <w:kern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Spence, Oliver</cp:lastModifiedBy>
  <cp:revision>2</cp:revision>
  <cp:lastPrinted>2015-11-15T02:26:00Z</cp:lastPrinted>
  <dcterms:created xsi:type="dcterms:W3CDTF">2022-11-29T03:03:00Z</dcterms:created>
  <dcterms:modified xsi:type="dcterms:W3CDTF">2022-11-29T03:03:00Z</dcterms:modified>
</cp:coreProperties>
</file>