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D47" w:rsidRDefault="00932D47" w:rsidP="00932D47">
      <w:pPr>
        <w:rPr>
          <w:lang w:val="en-GB"/>
        </w:rPr>
      </w:pPr>
      <w:r w:rsidRPr="00243B49">
        <w:rPr>
          <w:b/>
          <w:lang w:val="en-GB"/>
        </w:rPr>
        <w:t>SUPPLEMENTARY MATERIAL</w:t>
      </w:r>
      <w:r>
        <w:rPr>
          <w:lang w:val="en-GB"/>
        </w:rPr>
        <w:t xml:space="preserve"> </w:t>
      </w:r>
    </w:p>
    <w:p w:rsidR="00932D47" w:rsidRDefault="00932D47" w:rsidP="00932D47">
      <w:pPr>
        <w:rPr>
          <w:lang w:val="en-GB"/>
        </w:rPr>
      </w:pPr>
    </w:p>
    <w:p w:rsidR="00932D47" w:rsidRDefault="001646BE" w:rsidP="00932D47">
      <w:pPr>
        <w:rPr>
          <w:lang w:val="en-GB"/>
        </w:rPr>
      </w:pPr>
      <w:r w:rsidRPr="001646BE">
        <w:rPr>
          <w:noProof/>
          <w:lang w:val="en-GB" w:eastAsia="en-GB"/>
        </w:rPr>
        <w:drawing>
          <wp:inline distT="0" distB="0" distL="0" distR="0">
            <wp:extent cx="5943600" cy="3343275"/>
            <wp:effectExtent l="0" t="0" r="0" b="9525"/>
            <wp:docPr id="2" name="Image 2" descr="C:\Users\Kevin JEAN\Desktop\Recherche\HCC_damietta\Flow Chart_R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vin JEAN\Desktop\Recherche\HCC_damietta\Flow Chart_R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899" cy="334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47" w:rsidRDefault="00932D47" w:rsidP="00932D47">
      <w:pPr>
        <w:rPr>
          <w:lang w:val="en-GB"/>
        </w:rPr>
      </w:pPr>
      <w:r w:rsidRPr="00494BE5">
        <w:rPr>
          <w:b/>
          <w:lang w:val="en-GB"/>
        </w:rPr>
        <w:t>Supplementary Figure 1</w:t>
      </w:r>
      <w:r w:rsidRPr="00494BE5">
        <w:rPr>
          <w:lang w:val="en-GB"/>
        </w:rPr>
        <w:t xml:space="preserve">: Flowchart of </w:t>
      </w:r>
      <w:bookmarkStart w:id="0" w:name="_GoBack"/>
      <w:bookmarkEnd w:id="0"/>
      <w:r w:rsidRPr="00494BE5">
        <w:rPr>
          <w:lang w:val="en-GB"/>
        </w:rPr>
        <w:t>vital status ascertainment.</w:t>
      </w:r>
      <w:r>
        <w:rPr>
          <w:lang w:val="en-GB"/>
        </w:rPr>
        <w:br w:type="page"/>
      </w:r>
    </w:p>
    <w:p w:rsidR="00932D47" w:rsidRDefault="00932D47" w:rsidP="00932D47">
      <w:pPr>
        <w:rPr>
          <w:lang w:val="en-GB"/>
        </w:rPr>
      </w:pPr>
    </w:p>
    <w:p w:rsidR="00932D47" w:rsidRPr="00B64DE5" w:rsidRDefault="00932D47" w:rsidP="00932D47">
      <w:pPr>
        <w:rPr>
          <w:rFonts w:ascii="Times New Roman" w:hAnsi="Times New Roman"/>
          <w:color w:val="000000"/>
          <w:w w:val="0"/>
          <w:sz w:val="0"/>
          <w:u w:color="000000"/>
          <w:bdr w:val="none" w:sz="0" w:space="0" w:color="000000"/>
          <w:shd w:val="clear" w:color="000000" w:fill="000000"/>
          <w:lang w:val="x-none"/>
        </w:rPr>
      </w:pPr>
      <w:r w:rsidRPr="00B64DE5">
        <w:rPr>
          <w:rFonts w:ascii="Times New Roman" w:hAnsi="Times New Roman"/>
          <w:color w:val="000000"/>
          <w:w w:val="0"/>
          <w:sz w:val="0"/>
          <w:u w:color="000000"/>
          <w:bdr w:val="none" w:sz="0" w:space="0" w:color="000000"/>
          <w:shd w:val="clear" w:color="000000" w:fill="000000"/>
          <w:lang w:val="x-none"/>
        </w:rPr>
        <w:t xml:space="preserve"> </w:t>
      </w:r>
    </w:p>
    <w:p w:rsidR="00932D47" w:rsidRDefault="00932D47" w:rsidP="00932D47">
      <w:pPr>
        <w:rPr>
          <w:lang w:val="en-GB"/>
        </w:rPr>
      </w:pPr>
      <w:r w:rsidRPr="00082A53">
        <w:rPr>
          <w:noProof/>
          <w:lang w:val="en-GB" w:eastAsia="en-GB"/>
        </w:rPr>
        <w:drawing>
          <wp:inline distT="0" distB="0" distL="0" distR="0" wp14:anchorId="7822C9E3" wp14:editId="69A806F8">
            <wp:extent cx="5760720" cy="4480560"/>
            <wp:effectExtent l="0" t="0" r="0" b="0"/>
            <wp:docPr id="14" name="Image 5" descr="C:\Users\Kevin JEAN\Desktop\Recherche\HCC_damietta\results\Hist_year_diag_EC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Kevin JEAN\Desktop\Recherche\HCC_damietta\results\Hist_year_diag_ECO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47" w:rsidRDefault="00932D47" w:rsidP="00932D47">
      <w:pPr>
        <w:rPr>
          <w:lang w:val="en-GB"/>
        </w:rPr>
      </w:pPr>
    </w:p>
    <w:p w:rsidR="00932D47" w:rsidRPr="008059FE" w:rsidRDefault="00932D47" w:rsidP="00932D47">
      <w:pPr>
        <w:rPr>
          <w:lang w:val="en-GB"/>
        </w:rPr>
      </w:pPr>
      <w:r>
        <w:rPr>
          <w:rFonts w:cstheme="minorHAnsi"/>
          <w:b/>
          <w:lang w:val="en-GB"/>
        </w:rPr>
        <w:t xml:space="preserve">Supplementary </w:t>
      </w:r>
      <w:r w:rsidRPr="008437F4">
        <w:rPr>
          <w:rFonts w:cstheme="minorHAnsi"/>
          <w:b/>
          <w:lang w:val="en-GB"/>
        </w:rPr>
        <w:t xml:space="preserve">Figure </w:t>
      </w:r>
      <w:r>
        <w:rPr>
          <w:rFonts w:cstheme="minorHAnsi"/>
          <w:b/>
          <w:lang w:val="en-GB"/>
        </w:rPr>
        <w:t>2</w:t>
      </w:r>
      <w:r w:rsidRPr="008437F4">
        <w:rPr>
          <w:rFonts w:cstheme="minorHAnsi"/>
          <w:lang w:val="en-GB"/>
        </w:rPr>
        <w:t xml:space="preserve">: Distribution of </w:t>
      </w:r>
      <w:r>
        <w:rPr>
          <w:rFonts w:cstheme="minorHAnsi"/>
          <w:lang w:val="en-GB"/>
        </w:rPr>
        <w:t>ECOG performance status</w:t>
      </w:r>
      <w:r w:rsidRPr="008437F4">
        <w:rPr>
          <w:rFonts w:cstheme="minorHAnsi"/>
          <w:lang w:val="en-GB"/>
        </w:rPr>
        <w:t xml:space="preserve"> at </w:t>
      </w:r>
      <w:r>
        <w:rPr>
          <w:rFonts w:cstheme="minorHAnsi"/>
          <w:lang w:val="en-GB"/>
        </w:rPr>
        <w:t>HCC diagnosis</w:t>
      </w:r>
      <w:r w:rsidRPr="008437F4">
        <w:rPr>
          <w:rFonts w:cstheme="minorHAnsi"/>
          <w:lang w:val="en-GB"/>
        </w:rPr>
        <w:t xml:space="preserve">, by year of </w:t>
      </w:r>
      <w:r>
        <w:rPr>
          <w:rFonts w:cstheme="minorHAnsi"/>
          <w:lang w:val="en-GB"/>
        </w:rPr>
        <w:t>diagnosis</w:t>
      </w:r>
      <w:r w:rsidRPr="008437F4">
        <w:rPr>
          <w:rFonts w:cstheme="minorHAnsi"/>
          <w:lang w:val="en-GB"/>
        </w:rPr>
        <w:t>.</w:t>
      </w:r>
    </w:p>
    <w:p w:rsidR="00932D47" w:rsidRDefault="00932D47" w:rsidP="00932D47">
      <w:pPr>
        <w:rPr>
          <w:lang w:val="en-GB"/>
        </w:rPr>
      </w:pPr>
    </w:p>
    <w:p w:rsidR="00932D47" w:rsidRDefault="00932D47" w:rsidP="00932D47">
      <w:pPr>
        <w:rPr>
          <w:lang w:val="en-GB"/>
        </w:rPr>
      </w:pPr>
      <w:r w:rsidRPr="00556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265E3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en-GB"/>
        </w:rPr>
        <w:drawing>
          <wp:inline distT="0" distB="0" distL="0" distR="0" wp14:anchorId="217F26AF" wp14:editId="25FBC6F7">
            <wp:extent cx="4983480" cy="4983480"/>
            <wp:effectExtent l="0" t="0" r="7620" b="7620"/>
            <wp:docPr id="5" name="Image 5" descr="C:\Users\Kevin JEAN\Desktop\Recherche\HCC_damietta\results\violin_plots_lab_values_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vin JEAN\Desktop\Recherche\HCC_damietta\results\violin_plots_lab_values_R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47" w:rsidRDefault="00932D47" w:rsidP="00932D47">
      <w:pPr>
        <w:rPr>
          <w:lang w:val="en-GB"/>
        </w:rPr>
      </w:pPr>
    </w:p>
    <w:p w:rsidR="00932D47" w:rsidRDefault="00932D47" w:rsidP="00932D47">
      <w:pPr>
        <w:rPr>
          <w:lang w:val="en-GB"/>
        </w:rPr>
      </w:pPr>
      <w:r w:rsidRPr="00D15084">
        <w:rPr>
          <w:b/>
          <w:lang w:val="en-GB"/>
        </w:rPr>
        <w:t>Supplementary figure 3:</w:t>
      </w:r>
      <w:r>
        <w:rPr>
          <w:lang w:val="en-GB"/>
        </w:rPr>
        <w:t xml:space="preserve"> Temporal changes in laboratory values at time of HCC diagnosis (all Student test p-values &lt;10</w:t>
      </w:r>
      <w:r w:rsidRPr="00763222">
        <w:rPr>
          <w:vertAlign w:val="superscript"/>
          <w:lang w:val="en-GB"/>
        </w:rPr>
        <w:t>-3</w:t>
      </w:r>
      <w:r>
        <w:rPr>
          <w:lang w:val="en-GB"/>
        </w:rPr>
        <w:t>).</w:t>
      </w:r>
    </w:p>
    <w:p w:rsidR="00932D47" w:rsidRDefault="00932D47" w:rsidP="00932D47">
      <w:pPr>
        <w:rPr>
          <w:lang w:val="en-GB"/>
        </w:rPr>
      </w:pPr>
    </w:p>
    <w:p w:rsidR="00932D47" w:rsidRDefault="00932D47" w:rsidP="00932D47">
      <w:pPr>
        <w:rPr>
          <w:lang w:val="en-GB"/>
        </w:rPr>
      </w:pPr>
    </w:p>
    <w:p w:rsidR="00932D47" w:rsidRDefault="00932D47" w:rsidP="00932D47">
      <w:pPr>
        <w:rPr>
          <w:b/>
          <w:lang w:val="en-GB"/>
        </w:rPr>
      </w:pPr>
      <w:r w:rsidRPr="00F720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F72072">
        <w:rPr>
          <w:b/>
          <w:noProof/>
          <w:lang w:val="en-GB" w:eastAsia="en-GB"/>
        </w:rPr>
        <w:drawing>
          <wp:inline distT="0" distB="0" distL="0" distR="0" wp14:anchorId="1256DB19" wp14:editId="292002FC">
            <wp:extent cx="5760720" cy="4480560"/>
            <wp:effectExtent l="0" t="0" r="0" b="0"/>
            <wp:docPr id="13" name="Image 13" descr="C:\Users\Kevin JEAN\Desktop\Recherche\HCC_damietta\results\Survival_per_BCLC_per_period_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vin JEAN\Desktop\Recherche\HCC_damietta\results\Survival_per_BCLC_per_period_R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000">
        <w:rPr>
          <w:b/>
          <w:lang w:val="en-GB"/>
        </w:rPr>
        <w:t xml:space="preserve"> </w:t>
      </w:r>
      <w:r>
        <w:rPr>
          <w:b/>
          <w:lang w:val="en-GB"/>
        </w:rPr>
        <w:t>Supplementary Figure 4</w:t>
      </w:r>
      <w:r w:rsidRPr="00D15084">
        <w:rPr>
          <w:b/>
          <w:lang w:val="en-GB"/>
        </w:rPr>
        <w:t>:</w:t>
      </w:r>
      <w:r>
        <w:rPr>
          <w:b/>
          <w:lang w:val="en-GB"/>
        </w:rPr>
        <w:t xml:space="preserve"> Survival per </w:t>
      </w:r>
      <w:proofErr w:type="gramStart"/>
      <w:r>
        <w:rPr>
          <w:b/>
          <w:lang w:val="en-GB"/>
        </w:rPr>
        <w:t>time period</w:t>
      </w:r>
      <w:proofErr w:type="gramEnd"/>
      <w:r>
        <w:rPr>
          <w:b/>
          <w:lang w:val="en-GB"/>
        </w:rPr>
        <w:t xml:space="preserve"> and BCLC stage at HCC diagnosis.</w:t>
      </w:r>
    </w:p>
    <w:p w:rsidR="00932D47" w:rsidRDefault="00932D47" w:rsidP="00932D47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932D47" w:rsidRDefault="00932D47" w:rsidP="00932D47">
      <w:pPr>
        <w:rPr>
          <w:rFonts w:cstheme="minorHAnsi"/>
          <w:lang w:val="en-GB"/>
        </w:rPr>
      </w:pPr>
      <w:r>
        <w:rPr>
          <w:b/>
          <w:lang w:val="en-GB"/>
        </w:rPr>
        <w:lastRenderedPageBreak/>
        <w:t xml:space="preserve">Supplementary </w:t>
      </w:r>
      <w:r w:rsidRPr="0014432B">
        <w:rPr>
          <w:b/>
          <w:lang w:val="en-GB"/>
        </w:rPr>
        <w:t xml:space="preserve">Table </w:t>
      </w:r>
      <w:proofErr w:type="gramStart"/>
      <w:r>
        <w:rPr>
          <w:b/>
          <w:lang w:val="en-GB"/>
        </w:rPr>
        <w:t>1</w:t>
      </w:r>
      <w:r w:rsidRPr="0014432B">
        <w:rPr>
          <w:b/>
          <w:lang w:val="en-GB"/>
        </w:rPr>
        <w:t xml:space="preserve"> :</w:t>
      </w:r>
      <w:proofErr w:type="gramEnd"/>
      <w:r w:rsidRPr="0014432B">
        <w:rPr>
          <w:lang w:val="en-GB"/>
        </w:rPr>
        <w:t xml:space="preserve"> </w:t>
      </w:r>
      <w:r>
        <w:rPr>
          <w:rFonts w:cstheme="minorHAnsi"/>
          <w:lang w:val="en-GB"/>
        </w:rPr>
        <w:t>Temporal changes in patients’ treatment overall and by period of HCC diagnosis</w:t>
      </w:r>
      <w:r w:rsidRPr="008437F4">
        <w:rPr>
          <w:rFonts w:cstheme="minorHAnsi"/>
          <w:lang w:val="en-GB"/>
        </w:rPr>
        <w:t>.</w:t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134"/>
        <w:gridCol w:w="1701"/>
        <w:gridCol w:w="1524"/>
        <w:gridCol w:w="744"/>
      </w:tblGrid>
      <w:tr w:rsidR="00932D47" w:rsidRPr="00084633" w:rsidTr="00420536">
        <w:trPr>
          <w:trHeight w:val="288"/>
        </w:trPr>
        <w:tc>
          <w:tcPr>
            <w:tcW w:w="21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932D47" w:rsidRPr="00C82EED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46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Year</w:t>
            </w:r>
            <w:proofErr w:type="spellEnd"/>
            <w:r w:rsidRPr="000846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of HCC </w:t>
            </w:r>
            <w:proofErr w:type="spellStart"/>
            <w:r w:rsidRPr="000846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diagnosis</w:t>
            </w:r>
            <w:proofErr w:type="spellEnd"/>
          </w:p>
        </w:tc>
        <w:tc>
          <w:tcPr>
            <w:tcW w:w="7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D47" w:rsidRPr="00084633" w:rsidTr="00420536">
        <w:trPr>
          <w:trHeight w:val="288"/>
        </w:trPr>
        <w:tc>
          <w:tcPr>
            <w:tcW w:w="21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Overall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&lt;2014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46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2014-2019</w:t>
            </w:r>
          </w:p>
        </w:tc>
        <w:tc>
          <w:tcPr>
            <w:tcW w:w="7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D47" w:rsidRPr="00084633" w:rsidTr="00420536">
        <w:trPr>
          <w:trHeight w:val="288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46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46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N = 5,097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4633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N = 2465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4633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N= 2632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4633">
              <w:rPr>
                <w:rFonts w:ascii="Calibri" w:hAnsi="Calibri" w:cs="Calibri"/>
                <w:color w:val="000000"/>
                <w:sz w:val="20"/>
                <w:szCs w:val="20"/>
              </w:rPr>
              <w:t>P-value</w:t>
            </w:r>
          </w:p>
        </w:tc>
      </w:tr>
      <w:tr w:rsidR="00932D47" w:rsidRPr="00084633" w:rsidTr="00420536">
        <w:trPr>
          <w:trHeight w:val="740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32D47" w:rsidRPr="00E93AC3" w:rsidRDefault="00932D47" w:rsidP="00420536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00B2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Treatment</w:t>
            </w:r>
            <w:proofErr w:type="spellEnd"/>
            <w:r w:rsidRPr="00600B2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B2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eventually</w:t>
            </w:r>
            <w:proofErr w:type="spellEnd"/>
            <w:r w:rsidRPr="00600B2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3A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received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4737B" w:rsidRDefault="00932D47" w:rsidP="004205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Surgical</w:t>
            </w:r>
            <w:proofErr w:type="spellEnd"/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resection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104 ( 2.1%)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34 ( 1.5%)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70 ( 2.7%)</w:t>
            </w:r>
          </w:p>
        </w:tc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32D47" w:rsidRPr="00084633" w:rsidRDefault="00932D47" w:rsidP="0042053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463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&lt;10</w:t>
            </w:r>
            <w:r w:rsidRPr="0008463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n-GB"/>
              </w:rPr>
              <w:t>-3</w:t>
            </w:r>
          </w:p>
        </w:tc>
      </w:tr>
      <w:tr w:rsidR="00932D47" w:rsidRPr="00084633" w:rsidTr="00420536">
        <w:trPr>
          <w:trHeight w:val="288"/>
        </w:trPr>
        <w:tc>
          <w:tcPr>
            <w:tcW w:w="21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Curative </w:t>
            </w:r>
            <w:proofErr w:type="spellStart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>locoregional</w:t>
            </w:r>
            <w:proofErr w:type="spellEnd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134" w:type="dxa"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693 (14.2%)</w:t>
            </w: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326 (14.2%)</w:t>
            </w:r>
          </w:p>
        </w:tc>
        <w:tc>
          <w:tcPr>
            <w:tcW w:w="152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367 (14.2%)</w:t>
            </w:r>
          </w:p>
        </w:tc>
        <w:tc>
          <w:tcPr>
            <w:tcW w:w="7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32D47" w:rsidRPr="00084633" w:rsidTr="00420536">
        <w:trPr>
          <w:trHeight w:val="288"/>
        </w:trPr>
        <w:tc>
          <w:tcPr>
            <w:tcW w:w="21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32D47" w:rsidRPr="00420536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>Noncurative</w:t>
            </w:r>
            <w:proofErr w:type="spellEnd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>locoregional</w:t>
            </w:r>
            <w:proofErr w:type="spellEnd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134" w:type="dxa"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984 (20.1%)</w:t>
            </w: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342 (14.9%)</w:t>
            </w:r>
          </w:p>
        </w:tc>
        <w:tc>
          <w:tcPr>
            <w:tcW w:w="152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642 (24.9%)</w:t>
            </w:r>
          </w:p>
        </w:tc>
        <w:tc>
          <w:tcPr>
            <w:tcW w:w="7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32D47" w:rsidRPr="00084633" w:rsidTr="00420536">
        <w:trPr>
          <w:trHeight w:val="288"/>
        </w:trPr>
        <w:tc>
          <w:tcPr>
            <w:tcW w:w="212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32D47" w:rsidRPr="00420536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>Supportive</w:t>
            </w:r>
            <w:proofErr w:type="spellEnd"/>
            <w:r w:rsidRPr="00A941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1134" w:type="dxa"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3104 (63.5%)</w:t>
            </w: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1601 (69.5%)</w:t>
            </w:r>
          </w:p>
        </w:tc>
        <w:tc>
          <w:tcPr>
            <w:tcW w:w="152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1503 (58.2%)</w:t>
            </w:r>
          </w:p>
        </w:tc>
        <w:tc>
          <w:tcPr>
            <w:tcW w:w="7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46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32D47" w:rsidRPr="00084633" w:rsidTr="00420536">
        <w:trPr>
          <w:trHeight w:val="288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420536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A941E4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053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32D47" w:rsidRPr="00084633" w:rsidRDefault="00932D47" w:rsidP="0042053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932D47" w:rsidRDefault="00932D47" w:rsidP="00932D47">
      <w:pPr>
        <w:rPr>
          <w:b/>
          <w:lang w:val="en-GB"/>
        </w:rPr>
      </w:pPr>
    </w:p>
    <w:p w:rsidR="00932D47" w:rsidRDefault="00932D47" w:rsidP="00932D47">
      <w:pPr>
        <w:rPr>
          <w:b/>
          <w:lang w:val="en-GB"/>
        </w:rPr>
      </w:pPr>
    </w:p>
    <w:p w:rsidR="00932D47" w:rsidRDefault="00932D47" w:rsidP="00932D47">
      <w:pPr>
        <w:rPr>
          <w:b/>
          <w:lang w:val="en-GB"/>
        </w:rPr>
      </w:pPr>
    </w:p>
    <w:p w:rsidR="00932D47" w:rsidRDefault="00932D47" w:rsidP="00932D47">
      <w:pPr>
        <w:rPr>
          <w:b/>
          <w:lang w:val="en-GB"/>
        </w:rPr>
      </w:pPr>
    </w:p>
    <w:p w:rsidR="00932D47" w:rsidRDefault="00932D47" w:rsidP="00932D47">
      <w:pPr>
        <w:rPr>
          <w:b/>
          <w:lang w:val="en-GB"/>
        </w:rPr>
      </w:pPr>
    </w:p>
    <w:p w:rsidR="00932D47" w:rsidRPr="0014432B" w:rsidRDefault="00932D47" w:rsidP="00932D47">
      <w:pPr>
        <w:rPr>
          <w:lang w:val="en-GB"/>
        </w:rPr>
      </w:pPr>
      <w:r>
        <w:rPr>
          <w:b/>
          <w:lang w:val="en-GB"/>
        </w:rPr>
        <w:t xml:space="preserve">Supplementary </w:t>
      </w:r>
      <w:r w:rsidRPr="0014432B">
        <w:rPr>
          <w:b/>
          <w:lang w:val="en-GB"/>
        </w:rPr>
        <w:t xml:space="preserve">Table </w:t>
      </w:r>
      <w:proofErr w:type="gramStart"/>
      <w:r>
        <w:rPr>
          <w:b/>
          <w:lang w:val="en-GB"/>
        </w:rPr>
        <w:t>2</w:t>
      </w:r>
      <w:r w:rsidRPr="0014432B">
        <w:rPr>
          <w:b/>
          <w:lang w:val="en-GB"/>
        </w:rPr>
        <w:t xml:space="preserve"> :</w:t>
      </w:r>
      <w:proofErr w:type="gramEnd"/>
      <w:r w:rsidRPr="0014432B">
        <w:rPr>
          <w:lang w:val="en-GB"/>
        </w:rPr>
        <w:t xml:space="preserve"> </w:t>
      </w:r>
      <w:r>
        <w:rPr>
          <w:lang w:val="en-GB"/>
        </w:rPr>
        <w:t>Univariate a</w:t>
      </w:r>
      <w:r w:rsidRPr="0014432B">
        <w:rPr>
          <w:lang w:val="en-GB"/>
        </w:rPr>
        <w:t>ssociation between mortality and</w:t>
      </w:r>
      <w:r>
        <w:rPr>
          <w:lang w:val="en-GB"/>
        </w:rPr>
        <w:t xml:space="preserve"> Child-Pugh score and ECOG stage.</w:t>
      </w:r>
      <w:r w:rsidRPr="0014432B">
        <w:rPr>
          <w:lang w:val="en-GB"/>
        </w:rPr>
        <w:t xml:space="preserve"> </w:t>
      </w:r>
      <w:proofErr w:type="gramStart"/>
      <w:r w:rsidRPr="0014432B">
        <w:rPr>
          <w:lang w:val="en-GB"/>
        </w:rPr>
        <w:t>RMST :</w:t>
      </w:r>
      <w:proofErr w:type="gramEnd"/>
      <w:r w:rsidRPr="0014432B">
        <w:rPr>
          <w:lang w:val="en-GB"/>
        </w:rPr>
        <w:t xml:space="preserve"> Restricted mean survival time.</w:t>
      </w:r>
    </w:p>
    <w:tbl>
      <w:tblPr>
        <w:tblW w:w="7200" w:type="dxa"/>
        <w:jc w:val="center"/>
        <w:tblLook w:val="04A0" w:firstRow="1" w:lastRow="0" w:firstColumn="1" w:lastColumn="0" w:noHBand="0" w:noVBand="1"/>
      </w:tblPr>
      <w:tblGrid>
        <w:gridCol w:w="2268"/>
        <w:gridCol w:w="1276"/>
        <w:gridCol w:w="2410"/>
        <w:gridCol w:w="1246"/>
      </w:tblGrid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443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14432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443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Crude RMST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443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Child-Pugh 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14432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443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-9.57 (-10.44; -8.71)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&lt;10</w:t>
            </w:r>
            <w:r w:rsidRPr="0014432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n-GB"/>
              </w:rPr>
              <w:t>-3</w:t>
            </w: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-13.68 (-14.55;-12.80)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2D47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&lt;10</w:t>
            </w:r>
            <w:r w:rsidRPr="0014432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n-GB"/>
              </w:rPr>
              <w:t>-3</w:t>
            </w: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ECOG stage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0-1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14432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443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-9.13 (-10.05; -8.21)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&lt;10</w:t>
            </w:r>
            <w:r w:rsidRPr="0014432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n-GB"/>
              </w:rPr>
              <w:t>-3</w:t>
            </w: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-14.48 (-15.38;-13.57)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14432B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&lt;10</w:t>
            </w:r>
            <w:r w:rsidRPr="0014432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n-GB"/>
              </w:rPr>
              <w:t>-3</w:t>
            </w: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14432B" w:rsidTr="00932D47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2D47" w:rsidRPr="0014432B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:rsidR="00932D47" w:rsidRDefault="00932D47" w:rsidP="00932D47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932D47" w:rsidRDefault="00932D47" w:rsidP="00932D47">
      <w:pPr>
        <w:rPr>
          <w:lang w:val="en-GB"/>
        </w:rPr>
      </w:pPr>
      <w:r>
        <w:rPr>
          <w:b/>
          <w:lang w:val="en-GB"/>
        </w:rPr>
        <w:lastRenderedPageBreak/>
        <w:t>Supplementary Table 3</w:t>
      </w:r>
      <w:r w:rsidRPr="00D15084">
        <w:rPr>
          <w:b/>
          <w:lang w:val="en-GB"/>
        </w:rPr>
        <w:t>:</w:t>
      </w:r>
      <w:r>
        <w:rPr>
          <w:b/>
          <w:lang w:val="en-GB"/>
        </w:rPr>
        <w:t xml:space="preserve"> </w:t>
      </w:r>
      <w:r w:rsidRPr="0014432B">
        <w:rPr>
          <w:lang w:val="en-GB"/>
        </w:rPr>
        <w:t xml:space="preserve">Association between mortality and general, clinical and </w:t>
      </w:r>
      <w:proofErr w:type="spellStart"/>
      <w:r w:rsidRPr="0014432B">
        <w:rPr>
          <w:lang w:val="en-GB"/>
        </w:rPr>
        <w:t>tumor</w:t>
      </w:r>
      <w:proofErr w:type="spellEnd"/>
      <w:r w:rsidRPr="0014432B">
        <w:rPr>
          <w:lang w:val="en-GB"/>
        </w:rPr>
        <w:t xml:space="preserve"> characteristics</w:t>
      </w:r>
      <w:r>
        <w:rPr>
          <w:lang w:val="en-GB"/>
        </w:rPr>
        <w:t>, stratified on the period of HCC diagnosis</w:t>
      </w:r>
      <w:r w:rsidRPr="0014432B">
        <w:rPr>
          <w:lang w:val="en-GB"/>
        </w:rPr>
        <w:t>.</w:t>
      </w:r>
    </w:p>
    <w:tbl>
      <w:tblPr>
        <w:tblW w:w="9406" w:type="dxa"/>
        <w:tblLook w:val="04A0" w:firstRow="1" w:lastRow="0" w:firstColumn="1" w:lastColumn="0" w:noHBand="0" w:noVBand="1"/>
      </w:tblPr>
      <w:tblGrid>
        <w:gridCol w:w="1755"/>
        <w:gridCol w:w="1032"/>
        <w:gridCol w:w="2754"/>
        <w:gridCol w:w="774"/>
        <w:gridCol w:w="222"/>
        <w:gridCol w:w="2754"/>
        <w:gridCol w:w="774"/>
      </w:tblGrid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Multivariate RMST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Diagnosed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&lt;</w:t>
            </w:r>
            <w:r w:rsidRPr="00781E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201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2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Diagnosed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≥</w:t>
            </w:r>
            <w:r w:rsidRPr="00781E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2014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Difference in RMST, months (95% CI)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Difference in RMST, months (95% CI)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Men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Women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-0.54 ( -1.84;  0.76)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0.4171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 0.01 ( -1.25;  1.26)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0.9925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Area of residence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Urban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Rural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-0.57 ( -1.74;  0.61)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0.3425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-0.14 ( -1.25;  0.96)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0.7991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Age at diagnostic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10y. Increase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-0.87 ( -1.37; -0.36)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0.0007</w:t>
            </w: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-1.04 ( -1.69; -0.40)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0.0016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Tobacco consumption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Yes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-1.01 ( -2.06;  0.04)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0.0587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-2.09 ( -3.18; -1.00)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0.0002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Hypertension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Yes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 1.28 ( -0.12;  2.68)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0.0721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 1.82 (  0.57;  3.07)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0.0043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Diabetes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Yes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 0.26 ( -0.92;  1.43)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0.6673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-0.22 ( -1.38;  0.95)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0.7147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Etiology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HCV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HBV</w:t>
            </w:r>
          </w:p>
        </w:tc>
        <w:tc>
          <w:tcPr>
            <w:tcW w:w="2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-0.34 ( -3.03;  2.34)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0.8024</w:t>
            </w:r>
          </w:p>
        </w:tc>
        <w:tc>
          <w:tcPr>
            <w:tcW w:w="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 0.01 ( -3.22;  3.24)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0.9955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HBV-HCV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 1.87 ( -2.87;  6.60)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0.4398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-0.53 ( -5.06;  3.99)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0.817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non-viral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-1.16 ( -3.34;  1.01)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0.2938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-0.78 ( -3.33;  1.76)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0.5464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Vascular invasion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Yes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-1.93 ( -2.85; -1.01)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-2.88 ( -3.91; -1.85)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Distant metastasis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Yes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-2.01 ( -2.94; -1.08)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-2.12 ( -3.29; -0.94)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0.0004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  <w:t>BCLC stage at diagnosis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0/A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ref.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B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-11.51 (-13.97; -9.06)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-5.84 ( -7.83; -3.85)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</w:t>
            </w:r>
          </w:p>
        </w:tc>
        <w:tc>
          <w:tcPr>
            <w:tcW w:w="2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-19.84 (-21.85;-17.82)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-12.16 (-13.92;-10.39)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932D47" w:rsidRPr="00781EA3" w:rsidTr="00420536">
        <w:trPr>
          <w:trHeight w:val="288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-22.49 (-24.38;-20.61)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-15.78 (-17.56;-13.99)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D47" w:rsidRPr="00781EA3" w:rsidRDefault="00932D47" w:rsidP="004205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81E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</w:tbl>
    <w:p w:rsidR="004A09A1" w:rsidRDefault="001646BE"/>
    <w:sectPr w:rsidR="004A0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47"/>
    <w:rsid w:val="001646BE"/>
    <w:rsid w:val="008F19BF"/>
    <w:rsid w:val="00932D47"/>
    <w:rsid w:val="00C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31403-BA5D-4BBA-B8EA-3216101E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D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JEAN</dc:creator>
  <cp:keywords/>
  <dc:description/>
  <cp:lastModifiedBy>Kevin JEAN</cp:lastModifiedBy>
  <cp:revision>2</cp:revision>
  <dcterms:created xsi:type="dcterms:W3CDTF">2022-12-27T16:28:00Z</dcterms:created>
  <dcterms:modified xsi:type="dcterms:W3CDTF">2023-01-06T22:04:00Z</dcterms:modified>
</cp:coreProperties>
</file>