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3FA66" w14:textId="77777777" w:rsidR="006A6EFD" w:rsidRDefault="006A6EFD" w:rsidP="006A6EFD">
      <w:pPr>
        <w:jc w:val="center"/>
      </w:pPr>
      <w:r w:rsidRPr="00E81D49">
        <w:rPr>
          <w:b/>
          <w:bCs/>
        </w:rPr>
        <w:t>Supplementary Table 1</w:t>
      </w:r>
      <w:r>
        <w:t xml:space="preserve"> Factor loadings of dietary patterns</w:t>
      </w:r>
    </w:p>
    <w:p w14:paraId="445A1C88" w14:textId="77777777" w:rsidR="006A6EFD" w:rsidRDefault="006A6EFD" w:rsidP="006A6EFD"/>
    <w:tbl>
      <w:tblPr>
        <w:tblW w:w="6857" w:type="dxa"/>
        <w:jc w:val="center"/>
        <w:tblLook w:val="04A0" w:firstRow="1" w:lastRow="0" w:firstColumn="1" w:lastColumn="0" w:noHBand="0" w:noVBand="1"/>
      </w:tblPr>
      <w:tblGrid>
        <w:gridCol w:w="3209"/>
        <w:gridCol w:w="1196"/>
        <w:gridCol w:w="1196"/>
        <w:gridCol w:w="1256"/>
      </w:tblGrid>
      <w:tr w:rsidR="006A6EFD" w:rsidRPr="00E81D49" w14:paraId="6874FA62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56273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Variable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EB5D5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  <w:lang w:eastAsia="zh-CN"/>
              </w:rPr>
              <w:t>Pattern 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2A756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  <w:lang w:eastAsia="zh-CN"/>
              </w:rPr>
              <w:t>Pattern 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A6AED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>
              <w:rPr>
                <w:rFonts w:asciiTheme="majorBidi" w:hAnsiTheme="majorBidi" w:cstheme="majorBidi"/>
                <w:color w:val="000000"/>
                <w:lang w:eastAsia="zh-CN"/>
              </w:rPr>
              <w:t>Pattern 3</w:t>
            </w: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</w:t>
            </w:r>
          </w:p>
        </w:tc>
      </w:tr>
      <w:tr w:rsidR="006A6EFD" w:rsidRPr="00E81D49" w14:paraId="6028A809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7E34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Chicken/meat fish mixed dish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93B6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0.67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B2DE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AAF8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0.22</w:t>
            </w:r>
          </w:p>
        </w:tc>
      </w:tr>
      <w:tr w:rsidR="006A6EFD" w:rsidRPr="00E81D49" w14:paraId="34866F99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471A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Biryani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5E26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0.58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D05D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6397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0.32</w:t>
            </w:r>
          </w:p>
        </w:tc>
      </w:tr>
      <w:tr w:rsidR="006A6EFD" w:rsidRPr="00E81D49" w14:paraId="471E9D6A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0EF6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White rice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A6B2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0.53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BE67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30B0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7BC626AB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BE4D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Arabic/Iranian bread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8529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0.52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5308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2B48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5CB4DE7C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7331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Soups/starters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0F6C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0.51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5602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7845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0.23</w:t>
            </w:r>
          </w:p>
        </w:tc>
      </w:tr>
      <w:tr w:rsidR="006A6EFD" w:rsidRPr="00E81D49" w14:paraId="63A07035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18C9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Chicken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936A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0C6A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4694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5CDDD83C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964B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Red meat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8A72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1107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1CAD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23AC9FF8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6943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proofErr w:type="spellStart"/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Zaatar</w:t>
            </w:r>
            <w:proofErr w:type="spellEnd"/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</w:t>
            </w:r>
            <w:proofErr w:type="spellStart"/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fatayer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05A9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E176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4721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7BC0E998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C4E9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Salad and cooked vegetables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F3FC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067B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60F1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20A84DCA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69BA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Eggs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C1A3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657B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0.21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DC4C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7CEE5DDF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13B9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Potato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C24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D557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304A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0.32</w:t>
            </w:r>
          </w:p>
        </w:tc>
      </w:tr>
      <w:tr w:rsidR="006A6EFD" w:rsidRPr="00E81D49" w14:paraId="0CA36DD5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2FCB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Other bread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5B48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BF82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BCB6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0.26</w:t>
            </w:r>
          </w:p>
        </w:tc>
      </w:tr>
      <w:tr w:rsidR="006A6EFD" w:rsidRPr="00E81D49" w14:paraId="17FE4643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4471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Fresh fruit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8882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949C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0.67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CCB0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58D84F79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23BA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Salad and raw vegetables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5091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0.27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94C7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88C9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07F3D826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C798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Canned/dried fruit and dates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0EF9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50EE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0.61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98A5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378F9CB9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D3FE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Brown bread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74DE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27F6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F4DE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44E915E2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4844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Grilled/fried/baked Fish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1121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C9D8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5FC7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44577C29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489B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Nuts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436A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22EE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F41B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0.34</w:t>
            </w:r>
          </w:p>
        </w:tc>
      </w:tr>
      <w:tr w:rsidR="006A6EFD" w:rsidRPr="00E81D49" w14:paraId="26AFAA6B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0E41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Fresh fruit juice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B9E5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376B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EAAD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1BB869BE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8DDC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Yoghurt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F33C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0.21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151E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154F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31B3348B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6309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Fish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0EE9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D4CA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228D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365C076C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909D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Breakfast Cereal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A1E4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6CEA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129E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0.32</w:t>
            </w:r>
          </w:p>
        </w:tc>
      </w:tr>
      <w:tr w:rsidR="006A6EFD" w:rsidRPr="00E81D49" w14:paraId="756279BB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93C7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Coffee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EF18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2F3B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B729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5B4D5875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F2F8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Cheese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EDA2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3C04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28F7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0.32</w:t>
            </w:r>
          </w:p>
        </w:tc>
      </w:tr>
      <w:tr w:rsidR="006A6EFD" w:rsidRPr="00E81D49" w14:paraId="57EE788A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5A58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Milk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B3A3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73F7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BF51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0A8F5CF3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388C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Milk added to cereal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3AB7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28AA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E5B6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0.29</w:t>
            </w:r>
          </w:p>
        </w:tc>
      </w:tr>
      <w:tr w:rsidR="006A6EFD" w:rsidRPr="00E81D49" w14:paraId="5EEDA4DA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83FC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Tea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2CBF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58D4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94C2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 xml:space="preserve">          </w:t>
            </w:r>
          </w:p>
        </w:tc>
      </w:tr>
      <w:tr w:rsidR="006A6EFD" w:rsidRPr="00E81D49" w14:paraId="6FD3AF4E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18E2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622EB">
              <w:rPr>
                <w:rFonts w:asciiTheme="majorBidi" w:hAnsiTheme="majorBidi" w:cstheme="majorBidi"/>
                <w:color w:val="000000"/>
                <w:lang w:eastAsia="zh-CN"/>
              </w:rPr>
              <w:t>Ice cream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8034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062A" w14:textId="77777777" w:rsidR="006A6EFD" w:rsidRPr="00E81D49" w:rsidRDefault="006A6EFD" w:rsidP="003F4336">
            <w:pPr>
              <w:rPr>
                <w:rFonts w:asciiTheme="majorBidi" w:hAnsiTheme="majorBidi" w:cstheme="majorBidi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2060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0.63</w:t>
            </w:r>
          </w:p>
        </w:tc>
      </w:tr>
      <w:tr w:rsidR="006A6EFD" w:rsidRPr="00E81D49" w14:paraId="13E54D1F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3887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Desserts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49D1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0.21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A84C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0.23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4F7E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0.63</w:t>
            </w:r>
          </w:p>
        </w:tc>
      </w:tr>
      <w:tr w:rsidR="006A6EFD" w:rsidRPr="00E81D49" w14:paraId="6725D52C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6884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Fast food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6A04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0208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B9EE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0.60</w:t>
            </w:r>
          </w:p>
        </w:tc>
      </w:tr>
      <w:tr w:rsidR="006A6EFD" w:rsidRPr="00E81D49" w14:paraId="49ED1DDB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E09D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Chocolate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A288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F76C" w14:textId="77777777" w:rsidR="006A6EFD" w:rsidRPr="00E81D49" w:rsidRDefault="006A6EFD" w:rsidP="003F4336">
            <w:pPr>
              <w:rPr>
                <w:rFonts w:asciiTheme="majorBidi" w:hAnsiTheme="majorBidi" w:cstheme="majorBidi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D708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0.59</w:t>
            </w:r>
          </w:p>
        </w:tc>
      </w:tr>
      <w:tr w:rsidR="006A6EFD" w:rsidRPr="00E81D49" w14:paraId="2531852E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2D22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Croissant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2B45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DF92" w14:textId="77777777" w:rsidR="006A6EFD" w:rsidRPr="00E81D49" w:rsidRDefault="006A6EFD" w:rsidP="003F4336">
            <w:pPr>
              <w:rPr>
                <w:rFonts w:asciiTheme="majorBidi" w:hAnsiTheme="majorBidi" w:cstheme="majorBidi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8DED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0.56</w:t>
            </w:r>
          </w:p>
        </w:tc>
      </w:tr>
      <w:tr w:rsidR="006A6EFD" w:rsidRPr="00E81D49" w14:paraId="3791005E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0582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Soft drink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3739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6E3B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B62F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0.45</w:t>
            </w:r>
          </w:p>
        </w:tc>
      </w:tr>
      <w:tr w:rsidR="006A6EFD" w:rsidRPr="00E81D49" w14:paraId="14369CD2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E113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Lasagna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8852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7347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3B31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0.41</w:t>
            </w:r>
          </w:p>
        </w:tc>
      </w:tr>
      <w:tr w:rsidR="006A6EFD" w:rsidRPr="00E81D49" w14:paraId="18FFC89B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EBD9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White bread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A938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8476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88C6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0.36</w:t>
            </w:r>
          </w:p>
        </w:tc>
      </w:tr>
      <w:tr w:rsidR="006A6EFD" w:rsidRPr="00E81D49" w14:paraId="4FAC1ECA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B063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Asian noodle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83C7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63E1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6882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0.34</w:t>
            </w:r>
          </w:p>
        </w:tc>
      </w:tr>
      <w:tr w:rsidR="006A6EFD" w:rsidRPr="00E81D49" w14:paraId="18C95C98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03E0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Milk shakes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6FB4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4998" w14:textId="77777777" w:rsidR="006A6EFD" w:rsidRPr="00E81D49" w:rsidRDefault="006A6EFD" w:rsidP="003F4336">
            <w:pPr>
              <w:rPr>
                <w:rFonts w:asciiTheme="majorBidi" w:hAnsiTheme="majorBidi" w:cstheme="majorBidi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3A10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0.31</w:t>
            </w:r>
          </w:p>
        </w:tc>
      </w:tr>
      <w:tr w:rsidR="006A6EFD" w:rsidRPr="00E81D49" w14:paraId="46D0A2B6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F274" w14:textId="77777777" w:rsidR="006A6EFD" w:rsidRPr="00E81D49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Butter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5807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0.20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098B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DCDB" w14:textId="77777777" w:rsidR="006A6EFD" w:rsidRPr="00E81D49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81D49">
              <w:rPr>
                <w:rFonts w:asciiTheme="majorBidi" w:hAnsiTheme="majorBidi" w:cstheme="majorBidi"/>
                <w:color w:val="000000"/>
                <w:lang w:eastAsia="zh-CN"/>
              </w:rPr>
              <w:t>0.23</w:t>
            </w:r>
          </w:p>
        </w:tc>
      </w:tr>
      <w:tr w:rsidR="006A6EFD" w:rsidRPr="00E622EB" w14:paraId="1D4F5D2E" w14:textId="77777777" w:rsidTr="003F4336">
        <w:trPr>
          <w:trHeight w:val="290"/>
          <w:jc w:val="center"/>
        </w:trPr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FF0233" w14:textId="77777777" w:rsidR="006A6EFD" w:rsidRPr="00E622EB" w:rsidRDefault="006A6EFD" w:rsidP="003F4336">
            <w:pPr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622EB">
              <w:rPr>
                <w:rFonts w:asciiTheme="majorBidi" w:hAnsiTheme="majorBidi" w:cstheme="majorBidi"/>
                <w:color w:val="000000"/>
                <w:lang w:eastAsia="zh-CN"/>
              </w:rPr>
              <w:t>Variance explained (%)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042F73" w14:textId="77777777" w:rsidR="006A6EFD" w:rsidRPr="00E622EB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622EB">
              <w:rPr>
                <w:rFonts w:asciiTheme="majorBidi" w:hAnsiTheme="majorBidi" w:cstheme="majorBidi"/>
                <w:color w:val="000000"/>
                <w:lang w:eastAsia="zh-CN"/>
              </w:rPr>
              <w:t>19.8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9D2F36" w14:textId="77777777" w:rsidR="006A6EFD" w:rsidRPr="00E622EB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622EB">
              <w:rPr>
                <w:rFonts w:asciiTheme="majorBidi" w:hAnsiTheme="majorBidi" w:cstheme="majorBidi"/>
                <w:color w:val="000000"/>
                <w:lang w:eastAsia="zh-CN"/>
              </w:rPr>
              <w:t>6.7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28FBC3" w14:textId="77777777" w:rsidR="006A6EFD" w:rsidRPr="00E622EB" w:rsidRDefault="006A6EFD" w:rsidP="003F4336">
            <w:pPr>
              <w:jc w:val="right"/>
              <w:rPr>
                <w:rFonts w:asciiTheme="majorBidi" w:hAnsiTheme="majorBidi" w:cstheme="majorBidi"/>
                <w:color w:val="000000"/>
                <w:lang w:eastAsia="zh-CN"/>
              </w:rPr>
            </w:pPr>
            <w:r w:rsidRPr="00E622EB">
              <w:rPr>
                <w:rFonts w:asciiTheme="majorBidi" w:hAnsiTheme="majorBidi" w:cstheme="majorBidi"/>
                <w:color w:val="000000"/>
                <w:lang w:eastAsia="zh-CN"/>
              </w:rPr>
              <w:t>4.8</w:t>
            </w:r>
          </w:p>
        </w:tc>
      </w:tr>
    </w:tbl>
    <w:p w14:paraId="08B67293" w14:textId="77777777" w:rsidR="006A6EFD" w:rsidRDefault="006A6EFD" w:rsidP="006A6EFD"/>
    <w:p w14:paraId="5A56221B" w14:textId="77777777" w:rsidR="006A6EFD" w:rsidRDefault="006A6EFD" w:rsidP="006A6EFD">
      <w:r>
        <w:br w:type="page"/>
      </w:r>
    </w:p>
    <w:p w14:paraId="35674232" w14:textId="77777777" w:rsidR="006A6EFD" w:rsidRDefault="006A6EFD" w:rsidP="006A6EFD">
      <w:r w:rsidRPr="00D238DB">
        <w:rPr>
          <w:b/>
          <w:bCs/>
        </w:rPr>
        <w:lastRenderedPageBreak/>
        <w:t>Supplement Figure 1</w:t>
      </w:r>
      <w:r>
        <w:t xml:space="preserve"> </w:t>
      </w:r>
      <w:r>
        <w:t>Association</w:t>
      </w:r>
      <w:r>
        <w:t xml:space="preserve"> between sociodemo</w:t>
      </w:r>
      <w:r>
        <w:t>gra</w:t>
      </w:r>
      <w:r>
        <w:t>phic and lifestyle factors with fat mass</w:t>
      </w:r>
    </w:p>
    <w:p w14:paraId="55635094" w14:textId="77777777" w:rsidR="006A6EFD" w:rsidRDefault="006A6EFD" w:rsidP="006A6EFD">
      <w:r>
        <w:rPr>
          <w:noProof/>
          <w:lang w:eastAsia="zh-CN"/>
        </w:rPr>
        <w:drawing>
          <wp:inline distT="0" distB="0" distL="0" distR="0" wp14:anchorId="6E101942" wp14:editId="7AA5E22C">
            <wp:extent cx="5731510" cy="37369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Figure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7247E" w14:textId="77777777" w:rsidR="006A6EFD" w:rsidRDefault="006A6EFD" w:rsidP="006A6EFD"/>
    <w:p w14:paraId="38DFD0BD" w14:textId="77777777" w:rsidR="006A6EFD" w:rsidRDefault="006A6EFD" w:rsidP="006A6EFD"/>
    <w:p w14:paraId="7D57A9C4" w14:textId="77777777" w:rsidR="006A6EFD" w:rsidRDefault="006A6EFD" w:rsidP="006A6EFD">
      <w:r>
        <w:t xml:space="preserve">Values were regression coefficients (95%CI). All </w:t>
      </w:r>
      <w:r>
        <w:t>variables</w:t>
      </w:r>
      <w:r>
        <w:t xml:space="preserve"> in the figure </w:t>
      </w:r>
      <w:proofErr w:type="gramStart"/>
      <w:r>
        <w:t>were mutually adjusted</w:t>
      </w:r>
      <w:proofErr w:type="gramEnd"/>
      <w:r>
        <w:t>.</w:t>
      </w:r>
    </w:p>
    <w:p w14:paraId="2718AC81" w14:textId="77777777" w:rsidR="005C22D9" w:rsidRDefault="005C22D9">
      <w:bookmarkStart w:id="0" w:name="_GoBack"/>
      <w:bookmarkEnd w:id="0"/>
    </w:p>
    <w:sectPr w:rsidR="005C2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FD"/>
    <w:rsid w:val="005C22D9"/>
    <w:rsid w:val="006A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2BA2"/>
  <w15:chartTrackingRefBased/>
  <w15:docId w15:val="{538D617E-5DF4-4F76-B0A7-7049C669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98EE1AB02D34884C0A349DC88A5A5" ma:contentTypeVersion="13" ma:contentTypeDescription="Create a new document." ma:contentTypeScope="" ma:versionID="7fcd8fc9563e16007bcd2e20de69006b">
  <xsd:schema xmlns:xsd="http://www.w3.org/2001/XMLSchema" xmlns:xs="http://www.w3.org/2001/XMLSchema" xmlns:p="http://schemas.microsoft.com/office/2006/metadata/properties" xmlns:ns3="a88c098b-e2b4-4efe-a8fb-ace379c10df3" xmlns:ns4="e9e0331a-a625-4cb2-ad29-06dba08ee711" targetNamespace="http://schemas.microsoft.com/office/2006/metadata/properties" ma:root="true" ma:fieldsID="06e7399ee7ac592243ecd1cd1fed5fbb" ns3:_="" ns4:_="">
    <xsd:import namespace="a88c098b-e2b4-4efe-a8fb-ace379c10df3"/>
    <xsd:import namespace="e9e0331a-a625-4cb2-ad29-06dba08ee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c098b-e2b4-4efe-a8fb-ace379c10d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331a-a625-4cb2-ad29-06dba08e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E23ED-F11E-429F-82D3-CC3853E2E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c098b-e2b4-4efe-a8fb-ace379c10df3"/>
    <ds:schemaRef ds:uri="e9e0331a-a625-4cb2-ad29-06dba08ee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73607-FE52-4F4D-A1C2-81F415CED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C4629-1ACD-410C-97AD-10D82D58C05E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88c098b-e2b4-4efe-a8fb-ace379c10df3"/>
    <ds:schemaRef ds:uri="http://www.w3.org/XML/1998/namespace"/>
    <ds:schemaRef ds:uri="e9e0331a-a625-4cb2-ad29-06dba08ee711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Zumin Shi</dc:creator>
  <cp:keywords/>
  <dc:description/>
  <cp:lastModifiedBy>Zumin Shi</cp:lastModifiedBy>
  <cp:revision>1</cp:revision>
  <dcterms:created xsi:type="dcterms:W3CDTF">2022-03-29T12:02:00Z</dcterms:created>
  <dcterms:modified xsi:type="dcterms:W3CDTF">2022-03-29T12:03:00Z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0x01010056598EE1AB02D34884C0A349DC88A5A5</vt:lpwstr>
  </property>
</Properties>
</file>