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D0C0A" w14:textId="6C8A3CA7" w:rsidR="00C036B0" w:rsidRDefault="00C036B0" w:rsidP="00C036B0">
      <w:pPr>
        <w:keepNext/>
        <w:keepLines/>
        <w:spacing w:before="260" w:after="260"/>
        <w:outlineLvl w:val="1"/>
        <w:rPr>
          <w:rFonts w:ascii="Arial" w:eastAsia="SimSun" w:hAnsi="Arial" w:cs="Arial"/>
          <w:b/>
          <w:bCs/>
          <w:sz w:val="32"/>
          <w:szCs w:val="32"/>
        </w:rPr>
      </w:pPr>
      <w:r w:rsidRPr="00D801DC">
        <w:rPr>
          <w:rFonts w:ascii="Arial" w:eastAsia="SimSun" w:hAnsi="Arial" w:cs="Arial"/>
          <w:b/>
          <w:bCs/>
          <w:sz w:val="32"/>
          <w:szCs w:val="32"/>
        </w:rPr>
        <w:t>Supplementary materials</w:t>
      </w:r>
    </w:p>
    <w:p w14:paraId="0E45D07A" w14:textId="564CFE86" w:rsidR="00F05529" w:rsidRDefault="00F05529" w:rsidP="00F05529"/>
    <w:p w14:paraId="2775B75D" w14:textId="77777777" w:rsidR="00F05529" w:rsidRPr="00D801DC" w:rsidRDefault="00F05529" w:rsidP="00F05529">
      <w:pPr>
        <w:rPr>
          <w:rFonts w:ascii="Arial" w:eastAsia="FangSong" w:hAnsi="Arial" w:cs="Arial"/>
        </w:rPr>
      </w:pPr>
      <w:r>
        <w:rPr>
          <w:rFonts w:ascii="Arial" w:eastAsia="FangSong" w:hAnsi="Arial" w:cs="Arial"/>
          <w:noProof/>
        </w:rPr>
        <w:drawing>
          <wp:inline distT="0" distB="0" distL="0" distR="0" wp14:anchorId="28E76FCC" wp14:editId="51B89F67">
            <wp:extent cx="8406130" cy="95269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a:extLst>
                        <a:ext uri="{28A0092B-C50C-407E-A947-70E740481C1C}">
                          <a14:useLocalDpi xmlns:a14="http://schemas.microsoft.com/office/drawing/2010/main" val="0"/>
                        </a:ext>
                      </a:extLst>
                    </a:blip>
                    <a:stretch>
                      <a:fillRect/>
                    </a:stretch>
                  </pic:blipFill>
                  <pic:spPr>
                    <a:xfrm>
                      <a:off x="0" y="0"/>
                      <a:ext cx="8406130" cy="9526905"/>
                    </a:xfrm>
                    <a:prstGeom prst="rect">
                      <a:avLst/>
                    </a:prstGeom>
                  </pic:spPr>
                </pic:pic>
              </a:graphicData>
            </a:graphic>
          </wp:inline>
        </w:drawing>
      </w:r>
    </w:p>
    <w:p w14:paraId="6A0825FA" w14:textId="77777777" w:rsidR="00F05529" w:rsidRPr="00D801DC" w:rsidRDefault="00F05529" w:rsidP="00F05529">
      <w:pPr>
        <w:rPr>
          <w:rFonts w:ascii="Arial" w:eastAsia="FangSong" w:hAnsi="Arial" w:cs="Arial"/>
          <w:sz w:val="20"/>
          <w:szCs w:val="20"/>
        </w:rPr>
      </w:pPr>
      <w:r w:rsidRPr="00D801DC">
        <w:rPr>
          <w:rFonts w:ascii="Arial" w:eastAsia="FangSong" w:hAnsi="Arial" w:cs="Arial"/>
          <w:b/>
          <w:bCs/>
          <w:sz w:val="20"/>
          <w:szCs w:val="20"/>
        </w:rPr>
        <w:t xml:space="preserve">Supplemental Figure </w:t>
      </w:r>
      <w:r>
        <w:rPr>
          <w:rFonts w:ascii="Arial" w:eastAsia="FangSong" w:hAnsi="Arial" w:cs="Arial"/>
          <w:b/>
          <w:bCs/>
          <w:sz w:val="20"/>
          <w:szCs w:val="20"/>
        </w:rPr>
        <w:t>1</w:t>
      </w:r>
      <w:r w:rsidRPr="00D801DC">
        <w:rPr>
          <w:rFonts w:ascii="Arial" w:eastAsia="FangSong" w:hAnsi="Arial" w:cs="Arial"/>
          <w:sz w:val="20"/>
          <w:szCs w:val="20"/>
        </w:rPr>
        <w:t xml:space="preserve"> </w:t>
      </w:r>
      <w:r>
        <w:rPr>
          <w:rFonts w:ascii="Arial" w:eastAsia="FangSong" w:hAnsi="Arial" w:cs="Arial"/>
          <w:sz w:val="20"/>
          <w:szCs w:val="20"/>
        </w:rPr>
        <w:t>P</w:t>
      </w:r>
      <w:r w:rsidRPr="00B343A8">
        <w:rPr>
          <w:rFonts w:ascii="Arial" w:eastAsia="FangSong" w:hAnsi="Arial" w:cs="Arial"/>
          <w:sz w:val="20"/>
          <w:szCs w:val="20"/>
        </w:rPr>
        <w:t>roportion of patients at each time point</w:t>
      </w:r>
      <w:r w:rsidRPr="00D801DC">
        <w:rPr>
          <w:rFonts w:ascii="Arial" w:eastAsia="FangSong" w:hAnsi="Arial" w:cs="Arial"/>
          <w:sz w:val="20"/>
          <w:szCs w:val="20"/>
        </w:rPr>
        <w:t xml:space="preserve">. </w:t>
      </w:r>
    </w:p>
    <w:p w14:paraId="55A5D4B1" w14:textId="77777777" w:rsidR="00F05529" w:rsidRDefault="00F05529" w:rsidP="00F05529">
      <w:pPr>
        <w:rPr>
          <w:rFonts w:ascii="Arial" w:eastAsia="FangSong" w:hAnsi="Arial" w:cs="Arial"/>
          <w:sz w:val="20"/>
          <w:szCs w:val="20"/>
        </w:rPr>
      </w:pPr>
      <w:r w:rsidRPr="00D801DC">
        <w:rPr>
          <w:rFonts w:ascii="Arial" w:eastAsia="FangSong" w:hAnsi="Arial" w:cs="Arial"/>
          <w:b/>
          <w:bCs/>
          <w:sz w:val="20"/>
          <w:szCs w:val="20"/>
        </w:rPr>
        <w:t xml:space="preserve">Notes: </w:t>
      </w:r>
      <w:r w:rsidRPr="00D801DC">
        <w:rPr>
          <w:rFonts w:ascii="Arial" w:eastAsia="FangSong" w:hAnsi="Arial" w:cs="Arial"/>
          <w:sz w:val="20"/>
          <w:szCs w:val="20"/>
        </w:rPr>
        <w:t xml:space="preserve">The </w:t>
      </w:r>
      <w:r>
        <w:rPr>
          <w:rFonts w:ascii="Arial" w:eastAsia="FangSong" w:hAnsi="Arial" w:cs="Arial"/>
          <w:sz w:val="20"/>
          <w:szCs w:val="20"/>
        </w:rPr>
        <w:t>red</w:t>
      </w:r>
      <w:r w:rsidRPr="00D801DC">
        <w:rPr>
          <w:rFonts w:ascii="Arial" w:eastAsia="FangSong" w:hAnsi="Arial" w:cs="Arial"/>
          <w:sz w:val="20"/>
          <w:szCs w:val="20"/>
        </w:rPr>
        <w:t xml:space="preserve"> lines represent the </w:t>
      </w:r>
      <w:r>
        <w:rPr>
          <w:rFonts w:ascii="Arial" w:eastAsia="FangSong" w:hAnsi="Arial" w:cs="Arial"/>
          <w:sz w:val="20"/>
          <w:szCs w:val="20"/>
        </w:rPr>
        <w:t>chemotherapy</w:t>
      </w:r>
      <w:r w:rsidRPr="00D801DC">
        <w:rPr>
          <w:rFonts w:ascii="Arial" w:eastAsia="FangSong" w:hAnsi="Arial" w:cs="Arial"/>
          <w:sz w:val="20"/>
          <w:szCs w:val="20"/>
        </w:rPr>
        <w:t xml:space="preserve"> regimen</w:t>
      </w:r>
      <w:r>
        <w:rPr>
          <w:rFonts w:ascii="Arial" w:eastAsia="FangSong" w:hAnsi="Arial" w:cs="Arial"/>
          <w:sz w:val="20"/>
          <w:szCs w:val="20"/>
        </w:rPr>
        <w:t>.</w:t>
      </w:r>
      <w:r w:rsidRPr="00D801DC">
        <w:rPr>
          <w:rFonts w:ascii="Arial" w:eastAsia="FangSong" w:hAnsi="Arial" w:cs="Arial"/>
          <w:sz w:val="20"/>
          <w:szCs w:val="20"/>
        </w:rPr>
        <w:t xml:space="preserve"> </w:t>
      </w:r>
      <w:r>
        <w:rPr>
          <w:rFonts w:ascii="Arial" w:eastAsia="FangSong" w:hAnsi="Arial" w:cs="Arial"/>
          <w:sz w:val="20"/>
          <w:szCs w:val="20"/>
        </w:rPr>
        <w:t>T</w:t>
      </w:r>
      <w:r w:rsidRPr="00D801DC">
        <w:rPr>
          <w:rFonts w:ascii="Arial" w:eastAsia="FangSong" w:hAnsi="Arial" w:cs="Arial"/>
          <w:sz w:val="20"/>
          <w:szCs w:val="20"/>
        </w:rPr>
        <w:t xml:space="preserve">he </w:t>
      </w:r>
      <w:r>
        <w:rPr>
          <w:rFonts w:ascii="Arial" w:eastAsia="FangSong" w:hAnsi="Arial" w:cs="Arial"/>
          <w:sz w:val="20"/>
          <w:szCs w:val="20"/>
        </w:rPr>
        <w:t>blue</w:t>
      </w:r>
      <w:r w:rsidRPr="00D801DC">
        <w:rPr>
          <w:rFonts w:ascii="Arial" w:eastAsia="FangSong" w:hAnsi="Arial" w:cs="Arial"/>
          <w:sz w:val="20"/>
          <w:szCs w:val="20"/>
        </w:rPr>
        <w:t xml:space="preserve"> lines represent the </w:t>
      </w:r>
      <w:r>
        <w:rPr>
          <w:rFonts w:ascii="Arial" w:eastAsia="FangSong" w:hAnsi="Arial" w:cs="Arial"/>
          <w:sz w:val="20"/>
          <w:szCs w:val="20"/>
        </w:rPr>
        <w:t>T-</w:t>
      </w:r>
      <w:proofErr w:type="spellStart"/>
      <w:r>
        <w:rPr>
          <w:rFonts w:ascii="Arial" w:eastAsia="FangSong" w:hAnsi="Arial" w:cs="Arial"/>
          <w:sz w:val="20"/>
          <w:szCs w:val="20"/>
        </w:rPr>
        <w:t>DXd</w:t>
      </w:r>
      <w:proofErr w:type="spellEnd"/>
      <w:r>
        <w:rPr>
          <w:rFonts w:ascii="Arial" w:eastAsia="FangSong" w:hAnsi="Arial" w:cs="Arial"/>
          <w:sz w:val="20"/>
          <w:szCs w:val="20"/>
        </w:rPr>
        <w:t xml:space="preserve"> regimen</w:t>
      </w:r>
      <w:r w:rsidRPr="00D801DC">
        <w:rPr>
          <w:rFonts w:ascii="Arial" w:eastAsia="FangSong" w:hAnsi="Arial" w:cs="Arial"/>
          <w:sz w:val="20"/>
          <w:szCs w:val="20"/>
        </w:rPr>
        <w:t xml:space="preserve">. Each cycle of the x-axis is three weeks. </w:t>
      </w:r>
    </w:p>
    <w:p w14:paraId="55DD6137" w14:textId="77777777" w:rsidR="00F05529" w:rsidRPr="00D801DC" w:rsidRDefault="00F05529" w:rsidP="00F05529">
      <w:pPr>
        <w:rPr>
          <w:rFonts w:ascii="Arial" w:eastAsia="FangSong" w:hAnsi="Arial" w:cs="Arial"/>
          <w:sz w:val="20"/>
          <w:szCs w:val="20"/>
        </w:rPr>
      </w:pPr>
      <w:r w:rsidRPr="00D801DC">
        <w:rPr>
          <w:rFonts w:ascii="Arial" w:eastAsia="FangSong" w:hAnsi="Arial" w:cs="Arial"/>
          <w:b/>
          <w:bCs/>
          <w:sz w:val="20"/>
          <w:szCs w:val="20"/>
        </w:rPr>
        <w:t xml:space="preserve">Abbreviations: </w:t>
      </w:r>
      <w:r w:rsidRPr="00D801DC">
        <w:rPr>
          <w:rFonts w:ascii="Arial" w:eastAsia="FangSong" w:hAnsi="Arial" w:cs="Arial"/>
          <w:sz w:val="20"/>
          <w:szCs w:val="20"/>
        </w:rPr>
        <w:t>PFS</w:t>
      </w:r>
      <w:r>
        <w:rPr>
          <w:rFonts w:ascii="Arial" w:eastAsia="FangSong" w:hAnsi="Arial" w:cs="Arial"/>
          <w:sz w:val="20"/>
          <w:szCs w:val="20"/>
        </w:rPr>
        <w:t>,</w:t>
      </w:r>
      <w:r w:rsidRPr="00D801DC">
        <w:rPr>
          <w:rFonts w:ascii="Arial" w:eastAsia="FangSong" w:hAnsi="Arial" w:cs="Arial"/>
          <w:sz w:val="20"/>
          <w:szCs w:val="20"/>
        </w:rPr>
        <w:t xml:space="preserve"> progression-free survival</w:t>
      </w:r>
      <w:r>
        <w:rPr>
          <w:rFonts w:ascii="Arial" w:eastAsia="FangSong" w:hAnsi="Arial" w:cs="Arial"/>
          <w:sz w:val="20"/>
          <w:szCs w:val="20"/>
        </w:rPr>
        <w:t>;</w:t>
      </w:r>
      <w:r w:rsidRPr="00D801DC">
        <w:rPr>
          <w:rFonts w:ascii="Arial" w:eastAsia="FangSong" w:hAnsi="Arial" w:cs="Arial"/>
          <w:sz w:val="20"/>
          <w:szCs w:val="20"/>
        </w:rPr>
        <w:t xml:space="preserve"> </w:t>
      </w:r>
      <w:r>
        <w:rPr>
          <w:rFonts w:ascii="Arial" w:eastAsia="FangSong" w:hAnsi="Arial" w:cs="Arial"/>
          <w:sz w:val="20"/>
          <w:szCs w:val="20"/>
        </w:rPr>
        <w:t>PD,</w:t>
      </w:r>
      <w:r w:rsidRPr="00D801DC">
        <w:rPr>
          <w:rFonts w:ascii="Arial" w:eastAsia="FangSong" w:hAnsi="Arial" w:cs="Arial"/>
          <w:sz w:val="20"/>
          <w:szCs w:val="20"/>
        </w:rPr>
        <w:t xml:space="preserve"> </w:t>
      </w:r>
      <w:r>
        <w:rPr>
          <w:rFonts w:ascii="Arial" w:eastAsia="FangSong" w:hAnsi="Arial" w:cs="Arial"/>
          <w:sz w:val="20"/>
          <w:szCs w:val="20"/>
        </w:rPr>
        <w:t>progressed disease;</w:t>
      </w:r>
      <w:r w:rsidRPr="00D801DC">
        <w:rPr>
          <w:rFonts w:ascii="Arial" w:eastAsia="FangSong" w:hAnsi="Arial" w:cs="Arial"/>
          <w:sz w:val="20"/>
          <w:szCs w:val="20"/>
        </w:rPr>
        <w:t xml:space="preserve"> C</w:t>
      </w:r>
      <w:r>
        <w:rPr>
          <w:rFonts w:ascii="Arial" w:eastAsia="FangSong" w:hAnsi="Arial" w:cs="Arial"/>
          <w:sz w:val="20"/>
          <w:szCs w:val="20"/>
        </w:rPr>
        <w:t>,</w:t>
      </w:r>
      <w:r w:rsidRPr="00D801DC">
        <w:rPr>
          <w:rFonts w:ascii="Arial" w:eastAsia="FangSong" w:hAnsi="Arial" w:cs="Arial"/>
          <w:sz w:val="20"/>
          <w:szCs w:val="20"/>
        </w:rPr>
        <w:t xml:space="preserve"> chemotherapy</w:t>
      </w:r>
      <w:r>
        <w:rPr>
          <w:rFonts w:ascii="Arial" w:eastAsia="FangSong" w:hAnsi="Arial" w:cs="Arial"/>
          <w:sz w:val="20"/>
          <w:szCs w:val="20"/>
        </w:rPr>
        <w:t>;</w:t>
      </w:r>
      <w:r w:rsidRPr="00D801DC">
        <w:rPr>
          <w:rFonts w:ascii="Arial" w:eastAsia="FangSong" w:hAnsi="Arial" w:cs="Arial"/>
          <w:sz w:val="20"/>
          <w:szCs w:val="20"/>
        </w:rPr>
        <w:t xml:space="preserve"> T-</w:t>
      </w:r>
      <w:proofErr w:type="spellStart"/>
      <w:r w:rsidRPr="00D801DC">
        <w:rPr>
          <w:rFonts w:ascii="Arial" w:eastAsia="FangSong" w:hAnsi="Arial" w:cs="Arial"/>
          <w:sz w:val="20"/>
          <w:szCs w:val="20"/>
        </w:rPr>
        <w:t>DXd</w:t>
      </w:r>
      <w:proofErr w:type="spellEnd"/>
      <w:r>
        <w:rPr>
          <w:rFonts w:ascii="Arial" w:eastAsia="FangSong" w:hAnsi="Arial" w:cs="Arial"/>
          <w:sz w:val="20"/>
          <w:szCs w:val="20"/>
        </w:rPr>
        <w:t>,</w:t>
      </w:r>
      <w:r w:rsidRPr="00D801DC">
        <w:rPr>
          <w:rFonts w:ascii="Arial" w:eastAsia="FangSong" w:hAnsi="Arial" w:cs="Arial"/>
          <w:sz w:val="20"/>
          <w:szCs w:val="20"/>
        </w:rPr>
        <w:t xml:space="preserve"> trastuzumab </w:t>
      </w:r>
      <w:proofErr w:type="spellStart"/>
      <w:r w:rsidRPr="00D801DC">
        <w:rPr>
          <w:rFonts w:ascii="Arial" w:eastAsia="FangSong" w:hAnsi="Arial" w:cs="Arial"/>
          <w:sz w:val="20"/>
          <w:szCs w:val="20"/>
        </w:rPr>
        <w:t>deruxtecan</w:t>
      </w:r>
      <w:proofErr w:type="spellEnd"/>
      <w:r>
        <w:rPr>
          <w:rFonts w:ascii="Arial" w:eastAsia="FangSong" w:hAnsi="Arial" w:cs="Arial"/>
          <w:sz w:val="20"/>
          <w:szCs w:val="20"/>
        </w:rPr>
        <w:t>;</w:t>
      </w:r>
      <w:r w:rsidRPr="00B343A8">
        <w:rPr>
          <w:rFonts w:ascii="Arial" w:eastAsia="FangSong" w:hAnsi="Arial" w:cs="Arial"/>
          <w:sz w:val="20"/>
          <w:szCs w:val="20"/>
        </w:rPr>
        <w:t xml:space="preserve"> </w:t>
      </w:r>
      <w:r w:rsidRPr="00D801DC">
        <w:rPr>
          <w:rFonts w:ascii="Arial" w:eastAsia="FangSong" w:hAnsi="Arial" w:cs="Arial"/>
          <w:sz w:val="20"/>
          <w:szCs w:val="20"/>
        </w:rPr>
        <w:t>HR+</w:t>
      </w:r>
      <w:r>
        <w:rPr>
          <w:rFonts w:ascii="Arial" w:eastAsia="FangSong" w:hAnsi="Arial" w:cs="Arial"/>
          <w:sz w:val="20"/>
          <w:szCs w:val="20"/>
        </w:rPr>
        <w:t>,</w:t>
      </w:r>
      <w:r w:rsidRPr="00D801DC">
        <w:rPr>
          <w:rFonts w:ascii="Arial" w:eastAsia="FangSong" w:hAnsi="Arial" w:cs="Arial"/>
          <w:sz w:val="20"/>
          <w:szCs w:val="20"/>
        </w:rPr>
        <w:t xml:space="preserve"> hormone-receptor positive.</w:t>
      </w:r>
    </w:p>
    <w:p w14:paraId="62CD3F02" w14:textId="0A003F78" w:rsidR="00F05529" w:rsidRPr="00F05529" w:rsidRDefault="00F05529" w:rsidP="00F05529"/>
    <w:p w14:paraId="468F9F2F" w14:textId="77777777" w:rsidR="00F05529" w:rsidRPr="00D801DC" w:rsidRDefault="00F05529" w:rsidP="007833D0"/>
    <w:p w14:paraId="20D3B254" w14:textId="77777777" w:rsidR="00C036B0" w:rsidRPr="00D801DC" w:rsidRDefault="00C036B0" w:rsidP="00C036B0">
      <w:pPr>
        <w:rPr>
          <w:rFonts w:ascii="Arial" w:eastAsia="DengXian" w:hAnsi="Arial" w:cs="Arial"/>
          <w:color w:val="000000"/>
          <w:kern w:val="0"/>
          <w:sz w:val="22"/>
        </w:rPr>
      </w:pPr>
      <w:r w:rsidRPr="00D801DC">
        <w:rPr>
          <w:rFonts w:ascii="Arial" w:eastAsia="DengXian" w:hAnsi="Arial" w:cs="Arial"/>
          <w:noProof/>
          <w:color w:val="000000"/>
          <w:kern w:val="0"/>
          <w:sz w:val="22"/>
        </w:rPr>
        <w:lastRenderedPageBreak/>
        <w:drawing>
          <wp:inline distT="0" distB="0" distL="0" distR="0" wp14:anchorId="5C5CC394" wp14:editId="6DC7DB28">
            <wp:extent cx="8406130" cy="100857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extLst>
                        <a:ext uri="{28A0092B-C50C-407E-A947-70E740481C1C}">
                          <a14:useLocalDpi xmlns:a14="http://schemas.microsoft.com/office/drawing/2010/main" val="0"/>
                        </a:ext>
                      </a:extLst>
                    </a:blip>
                    <a:stretch>
                      <a:fillRect/>
                    </a:stretch>
                  </pic:blipFill>
                  <pic:spPr>
                    <a:xfrm>
                      <a:off x="0" y="0"/>
                      <a:ext cx="8406130" cy="10085705"/>
                    </a:xfrm>
                    <a:prstGeom prst="rect">
                      <a:avLst/>
                    </a:prstGeom>
                  </pic:spPr>
                </pic:pic>
              </a:graphicData>
            </a:graphic>
          </wp:inline>
        </w:drawing>
      </w:r>
    </w:p>
    <w:p w14:paraId="746CFA0F" w14:textId="4E7BD223" w:rsidR="00C036B0" w:rsidRPr="00D801DC" w:rsidRDefault="00C036B0" w:rsidP="00C036B0">
      <w:pPr>
        <w:rPr>
          <w:rFonts w:ascii="Arial" w:eastAsia="FangSong" w:hAnsi="Arial" w:cs="Arial"/>
          <w:sz w:val="20"/>
          <w:szCs w:val="20"/>
        </w:rPr>
      </w:pPr>
      <w:r w:rsidRPr="00D801DC">
        <w:rPr>
          <w:rFonts w:ascii="Arial" w:eastAsia="FangSong" w:hAnsi="Arial" w:cs="Arial"/>
          <w:b/>
          <w:bCs/>
          <w:sz w:val="20"/>
          <w:szCs w:val="20"/>
        </w:rPr>
        <w:t xml:space="preserve">Supplemental Figure </w:t>
      </w:r>
      <w:r w:rsidR="00F05529">
        <w:rPr>
          <w:rFonts w:ascii="Arial" w:eastAsia="FangSong" w:hAnsi="Arial" w:cs="Arial"/>
          <w:b/>
          <w:bCs/>
          <w:sz w:val="20"/>
          <w:szCs w:val="20"/>
        </w:rPr>
        <w:t>2</w:t>
      </w:r>
      <w:r w:rsidR="00F05529" w:rsidRPr="00D801DC">
        <w:rPr>
          <w:rFonts w:ascii="Arial" w:eastAsia="FangSong" w:hAnsi="Arial" w:cs="Arial"/>
          <w:sz w:val="20"/>
          <w:szCs w:val="20"/>
        </w:rPr>
        <w:t xml:space="preserve"> </w:t>
      </w:r>
      <w:r w:rsidRPr="00D801DC">
        <w:rPr>
          <w:rFonts w:ascii="Arial" w:eastAsia="FangSong" w:hAnsi="Arial" w:cs="Arial"/>
          <w:sz w:val="20"/>
          <w:szCs w:val="20"/>
        </w:rPr>
        <w:t xml:space="preserve">Diagram of projected PFS and OS fit curves based on different survival functions in all patients group. </w:t>
      </w:r>
    </w:p>
    <w:p w14:paraId="43CAF664" w14:textId="040952D8" w:rsidR="00D801DC" w:rsidRPr="00D801DC" w:rsidRDefault="00D801DC" w:rsidP="00C036B0">
      <w:pPr>
        <w:rPr>
          <w:rFonts w:ascii="Arial" w:eastAsia="FangSong" w:hAnsi="Arial" w:cs="Arial"/>
          <w:sz w:val="20"/>
          <w:szCs w:val="20"/>
        </w:rPr>
      </w:pPr>
      <w:r w:rsidRPr="00D801DC">
        <w:rPr>
          <w:rFonts w:ascii="Arial" w:eastAsia="FangSong" w:hAnsi="Arial" w:cs="Arial"/>
          <w:b/>
          <w:bCs/>
          <w:sz w:val="20"/>
          <w:szCs w:val="20"/>
        </w:rPr>
        <w:t>N</w:t>
      </w:r>
      <w:r w:rsidRPr="00D801DC">
        <w:rPr>
          <w:rFonts w:ascii="Arial" w:eastAsia="FangSong" w:hAnsi="Arial" w:cs="Arial" w:hint="eastAsia"/>
          <w:b/>
          <w:bCs/>
          <w:sz w:val="20"/>
          <w:szCs w:val="20"/>
        </w:rPr>
        <w:t>otes</w:t>
      </w:r>
      <w:r w:rsidRPr="00D801DC">
        <w:rPr>
          <w:rFonts w:ascii="Arial" w:eastAsia="FangSong" w:hAnsi="Arial" w:cs="Arial"/>
          <w:b/>
          <w:bCs/>
          <w:sz w:val="20"/>
          <w:szCs w:val="20"/>
        </w:rPr>
        <w:t>:</w:t>
      </w:r>
      <w:r w:rsidRPr="00D801DC">
        <w:rPr>
          <w:rFonts w:ascii="Arial" w:eastAsia="FangSong" w:hAnsi="Arial" w:cs="Arial"/>
          <w:sz w:val="20"/>
          <w:szCs w:val="20"/>
        </w:rPr>
        <w:t xml:space="preserve"> </w:t>
      </w:r>
      <w:r w:rsidR="00C036B0" w:rsidRPr="00D801DC">
        <w:rPr>
          <w:rFonts w:ascii="Arial" w:eastAsia="FangSong" w:hAnsi="Arial" w:cs="Arial"/>
          <w:sz w:val="20"/>
          <w:szCs w:val="20"/>
        </w:rPr>
        <w:t>The colored lines represent the projected curves of treatment regimens</w:t>
      </w:r>
      <w:r>
        <w:rPr>
          <w:rFonts w:ascii="Arial" w:eastAsia="FangSong" w:hAnsi="Arial" w:cs="Arial"/>
          <w:sz w:val="20"/>
          <w:szCs w:val="20"/>
        </w:rPr>
        <w:t>.</w:t>
      </w:r>
      <w:r w:rsidR="00C036B0" w:rsidRPr="00D801DC">
        <w:rPr>
          <w:rFonts w:ascii="Arial" w:eastAsia="FangSong" w:hAnsi="Arial" w:cs="Arial"/>
          <w:sz w:val="20"/>
          <w:szCs w:val="20"/>
        </w:rPr>
        <w:t xml:space="preserve"> </w:t>
      </w:r>
      <w:r>
        <w:rPr>
          <w:rFonts w:ascii="Arial" w:eastAsia="FangSong" w:hAnsi="Arial" w:cs="Arial"/>
          <w:sz w:val="20"/>
          <w:szCs w:val="20"/>
        </w:rPr>
        <w:t>T</w:t>
      </w:r>
      <w:r w:rsidR="00C036B0" w:rsidRPr="00D801DC">
        <w:rPr>
          <w:rFonts w:ascii="Arial" w:eastAsia="FangSong" w:hAnsi="Arial" w:cs="Arial"/>
          <w:sz w:val="20"/>
          <w:szCs w:val="20"/>
        </w:rPr>
        <w:t xml:space="preserve">he black lines represent the Kaplan-Meier survival curves. Each cycle of the x-axis is three weeks. </w:t>
      </w:r>
    </w:p>
    <w:p w14:paraId="13C1FE79" w14:textId="5B958724" w:rsidR="00C036B0" w:rsidRPr="00D801DC" w:rsidRDefault="00C036B0" w:rsidP="00C036B0">
      <w:pPr>
        <w:rPr>
          <w:rFonts w:ascii="Arial" w:eastAsia="FangSong" w:hAnsi="Arial" w:cs="Arial"/>
          <w:sz w:val="20"/>
          <w:szCs w:val="20"/>
        </w:rPr>
      </w:pPr>
      <w:r w:rsidRPr="00D801DC">
        <w:rPr>
          <w:rFonts w:ascii="Arial" w:eastAsia="FangSong" w:hAnsi="Arial" w:cs="Arial"/>
          <w:b/>
          <w:bCs/>
          <w:sz w:val="20"/>
          <w:szCs w:val="20"/>
        </w:rPr>
        <w:t>Abbreviations:</w:t>
      </w:r>
      <w:r w:rsidRPr="00D801DC">
        <w:rPr>
          <w:rFonts w:ascii="Arial" w:eastAsia="FangSong" w:hAnsi="Arial" w:cs="Arial"/>
          <w:sz w:val="20"/>
          <w:szCs w:val="20"/>
        </w:rPr>
        <w:t xml:space="preserve"> KM</w:t>
      </w:r>
      <w:r w:rsidR="00D801DC" w:rsidRPr="00D801DC">
        <w:rPr>
          <w:rFonts w:ascii="Arial" w:eastAsia="FangSong" w:hAnsi="Arial" w:cs="Arial"/>
          <w:sz w:val="20"/>
          <w:szCs w:val="20"/>
        </w:rPr>
        <w:t>,</w:t>
      </w:r>
      <w:r w:rsidRPr="00D801DC">
        <w:rPr>
          <w:rFonts w:ascii="Arial" w:eastAsia="FangSong" w:hAnsi="Arial" w:cs="Arial"/>
          <w:sz w:val="20"/>
          <w:szCs w:val="20"/>
        </w:rPr>
        <w:t xml:space="preserve"> Kaplan-Meier</w:t>
      </w:r>
      <w:r w:rsidR="00D801DC" w:rsidRPr="00D801DC">
        <w:rPr>
          <w:rFonts w:ascii="Arial" w:eastAsia="FangSong" w:hAnsi="Arial" w:cs="Arial"/>
          <w:sz w:val="20"/>
          <w:szCs w:val="20"/>
        </w:rPr>
        <w:t>;</w:t>
      </w:r>
      <w:r w:rsidRPr="00D801DC">
        <w:rPr>
          <w:rFonts w:ascii="Arial" w:eastAsia="FangSong" w:hAnsi="Arial" w:cs="Arial"/>
          <w:sz w:val="20"/>
          <w:szCs w:val="20"/>
        </w:rPr>
        <w:t xml:space="preserve"> PFS</w:t>
      </w:r>
      <w:r w:rsidR="00D801DC" w:rsidRPr="00D801DC">
        <w:rPr>
          <w:rFonts w:ascii="Arial" w:eastAsia="FangSong" w:hAnsi="Arial" w:cs="Arial"/>
          <w:sz w:val="20"/>
          <w:szCs w:val="20"/>
        </w:rPr>
        <w:t>,</w:t>
      </w:r>
      <w:r w:rsidRPr="00D801DC">
        <w:rPr>
          <w:rFonts w:ascii="Arial" w:eastAsia="FangSong" w:hAnsi="Arial" w:cs="Arial"/>
          <w:sz w:val="20"/>
          <w:szCs w:val="20"/>
        </w:rPr>
        <w:t xml:space="preserve"> progression-free survival</w:t>
      </w:r>
      <w:r w:rsidR="00D801DC" w:rsidRPr="00D801DC">
        <w:rPr>
          <w:rFonts w:ascii="Arial" w:eastAsia="FangSong" w:hAnsi="Arial" w:cs="Arial"/>
          <w:sz w:val="20"/>
          <w:szCs w:val="20"/>
        </w:rPr>
        <w:t>;</w:t>
      </w:r>
      <w:r w:rsidRPr="00D801DC">
        <w:rPr>
          <w:rFonts w:ascii="Arial" w:eastAsia="FangSong" w:hAnsi="Arial" w:cs="Arial"/>
          <w:sz w:val="20"/>
          <w:szCs w:val="20"/>
        </w:rPr>
        <w:t xml:space="preserve"> OS</w:t>
      </w:r>
      <w:r w:rsidR="00D801DC" w:rsidRPr="00D801DC">
        <w:rPr>
          <w:rFonts w:ascii="Arial" w:eastAsia="FangSong" w:hAnsi="Arial" w:cs="Arial"/>
          <w:sz w:val="20"/>
          <w:szCs w:val="20"/>
        </w:rPr>
        <w:t>,</w:t>
      </w:r>
      <w:r w:rsidRPr="00D801DC">
        <w:rPr>
          <w:rFonts w:ascii="Arial" w:eastAsia="FangSong" w:hAnsi="Arial" w:cs="Arial"/>
          <w:sz w:val="20"/>
          <w:szCs w:val="20"/>
        </w:rPr>
        <w:t xml:space="preserve"> overall survival</w:t>
      </w:r>
      <w:r w:rsidR="00D801DC" w:rsidRPr="00D801DC">
        <w:rPr>
          <w:rFonts w:ascii="Arial" w:eastAsia="FangSong" w:hAnsi="Arial" w:cs="Arial"/>
          <w:sz w:val="20"/>
          <w:szCs w:val="20"/>
        </w:rPr>
        <w:t>;</w:t>
      </w:r>
      <w:r w:rsidRPr="00D801DC">
        <w:rPr>
          <w:rFonts w:ascii="Arial" w:eastAsia="FangSong" w:hAnsi="Arial" w:cs="Arial"/>
          <w:sz w:val="20"/>
          <w:szCs w:val="20"/>
        </w:rPr>
        <w:t xml:space="preserve"> C</w:t>
      </w:r>
      <w:r w:rsidR="00D801DC" w:rsidRPr="00D801DC">
        <w:rPr>
          <w:rFonts w:ascii="Arial" w:eastAsia="FangSong" w:hAnsi="Arial" w:cs="Arial"/>
          <w:sz w:val="20"/>
          <w:szCs w:val="20"/>
        </w:rPr>
        <w:t>,</w:t>
      </w:r>
      <w:r w:rsidRPr="00D801DC">
        <w:rPr>
          <w:rFonts w:ascii="Arial" w:eastAsia="FangSong" w:hAnsi="Arial" w:cs="Arial"/>
          <w:sz w:val="20"/>
          <w:szCs w:val="20"/>
        </w:rPr>
        <w:t xml:space="preserve"> chemotherapy</w:t>
      </w:r>
      <w:r w:rsidR="00D801DC" w:rsidRPr="00D801DC">
        <w:rPr>
          <w:rFonts w:ascii="Arial" w:eastAsia="FangSong" w:hAnsi="Arial" w:cs="Arial"/>
          <w:sz w:val="20"/>
          <w:szCs w:val="20"/>
        </w:rPr>
        <w:t>;</w:t>
      </w:r>
      <w:r w:rsidRPr="00D801DC">
        <w:rPr>
          <w:rFonts w:ascii="Arial" w:eastAsia="FangSong" w:hAnsi="Arial" w:cs="Arial"/>
          <w:sz w:val="20"/>
          <w:szCs w:val="20"/>
        </w:rPr>
        <w:t xml:space="preserve"> T-</w:t>
      </w:r>
      <w:proofErr w:type="spellStart"/>
      <w:r w:rsidRPr="00D801DC">
        <w:rPr>
          <w:rFonts w:ascii="Arial" w:eastAsia="FangSong" w:hAnsi="Arial" w:cs="Arial"/>
          <w:sz w:val="20"/>
          <w:szCs w:val="20"/>
        </w:rPr>
        <w:t>DXd</w:t>
      </w:r>
      <w:proofErr w:type="spellEnd"/>
      <w:r w:rsidR="00D801DC" w:rsidRPr="00D801DC">
        <w:rPr>
          <w:rFonts w:ascii="Arial" w:eastAsia="FangSong" w:hAnsi="Arial" w:cs="Arial"/>
          <w:sz w:val="20"/>
          <w:szCs w:val="20"/>
        </w:rPr>
        <w:t>,</w:t>
      </w:r>
      <w:r w:rsidRPr="00D801DC">
        <w:rPr>
          <w:rFonts w:ascii="Arial" w:eastAsia="FangSong" w:hAnsi="Arial" w:cs="Arial"/>
          <w:sz w:val="20"/>
          <w:szCs w:val="20"/>
        </w:rPr>
        <w:t xml:space="preserve"> trastuzumab </w:t>
      </w:r>
      <w:proofErr w:type="spellStart"/>
      <w:r w:rsidRPr="00D801DC">
        <w:rPr>
          <w:rFonts w:ascii="Arial" w:eastAsia="FangSong" w:hAnsi="Arial" w:cs="Arial"/>
          <w:sz w:val="20"/>
          <w:szCs w:val="20"/>
        </w:rPr>
        <w:t>deruxtecan</w:t>
      </w:r>
      <w:proofErr w:type="spellEnd"/>
      <w:r w:rsidRPr="00D801DC">
        <w:rPr>
          <w:rFonts w:ascii="Arial" w:eastAsia="FangSong" w:hAnsi="Arial" w:cs="Arial"/>
          <w:sz w:val="20"/>
          <w:szCs w:val="20"/>
        </w:rPr>
        <w:t>.</w:t>
      </w:r>
    </w:p>
    <w:p w14:paraId="144C2686" w14:textId="77777777" w:rsidR="00C036B0" w:rsidRPr="00D801DC" w:rsidRDefault="00C036B0" w:rsidP="00C036B0">
      <w:pPr>
        <w:rPr>
          <w:rFonts w:ascii="Arial" w:eastAsia="FangSong" w:hAnsi="Arial" w:cs="Arial"/>
        </w:rPr>
      </w:pPr>
      <w:r w:rsidRPr="00D801DC">
        <w:rPr>
          <w:rFonts w:ascii="Arial" w:eastAsia="FangSong" w:hAnsi="Arial" w:cs="Arial"/>
          <w:noProof/>
        </w:rPr>
        <w:lastRenderedPageBreak/>
        <w:drawing>
          <wp:inline distT="0" distB="0" distL="0" distR="0" wp14:anchorId="272F77EE" wp14:editId="6318BC9A">
            <wp:extent cx="8406130" cy="100857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a:extLst>
                        <a:ext uri="{28A0092B-C50C-407E-A947-70E740481C1C}">
                          <a14:useLocalDpi xmlns:a14="http://schemas.microsoft.com/office/drawing/2010/main" val="0"/>
                        </a:ext>
                      </a:extLst>
                    </a:blip>
                    <a:stretch>
                      <a:fillRect/>
                    </a:stretch>
                  </pic:blipFill>
                  <pic:spPr>
                    <a:xfrm>
                      <a:off x="0" y="0"/>
                      <a:ext cx="8406130" cy="10085705"/>
                    </a:xfrm>
                    <a:prstGeom prst="rect">
                      <a:avLst/>
                    </a:prstGeom>
                  </pic:spPr>
                </pic:pic>
              </a:graphicData>
            </a:graphic>
          </wp:inline>
        </w:drawing>
      </w:r>
    </w:p>
    <w:p w14:paraId="486EAFDB" w14:textId="5AC56DE2" w:rsidR="00C036B0" w:rsidRPr="00D801DC" w:rsidRDefault="00C036B0" w:rsidP="00C036B0">
      <w:pPr>
        <w:rPr>
          <w:rFonts w:ascii="Arial" w:eastAsia="FangSong" w:hAnsi="Arial" w:cs="Arial"/>
          <w:sz w:val="20"/>
          <w:szCs w:val="20"/>
        </w:rPr>
      </w:pPr>
      <w:bookmarkStart w:id="0" w:name="_Hlk119709563"/>
      <w:r w:rsidRPr="00D801DC">
        <w:rPr>
          <w:rFonts w:ascii="Arial" w:eastAsia="FangSong" w:hAnsi="Arial" w:cs="Arial"/>
          <w:b/>
          <w:bCs/>
          <w:sz w:val="20"/>
          <w:szCs w:val="20"/>
        </w:rPr>
        <w:t xml:space="preserve">Supplemental Figure </w:t>
      </w:r>
      <w:r w:rsidR="00F05529">
        <w:rPr>
          <w:rFonts w:ascii="Arial" w:eastAsia="FangSong" w:hAnsi="Arial" w:cs="Arial"/>
          <w:b/>
          <w:bCs/>
          <w:sz w:val="20"/>
          <w:szCs w:val="20"/>
        </w:rPr>
        <w:t>3</w:t>
      </w:r>
      <w:r w:rsidR="00F05529" w:rsidRPr="00D801DC">
        <w:rPr>
          <w:rFonts w:ascii="Arial" w:eastAsia="FangSong" w:hAnsi="Arial" w:cs="Arial"/>
          <w:sz w:val="20"/>
          <w:szCs w:val="20"/>
        </w:rPr>
        <w:t xml:space="preserve"> </w:t>
      </w:r>
      <w:r w:rsidRPr="00D801DC">
        <w:rPr>
          <w:rFonts w:ascii="Arial" w:eastAsia="FangSong" w:hAnsi="Arial" w:cs="Arial"/>
          <w:sz w:val="20"/>
          <w:szCs w:val="20"/>
        </w:rPr>
        <w:t xml:space="preserve">Diagram of projected PFS and OS fit curves based on different survival functions in the HR+ subgroup. </w:t>
      </w:r>
    </w:p>
    <w:p w14:paraId="5823F33C" w14:textId="34A10664" w:rsidR="00D801DC" w:rsidRDefault="00D801DC" w:rsidP="00C036B0">
      <w:pPr>
        <w:rPr>
          <w:rFonts w:ascii="Arial" w:eastAsia="FangSong" w:hAnsi="Arial" w:cs="Arial"/>
          <w:sz w:val="20"/>
          <w:szCs w:val="20"/>
        </w:rPr>
      </w:pPr>
      <w:r w:rsidRPr="00D801DC">
        <w:rPr>
          <w:rFonts w:ascii="Arial" w:eastAsia="FangSong" w:hAnsi="Arial" w:cs="Arial"/>
          <w:b/>
          <w:bCs/>
          <w:sz w:val="20"/>
          <w:szCs w:val="20"/>
        </w:rPr>
        <w:t xml:space="preserve">Notes: </w:t>
      </w:r>
      <w:r w:rsidR="00C036B0" w:rsidRPr="00D801DC">
        <w:rPr>
          <w:rFonts w:ascii="Arial" w:eastAsia="FangSong" w:hAnsi="Arial" w:cs="Arial"/>
          <w:sz w:val="20"/>
          <w:szCs w:val="20"/>
        </w:rPr>
        <w:t>The colored lines represent the projected curves of treatment regimens</w:t>
      </w:r>
      <w:r>
        <w:rPr>
          <w:rFonts w:ascii="Arial" w:eastAsia="FangSong" w:hAnsi="Arial" w:cs="Arial"/>
          <w:sz w:val="20"/>
          <w:szCs w:val="20"/>
        </w:rPr>
        <w:t>.</w:t>
      </w:r>
      <w:r w:rsidR="00C036B0" w:rsidRPr="00D801DC">
        <w:rPr>
          <w:rFonts w:ascii="Arial" w:eastAsia="FangSong" w:hAnsi="Arial" w:cs="Arial"/>
          <w:sz w:val="20"/>
          <w:szCs w:val="20"/>
        </w:rPr>
        <w:t xml:space="preserve"> </w:t>
      </w:r>
      <w:r>
        <w:rPr>
          <w:rFonts w:ascii="Arial" w:eastAsia="FangSong" w:hAnsi="Arial" w:cs="Arial"/>
          <w:sz w:val="20"/>
          <w:szCs w:val="20"/>
        </w:rPr>
        <w:t>T</w:t>
      </w:r>
      <w:r w:rsidR="00C036B0" w:rsidRPr="00D801DC">
        <w:rPr>
          <w:rFonts w:ascii="Arial" w:eastAsia="FangSong" w:hAnsi="Arial" w:cs="Arial"/>
          <w:sz w:val="20"/>
          <w:szCs w:val="20"/>
        </w:rPr>
        <w:t xml:space="preserve">he black lines represent the Kaplan-Meier survival curves. Each cycle of the x-axis is three weeks. </w:t>
      </w:r>
    </w:p>
    <w:p w14:paraId="595D41D8" w14:textId="2B8B40B4" w:rsidR="00C036B0" w:rsidRPr="00D801DC" w:rsidRDefault="00C036B0" w:rsidP="00C036B0">
      <w:pPr>
        <w:rPr>
          <w:rFonts w:ascii="Arial" w:eastAsia="FangSong" w:hAnsi="Arial" w:cs="Arial"/>
          <w:sz w:val="20"/>
          <w:szCs w:val="20"/>
        </w:rPr>
      </w:pPr>
      <w:r w:rsidRPr="00D801DC">
        <w:rPr>
          <w:rFonts w:ascii="Arial" w:eastAsia="FangSong" w:hAnsi="Arial" w:cs="Arial"/>
          <w:b/>
          <w:bCs/>
          <w:sz w:val="20"/>
          <w:szCs w:val="20"/>
        </w:rPr>
        <w:t xml:space="preserve">Abbreviations: </w:t>
      </w:r>
      <w:r w:rsidRPr="00D801DC">
        <w:rPr>
          <w:rFonts w:ascii="Arial" w:eastAsia="FangSong" w:hAnsi="Arial" w:cs="Arial"/>
          <w:sz w:val="20"/>
          <w:szCs w:val="20"/>
        </w:rPr>
        <w:t>KM</w:t>
      </w:r>
      <w:r w:rsidR="00D801DC">
        <w:rPr>
          <w:rFonts w:ascii="Arial" w:eastAsia="FangSong" w:hAnsi="Arial" w:cs="Arial"/>
          <w:sz w:val="20"/>
          <w:szCs w:val="20"/>
        </w:rPr>
        <w:t>,</w:t>
      </w:r>
      <w:r w:rsidRPr="00D801DC">
        <w:rPr>
          <w:rFonts w:ascii="Arial" w:eastAsia="FangSong" w:hAnsi="Arial" w:cs="Arial"/>
          <w:sz w:val="20"/>
          <w:szCs w:val="20"/>
        </w:rPr>
        <w:t xml:space="preserve"> Kaplan-Meier</w:t>
      </w:r>
      <w:r w:rsidR="00D801DC">
        <w:rPr>
          <w:rFonts w:ascii="Arial" w:eastAsia="FangSong" w:hAnsi="Arial" w:cs="Arial"/>
          <w:sz w:val="20"/>
          <w:szCs w:val="20"/>
        </w:rPr>
        <w:t>;</w:t>
      </w:r>
      <w:r w:rsidRPr="00D801DC">
        <w:rPr>
          <w:rFonts w:ascii="Arial" w:eastAsia="FangSong" w:hAnsi="Arial" w:cs="Arial"/>
          <w:sz w:val="20"/>
          <w:szCs w:val="20"/>
        </w:rPr>
        <w:t xml:space="preserve"> PFS</w:t>
      </w:r>
      <w:r w:rsidR="00D801DC">
        <w:rPr>
          <w:rFonts w:ascii="Arial" w:eastAsia="FangSong" w:hAnsi="Arial" w:cs="Arial"/>
          <w:sz w:val="20"/>
          <w:szCs w:val="20"/>
        </w:rPr>
        <w:t>,</w:t>
      </w:r>
      <w:r w:rsidRPr="00D801DC">
        <w:rPr>
          <w:rFonts w:ascii="Arial" w:eastAsia="FangSong" w:hAnsi="Arial" w:cs="Arial"/>
          <w:sz w:val="20"/>
          <w:szCs w:val="20"/>
        </w:rPr>
        <w:t xml:space="preserve"> progression-free survival</w:t>
      </w:r>
      <w:r w:rsidR="00D801DC">
        <w:rPr>
          <w:rFonts w:ascii="Arial" w:eastAsia="FangSong" w:hAnsi="Arial" w:cs="Arial"/>
          <w:sz w:val="20"/>
          <w:szCs w:val="20"/>
        </w:rPr>
        <w:t>;</w:t>
      </w:r>
      <w:r w:rsidRPr="00D801DC">
        <w:rPr>
          <w:rFonts w:ascii="Arial" w:eastAsia="FangSong" w:hAnsi="Arial" w:cs="Arial"/>
          <w:sz w:val="20"/>
          <w:szCs w:val="20"/>
        </w:rPr>
        <w:t xml:space="preserve"> OS</w:t>
      </w:r>
      <w:r w:rsidR="00D801DC">
        <w:rPr>
          <w:rFonts w:ascii="Arial" w:eastAsia="FangSong" w:hAnsi="Arial" w:cs="Arial"/>
          <w:sz w:val="20"/>
          <w:szCs w:val="20"/>
        </w:rPr>
        <w:t>,</w:t>
      </w:r>
      <w:r w:rsidRPr="00D801DC">
        <w:rPr>
          <w:rFonts w:ascii="Arial" w:eastAsia="FangSong" w:hAnsi="Arial" w:cs="Arial"/>
          <w:sz w:val="20"/>
          <w:szCs w:val="20"/>
        </w:rPr>
        <w:t xml:space="preserve"> overall surviva</w:t>
      </w:r>
      <w:r w:rsidR="00D801DC">
        <w:rPr>
          <w:rFonts w:ascii="Arial" w:eastAsia="FangSong" w:hAnsi="Arial" w:cs="Arial"/>
          <w:sz w:val="20"/>
          <w:szCs w:val="20"/>
        </w:rPr>
        <w:t>l;</w:t>
      </w:r>
      <w:r w:rsidRPr="00D801DC">
        <w:rPr>
          <w:rFonts w:ascii="Arial" w:eastAsia="FangSong" w:hAnsi="Arial" w:cs="Arial"/>
          <w:sz w:val="20"/>
          <w:szCs w:val="20"/>
        </w:rPr>
        <w:t xml:space="preserve"> C</w:t>
      </w:r>
      <w:r w:rsidR="00D801DC">
        <w:rPr>
          <w:rFonts w:ascii="Arial" w:eastAsia="FangSong" w:hAnsi="Arial" w:cs="Arial"/>
          <w:sz w:val="20"/>
          <w:szCs w:val="20"/>
        </w:rPr>
        <w:t>,</w:t>
      </w:r>
      <w:r w:rsidRPr="00D801DC">
        <w:rPr>
          <w:rFonts w:ascii="Arial" w:eastAsia="FangSong" w:hAnsi="Arial" w:cs="Arial"/>
          <w:sz w:val="20"/>
          <w:szCs w:val="20"/>
        </w:rPr>
        <w:t xml:space="preserve"> chemotherapy</w:t>
      </w:r>
      <w:r w:rsidR="00D801DC">
        <w:rPr>
          <w:rFonts w:ascii="Arial" w:eastAsia="FangSong" w:hAnsi="Arial" w:cs="Arial"/>
          <w:sz w:val="20"/>
          <w:szCs w:val="20"/>
        </w:rPr>
        <w:t>;</w:t>
      </w:r>
      <w:r w:rsidRPr="00D801DC">
        <w:rPr>
          <w:rFonts w:ascii="Arial" w:eastAsia="FangSong" w:hAnsi="Arial" w:cs="Arial"/>
          <w:sz w:val="20"/>
          <w:szCs w:val="20"/>
        </w:rPr>
        <w:t xml:space="preserve"> </w:t>
      </w:r>
      <w:bookmarkStart w:id="1" w:name="_Hlk112335918"/>
      <w:r w:rsidRPr="00D801DC">
        <w:rPr>
          <w:rFonts w:ascii="Arial" w:eastAsia="FangSong" w:hAnsi="Arial" w:cs="Arial"/>
          <w:sz w:val="20"/>
          <w:szCs w:val="20"/>
        </w:rPr>
        <w:t>HR+</w:t>
      </w:r>
      <w:r w:rsidR="00D801DC">
        <w:rPr>
          <w:rFonts w:ascii="Arial" w:eastAsia="FangSong" w:hAnsi="Arial" w:cs="Arial"/>
          <w:sz w:val="20"/>
          <w:szCs w:val="20"/>
        </w:rPr>
        <w:t>,</w:t>
      </w:r>
      <w:r w:rsidRPr="00D801DC">
        <w:rPr>
          <w:rFonts w:ascii="Arial" w:eastAsia="FangSong" w:hAnsi="Arial" w:cs="Arial"/>
          <w:sz w:val="20"/>
          <w:szCs w:val="20"/>
        </w:rPr>
        <w:t xml:space="preserve"> hormone-receptor positive</w:t>
      </w:r>
      <w:r w:rsidR="00D801DC">
        <w:rPr>
          <w:rFonts w:ascii="Arial" w:eastAsia="FangSong" w:hAnsi="Arial" w:cs="Arial"/>
          <w:sz w:val="20"/>
          <w:szCs w:val="20"/>
        </w:rPr>
        <w:t>;</w:t>
      </w:r>
      <w:r w:rsidRPr="00D801DC">
        <w:rPr>
          <w:rFonts w:ascii="Arial" w:eastAsia="FangSong" w:hAnsi="Arial" w:cs="Arial"/>
          <w:sz w:val="20"/>
          <w:szCs w:val="20"/>
        </w:rPr>
        <w:t xml:space="preserve"> T-</w:t>
      </w:r>
      <w:proofErr w:type="spellStart"/>
      <w:r w:rsidRPr="00D801DC">
        <w:rPr>
          <w:rFonts w:ascii="Arial" w:eastAsia="FangSong" w:hAnsi="Arial" w:cs="Arial"/>
          <w:sz w:val="20"/>
          <w:szCs w:val="20"/>
        </w:rPr>
        <w:t>DXd</w:t>
      </w:r>
      <w:proofErr w:type="spellEnd"/>
      <w:r w:rsidR="00D801DC">
        <w:rPr>
          <w:rFonts w:ascii="Arial" w:eastAsia="FangSong" w:hAnsi="Arial" w:cs="Arial"/>
          <w:sz w:val="20"/>
          <w:szCs w:val="20"/>
        </w:rPr>
        <w:t>,</w:t>
      </w:r>
      <w:r w:rsidRPr="00D801DC">
        <w:rPr>
          <w:rFonts w:ascii="Arial" w:eastAsia="FangSong" w:hAnsi="Arial" w:cs="Arial"/>
          <w:sz w:val="20"/>
          <w:szCs w:val="20"/>
        </w:rPr>
        <w:t xml:space="preserve"> trastuzumab </w:t>
      </w:r>
      <w:proofErr w:type="spellStart"/>
      <w:r w:rsidRPr="00D801DC">
        <w:rPr>
          <w:rFonts w:ascii="Arial" w:eastAsia="FangSong" w:hAnsi="Arial" w:cs="Arial"/>
          <w:sz w:val="20"/>
          <w:szCs w:val="20"/>
        </w:rPr>
        <w:t>deruxtecan</w:t>
      </w:r>
      <w:proofErr w:type="spellEnd"/>
      <w:r w:rsidRPr="00D801DC">
        <w:rPr>
          <w:rFonts w:ascii="Arial" w:eastAsia="FangSong" w:hAnsi="Arial" w:cs="Arial"/>
          <w:sz w:val="20"/>
          <w:szCs w:val="20"/>
        </w:rPr>
        <w:t>.</w:t>
      </w:r>
      <w:bookmarkEnd w:id="1"/>
    </w:p>
    <w:bookmarkEnd w:id="0"/>
    <w:p w14:paraId="33DCDFEE" w14:textId="77777777" w:rsidR="00C036B0" w:rsidRPr="00B343A8" w:rsidRDefault="00C036B0" w:rsidP="00C036B0">
      <w:pPr>
        <w:rPr>
          <w:rFonts w:ascii="Arial" w:eastAsia="FangSong" w:hAnsi="Arial" w:cs="Arial"/>
        </w:rPr>
      </w:pPr>
    </w:p>
    <w:tbl>
      <w:tblPr>
        <w:tblStyle w:val="ListTable2-Accent1"/>
        <w:tblW w:w="5000" w:type="pct"/>
        <w:tblLook w:val="04A0" w:firstRow="1" w:lastRow="0" w:firstColumn="1" w:lastColumn="0" w:noHBand="0" w:noVBand="1"/>
      </w:tblPr>
      <w:tblGrid>
        <w:gridCol w:w="3262"/>
        <w:gridCol w:w="1133"/>
        <w:gridCol w:w="6378"/>
        <w:gridCol w:w="2465"/>
      </w:tblGrid>
      <w:tr w:rsidR="007D1E96" w:rsidRPr="00E27660" w14:paraId="42C4D900" w14:textId="77777777" w:rsidTr="000E7C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tcBorders>
            <w:shd w:val="clear" w:color="auto" w:fill="auto"/>
          </w:tcPr>
          <w:p w14:paraId="6CA64C2A" w14:textId="77777777" w:rsidR="007D1E96" w:rsidRPr="00053C27" w:rsidRDefault="007D1E96" w:rsidP="000E7C2E">
            <w:pPr>
              <w:widowControl/>
              <w:spacing w:line="240" w:lineRule="auto"/>
              <w:jc w:val="left"/>
              <w:rPr>
                <w:rFonts w:ascii="Arial" w:eastAsia="SimSun" w:hAnsi="Arial" w:cs="Arial"/>
                <w:color w:val="000000"/>
                <w:kern w:val="0"/>
                <w:sz w:val="20"/>
                <w:szCs w:val="20"/>
              </w:rPr>
            </w:pPr>
            <w:r w:rsidRPr="00053C27">
              <w:rPr>
                <w:rFonts w:ascii="Arial" w:hAnsi="Arial" w:cs="Arial"/>
                <w:sz w:val="20"/>
                <w:szCs w:val="20"/>
              </w:rPr>
              <w:t xml:space="preserve">Supplemental Table </w:t>
            </w:r>
            <w:r>
              <w:rPr>
                <w:rFonts w:ascii="Arial" w:hAnsi="Arial" w:cs="Arial"/>
                <w:sz w:val="20"/>
                <w:szCs w:val="20"/>
              </w:rPr>
              <w:t>1</w:t>
            </w:r>
            <w:r w:rsidRPr="00053C27">
              <w:rPr>
                <w:rFonts w:ascii="Arial" w:hAnsi="Arial" w:cs="Arial"/>
                <w:b w:val="0"/>
                <w:bCs w:val="0"/>
                <w:sz w:val="20"/>
                <w:szCs w:val="20"/>
              </w:rPr>
              <w:t xml:space="preserve"> The CHEERS 2022 checklist</w:t>
            </w:r>
          </w:p>
        </w:tc>
      </w:tr>
      <w:tr w:rsidR="007D1E96" w:rsidRPr="00E27660" w14:paraId="080102EB" w14:textId="77777777" w:rsidTr="000E7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hideMark/>
          </w:tcPr>
          <w:p w14:paraId="14C5A4A7" w14:textId="77777777" w:rsidR="007D1E96" w:rsidRPr="002A7AD5" w:rsidRDefault="007D1E96" w:rsidP="000E7C2E">
            <w:pPr>
              <w:widowControl/>
              <w:spacing w:line="240" w:lineRule="auto"/>
              <w:jc w:val="left"/>
              <w:rPr>
                <w:rFonts w:ascii="Arial" w:eastAsia="SimSun" w:hAnsi="Arial" w:cs="Arial"/>
                <w:color w:val="000000"/>
                <w:kern w:val="0"/>
                <w:sz w:val="20"/>
                <w:szCs w:val="20"/>
              </w:rPr>
            </w:pPr>
            <w:r w:rsidRPr="002A7AD5">
              <w:rPr>
                <w:rFonts w:ascii="Arial" w:eastAsia="SimSun" w:hAnsi="Arial" w:cs="Arial"/>
                <w:color w:val="000000"/>
                <w:kern w:val="0"/>
                <w:sz w:val="20"/>
                <w:szCs w:val="20"/>
              </w:rPr>
              <w:t>Section/topic</w:t>
            </w:r>
          </w:p>
        </w:tc>
        <w:tc>
          <w:tcPr>
            <w:tcW w:w="428" w:type="pct"/>
            <w:hideMark/>
          </w:tcPr>
          <w:p w14:paraId="7D4A515D" w14:textId="77777777"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b/>
                <w:bCs/>
                <w:color w:val="000000"/>
                <w:kern w:val="0"/>
                <w:sz w:val="20"/>
                <w:szCs w:val="20"/>
              </w:rPr>
            </w:pPr>
            <w:r w:rsidRPr="002A7AD5">
              <w:rPr>
                <w:rFonts w:ascii="Arial" w:eastAsia="SimSun" w:hAnsi="Arial" w:cs="Arial"/>
                <w:b/>
                <w:bCs/>
                <w:color w:val="000000"/>
                <w:kern w:val="0"/>
                <w:sz w:val="20"/>
                <w:szCs w:val="20"/>
              </w:rPr>
              <w:t>Item No</w:t>
            </w:r>
          </w:p>
        </w:tc>
        <w:tc>
          <w:tcPr>
            <w:tcW w:w="2409" w:type="pct"/>
            <w:hideMark/>
          </w:tcPr>
          <w:p w14:paraId="27204D8E" w14:textId="77777777"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b/>
                <w:bCs/>
                <w:color w:val="000000"/>
                <w:kern w:val="0"/>
                <w:sz w:val="20"/>
                <w:szCs w:val="20"/>
              </w:rPr>
            </w:pPr>
            <w:r w:rsidRPr="002A7AD5">
              <w:rPr>
                <w:rFonts w:ascii="Arial" w:eastAsia="SimSun" w:hAnsi="Arial" w:cs="Arial"/>
                <w:b/>
                <w:bCs/>
                <w:color w:val="000000"/>
                <w:kern w:val="0"/>
                <w:sz w:val="20"/>
                <w:szCs w:val="20"/>
              </w:rPr>
              <w:t>Guidance for reporting</w:t>
            </w:r>
          </w:p>
        </w:tc>
        <w:tc>
          <w:tcPr>
            <w:tcW w:w="931" w:type="pct"/>
            <w:hideMark/>
          </w:tcPr>
          <w:p w14:paraId="1D4C024D" w14:textId="6F453410"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b/>
                <w:bCs/>
                <w:color w:val="000000"/>
                <w:kern w:val="0"/>
                <w:sz w:val="20"/>
                <w:szCs w:val="20"/>
              </w:rPr>
            </w:pPr>
            <w:r w:rsidRPr="002A7AD5">
              <w:rPr>
                <w:rFonts w:ascii="Arial" w:eastAsia="SimSun" w:hAnsi="Arial" w:cs="Arial"/>
                <w:b/>
                <w:bCs/>
                <w:color w:val="000000"/>
                <w:kern w:val="0"/>
                <w:sz w:val="20"/>
                <w:szCs w:val="20"/>
              </w:rPr>
              <w:t>Reported</w:t>
            </w:r>
            <w:r>
              <w:rPr>
                <w:rFonts w:ascii="Arial" w:eastAsia="SimSun" w:hAnsi="Arial" w:cs="Arial"/>
                <w:b/>
                <w:bCs/>
                <w:color w:val="000000"/>
                <w:kern w:val="0"/>
                <w:sz w:val="20"/>
                <w:szCs w:val="20"/>
              </w:rPr>
              <w:t xml:space="preserve"> on page </w:t>
            </w:r>
          </w:p>
        </w:tc>
      </w:tr>
      <w:tr w:rsidR="007D1E96" w:rsidRPr="002A7AD5" w14:paraId="1B290671" w14:textId="77777777" w:rsidTr="000E7C2E">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hideMark/>
          </w:tcPr>
          <w:p w14:paraId="29D994AA" w14:textId="77777777" w:rsidR="007D1E96" w:rsidRPr="002A7AD5" w:rsidRDefault="007D1E96" w:rsidP="000E7C2E">
            <w:pPr>
              <w:widowControl/>
              <w:spacing w:line="240" w:lineRule="auto"/>
              <w:jc w:val="left"/>
              <w:rPr>
                <w:rFonts w:ascii="Arial" w:eastAsia="SimSun" w:hAnsi="Arial" w:cs="Arial"/>
                <w:kern w:val="0"/>
                <w:sz w:val="20"/>
                <w:szCs w:val="20"/>
              </w:rPr>
            </w:pPr>
            <w:r w:rsidRPr="002A7AD5">
              <w:rPr>
                <w:rFonts w:ascii="Arial" w:eastAsia="SimSun" w:hAnsi="Arial" w:cs="Arial"/>
                <w:kern w:val="0"/>
                <w:sz w:val="20"/>
                <w:szCs w:val="20"/>
              </w:rPr>
              <w:t>Title</w:t>
            </w:r>
          </w:p>
        </w:tc>
      </w:tr>
      <w:tr w:rsidR="007D1E96" w:rsidRPr="00E27660" w14:paraId="4F422FF2" w14:textId="77777777" w:rsidTr="000E7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2" w:type="pct"/>
            <w:shd w:val="clear" w:color="auto" w:fill="auto"/>
            <w:hideMark/>
          </w:tcPr>
          <w:p w14:paraId="0FE8D7DF" w14:textId="77777777" w:rsidR="007D1E96" w:rsidRPr="002A7AD5" w:rsidRDefault="007D1E96" w:rsidP="000E7C2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Title</w:t>
            </w:r>
          </w:p>
        </w:tc>
        <w:tc>
          <w:tcPr>
            <w:tcW w:w="428" w:type="pct"/>
            <w:shd w:val="clear" w:color="auto" w:fill="auto"/>
            <w:hideMark/>
          </w:tcPr>
          <w:p w14:paraId="72AE500A" w14:textId="77777777"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w:t>
            </w:r>
          </w:p>
        </w:tc>
        <w:tc>
          <w:tcPr>
            <w:tcW w:w="2409" w:type="pct"/>
            <w:shd w:val="clear" w:color="auto" w:fill="auto"/>
            <w:hideMark/>
          </w:tcPr>
          <w:p w14:paraId="24417B28" w14:textId="77777777"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Identify the study as an economic evaluation and specify the interventions being compared.</w:t>
            </w:r>
          </w:p>
        </w:tc>
        <w:tc>
          <w:tcPr>
            <w:tcW w:w="931" w:type="pct"/>
            <w:shd w:val="clear" w:color="auto" w:fill="auto"/>
            <w:hideMark/>
          </w:tcPr>
          <w:p w14:paraId="7F1E7A2E" w14:textId="256A257C" w:rsidR="007D1E96" w:rsidRPr="002A7AD5" w:rsidRDefault="00CF5CFE"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CF5CFE">
              <w:rPr>
                <w:rFonts w:ascii="Arial" w:eastAsia="SimSun" w:hAnsi="Arial" w:cs="Arial"/>
                <w:kern w:val="0"/>
                <w:sz w:val="20"/>
                <w:szCs w:val="20"/>
              </w:rPr>
              <w:t>Page</w:t>
            </w:r>
            <w:r>
              <w:rPr>
                <w:rFonts w:ascii="Arial" w:eastAsia="SimSun" w:hAnsi="Arial" w:cs="Arial"/>
                <w:kern w:val="0"/>
                <w:sz w:val="20"/>
                <w:szCs w:val="20"/>
              </w:rPr>
              <w:t xml:space="preserve"> </w:t>
            </w:r>
            <w:r w:rsidRPr="00CF5CFE">
              <w:rPr>
                <w:rFonts w:ascii="Arial" w:eastAsia="SimSun" w:hAnsi="Arial" w:cs="Arial"/>
                <w:kern w:val="0"/>
                <w:sz w:val="20"/>
                <w:szCs w:val="20"/>
              </w:rPr>
              <w:t>1</w:t>
            </w:r>
          </w:p>
        </w:tc>
      </w:tr>
      <w:tr w:rsidR="007D1E96" w:rsidRPr="002A7AD5" w14:paraId="6E63B482" w14:textId="77777777" w:rsidTr="000E7C2E">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hideMark/>
          </w:tcPr>
          <w:p w14:paraId="39362CDC" w14:textId="77777777" w:rsidR="007D1E96" w:rsidRPr="002A7AD5" w:rsidRDefault="007D1E96" w:rsidP="000E7C2E">
            <w:pPr>
              <w:widowControl/>
              <w:spacing w:line="240" w:lineRule="auto"/>
              <w:jc w:val="left"/>
              <w:rPr>
                <w:rFonts w:ascii="Arial" w:eastAsia="SimSun" w:hAnsi="Arial" w:cs="Arial"/>
                <w:kern w:val="0"/>
                <w:sz w:val="20"/>
                <w:szCs w:val="20"/>
              </w:rPr>
            </w:pPr>
            <w:r w:rsidRPr="002A7AD5">
              <w:rPr>
                <w:rFonts w:ascii="Arial" w:eastAsia="SimSun" w:hAnsi="Arial" w:cs="Arial"/>
                <w:kern w:val="0"/>
                <w:sz w:val="20"/>
                <w:szCs w:val="20"/>
              </w:rPr>
              <w:t>Abstract</w:t>
            </w:r>
          </w:p>
        </w:tc>
      </w:tr>
      <w:tr w:rsidR="007D1E96" w:rsidRPr="00E27660" w14:paraId="70875B8F"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0210CF19" w14:textId="77777777" w:rsidR="007D1E96" w:rsidRPr="002A7AD5" w:rsidRDefault="007D1E96" w:rsidP="000E7C2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lastRenderedPageBreak/>
              <w:t>Abstract</w:t>
            </w:r>
          </w:p>
        </w:tc>
        <w:tc>
          <w:tcPr>
            <w:tcW w:w="0" w:type="pct"/>
            <w:shd w:val="clear" w:color="auto" w:fill="auto"/>
            <w:hideMark/>
          </w:tcPr>
          <w:p w14:paraId="59E5ACE6" w14:textId="77777777"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w:t>
            </w:r>
          </w:p>
        </w:tc>
        <w:tc>
          <w:tcPr>
            <w:tcW w:w="0" w:type="pct"/>
            <w:shd w:val="clear" w:color="auto" w:fill="auto"/>
            <w:hideMark/>
          </w:tcPr>
          <w:p w14:paraId="5B26E3F3" w14:textId="77777777"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Provide a structured summary that highlights context, key methods, results, and alternative analyses.</w:t>
            </w:r>
          </w:p>
        </w:tc>
        <w:tc>
          <w:tcPr>
            <w:tcW w:w="0" w:type="pct"/>
            <w:shd w:val="clear" w:color="auto" w:fill="auto"/>
          </w:tcPr>
          <w:p w14:paraId="7E03BD70" w14:textId="742CDE76" w:rsidR="007D1E96" w:rsidRPr="002A7AD5" w:rsidRDefault="00CF5CFE"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1 </w:t>
            </w:r>
          </w:p>
        </w:tc>
      </w:tr>
      <w:tr w:rsidR="007D1E96" w:rsidRPr="002A7AD5" w14:paraId="3E69E96B" w14:textId="77777777" w:rsidTr="000E7C2E">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hideMark/>
          </w:tcPr>
          <w:p w14:paraId="13D0701E" w14:textId="77777777" w:rsidR="007D1E96" w:rsidRPr="002A7AD5" w:rsidRDefault="007D1E96" w:rsidP="000E7C2E">
            <w:pPr>
              <w:widowControl/>
              <w:spacing w:line="240" w:lineRule="auto"/>
              <w:jc w:val="left"/>
              <w:rPr>
                <w:rFonts w:ascii="Arial" w:eastAsia="SimSun" w:hAnsi="Arial" w:cs="Arial"/>
                <w:kern w:val="0"/>
                <w:sz w:val="20"/>
                <w:szCs w:val="20"/>
              </w:rPr>
            </w:pPr>
            <w:r w:rsidRPr="002A7AD5">
              <w:rPr>
                <w:rFonts w:ascii="Arial" w:eastAsia="SimSun" w:hAnsi="Arial" w:cs="Arial"/>
                <w:kern w:val="0"/>
                <w:sz w:val="20"/>
                <w:szCs w:val="20"/>
              </w:rPr>
              <w:t>Introduction</w:t>
            </w:r>
          </w:p>
        </w:tc>
      </w:tr>
      <w:tr w:rsidR="007D1E96" w:rsidRPr="00E27660" w14:paraId="3C958041"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002C8265" w14:textId="77777777" w:rsidR="007D1E96" w:rsidRPr="002A7AD5" w:rsidRDefault="007D1E96" w:rsidP="000E7C2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Background and objectives</w:t>
            </w:r>
          </w:p>
        </w:tc>
        <w:tc>
          <w:tcPr>
            <w:tcW w:w="0" w:type="pct"/>
            <w:shd w:val="clear" w:color="auto" w:fill="auto"/>
            <w:hideMark/>
          </w:tcPr>
          <w:p w14:paraId="46930BF9" w14:textId="77777777"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3</w:t>
            </w:r>
          </w:p>
        </w:tc>
        <w:tc>
          <w:tcPr>
            <w:tcW w:w="0" w:type="pct"/>
            <w:shd w:val="clear" w:color="auto" w:fill="auto"/>
            <w:hideMark/>
          </w:tcPr>
          <w:p w14:paraId="123F1A8A" w14:textId="77777777" w:rsidR="007D1E96" w:rsidRPr="002A7AD5" w:rsidRDefault="007D1E96"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Give the context for the study, the study question, and its practical relevance for decision making in policy or practice.</w:t>
            </w:r>
          </w:p>
        </w:tc>
        <w:tc>
          <w:tcPr>
            <w:tcW w:w="0" w:type="pct"/>
            <w:shd w:val="clear" w:color="auto" w:fill="auto"/>
          </w:tcPr>
          <w:p w14:paraId="19E9E226" w14:textId="45094FB3" w:rsidR="007D1E96" w:rsidRPr="002A7AD5" w:rsidRDefault="00CF5CFE" w:rsidP="000E7C2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1</w:t>
            </w:r>
            <w:r>
              <w:rPr>
                <w:rFonts w:ascii="Arial" w:eastAsia="SimSun" w:hAnsi="Arial" w:cs="Arial"/>
                <w:kern w:val="0"/>
                <w:sz w:val="20"/>
                <w:szCs w:val="20"/>
              </w:rPr>
              <w:t>-</w:t>
            </w:r>
            <w:r w:rsidR="00082A0E">
              <w:rPr>
                <w:rFonts w:ascii="Arial" w:eastAsia="SimSun" w:hAnsi="Arial" w:cs="Arial"/>
                <w:kern w:val="0"/>
                <w:sz w:val="20"/>
                <w:szCs w:val="20"/>
              </w:rPr>
              <w:t>2</w:t>
            </w:r>
          </w:p>
        </w:tc>
      </w:tr>
      <w:tr w:rsidR="007D1E96" w:rsidRPr="002A7AD5" w14:paraId="3E7904FC" w14:textId="77777777" w:rsidTr="000E7C2E">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hideMark/>
          </w:tcPr>
          <w:p w14:paraId="4E661D25" w14:textId="77777777" w:rsidR="007D1E96" w:rsidRPr="002A7AD5" w:rsidRDefault="007D1E96" w:rsidP="000E7C2E">
            <w:pPr>
              <w:widowControl/>
              <w:spacing w:line="240" w:lineRule="auto"/>
              <w:jc w:val="left"/>
              <w:rPr>
                <w:rFonts w:ascii="Arial" w:eastAsia="SimSun" w:hAnsi="Arial" w:cs="Arial"/>
                <w:kern w:val="0"/>
                <w:sz w:val="20"/>
                <w:szCs w:val="20"/>
              </w:rPr>
            </w:pPr>
            <w:r w:rsidRPr="002A7AD5">
              <w:rPr>
                <w:rFonts w:ascii="Arial" w:eastAsia="SimSun" w:hAnsi="Arial" w:cs="Arial"/>
                <w:kern w:val="0"/>
                <w:sz w:val="20"/>
                <w:szCs w:val="20"/>
              </w:rPr>
              <w:t>Methods</w:t>
            </w:r>
          </w:p>
        </w:tc>
      </w:tr>
      <w:tr w:rsidR="00CF5CFE" w:rsidRPr="00E27660" w14:paraId="70469E4F"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43C10AA4" w14:textId="77777777" w:rsidR="00CF5CFE" w:rsidRPr="002A7AD5" w:rsidRDefault="00CF5CFE" w:rsidP="00CF5CF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Health economic analysis plan</w:t>
            </w:r>
          </w:p>
        </w:tc>
        <w:tc>
          <w:tcPr>
            <w:tcW w:w="0" w:type="pct"/>
            <w:shd w:val="clear" w:color="auto" w:fill="auto"/>
            <w:hideMark/>
          </w:tcPr>
          <w:p w14:paraId="5FC22046" w14:textId="77777777"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4</w:t>
            </w:r>
          </w:p>
        </w:tc>
        <w:tc>
          <w:tcPr>
            <w:tcW w:w="0" w:type="pct"/>
            <w:shd w:val="clear" w:color="auto" w:fill="auto"/>
            <w:hideMark/>
          </w:tcPr>
          <w:p w14:paraId="355D1072" w14:textId="77777777"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Indicate whether a health economic analysis plan was developed and where available.</w:t>
            </w:r>
          </w:p>
        </w:tc>
        <w:tc>
          <w:tcPr>
            <w:tcW w:w="0" w:type="pct"/>
            <w:shd w:val="clear" w:color="auto" w:fill="auto"/>
          </w:tcPr>
          <w:p w14:paraId="4E4CB849" w14:textId="57C01F46"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2</w:t>
            </w:r>
          </w:p>
        </w:tc>
      </w:tr>
      <w:tr w:rsidR="00CF5CFE" w:rsidRPr="00E27660" w14:paraId="1EF1B73B"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60343C13" w14:textId="77777777" w:rsidR="00CF5CFE" w:rsidRPr="002A7AD5" w:rsidRDefault="00CF5CFE" w:rsidP="00CF5CF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Study population</w:t>
            </w:r>
          </w:p>
        </w:tc>
        <w:tc>
          <w:tcPr>
            <w:tcW w:w="0" w:type="pct"/>
            <w:shd w:val="clear" w:color="auto" w:fill="auto"/>
            <w:hideMark/>
          </w:tcPr>
          <w:p w14:paraId="4EF19D03" w14:textId="77777777" w:rsidR="00CF5CFE" w:rsidRPr="002A7AD5" w:rsidRDefault="00CF5CFE"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5</w:t>
            </w:r>
          </w:p>
        </w:tc>
        <w:tc>
          <w:tcPr>
            <w:tcW w:w="0" w:type="pct"/>
            <w:shd w:val="clear" w:color="auto" w:fill="auto"/>
            <w:hideMark/>
          </w:tcPr>
          <w:p w14:paraId="26215C73" w14:textId="77777777" w:rsidR="00CF5CFE" w:rsidRPr="002A7AD5" w:rsidRDefault="00CF5CFE"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characteristics of the study population (such as age range, demographics, socioeconomic, or clinical characteristics).</w:t>
            </w:r>
          </w:p>
        </w:tc>
        <w:tc>
          <w:tcPr>
            <w:tcW w:w="0" w:type="pct"/>
            <w:shd w:val="clear" w:color="auto" w:fill="auto"/>
          </w:tcPr>
          <w:p w14:paraId="68E471E1" w14:textId="32DCFBF7" w:rsidR="00CF5CFE" w:rsidRPr="002A7AD5" w:rsidRDefault="00CF5CFE"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2</w:t>
            </w:r>
            <w:r w:rsidR="006632C8">
              <w:rPr>
                <w:rFonts w:ascii="Arial" w:eastAsia="SimSun" w:hAnsi="Arial" w:cs="Arial"/>
                <w:kern w:val="0"/>
                <w:sz w:val="20"/>
                <w:szCs w:val="20"/>
              </w:rPr>
              <w:t>;</w:t>
            </w:r>
            <w:r>
              <w:rPr>
                <w:rFonts w:ascii="Arial" w:eastAsia="SimSun" w:hAnsi="Arial" w:cs="Arial"/>
                <w:kern w:val="0"/>
                <w:sz w:val="20"/>
                <w:szCs w:val="20"/>
              </w:rPr>
              <w:t xml:space="preserve"> </w:t>
            </w:r>
            <w:r w:rsidRPr="00CF5CFE">
              <w:rPr>
                <w:rFonts w:ascii="Arial" w:eastAsia="SimSun" w:hAnsi="Arial" w:cs="Arial"/>
                <w:kern w:val="0"/>
                <w:sz w:val="20"/>
                <w:szCs w:val="20"/>
              </w:rPr>
              <w:t>Supplemental Table 2</w:t>
            </w:r>
          </w:p>
        </w:tc>
      </w:tr>
      <w:tr w:rsidR="00CF5CFE" w:rsidRPr="00E27660" w14:paraId="5B87501C"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3A0F1AE4" w14:textId="77777777" w:rsidR="00CF5CFE" w:rsidRPr="002A7AD5" w:rsidRDefault="00CF5CFE" w:rsidP="00CF5CF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Setting and location</w:t>
            </w:r>
          </w:p>
        </w:tc>
        <w:tc>
          <w:tcPr>
            <w:tcW w:w="0" w:type="pct"/>
            <w:shd w:val="clear" w:color="auto" w:fill="auto"/>
            <w:hideMark/>
          </w:tcPr>
          <w:p w14:paraId="7087691A" w14:textId="77777777"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6</w:t>
            </w:r>
          </w:p>
        </w:tc>
        <w:tc>
          <w:tcPr>
            <w:tcW w:w="0" w:type="pct"/>
            <w:shd w:val="clear" w:color="auto" w:fill="auto"/>
            <w:hideMark/>
          </w:tcPr>
          <w:p w14:paraId="15D80734" w14:textId="77777777"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Provide relevant contextual information that may influence findings.</w:t>
            </w:r>
          </w:p>
        </w:tc>
        <w:tc>
          <w:tcPr>
            <w:tcW w:w="0" w:type="pct"/>
            <w:shd w:val="clear" w:color="auto" w:fill="auto"/>
          </w:tcPr>
          <w:p w14:paraId="1B991A01" w14:textId="38A30FA0" w:rsidR="00CF5CFE" w:rsidRPr="002A7AD5" w:rsidRDefault="00EC6CF2"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2</w:t>
            </w:r>
          </w:p>
        </w:tc>
      </w:tr>
      <w:tr w:rsidR="00CF5CFE" w:rsidRPr="00E27660" w14:paraId="13C5A85F"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71192167" w14:textId="77777777" w:rsidR="00CF5CFE" w:rsidRPr="002A7AD5" w:rsidRDefault="00CF5CFE" w:rsidP="00CF5CF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Comparators</w:t>
            </w:r>
          </w:p>
        </w:tc>
        <w:tc>
          <w:tcPr>
            <w:tcW w:w="0" w:type="pct"/>
            <w:shd w:val="clear" w:color="auto" w:fill="auto"/>
            <w:hideMark/>
          </w:tcPr>
          <w:p w14:paraId="6C236773" w14:textId="77777777" w:rsidR="00CF5CFE" w:rsidRPr="002A7AD5" w:rsidRDefault="00CF5CFE"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7</w:t>
            </w:r>
          </w:p>
        </w:tc>
        <w:tc>
          <w:tcPr>
            <w:tcW w:w="0" w:type="pct"/>
            <w:shd w:val="clear" w:color="auto" w:fill="auto"/>
            <w:hideMark/>
          </w:tcPr>
          <w:p w14:paraId="25448A82" w14:textId="77777777" w:rsidR="00CF5CFE" w:rsidRPr="002A7AD5" w:rsidRDefault="00CF5CFE"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the interventions or strategies being compared and why chosen.</w:t>
            </w:r>
          </w:p>
        </w:tc>
        <w:tc>
          <w:tcPr>
            <w:tcW w:w="0" w:type="pct"/>
            <w:shd w:val="clear" w:color="auto" w:fill="auto"/>
          </w:tcPr>
          <w:p w14:paraId="51826E13" w14:textId="51387EC8" w:rsidR="00CF5CFE" w:rsidRPr="002A7AD5" w:rsidRDefault="00EC6CF2"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2</w:t>
            </w:r>
          </w:p>
        </w:tc>
      </w:tr>
      <w:tr w:rsidR="00CF5CFE" w:rsidRPr="00E27660" w14:paraId="5869665F"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20D8F358" w14:textId="77777777" w:rsidR="00CF5CFE" w:rsidRPr="002A7AD5" w:rsidRDefault="00CF5CFE" w:rsidP="00CF5CF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Perspective</w:t>
            </w:r>
          </w:p>
        </w:tc>
        <w:tc>
          <w:tcPr>
            <w:tcW w:w="0" w:type="pct"/>
            <w:shd w:val="clear" w:color="auto" w:fill="auto"/>
            <w:hideMark/>
          </w:tcPr>
          <w:p w14:paraId="3DFC3E9A" w14:textId="77777777"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8</w:t>
            </w:r>
          </w:p>
        </w:tc>
        <w:tc>
          <w:tcPr>
            <w:tcW w:w="0" w:type="pct"/>
            <w:shd w:val="clear" w:color="auto" w:fill="auto"/>
            <w:hideMark/>
          </w:tcPr>
          <w:p w14:paraId="10FA664D" w14:textId="77777777"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State the perspective(s) adopted by the study and why chosen.</w:t>
            </w:r>
          </w:p>
        </w:tc>
        <w:tc>
          <w:tcPr>
            <w:tcW w:w="0" w:type="pct"/>
            <w:shd w:val="clear" w:color="auto" w:fill="auto"/>
          </w:tcPr>
          <w:p w14:paraId="71334EF8" w14:textId="50499CAC"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2</w:t>
            </w:r>
          </w:p>
        </w:tc>
      </w:tr>
      <w:tr w:rsidR="00CF5CFE" w:rsidRPr="00E27660" w14:paraId="5D51F51A"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5E89221A" w14:textId="77777777" w:rsidR="00CF5CFE" w:rsidRPr="002A7AD5" w:rsidRDefault="00CF5CFE" w:rsidP="00CF5CF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Time horizon</w:t>
            </w:r>
          </w:p>
        </w:tc>
        <w:tc>
          <w:tcPr>
            <w:tcW w:w="0" w:type="pct"/>
            <w:shd w:val="clear" w:color="auto" w:fill="auto"/>
            <w:hideMark/>
          </w:tcPr>
          <w:p w14:paraId="4DEE263F" w14:textId="77777777" w:rsidR="00CF5CFE" w:rsidRPr="002A7AD5" w:rsidRDefault="00CF5CFE"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9</w:t>
            </w:r>
          </w:p>
        </w:tc>
        <w:tc>
          <w:tcPr>
            <w:tcW w:w="0" w:type="pct"/>
            <w:shd w:val="clear" w:color="auto" w:fill="auto"/>
            <w:hideMark/>
          </w:tcPr>
          <w:p w14:paraId="443E20D1" w14:textId="77777777" w:rsidR="00CF5CFE" w:rsidRPr="002A7AD5" w:rsidRDefault="00CF5CFE"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State the time horizon for the study and why appropriate.</w:t>
            </w:r>
          </w:p>
        </w:tc>
        <w:tc>
          <w:tcPr>
            <w:tcW w:w="0" w:type="pct"/>
            <w:shd w:val="clear" w:color="auto" w:fill="auto"/>
          </w:tcPr>
          <w:p w14:paraId="1E7DDB47" w14:textId="43E23B66" w:rsidR="00CF5CFE" w:rsidRPr="002A7AD5" w:rsidRDefault="00EC6CF2" w:rsidP="00CF5CFE">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2</w:t>
            </w:r>
          </w:p>
        </w:tc>
      </w:tr>
      <w:tr w:rsidR="00CF5CFE" w:rsidRPr="00E27660" w14:paraId="6E46A55C"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2C34DD22" w14:textId="77777777" w:rsidR="00CF5CFE" w:rsidRPr="002A7AD5" w:rsidRDefault="00CF5CFE" w:rsidP="00CF5CFE">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Discount rate</w:t>
            </w:r>
          </w:p>
        </w:tc>
        <w:tc>
          <w:tcPr>
            <w:tcW w:w="0" w:type="pct"/>
            <w:shd w:val="clear" w:color="auto" w:fill="auto"/>
            <w:hideMark/>
          </w:tcPr>
          <w:p w14:paraId="03143068" w14:textId="77777777"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10</w:t>
            </w:r>
          </w:p>
        </w:tc>
        <w:tc>
          <w:tcPr>
            <w:tcW w:w="0" w:type="pct"/>
            <w:shd w:val="clear" w:color="auto" w:fill="auto"/>
            <w:hideMark/>
          </w:tcPr>
          <w:p w14:paraId="3891AB19" w14:textId="77777777" w:rsidR="00CF5CFE" w:rsidRPr="002A7AD5" w:rsidRDefault="00CF5CFE"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Report the discount rate(s) and reason chosen.</w:t>
            </w:r>
          </w:p>
        </w:tc>
        <w:tc>
          <w:tcPr>
            <w:tcW w:w="0" w:type="pct"/>
            <w:shd w:val="clear" w:color="auto" w:fill="auto"/>
          </w:tcPr>
          <w:p w14:paraId="475DA318" w14:textId="1CAE527A" w:rsidR="00CF5CFE" w:rsidRPr="002A7AD5" w:rsidRDefault="00EC6CF2" w:rsidP="00CF5CFE">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4</w:t>
            </w:r>
          </w:p>
        </w:tc>
      </w:tr>
      <w:tr w:rsidR="00EC6CF2" w:rsidRPr="00E27660" w14:paraId="17B7F01D"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2742ABDD"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Selection of outcomes</w:t>
            </w:r>
          </w:p>
        </w:tc>
        <w:tc>
          <w:tcPr>
            <w:tcW w:w="0" w:type="pct"/>
            <w:shd w:val="clear" w:color="auto" w:fill="auto"/>
            <w:hideMark/>
          </w:tcPr>
          <w:p w14:paraId="43C8176D"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11</w:t>
            </w:r>
          </w:p>
        </w:tc>
        <w:tc>
          <w:tcPr>
            <w:tcW w:w="0" w:type="pct"/>
            <w:shd w:val="clear" w:color="auto" w:fill="auto"/>
            <w:hideMark/>
          </w:tcPr>
          <w:p w14:paraId="6E3777C7"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what outcomes were used as the measure(s) of benefit(s) and harm(s).</w:t>
            </w:r>
          </w:p>
        </w:tc>
        <w:tc>
          <w:tcPr>
            <w:tcW w:w="0" w:type="pct"/>
            <w:shd w:val="clear" w:color="auto" w:fill="auto"/>
          </w:tcPr>
          <w:p w14:paraId="60FAFC8F" w14:textId="0D1CC13A"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4</w:t>
            </w:r>
          </w:p>
        </w:tc>
      </w:tr>
      <w:tr w:rsidR="00EC6CF2" w:rsidRPr="00E27660" w14:paraId="7663E963"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06834D2C"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Measurement of outcomes</w:t>
            </w:r>
          </w:p>
        </w:tc>
        <w:tc>
          <w:tcPr>
            <w:tcW w:w="0" w:type="pct"/>
            <w:shd w:val="clear" w:color="auto" w:fill="auto"/>
            <w:hideMark/>
          </w:tcPr>
          <w:p w14:paraId="76345325"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12</w:t>
            </w:r>
          </w:p>
        </w:tc>
        <w:tc>
          <w:tcPr>
            <w:tcW w:w="0" w:type="pct"/>
            <w:shd w:val="clear" w:color="auto" w:fill="auto"/>
            <w:hideMark/>
          </w:tcPr>
          <w:p w14:paraId="50669B31"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how outcomes used to capture benefit(s) and harm(s) were measured.</w:t>
            </w:r>
          </w:p>
        </w:tc>
        <w:tc>
          <w:tcPr>
            <w:tcW w:w="0" w:type="pct"/>
            <w:shd w:val="clear" w:color="auto" w:fill="auto"/>
          </w:tcPr>
          <w:p w14:paraId="0B5C7E3F" w14:textId="2442A45C"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4</w:t>
            </w:r>
          </w:p>
        </w:tc>
      </w:tr>
      <w:tr w:rsidR="00EC6CF2" w:rsidRPr="00E27660" w14:paraId="048F8D6A"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71FD6523"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Valuation of outcomes</w:t>
            </w:r>
          </w:p>
        </w:tc>
        <w:tc>
          <w:tcPr>
            <w:tcW w:w="0" w:type="pct"/>
            <w:shd w:val="clear" w:color="auto" w:fill="auto"/>
            <w:hideMark/>
          </w:tcPr>
          <w:p w14:paraId="211DD864"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13</w:t>
            </w:r>
          </w:p>
        </w:tc>
        <w:tc>
          <w:tcPr>
            <w:tcW w:w="0" w:type="pct"/>
            <w:shd w:val="clear" w:color="auto" w:fill="auto"/>
            <w:hideMark/>
          </w:tcPr>
          <w:p w14:paraId="110344BB"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the population and methods used to measure and value outcomes.</w:t>
            </w:r>
          </w:p>
        </w:tc>
        <w:tc>
          <w:tcPr>
            <w:tcW w:w="0" w:type="pct"/>
            <w:shd w:val="clear" w:color="auto" w:fill="auto"/>
          </w:tcPr>
          <w:p w14:paraId="45706997" w14:textId="7B23AF40" w:rsidR="00EC6CF2" w:rsidRPr="002A7AD5" w:rsidRDefault="007E4C8A"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6663DA">
              <w:rPr>
                <w:rFonts w:ascii="Arial" w:eastAsia="SimSun" w:hAnsi="Arial" w:cs="Arial"/>
                <w:kern w:val="0"/>
                <w:sz w:val="20"/>
                <w:szCs w:val="20"/>
              </w:rPr>
              <w:t xml:space="preserve">Page </w:t>
            </w:r>
            <w:r w:rsidR="00082A0E">
              <w:rPr>
                <w:rFonts w:ascii="Arial" w:eastAsia="SimSun" w:hAnsi="Arial" w:cs="Arial"/>
                <w:kern w:val="0"/>
                <w:sz w:val="20"/>
                <w:szCs w:val="20"/>
              </w:rPr>
              <w:t>4</w:t>
            </w:r>
          </w:p>
        </w:tc>
      </w:tr>
      <w:tr w:rsidR="00EC6CF2" w:rsidRPr="00E27660" w14:paraId="4B1DBFB2"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1230E0E5"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Measurement and valuation of resources and costs</w:t>
            </w:r>
          </w:p>
        </w:tc>
        <w:tc>
          <w:tcPr>
            <w:tcW w:w="0" w:type="pct"/>
            <w:shd w:val="clear" w:color="auto" w:fill="auto"/>
            <w:hideMark/>
          </w:tcPr>
          <w:p w14:paraId="78306C4F"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14</w:t>
            </w:r>
          </w:p>
        </w:tc>
        <w:tc>
          <w:tcPr>
            <w:tcW w:w="0" w:type="pct"/>
            <w:shd w:val="clear" w:color="auto" w:fill="auto"/>
            <w:hideMark/>
          </w:tcPr>
          <w:p w14:paraId="74B7F899"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how costs were valued.</w:t>
            </w:r>
          </w:p>
        </w:tc>
        <w:tc>
          <w:tcPr>
            <w:tcW w:w="0" w:type="pct"/>
            <w:shd w:val="clear" w:color="auto" w:fill="auto"/>
          </w:tcPr>
          <w:p w14:paraId="50C906FC" w14:textId="662253C5" w:rsidR="00EC6CF2" w:rsidRPr="002A7AD5" w:rsidRDefault="006663DA"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6663DA">
              <w:rPr>
                <w:rFonts w:ascii="Arial" w:eastAsia="SimSun" w:hAnsi="Arial" w:cs="Arial"/>
                <w:kern w:val="0"/>
                <w:sz w:val="20"/>
                <w:szCs w:val="20"/>
              </w:rPr>
              <w:t xml:space="preserve">Page </w:t>
            </w:r>
            <w:r w:rsidR="00082A0E">
              <w:rPr>
                <w:rFonts w:ascii="Arial" w:eastAsia="SimSun" w:hAnsi="Arial" w:cs="Arial"/>
                <w:kern w:val="0"/>
                <w:sz w:val="20"/>
                <w:szCs w:val="20"/>
              </w:rPr>
              <w:t>4</w:t>
            </w:r>
          </w:p>
        </w:tc>
      </w:tr>
      <w:tr w:rsidR="00EC6CF2" w:rsidRPr="00E27660" w14:paraId="0B472E41"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4F4FFAD0"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Currency, price date, and conversion</w:t>
            </w:r>
          </w:p>
        </w:tc>
        <w:tc>
          <w:tcPr>
            <w:tcW w:w="0" w:type="pct"/>
            <w:shd w:val="clear" w:color="auto" w:fill="auto"/>
            <w:hideMark/>
          </w:tcPr>
          <w:p w14:paraId="4A55CDA9"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15</w:t>
            </w:r>
          </w:p>
        </w:tc>
        <w:tc>
          <w:tcPr>
            <w:tcW w:w="0" w:type="pct"/>
            <w:shd w:val="clear" w:color="auto" w:fill="auto"/>
            <w:hideMark/>
          </w:tcPr>
          <w:p w14:paraId="58BFACE7"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Report the dates of the estimated resource quantities and unit costs, plus the currency and year of conversion.</w:t>
            </w:r>
          </w:p>
        </w:tc>
        <w:tc>
          <w:tcPr>
            <w:tcW w:w="0" w:type="pct"/>
            <w:shd w:val="clear" w:color="auto" w:fill="auto"/>
          </w:tcPr>
          <w:p w14:paraId="4C58F1F5" w14:textId="3CC04852" w:rsidR="00EC6CF2" w:rsidRPr="002A7AD5" w:rsidRDefault="006663DA"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6663DA">
              <w:rPr>
                <w:rFonts w:ascii="Arial" w:eastAsia="SimSun" w:hAnsi="Arial" w:cs="Arial"/>
                <w:kern w:val="0"/>
                <w:sz w:val="20"/>
                <w:szCs w:val="20"/>
              </w:rPr>
              <w:t xml:space="preserve">Page </w:t>
            </w:r>
            <w:r w:rsidR="00082A0E">
              <w:rPr>
                <w:rFonts w:ascii="Arial" w:eastAsia="SimSun" w:hAnsi="Arial" w:cs="Arial"/>
                <w:kern w:val="0"/>
                <w:sz w:val="20"/>
                <w:szCs w:val="20"/>
              </w:rPr>
              <w:t>4</w:t>
            </w:r>
          </w:p>
        </w:tc>
      </w:tr>
      <w:tr w:rsidR="00EC6CF2" w:rsidRPr="00E27660" w14:paraId="1868727D"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44C63CD1"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Rationale and description of model</w:t>
            </w:r>
          </w:p>
        </w:tc>
        <w:tc>
          <w:tcPr>
            <w:tcW w:w="0" w:type="pct"/>
            <w:shd w:val="clear" w:color="auto" w:fill="auto"/>
            <w:hideMark/>
          </w:tcPr>
          <w:p w14:paraId="04180987"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16</w:t>
            </w:r>
          </w:p>
        </w:tc>
        <w:tc>
          <w:tcPr>
            <w:tcW w:w="0" w:type="pct"/>
            <w:shd w:val="clear" w:color="auto" w:fill="auto"/>
            <w:hideMark/>
          </w:tcPr>
          <w:p w14:paraId="29322D3A"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 xml:space="preserve">If modelling is used, describe in </w:t>
            </w:r>
            <w:proofErr w:type="gramStart"/>
            <w:r w:rsidRPr="002A7AD5">
              <w:rPr>
                <w:rFonts w:ascii="Arial" w:eastAsia="SimSun" w:hAnsi="Arial" w:cs="Arial"/>
                <w:kern w:val="0"/>
                <w:sz w:val="20"/>
                <w:szCs w:val="20"/>
              </w:rPr>
              <w:t>detail</w:t>
            </w:r>
            <w:proofErr w:type="gramEnd"/>
            <w:r w:rsidRPr="002A7AD5">
              <w:rPr>
                <w:rFonts w:ascii="Arial" w:eastAsia="SimSun" w:hAnsi="Arial" w:cs="Arial"/>
                <w:kern w:val="0"/>
                <w:sz w:val="20"/>
                <w:szCs w:val="20"/>
              </w:rPr>
              <w:t xml:space="preserve"> and why used. Report if the model is publicly available and where it can be accessed.</w:t>
            </w:r>
          </w:p>
        </w:tc>
        <w:tc>
          <w:tcPr>
            <w:tcW w:w="0" w:type="pct"/>
            <w:shd w:val="clear" w:color="auto" w:fill="auto"/>
          </w:tcPr>
          <w:p w14:paraId="04FDD1DB" w14:textId="27741BB2"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Page </w:t>
            </w:r>
            <w:r w:rsidR="00082A0E">
              <w:rPr>
                <w:rFonts w:ascii="Arial" w:eastAsia="SimSun" w:hAnsi="Arial" w:cs="Arial"/>
                <w:kern w:val="0"/>
                <w:sz w:val="20"/>
                <w:szCs w:val="20"/>
              </w:rPr>
              <w:t>2</w:t>
            </w:r>
          </w:p>
        </w:tc>
      </w:tr>
      <w:tr w:rsidR="00EC6CF2" w:rsidRPr="00E27660" w14:paraId="1598FE8A"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79FCD42A"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Analytics and assumptions</w:t>
            </w:r>
          </w:p>
        </w:tc>
        <w:tc>
          <w:tcPr>
            <w:tcW w:w="0" w:type="pct"/>
            <w:shd w:val="clear" w:color="auto" w:fill="auto"/>
            <w:hideMark/>
          </w:tcPr>
          <w:p w14:paraId="73643648"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17</w:t>
            </w:r>
          </w:p>
        </w:tc>
        <w:tc>
          <w:tcPr>
            <w:tcW w:w="0" w:type="pct"/>
            <w:shd w:val="clear" w:color="auto" w:fill="auto"/>
            <w:hideMark/>
          </w:tcPr>
          <w:p w14:paraId="66835F11"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 xml:space="preserve">Describe any methods for </w:t>
            </w:r>
            <w:proofErr w:type="spellStart"/>
            <w:r w:rsidRPr="002A7AD5">
              <w:rPr>
                <w:rFonts w:ascii="Arial" w:eastAsia="SimSun" w:hAnsi="Arial" w:cs="Arial"/>
                <w:kern w:val="0"/>
                <w:sz w:val="20"/>
                <w:szCs w:val="20"/>
              </w:rPr>
              <w:t>analysing</w:t>
            </w:r>
            <w:proofErr w:type="spellEnd"/>
            <w:r w:rsidRPr="002A7AD5">
              <w:rPr>
                <w:rFonts w:ascii="Arial" w:eastAsia="SimSun" w:hAnsi="Arial" w:cs="Arial"/>
                <w:kern w:val="0"/>
                <w:sz w:val="20"/>
                <w:szCs w:val="20"/>
              </w:rPr>
              <w:t xml:space="preserve"> or statistically transforming data, any extrapolation methods, and approaches for validating any model used.</w:t>
            </w:r>
          </w:p>
        </w:tc>
        <w:tc>
          <w:tcPr>
            <w:tcW w:w="0" w:type="pct"/>
            <w:shd w:val="clear" w:color="auto" w:fill="auto"/>
          </w:tcPr>
          <w:p w14:paraId="58E2F334" w14:textId="7EC16F1A"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EC6CF2">
              <w:rPr>
                <w:rFonts w:ascii="Arial" w:eastAsia="SimSun" w:hAnsi="Arial" w:cs="Arial"/>
                <w:kern w:val="0"/>
                <w:sz w:val="20"/>
                <w:szCs w:val="20"/>
              </w:rPr>
              <w:t xml:space="preserve">Page </w:t>
            </w:r>
            <w:r w:rsidR="00082A0E">
              <w:rPr>
                <w:rFonts w:ascii="Arial" w:eastAsia="SimSun" w:hAnsi="Arial" w:cs="Arial"/>
                <w:kern w:val="0"/>
                <w:sz w:val="20"/>
                <w:szCs w:val="20"/>
              </w:rPr>
              <w:t>2-3</w:t>
            </w:r>
          </w:p>
        </w:tc>
      </w:tr>
      <w:tr w:rsidR="00EC6CF2" w:rsidRPr="00E27660" w14:paraId="59691EA4"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2969B625"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Characterizing heterogeneity</w:t>
            </w:r>
          </w:p>
        </w:tc>
        <w:tc>
          <w:tcPr>
            <w:tcW w:w="0" w:type="pct"/>
            <w:shd w:val="clear" w:color="auto" w:fill="auto"/>
            <w:hideMark/>
          </w:tcPr>
          <w:p w14:paraId="577D8441"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18</w:t>
            </w:r>
          </w:p>
        </w:tc>
        <w:tc>
          <w:tcPr>
            <w:tcW w:w="0" w:type="pct"/>
            <w:shd w:val="clear" w:color="auto" w:fill="auto"/>
            <w:hideMark/>
          </w:tcPr>
          <w:p w14:paraId="05479127"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any methods used for estimating how the results of the study vary for subgroups.</w:t>
            </w:r>
          </w:p>
        </w:tc>
        <w:tc>
          <w:tcPr>
            <w:tcW w:w="0" w:type="pct"/>
            <w:shd w:val="clear" w:color="auto" w:fill="auto"/>
          </w:tcPr>
          <w:p w14:paraId="259828FC" w14:textId="64F44007" w:rsidR="00EC6CF2" w:rsidRPr="002A7AD5" w:rsidRDefault="006663DA"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6663DA">
              <w:rPr>
                <w:rFonts w:ascii="Arial" w:eastAsia="SimSun" w:hAnsi="Arial" w:cs="Arial"/>
                <w:kern w:val="0"/>
                <w:sz w:val="20"/>
                <w:szCs w:val="20"/>
              </w:rPr>
              <w:t xml:space="preserve">Page </w:t>
            </w:r>
            <w:r w:rsidR="00082A0E">
              <w:rPr>
                <w:rFonts w:ascii="Arial" w:eastAsia="SimSun" w:hAnsi="Arial" w:cs="Arial"/>
                <w:kern w:val="0"/>
                <w:sz w:val="20"/>
                <w:szCs w:val="20"/>
              </w:rPr>
              <w:t>2</w:t>
            </w:r>
          </w:p>
        </w:tc>
      </w:tr>
      <w:tr w:rsidR="00EC6CF2" w:rsidRPr="00E27660" w14:paraId="737EC013"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30C96447"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Characterizing distributional effects</w:t>
            </w:r>
          </w:p>
        </w:tc>
        <w:tc>
          <w:tcPr>
            <w:tcW w:w="0" w:type="pct"/>
            <w:shd w:val="clear" w:color="auto" w:fill="auto"/>
            <w:hideMark/>
          </w:tcPr>
          <w:p w14:paraId="3918C472"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19</w:t>
            </w:r>
          </w:p>
        </w:tc>
        <w:tc>
          <w:tcPr>
            <w:tcW w:w="0" w:type="pct"/>
            <w:shd w:val="clear" w:color="auto" w:fill="auto"/>
            <w:hideMark/>
          </w:tcPr>
          <w:p w14:paraId="06351C4A"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how impacts are distributed across different individuals or adjustments made to reflect priority populations.</w:t>
            </w:r>
          </w:p>
        </w:tc>
        <w:tc>
          <w:tcPr>
            <w:tcW w:w="0" w:type="pct"/>
            <w:shd w:val="clear" w:color="auto" w:fill="auto"/>
          </w:tcPr>
          <w:p w14:paraId="3E8AF250" w14:textId="742C474C" w:rsidR="00EC6CF2" w:rsidRPr="002A7AD5" w:rsidRDefault="007E4C8A"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NA</w:t>
            </w:r>
          </w:p>
        </w:tc>
      </w:tr>
      <w:tr w:rsidR="00EC6CF2" w:rsidRPr="00E27660" w14:paraId="0A479F18"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609B9103"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Characterizing uncertainty</w:t>
            </w:r>
          </w:p>
        </w:tc>
        <w:tc>
          <w:tcPr>
            <w:tcW w:w="0" w:type="pct"/>
            <w:shd w:val="clear" w:color="auto" w:fill="auto"/>
            <w:hideMark/>
          </w:tcPr>
          <w:p w14:paraId="4B170086"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20</w:t>
            </w:r>
          </w:p>
        </w:tc>
        <w:tc>
          <w:tcPr>
            <w:tcW w:w="0" w:type="pct"/>
            <w:shd w:val="clear" w:color="auto" w:fill="auto"/>
            <w:hideMark/>
          </w:tcPr>
          <w:p w14:paraId="4C7BE5C0"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 xml:space="preserve">Describe methods to </w:t>
            </w:r>
            <w:proofErr w:type="spellStart"/>
            <w:r w:rsidRPr="002A7AD5">
              <w:rPr>
                <w:rFonts w:ascii="Arial" w:eastAsia="SimSun" w:hAnsi="Arial" w:cs="Arial"/>
                <w:kern w:val="0"/>
                <w:sz w:val="20"/>
                <w:szCs w:val="20"/>
              </w:rPr>
              <w:t>characterise</w:t>
            </w:r>
            <w:proofErr w:type="spellEnd"/>
            <w:r w:rsidRPr="002A7AD5">
              <w:rPr>
                <w:rFonts w:ascii="Arial" w:eastAsia="SimSun" w:hAnsi="Arial" w:cs="Arial"/>
                <w:kern w:val="0"/>
                <w:sz w:val="20"/>
                <w:szCs w:val="20"/>
              </w:rPr>
              <w:t xml:space="preserve"> any sources of uncertainty in the analysis.</w:t>
            </w:r>
          </w:p>
        </w:tc>
        <w:tc>
          <w:tcPr>
            <w:tcW w:w="0" w:type="pct"/>
            <w:shd w:val="clear" w:color="auto" w:fill="auto"/>
          </w:tcPr>
          <w:p w14:paraId="4829E51F" w14:textId="3F24DA60" w:rsidR="00EC6CF2" w:rsidRPr="002A7AD5" w:rsidRDefault="006663DA"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6663DA">
              <w:rPr>
                <w:rFonts w:ascii="Arial" w:eastAsia="SimSun" w:hAnsi="Arial" w:cs="Arial"/>
                <w:kern w:val="0"/>
                <w:sz w:val="20"/>
                <w:szCs w:val="20"/>
              </w:rPr>
              <w:t xml:space="preserve">Page </w:t>
            </w:r>
            <w:r w:rsidR="006632C8">
              <w:rPr>
                <w:rFonts w:ascii="Arial" w:eastAsia="SimSun" w:hAnsi="Arial" w:cs="Arial"/>
                <w:kern w:val="0"/>
                <w:sz w:val="20"/>
                <w:szCs w:val="20"/>
              </w:rPr>
              <w:t>4-5</w:t>
            </w:r>
          </w:p>
        </w:tc>
      </w:tr>
      <w:tr w:rsidR="00EC6CF2" w:rsidRPr="00E27660" w14:paraId="7C9B7509"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78AF2479"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Approach to engagement with patients and others affected by the study</w:t>
            </w:r>
          </w:p>
        </w:tc>
        <w:tc>
          <w:tcPr>
            <w:tcW w:w="0" w:type="pct"/>
            <w:shd w:val="clear" w:color="auto" w:fill="auto"/>
            <w:hideMark/>
          </w:tcPr>
          <w:p w14:paraId="72171E1B"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21</w:t>
            </w:r>
          </w:p>
        </w:tc>
        <w:tc>
          <w:tcPr>
            <w:tcW w:w="0" w:type="pct"/>
            <w:shd w:val="clear" w:color="auto" w:fill="auto"/>
            <w:hideMark/>
          </w:tcPr>
          <w:p w14:paraId="7BEADE3A"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 xml:space="preserve">Describe any approaches to engage patients or service recipients, the </w:t>
            </w:r>
            <w:proofErr w:type="gramStart"/>
            <w:r w:rsidRPr="002A7AD5">
              <w:rPr>
                <w:rFonts w:ascii="Arial" w:eastAsia="SimSun" w:hAnsi="Arial" w:cs="Arial"/>
                <w:kern w:val="0"/>
                <w:sz w:val="20"/>
                <w:szCs w:val="20"/>
              </w:rPr>
              <w:t>general public</w:t>
            </w:r>
            <w:proofErr w:type="gramEnd"/>
            <w:r w:rsidRPr="002A7AD5">
              <w:rPr>
                <w:rFonts w:ascii="Arial" w:eastAsia="SimSun" w:hAnsi="Arial" w:cs="Arial"/>
                <w:kern w:val="0"/>
                <w:sz w:val="20"/>
                <w:szCs w:val="20"/>
              </w:rPr>
              <w:t>, communities, or stakeholders (such as clinicians or payers) in the design of the study.</w:t>
            </w:r>
          </w:p>
        </w:tc>
        <w:tc>
          <w:tcPr>
            <w:tcW w:w="0" w:type="pct"/>
            <w:shd w:val="clear" w:color="auto" w:fill="auto"/>
          </w:tcPr>
          <w:p w14:paraId="7C5C50FA" w14:textId="674B1333" w:rsidR="00EC6CF2" w:rsidRPr="002A7AD5" w:rsidRDefault="00172584"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172584">
              <w:rPr>
                <w:rFonts w:ascii="Arial" w:eastAsia="SimSun" w:hAnsi="Arial" w:cs="Arial"/>
                <w:kern w:val="0"/>
                <w:sz w:val="20"/>
                <w:szCs w:val="20"/>
              </w:rPr>
              <w:t>Not applicable</w:t>
            </w:r>
          </w:p>
        </w:tc>
      </w:tr>
      <w:tr w:rsidR="00EC6CF2" w:rsidRPr="002A7AD5" w14:paraId="781A98C5" w14:textId="77777777" w:rsidTr="000E7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2E5E1F6" w14:textId="77777777" w:rsidR="00EC6CF2" w:rsidRPr="002A7AD5" w:rsidRDefault="00EC6CF2" w:rsidP="00EC6CF2">
            <w:pPr>
              <w:widowControl/>
              <w:spacing w:line="240" w:lineRule="auto"/>
              <w:jc w:val="left"/>
              <w:rPr>
                <w:rFonts w:ascii="Arial" w:eastAsia="SimSun" w:hAnsi="Arial" w:cs="Arial"/>
                <w:kern w:val="0"/>
                <w:sz w:val="20"/>
                <w:szCs w:val="20"/>
              </w:rPr>
            </w:pPr>
            <w:r w:rsidRPr="002A7AD5">
              <w:rPr>
                <w:rFonts w:ascii="Arial" w:eastAsia="SimSun" w:hAnsi="Arial" w:cs="Arial"/>
                <w:kern w:val="0"/>
                <w:sz w:val="20"/>
                <w:szCs w:val="20"/>
              </w:rPr>
              <w:t>Results</w:t>
            </w:r>
          </w:p>
        </w:tc>
      </w:tr>
      <w:tr w:rsidR="00EC6CF2" w:rsidRPr="00E27660" w14:paraId="791327FC"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2F63A7E4"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Study parameters</w:t>
            </w:r>
          </w:p>
        </w:tc>
        <w:tc>
          <w:tcPr>
            <w:tcW w:w="0" w:type="pct"/>
            <w:shd w:val="clear" w:color="auto" w:fill="auto"/>
            <w:hideMark/>
          </w:tcPr>
          <w:p w14:paraId="1D2CA614"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22</w:t>
            </w:r>
          </w:p>
        </w:tc>
        <w:tc>
          <w:tcPr>
            <w:tcW w:w="0" w:type="pct"/>
            <w:shd w:val="clear" w:color="auto" w:fill="auto"/>
            <w:hideMark/>
          </w:tcPr>
          <w:p w14:paraId="54EC1558"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Report all analytic inputs (such as values, ranges, references) including uncertainty or distributional assumptions.</w:t>
            </w:r>
          </w:p>
        </w:tc>
        <w:tc>
          <w:tcPr>
            <w:tcW w:w="0" w:type="pct"/>
            <w:shd w:val="clear" w:color="auto" w:fill="auto"/>
          </w:tcPr>
          <w:p w14:paraId="7FFBC721" w14:textId="35060A37" w:rsidR="00EC6CF2" w:rsidRPr="002A7AD5" w:rsidRDefault="006663DA"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Table 1 and Table 2</w:t>
            </w:r>
          </w:p>
        </w:tc>
      </w:tr>
      <w:tr w:rsidR="00EC6CF2" w:rsidRPr="00E27660" w14:paraId="05F05AF1"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6EF1D712"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Summary of main results</w:t>
            </w:r>
          </w:p>
        </w:tc>
        <w:tc>
          <w:tcPr>
            <w:tcW w:w="0" w:type="pct"/>
            <w:shd w:val="clear" w:color="auto" w:fill="auto"/>
            <w:hideMark/>
          </w:tcPr>
          <w:p w14:paraId="4ED4B65D"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23</w:t>
            </w:r>
          </w:p>
        </w:tc>
        <w:tc>
          <w:tcPr>
            <w:tcW w:w="0" w:type="pct"/>
            <w:shd w:val="clear" w:color="auto" w:fill="auto"/>
            <w:hideMark/>
          </w:tcPr>
          <w:p w14:paraId="5164EC1E"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 xml:space="preserve">Report the mean values for the main categories of costs and outcomes of interest and </w:t>
            </w:r>
            <w:proofErr w:type="spellStart"/>
            <w:r w:rsidRPr="002A7AD5">
              <w:rPr>
                <w:rFonts w:ascii="Arial" w:eastAsia="SimSun" w:hAnsi="Arial" w:cs="Arial"/>
                <w:kern w:val="0"/>
                <w:sz w:val="20"/>
                <w:szCs w:val="20"/>
              </w:rPr>
              <w:t>summarise</w:t>
            </w:r>
            <w:proofErr w:type="spellEnd"/>
            <w:r w:rsidRPr="002A7AD5">
              <w:rPr>
                <w:rFonts w:ascii="Arial" w:eastAsia="SimSun" w:hAnsi="Arial" w:cs="Arial"/>
                <w:kern w:val="0"/>
                <w:sz w:val="20"/>
                <w:szCs w:val="20"/>
              </w:rPr>
              <w:t xml:space="preserve"> them in the most appropriate overall measure.</w:t>
            </w:r>
          </w:p>
        </w:tc>
        <w:tc>
          <w:tcPr>
            <w:tcW w:w="0" w:type="pct"/>
            <w:shd w:val="clear" w:color="auto" w:fill="auto"/>
          </w:tcPr>
          <w:p w14:paraId="27C32F0A" w14:textId="4510B486" w:rsidR="00EC6CF2" w:rsidRPr="002A7AD5" w:rsidRDefault="00643535" w:rsidP="006632C8">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643535">
              <w:rPr>
                <w:rFonts w:ascii="Arial" w:eastAsia="SimSun" w:hAnsi="Arial" w:cs="Arial"/>
                <w:kern w:val="0"/>
                <w:sz w:val="20"/>
                <w:szCs w:val="20"/>
              </w:rPr>
              <w:t xml:space="preserve">Page </w:t>
            </w:r>
            <w:r w:rsidR="006632C8">
              <w:rPr>
                <w:rFonts w:ascii="Arial" w:eastAsia="SimSun" w:hAnsi="Arial" w:cs="Arial"/>
                <w:kern w:val="0"/>
                <w:sz w:val="20"/>
                <w:szCs w:val="20"/>
              </w:rPr>
              <w:t xml:space="preserve">6; </w:t>
            </w:r>
            <w:r w:rsidR="006663DA">
              <w:rPr>
                <w:rFonts w:ascii="Arial" w:eastAsia="SimSun" w:hAnsi="Arial" w:cs="Arial"/>
                <w:kern w:val="0"/>
                <w:sz w:val="20"/>
                <w:szCs w:val="20"/>
              </w:rPr>
              <w:t>Table 3</w:t>
            </w:r>
          </w:p>
        </w:tc>
      </w:tr>
      <w:tr w:rsidR="00EC6CF2" w:rsidRPr="00E27660" w14:paraId="20A75EAE" w14:textId="77777777" w:rsidTr="00AA7276">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70DD8DE3"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Effect of uncertainty</w:t>
            </w:r>
          </w:p>
        </w:tc>
        <w:tc>
          <w:tcPr>
            <w:tcW w:w="0" w:type="pct"/>
            <w:shd w:val="clear" w:color="auto" w:fill="auto"/>
            <w:hideMark/>
          </w:tcPr>
          <w:p w14:paraId="7E994276"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24</w:t>
            </w:r>
          </w:p>
        </w:tc>
        <w:tc>
          <w:tcPr>
            <w:tcW w:w="0" w:type="pct"/>
            <w:shd w:val="clear" w:color="auto" w:fill="auto"/>
            <w:hideMark/>
          </w:tcPr>
          <w:p w14:paraId="58979297"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how uncertainty about analytic judgments, inputs, or projections affect findings. Report the effect of choice of discount rate and time horizon, if applicable.</w:t>
            </w:r>
          </w:p>
        </w:tc>
        <w:tc>
          <w:tcPr>
            <w:tcW w:w="0" w:type="pct"/>
            <w:shd w:val="clear" w:color="auto" w:fill="auto"/>
          </w:tcPr>
          <w:p w14:paraId="41DB0AF1" w14:textId="2ABB98B7" w:rsidR="00643535" w:rsidRDefault="00643535"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643535">
              <w:rPr>
                <w:rFonts w:ascii="Arial" w:eastAsia="SimSun" w:hAnsi="Arial" w:cs="Arial"/>
                <w:kern w:val="0"/>
                <w:sz w:val="20"/>
                <w:szCs w:val="20"/>
              </w:rPr>
              <w:t xml:space="preserve">Page </w:t>
            </w:r>
            <w:proofErr w:type="gramStart"/>
            <w:r w:rsidR="006632C8">
              <w:rPr>
                <w:rFonts w:ascii="Arial" w:eastAsia="SimSun" w:hAnsi="Arial" w:cs="Arial"/>
                <w:kern w:val="0"/>
                <w:sz w:val="20"/>
                <w:szCs w:val="20"/>
              </w:rPr>
              <w:t>6-7</w:t>
            </w:r>
            <w:r>
              <w:rPr>
                <w:rFonts w:ascii="Arial" w:eastAsia="SimSun" w:hAnsi="Arial" w:cs="Arial"/>
                <w:kern w:val="0"/>
                <w:sz w:val="20"/>
                <w:szCs w:val="20"/>
              </w:rPr>
              <w:t>;</w:t>
            </w:r>
            <w:proofErr w:type="gramEnd"/>
          </w:p>
          <w:p w14:paraId="054D05C3" w14:textId="1F1D8D73" w:rsidR="00EC6CF2" w:rsidRDefault="00643535"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Figure 3 and Figure </w:t>
            </w:r>
            <w:proofErr w:type="gramStart"/>
            <w:r>
              <w:rPr>
                <w:rFonts w:ascii="Arial" w:eastAsia="SimSun" w:hAnsi="Arial" w:cs="Arial"/>
                <w:kern w:val="0"/>
                <w:sz w:val="20"/>
                <w:szCs w:val="20"/>
              </w:rPr>
              <w:t>4;</w:t>
            </w:r>
            <w:proofErr w:type="gramEnd"/>
          </w:p>
          <w:p w14:paraId="49DF9015" w14:textId="148550BB" w:rsidR="00643535" w:rsidRPr="002A7AD5" w:rsidRDefault="00643535"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Pr>
                <w:rFonts w:ascii="Arial" w:eastAsia="SimSun" w:hAnsi="Arial" w:cs="Arial"/>
                <w:kern w:val="0"/>
                <w:sz w:val="20"/>
                <w:szCs w:val="20"/>
              </w:rPr>
              <w:t xml:space="preserve">Supplemental </w:t>
            </w:r>
            <w:r w:rsidR="00F05529">
              <w:rPr>
                <w:rFonts w:ascii="Arial" w:eastAsia="SimSun" w:hAnsi="Arial" w:cs="Arial"/>
                <w:kern w:val="0"/>
                <w:sz w:val="20"/>
                <w:szCs w:val="20"/>
              </w:rPr>
              <w:t>T</w:t>
            </w:r>
            <w:r w:rsidR="00F05529">
              <w:rPr>
                <w:rFonts w:ascii="Arial" w:eastAsia="SimSun" w:hAnsi="Arial" w:cs="Arial" w:hint="eastAsia"/>
                <w:kern w:val="0"/>
                <w:sz w:val="20"/>
                <w:szCs w:val="20"/>
              </w:rPr>
              <w:t>able</w:t>
            </w:r>
            <w:r>
              <w:rPr>
                <w:rFonts w:ascii="Arial" w:eastAsia="SimSun" w:hAnsi="Arial" w:cs="Arial"/>
                <w:kern w:val="0"/>
                <w:sz w:val="20"/>
                <w:szCs w:val="20"/>
              </w:rPr>
              <w:t xml:space="preserve"> 4 and Supplemental </w:t>
            </w:r>
            <w:r w:rsidR="00F05529">
              <w:rPr>
                <w:rFonts w:ascii="Arial" w:eastAsia="SimSun" w:hAnsi="Arial" w:cs="Arial"/>
                <w:kern w:val="0"/>
                <w:sz w:val="20"/>
                <w:szCs w:val="20"/>
              </w:rPr>
              <w:t>T</w:t>
            </w:r>
            <w:r w:rsidR="00F05529">
              <w:rPr>
                <w:rFonts w:ascii="Arial" w:eastAsia="SimSun" w:hAnsi="Arial" w:cs="Arial" w:hint="eastAsia"/>
                <w:kern w:val="0"/>
                <w:sz w:val="20"/>
                <w:szCs w:val="20"/>
              </w:rPr>
              <w:t>able</w:t>
            </w:r>
            <w:r w:rsidR="00F05529">
              <w:rPr>
                <w:rFonts w:ascii="Arial" w:eastAsia="SimSun" w:hAnsi="Arial" w:cs="Arial"/>
                <w:kern w:val="0"/>
                <w:sz w:val="20"/>
                <w:szCs w:val="20"/>
              </w:rPr>
              <w:t xml:space="preserve"> </w:t>
            </w:r>
            <w:r>
              <w:rPr>
                <w:rFonts w:ascii="Arial" w:eastAsia="SimSun" w:hAnsi="Arial" w:cs="Arial"/>
                <w:kern w:val="0"/>
                <w:sz w:val="20"/>
                <w:szCs w:val="20"/>
              </w:rPr>
              <w:t>5</w:t>
            </w:r>
          </w:p>
        </w:tc>
      </w:tr>
      <w:tr w:rsidR="00EC6CF2" w:rsidRPr="00E27660" w14:paraId="5B43B541"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4FE80603"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Effect of engagement with patients and others affected by the study</w:t>
            </w:r>
          </w:p>
        </w:tc>
        <w:tc>
          <w:tcPr>
            <w:tcW w:w="0" w:type="pct"/>
            <w:shd w:val="clear" w:color="auto" w:fill="auto"/>
            <w:hideMark/>
          </w:tcPr>
          <w:p w14:paraId="133B81E6"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25</w:t>
            </w:r>
          </w:p>
        </w:tc>
        <w:tc>
          <w:tcPr>
            <w:tcW w:w="0" w:type="pct"/>
            <w:shd w:val="clear" w:color="auto" w:fill="auto"/>
            <w:hideMark/>
          </w:tcPr>
          <w:p w14:paraId="6CF3221A"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 xml:space="preserve">Report on any difference patient/service recipient, </w:t>
            </w:r>
            <w:proofErr w:type="gramStart"/>
            <w:r w:rsidRPr="002A7AD5">
              <w:rPr>
                <w:rFonts w:ascii="Arial" w:eastAsia="SimSun" w:hAnsi="Arial" w:cs="Arial"/>
                <w:kern w:val="0"/>
                <w:sz w:val="20"/>
                <w:szCs w:val="20"/>
              </w:rPr>
              <w:t>general public</w:t>
            </w:r>
            <w:proofErr w:type="gramEnd"/>
            <w:r w:rsidRPr="002A7AD5">
              <w:rPr>
                <w:rFonts w:ascii="Arial" w:eastAsia="SimSun" w:hAnsi="Arial" w:cs="Arial"/>
                <w:kern w:val="0"/>
                <w:sz w:val="20"/>
                <w:szCs w:val="20"/>
              </w:rPr>
              <w:t>, community, or stakeholder involvement made to the approach or findings of the study</w:t>
            </w:r>
          </w:p>
        </w:tc>
        <w:tc>
          <w:tcPr>
            <w:tcW w:w="0" w:type="pct"/>
            <w:shd w:val="clear" w:color="auto" w:fill="auto"/>
          </w:tcPr>
          <w:p w14:paraId="46703F93" w14:textId="4D17EE27" w:rsidR="00EC6CF2" w:rsidRPr="002A7AD5" w:rsidRDefault="00172584"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172584">
              <w:rPr>
                <w:rFonts w:ascii="Arial" w:eastAsia="SimSun" w:hAnsi="Arial" w:cs="Arial"/>
                <w:kern w:val="0"/>
                <w:sz w:val="20"/>
                <w:szCs w:val="20"/>
              </w:rPr>
              <w:t>Not applicable</w:t>
            </w:r>
          </w:p>
        </w:tc>
      </w:tr>
      <w:tr w:rsidR="00EC6CF2" w:rsidRPr="002A7AD5" w14:paraId="7F2AAD6B" w14:textId="77777777" w:rsidTr="000E7C2E">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E2F3" w:themeFill="accent1" w:themeFillTint="33"/>
            <w:hideMark/>
          </w:tcPr>
          <w:p w14:paraId="4F8D6A0F" w14:textId="77777777" w:rsidR="00EC6CF2" w:rsidRPr="002A7AD5" w:rsidRDefault="00EC6CF2" w:rsidP="00EC6CF2">
            <w:pPr>
              <w:widowControl/>
              <w:spacing w:line="240" w:lineRule="auto"/>
              <w:jc w:val="left"/>
              <w:rPr>
                <w:rFonts w:ascii="Arial" w:eastAsia="SimSun" w:hAnsi="Arial" w:cs="Arial"/>
                <w:kern w:val="0"/>
                <w:sz w:val="20"/>
                <w:szCs w:val="20"/>
              </w:rPr>
            </w:pPr>
            <w:r w:rsidRPr="002A7AD5">
              <w:rPr>
                <w:rFonts w:ascii="Arial" w:eastAsia="SimSun" w:hAnsi="Arial" w:cs="Arial"/>
                <w:kern w:val="0"/>
                <w:sz w:val="20"/>
                <w:szCs w:val="20"/>
              </w:rPr>
              <w:t>Discussion</w:t>
            </w:r>
          </w:p>
        </w:tc>
      </w:tr>
      <w:tr w:rsidR="00EC6CF2" w:rsidRPr="00E27660" w14:paraId="28CF4FDF"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234BD843"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Study findings, limitations, generalizability, and current knowledge</w:t>
            </w:r>
          </w:p>
        </w:tc>
        <w:tc>
          <w:tcPr>
            <w:tcW w:w="0" w:type="pct"/>
            <w:shd w:val="clear" w:color="auto" w:fill="auto"/>
            <w:hideMark/>
          </w:tcPr>
          <w:p w14:paraId="2FB43584"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26</w:t>
            </w:r>
          </w:p>
        </w:tc>
        <w:tc>
          <w:tcPr>
            <w:tcW w:w="0" w:type="pct"/>
            <w:shd w:val="clear" w:color="auto" w:fill="auto"/>
            <w:hideMark/>
          </w:tcPr>
          <w:p w14:paraId="2F75E51E"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Report key findings, limitations, ethical or equity considerations not captured, and how these could affect patients, policy, or practice.</w:t>
            </w:r>
          </w:p>
        </w:tc>
        <w:tc>
          <w:tcPr>
            <w:tcW w:w="0" w:type="pct"/>
            <w:shd w:val="clear" w:color="auto" w:fill="auto"/>
          </w:tcPr>
          <w:p w14:paraId="58E37368" w14:textId="6A6A397E" w:rsidR="00EC6CF2" w:rsidRPr="002A7AD5" w:rsidRDefault="00643535"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6663DA">
              <w:rPr>
                <w:rFonts w:ascii="Arial" w:eastAsia="SimSun" w:hAnsi="Arial" w:cs="Arial"/>
                <w:kern w:val="0"/>
                <w:sz w:val="20"/>
                <w:szCs w:val="20"/>
              </w:rPr>
              <w:t xml:space="preserve">Page </w:t>
            </w:r>
            <w:r w:rsidR="006632C8">
              <w:rPr>
                <w:rFonts w:ascii="Arial" w:eastAsia="SimSun" w:hAnsi="Arial" w:cs="Arial"/>
                <w:kern w:val="0"/>
                <w:sz w:val="20"/>
                <w:szCs w:val="20"/>
              </w:rPr>
              <w:t>7-9</w:t>
            </w:r>
          </w:p>
        </w:tc>
      </w:tr>
      <w:tr w:rsidR="00EC6CF2" w:rsidRPr="002A7AD5" w14:paraId="622C37DE" w14:textId="77777777" w:rsidTr="000E7C2E">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D9E2F3" w:themeFill="accent1" w:themeFillTint="33"/>
            <w:hideMark/>
          </w:tcPr>
          <w:p w14:paraId="3437F7DA" w14:textId="77777777" w:rsidR="00EC6CF2" w:rsidRPr="002A7AD5" w:rsidRDefault="00EC6CF2" w:rsidP="00EC6CF2">
            <w:pPr>
              <w:widowControl/>
              <w:spacing w:line="240" w:lineRule="auto"/>
              <w:jc w:val="left"/>
              <w:rPr>
                <w:rFonts w:ascii="Arial" w:eastAsia="SimSun" w:hAnsi="Arial" w:cs="Arial"/>
                <w:kern w:val="0"/>
                <w:sz w:val="20"/>
                <w:szCs w:val="20"/>
              </w:rPr>
            </w:pPr>
            <w:r w:rsidRPr="002A7AD5">
              <w:rPr>
                <w:rFonts w:ascii="Arial" w:eastAsia="SimSun" w:hAnsi="Arial" w:cs="Arial"/>
                <w:kern w:val="0"/>
                <w:sz w:val="20"/>
                <w:szCs w:val="20"/>
              </w:rPr>
              <w:t>Other relevant information</w:t>
            </w:r>
          </w:p>
        </w:tc>
      </w:tr>
      <w:tr w:rsidR="00EC6CF2" w:rsidRPr="00E27660" w14:paraId="3AED5C89" w14:textId="77777777" w:rsidTr="00AA7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55681909"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Source of funding</w:t>
            </w:r>
          </w:p>
        </w:tc>
        <w:tc>
          <w:tcPr>
            <w:tcW w:w="0" w:type="pct"/>
            <w:shd w:val="clear" w:color="auto" w:fill="auto"/>
            <w:hideMark/>
          </w:tcPr>
          <w:p w14:paraId="159562DC"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27</w:t>
            </w:r>
          </w:p>
        </w:tc>
        <w:tc>
          <w:tcPr>
            <w:tcW w:w="0" w:type="pct"/>
            <w:shd w:val="clear" w:color="auto" w:fill="auto"/>
            <w:hideMark/>
          </w:tcPr>
          <w:p w14:paraId="1EFE5DAD" w14:textId="77777777" w:rsidR="00EC6CF2" w:rsidRPr="002A7AD5" w:rsidRDefault="00EC6CF2"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Describe how the study was funded and any role of the funder in the identification, design, conduct, and reporting of the analysis</w:t>
            </w:r>
          </w:p>
        </w:tc>
        <w:tc>
          <w:tcPr>
            <w:tcW w:w="0" w:type="pct"/>
            <w:shd w:val="clear" w:color="auto" w:fill="auto"/>
          </w:tcPr>
          <w:p w14:paraId="1F5C81D4" w14:textId="2EFF8525" w:rsidR="00EC6CF2" w:rsidRPr="002A7AD5" w:rsidRDefault="00643535" w:rsidP="00EC6CF2">
            <w:pPr>
              <w:widowControl/>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SimSun" w:hAnsi="Arial" w:cs="Arial"/>
                <w:kern w:val="0"/>
                <w:sz w:val="20"/>
                <w:szCs w:val="20"/>
              </w:rPr>
            </w:pPr>
            <w:r w:rsidRPr="006663DA">
              <w:rPr>
                <w:rFonts w:ascii="Arial" w:eastAsia="SimSun" w:hAnsi="Arial" w:cs="Arial"/>
                <w:kern w:val="0"/>
                <w:sz w:val="20"/>
                <w:szCs w:val="20"/>
              </w:rPr>
              <w:t xml:space="preserve">Page </w:t>
            </w:r>
            <w:r>
              <w:rPr>
                <w:rFonts w:ascii="Arial" w:eastAsia="SimSun" w:hAnsi="Arial" w:cs="Arial"/>
                <w:kern w:val="0"/>
                <w:sz w:val="20"/>
                <w:szCs w:val="20"/>
              </w:rPr>
              <w:t>1</w:t>
            </w:r>
            <w:r w:rsidR="006632C8">
              <w:rPr>
                <w:rFonts w:ascii="Arial" w:eastAsia="SimSun" w:hAnsi="Arial" w:cs="Arial"/>
                <w:kern w:val="0"/>
                <w:sz w:val="20"/>
                <w:szCs w:val="20"/>
              </w:rPr>
              <w:t>0</w:t>
            </w:r>
          </w:p>
        </w:tc>
      </w:tr>
      <w:tr w:rsidR="00EC6CF2" w:rsidRPr="00E27660" w14:paraId="650D33EE" w14:textId="77777777" w:rsidTr="00AA7276">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8EAADB" w:themeColor="accent1" w:themeTint="99"/>
            </w:tcBorders>
            <w:shd w:val="clear" w:color="auto" w:fill="auto"/>
            <w:hideMark/>
          </w:tcPr>
          <w:p w14:paraId="3F03C84A" w14:textId="77777777" w:rsidR="00EC6CF2" w:rsidRPr="002A7AD5" w:rsidRDefault="00EC6CF2" w:rsidP="00EC6CF2">
            <w:pPr>
              <w:widowControl/>
              <w:spacing w:line="240" w:lineRule="auto"/>
              <w:jc w:val="left"/>
              <w:rPr>
                <w:rFonts w:ascii="Arial" w:eastAsia="SimSun" w:hAnsi="Arial" w:cs="Arial"/>
                <w:b w:val="0"/>
                <w:bCs w:val="0"/>
                <w:kern w:val="0"/>
                <w:sz w:val="20"/>
                <w:szCs w:val="20"/>
              </w:rPr>
            </w:pPr>
            <w:r w:rsidRPr="002A7AD5">
              <w:rPr>
                <w:rFonts w:ascii="Arial" w:eastAsia="SimSun" w:hAnsi="Arial" w:cs="Arial"/>
                <w:b w:val="0"/>
                <w:bCs w:val="0"/>
                <w:kern w:val="0"/>
                <w:sz w:val="20"/>
                <w:szCs w:val="20"/>
              </w:rPr>
              <w:t>Conflicts of interest</w:t>
            </w:r>
          </w:p>
        </w:tc>
        <w:tc>
          <w:tcPr>
            <w:tcW w:w="0" w:type="pct"/>
            <w:tcBorders>
              <w:bottom w:val="single" w:sz="4" w:space="0" w:color="8EAADB" w:themeColor="accent1" w:themeTint="99"/>
            </w:tcBorders>
            <w:shd w:val="clear" w:color="auto" w:fill="auto"/>
            <w:hideMark/>
          </w:tcPr>
          <w:p w14:paraId="0F279487"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28</w:t>
            </w:r>
          </w:p>
        </w:tc>
        <w:tc>
          <w:tcPr>
            <w:tcW w:w="0" w:type="pct"/>
            <w:tcBorders>
              <w:bottom w:val="single" w:sz="4" w:space="0" w:color="8EAADB" w:themeColor="accent1" w:themeTint="99"/>
            </w:tcBorders>
            <w:shd w:val="clear" w:color="auto" w:fill="auto"/>
            <w:hideMark/>
          </w:tcPr>
          <w:p w14:paraId="7C79CA1E" w14:textId="77777777" w:rsidR="00EC6CF2" w:rsidRPr="002A7AD5" w:rsidRDefault="00EC6CF2"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2A7AD5">
              <w:rPr>
                <w:rFonts w:ascii="Arial" w:eastAsia="SimSun" w:hAnsi="Arial" w:cs="Arial"/>
                <w:kern w:val="0"/>
                <w:sz w:val="20"/>
                <w:szCs w:val="20"/>
              </w:rPr>
              <w:t>Report authors conflicts of interest according to journal or International Committee of Medical Journal Editors requirements.</w:t>
            </w:r>
          </w:p>
        </w:tc>
        <w:tc>
          <w:tcPr>
            <w:tcW w:w="0" w:type="pct"/>
            <w:tcBorders>
              <w:bottom w:val="single" w:sz="4" w:space="0" w:color="8EAADB" w:themeColor="accent1" w:themeTint="99"/>
            </w:tcBorders>
            <w:shd w:val="clear" w:color="auto" w:fill="auto"/>
          </w:tcPr>
          <w:p w14:paraId="674BE140" w14:textId="46926B78" w:rsidR="00EC6CF2" w:rsidRPr="002A7AD5" w:rsidRDefault="00643535" w:rsidP="00EC6CF2">
            <w:pPr>
              <w:widowControl/>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 w:val="20"/>
                <w:szCs w:val="20"/>
              </w:rPr>
            </w:pPr>
            <w:r w:rsidRPr="006663DA">
              <w:rPr>
                <w:rFonts w:ascii="Arial" w:eastAsia="SimSun" w:hAnsi="Arial" w:cs="Arial"/>
                <w:kern w:val="0"/>
                <w:sz w:val="20"/>
                <w:szCs w:val="20"/>
              </w:rPr>
              <w:t xml:space="preserve">Page </w:t>
            </w:r>
            <w:r>
              <w:rPr>
                <w:rFonts w:ascii="Arial" w:eastAsia="SimSun" w:hAnsi="Arial" w:cs="Arial"/>
                <w:kern w:val="0"/>
                <w:sz w:val="20"/>
                <w:szCs w:val="20"/>
              </w:rPr>
              <w:t>1</w:t>
            </w:r>
            <w:r w:rsidR="006632C8">
              <w:rPr>
                <w:rFonts w:ascii="Arial" w:eastAsia="SimSun" w:hAnsi="Arial" w:cs="Arial"/>
                <w:kern w:val="0"/>
                <w:sz w:val="20"/>
                <w:szCs w:val="20"/>
              </w:rPr>
              <w:t>0</w:t>
            </w:r>
          </w:p>
        </w:tc>
      </w:tr>
      <w:tr w:rsidR="00EC6CF2" w:rsidRPr="00E27660" w14:paraId="2DA689DE" w14:textId="77777777" w:rsidTr="000E7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shd w:val="clear" w:color="auto" w:fill="auto"/>
          </w:tcPr>
          <w:p w14:paraId="468E2FF1" w14:textId="4FC0F9C1" w:rsidR="00EC6CF2" w:rsidRDefault="00EC6CF2" w:rsidP="00EC6CF2">
            <w:pPr>
              <w:rPr>
                <w:rFonts w:ascii="Arial" w:hAnsi="Arial" w:cs="Arial"/>
                <w:b w:val="0"/>
                <w:bCs w:val="0"/>
                <w:sz w:val="20"/>
                <w:szCs w:val="20"/>
              </w:rPr>
            </w:pPr>
            <w:r w:rsidRPr="000F402A">
              <w:rPr>
                <w:rFonts w:ascii="Arial" w:hAnsi="Arial" w:cs="Arial"/>
                <w:b w:val="0"/>
                <w:bCs w:val="0"/>
                <w:sz w:val="20"/>
                <w:szCs w:val="20"/>
              </w:rPr>
              <w:lastRenderedPageBreak/>
              <w:t>For consistency, the CHEERS Statement checklist format is based on the format of the CONSORT 2 statement checklist</w:t>
            </w:r>
            <w:r>
              <w:rPr>
                <w:rFonts w:ascii="Arial" w:hAnsi="Arial" w:cs="Arial"/>
                <w:sz w:val="20"/>
                <w:szCs w:val="20"/>
              </w:rPr>
              <w:fldChar w:fldCharType="begin"/>
            </w:r>
            <w:r>
              <w:rPr>
                <w:rFonts w:ascii="Arial" w:hAnsi="Arial" w:cs="Arial"/>
                <w:b w:val="0"/>
                <w:bCs w:val="0"/>
                <w:sz w:val="20"/>
                <w:szCs w:val="20"/>
              </w:rPr>
              <w:instrText xml:space="preserve"> ADDIN ZOTERO_ITEM CSL_CITATION {"citationID":"cerGf6Uq","properties":{"formattedCitation":"\\super 1\\nosupersub{}","plainCitation":"1","noteIndex":0},"citationItems":[{"id":1496,"uris":["http://zotero.org/users/8061890/items/BRFH9ZGX"],"itemData":{"id":1496,"type":"article-journal","abstract":"Health economic evaluations are comparative analyses of alternative courses of action in terms of their costs and consequences. The Consolidated Health Economic Evaluation Reporting Standards (CHEERS) statement, published in 2013, was created to ensure health economic evaluations are identifiable, interpretable, and useful for decision making. It was intended as guidance to help authors report accurately which health interventions were being compared and in what context, how the evaluation was undertaken, what the findings were, and other details that may aid readers and reviewers in interpretation and use of the study. The new CHEERS 2022 statement replaces previous CHEERS reporting guidance. It reflects the need for guidance that can be more easily applied to all types of health economic evaluation, new methods and developments in the field, as well as the increased role of stakeholder involvement including patients and the public. It is also broadly applicable to any form of intervention intended to improve the health of individuals or the population, whether simple or complex, and without regard to context (such as health care, public health, education, social care, etc). This summary article presents the new CHEERS 2022 28-item checklist and recommendations for each item. The CHEERS 2022 statement is primarily intended for researchers reporting economic evaluations for peer reviewed journals as well as the peer reviewers and editors assessing them for publication. However, we anticipate familiarity with reporting requirements will be useful for analysts when planning studies. It may also be useful for health technology assessment bodies seeking guidance on reporting, as there is an increasing emphasis on transparency in decision making.","container-title":"Value in Health: The Journal of the International Society for Pharmacoeconomics and Outcomes Research","DOI":"10.1016/j.jval.2021.11.1351","ISSN":"1524-4733","issue":"1","journalAbbreviation":"Value Health","language":"eng","note":"PMID: 35031096","page":"3-9","source":"PubMed","title":"Consolidated Health Economic Evaluation Reporting Standards 2022 (CHEERS 2022) Statement: Updated Reporting Guidance for Health Economic Evaluations","title-short":"Consolidated Health Economic Evaluation Reporting Standards 2022 (CHEERS 2022) Statement","volume":"25","author":[{"family":"Husereau","given":"Don"},{"family":"Drummond","given":"Michael"},{"family":"Augustovski","given":"Federico"},{"family":"Bekker-Grob","given":"Esther","non-dropping-particle":"de"},{"family":"Briggs","given":"Andrew H."},{"family":"Carswell","given":"Chris"},{"family":"Caulley","given":"Lisa"},{"family":"Chaiyakunapruk","given":"Nathorn"},{"family":"Greenberg","given":"Dan"},{"family":"Loder","given":"Elizabeth"},{"family":"Mauskopf","given":"Josephine"},{"family":"Mullins","given":"C. Daniel"},{"family":"Petrou","given":"Stavros"},{"family":"Pwu","given":"Raoh-Fang"},{"family":"Staniszewska","given":"Sophie"},{"literal":"CHEERS 2022 ISPOR Good Research Practices Task Force"}],"issued":{"date-parts":[["2022",1]]}}}],"schema":"https://github.com/citation-style-language/schema/raw/master/csl-citation.json"} </w:instrText>
            </w:r>
            <w:r>
              <w:rPr>
                <w:rFonts w:ascii="Arial" w:hAnsi="Arial" w:cs="Arial"/>
                <w:sz w:val="20"/>
                <w:szCs w:val="20"/>
              </w:rPr>
              <w:fldChar w:fldCharType="separate"/>
            </w:r>
            <w:r w:rsidRPr="000F402A">
              <w:rPr>
                <w:rFonts w:ascii="Arial" w:hAnsi="Arial" w:cs="Arial"/>
                <w:kern w:val="0"/>
                <w:sz w:val="20"/>
                <w:szCs w:val="24"/>
                <w:vertAlign w:val="superscript"/>
              </w:rPr>
              <w:t>1</w:t>
            </w:r>
            <w:r>
              <w:rPr>
                <w:rFonts w:ascii="Arial" w:hAnsi="Arial" w:cs="Arial"/>
                <w:sz w:val="20"/>
                <w:szCs w:val="20"/>
              </w:rPr>
              <w:fldChar w:fldCharType="end"/>
            </w:r>
          </w:p>
          <w:p w14:paraId="393A2E71" w14:textId="62403082" w:rsidR="0060754D" w:rsidRPr="000F402A" w:rsidRDefault="0060754D" w:rsidP="00EC6CF2">
            <w:pPr>
              <w:rPr>
                <w:rFonts w:ascii="Arial" w:hAnsi="Arial" w:cs="Arial"/>
                <w:b w:val="0"/>
                <w:bCs w:val="0"/>
                <w:sz w:val="20"/>
                <w:szCs w:val="20"/>
              </w:rPr>
            </w:pPr>
            <w:r>
              <w:rPr>
                <w:rFonts w:ascii="Arial" w:hAnsi="Arial" w:cs="Arial"/>
                <w:sz w:val="20"/>
                <w:szCs w:val="20"/>
              </w:rPr>
              <w:t xml:space="preserve">Note: </w:t>
            </w:r>
            <w:r w:rsidRPr="0060754D">
              <w:rPr>
                <w:rFonts w:ascii="Arial" w:hAnsi="Arial" w:cs="Arial"/>
                <w:b w:val="0"/>
                <w:bCs w:val="0"/>
                <w:sz w:val="20"/>
                <w:szCs w:val="20"/>
              </w:rPr>
              <w:t xml:space="preserve">Used with permission from </w:t>
            </w:r>
            <w:proofErr w:type="spellStart"/>
            <w:r w:rsidRPr="0060754D">
              <w:rPr>
                <w:rFonts w:ascii="Arial" w:hAnsi="Arial" w:cs="Arial"/>
                <w:b w:val="0"/>
                <w:bCs w:val="0"/>
                <w:sz w:val="20"/>
              </w:rPr>
              <w:t>Husereau</w:t>
            </w:r>
            <w:proofErr w:type="spellEnd"/>
            <w:r w:rsidRPr="0060754D">
              <w:rPr>
                <w:rFonts w:ascii="Arial" w:hAnsi="Arial" w:cs="Arial"/>
                <w:b w:val="0"/>
                <w:bCs w:val="0"/>
                <w:sz w:val="20"/>
              </w:rPr>
              <w:t xml:space="preserve"> D, Drummond M, </w:t>
            </w:r>
            <w:proofErr w:type="spellStart"/>
            <w:r w:rsidRPr="0060754D">
              <w:rPr>
                <w:rFonts w:ascii="Arial" w:hAnsi="Arial" w:cs="Arial"/>
                <w:b w:val="0"/>
                <w:bCs w:val="0"/>
                <w:sz w:val="20"/>
              </w:rPr>
              <w:t>Augustovski</w:t>
            </w:r>
            <w:proofErr w:type="spellEnd"/>
            <w:r w:rsidRPr="0060754D">
              <w:rPr>
                <w:rFonts w:ascii="Arial" w:hAnsi="Arial" w:cs="Arial"/>
                <w:b w:val="0"/>
                <w:bCs w:val="0"/>
                <w:sz w:val="20"/>
              </w:rPr>
              <w:t xml:space="preserve"> F, et al. Consolidated Health Economic Evaluation Reporting Standards 2022 (CHEERS 2022) Statement: Updated Reporting Guidance for Health Economic Evaluations. </w:t>
            </w:r>
            <w:r w:rsidRPr="0060754D">
              <w:rPr>
                <w:rFonts w:ascii="Arial" w:hAnsi="Arial" w:cs="Arial"/>
                <w:b w:val="0"/>
                <w:bCs w:val="0"/>
                <w:i/>
                <w:iCs/>
                <w:sz w:val="20"/>
              </w:rPr>
              <w:t>Value Health</w:t>
            </w:r>
            <w:r w:rsidRPr="0060754D">
              <w:rPr>
                <w:rFonts w:ascii="Arial" w:hAnsi="Arial" w:cs="Arial"/>
                <w:b w:val="0"/>
                <w:bCs w:val="0"/>
                <w:sz w:val="20"/>
              </w:rPr>
              <w:t xml:space="preserve">. 2022;25(1):3-9. </w:t>
            </w:r>
            <w:proofErr w:type="gramStart"/>
            <w:r w:rsidRPr="0060754D">
              <w:rPr>
                <w:rFonts w:ascii="Arial" w:hAnsi="Arial" w:cs="Arial"/>
                <w:b w:val="0"/>
                <w:bCs w:val="0"/>
                <w:sz w:val="20"/>
              </w:rPr>
              <w:t>doi:10.1016/j.jval</w:t>
            </w:r>
            <w:proofErr w:type="gramEnd"/>
            <w:r w:rsidRPr="0060754D">
              <w:rPr>
                <w:rFonts w:ascii="Arial" w:hAnsi="Arial" w:cs="Arial"/>
                <w:b w:val="0"/>
                <w:bCs w:val="0"/>
                <w:sz w:val="20"/>
              </w:rPr>
              <w:t>.2021.11.1351</w:t>
            </w:r>
            <w:r>
              <w:rPr>
                <w:rFonts w:ascii="Arial" w:hAnsi="Arial" w:cs="Arial"/>
                <w:b w:val="0"/>
                <w:bCs w:val="0"/>
                <w:sz w:val="20"/>
              </w:rPr>
              <w:t xml:space="preserve">. </w:t>
            </w:r>
            <w:r w:rsidRPr="0060754D">
              <w:rPr>
                <w:rFonts w:ascii="Arial" w:hAnsi="Arial" w:cs="Arial"/>
                <w:b w:val="0"/>
                <w:bCs w:val="0"/>
                <w:sz w:val="20"/>
              </w:rPr>
              <w:t>http://creativecommons.org/licenses/by/4.0/</w:t>
            </w:r>
            <w:r>
              <w:rPr>
                <w:rFonts w:ascii="Arial" w:hAnsi="Arial" w:cs="Arial"/>
                <w:b w:val="0"/>
                <w:bCs w:val="0"/>
                <w:sz w:val="20"/>
              </w:rPr>
              <w:t>.</w:t>
            </w:r>
            <w:r w:rsidRPr="0060754D">
              <w:rPr>
                <w:rFonts w:ascii="Arial" w:hAnsi="Arial" w:cs="Arial"/>
                <w:b w:val="0"/>
                <w:bCs w:val="0"/>
                <w:sz w:val="20"/>
                <w:vertAlign w:val="superscript"/>
              </w:rPr>
              <w:t>1</w:t>
            </w:r>
          </w:p>
          <w:p w14:paraId="57D1FB67" w14:textId="77777777" w:rsidR="00EC6CF2" w:rsidRPr="002A7AD5" w:rsidRDefault="00EC6CF2" w:rsidP="00EC6CF2">
            <w:pPr>
              <w:widowControl/>
              <w:spacing w:line="240" w:lineRule="auto"/>
              <w:jc w:val="left"/>
              <w:rPr>
                <w:rFonts w:ascii="Arial" w:eastAsia="SimSun" w:hAnsi="Arial" w:cs="Arial"/>
                <w:kern w:val="0"/>
                <w:sz w:val="20"/>
                <w:szCs w:val="20"/>
              </w:rPr>
            </w:pPr>
          </w:p>
        </w:tc>
      </w:tr>
    </w:tbl>
    <w:p w14:paraId="3B878CEC" w14:textId="519C23C2" w:rsidR="00C036B0" w:rsidRDefault="00C036B0" w:rsidP="00C036B0">
      <w:pPr>
        <w:rPr>
          <w:rFonts w:ascii="Arial" w:eastAsia="FangSong" w:hAnsi="Arial" w:cs="Arial"/>
        </w:rPr>
      </w:pPr>
    </w:p>
    <w:p w14:paraId="6E14A470" w14:textId="283FDA2F" w:rsidR="00A73AFC" w:rsidRDefault="00A73AFC" w:rsidP="00C036B0">
      <w:pPr>
        <w:rPr>
          <w:rFonts w:ascii="Arial" w:eastAsia="FangSong" w:hAnsi="Arial" w:cs="Arial"/>
        </w:rPr>
      </w:pPr>
    </w:p>
    <w:p w14:paraId="34A1FEB6" w14:textId="45B56A74" w:rsidR="00653E8C" w:rsidRDefault="00653E8C" w:rsidP="00C036B0">
      <w:pPr>
        <w:rPr>
          <w:rFonts w:ascii="Arial" w:eastAsia="FangSong" w:hAnsi="Arial" w:cs="Arial"/>
        </w:rPr>
      </w:pPr>
    </w:p>
    <w:p w14:paraId="5BC1B1EA" w14:textId="77777777" w:rsidR="00653E8C" w:rsidRDefault="00653E8C" w:rsidP="00C036B0">
      <w:pPr>
        <w:rPr>
          <w:rFonts w:ascii="Arial" w:eastAsia="FangSong" w:hAnsi="Arial" w:cs="Arial"/>
        </w:rPr>
      </w:pPr>
    </w:p>
    <w:tbl>
      <w:tblPr>
        <w:tblW w:w="5000" w:type="pct"/>
        <w:tblLook w:val="04A0" w:firstRow="1" w:lastRow="0" w:firstColumn="1" w:lastColumn="0" w:noHBand="0" w:noVBand="1"/>
      </w:tblPr>
      <w:tblGrid>
        <w:gridCol w:w="3795"/>
        <w:gridCol w:w="2316"/>
        <w:gridCol w:w="2407"/>
        <w:gridCol w:w="2316"/>
        <w:gridCol w:w="2404"/>
      </w:tblGrid>
      <w:tr w:rsidR="007D1E96" w:rsidRPr="007D1E96" w14:paraId="4D3CDEFE" w14:textId="77777777" w:rsidTr="007D1E96">
        <w:trPr>
          <w:trHeight w:val="285"/>
        </w:trPr>
        <w:tc>
          <w:tcPr>
            <w:tcW w:w="5000" w:type="pct"/>
            <w:gridSpan w:val="5"/>
            <w:tcBorders>
              <w:top w:val="nil"/>
              <w:left w:val="nil"/>
              <w:bottom w:val="single" w:sz="4" w:space="0" w:color="auto"/>
              <w:right w:val="nil"/>
            </w:tcBorders>
            <w:shd w:val="clear" w:color="auto" w:fill="auto"/>
            <w:noWrap/>
            <w:hideMark/>
          </w:tcPr>
          <w:p w14:paraId="0C0E70E1" w14:textId="7AFBEF9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b/>
                <w:bCs/>
                <w:color w:val="000000"/>
                <w:kern w:val="0"/>
                <w:sz w:val="20"/>
                <w:szCs w:val="20"/>
              </w:rPr>
              <w:t>Supplemental Table 2</w:t>
            </w:r>
            <w:r>
              <w:rPr>
                <w:rFonts w:ascii="Arial" w:eastAsia="DengXian" w:hAnsi="Arial" w:cs="Arial"/>
                <w:b/>
                <w:bCs/>
                <w:color w:val="000000"/>
                <w:kern w:val="0"/>
                <w:sz w:val="20"/>
                <w:szCs w:val="20"/>
              </w:rPr>
              <w:t xml:space="preserve"> </w:t>
            </w:r>
            <w:r w:rsidRPr="00AA7276">
              <w:rPr>
                <w:rFonts w:ascii="Arial" w:eastAsia="DengXian" w:hAnsi="Arial" w:cs="Arial"/>
                <w:color w:val="000000"/>
                <w:kern w:val="0"/>
                <w:sz w:val="20"/>
                <w:szCs w:val="20"/>
              </w:rPr>
              <w:t>Patients characteristics at Baseline</w:t>
            </w:r>
          </w:p>
        </w:tc>
      </w:tr>
      <w:tr w:rsidR="007D1E96" w:rsidRPr="007D1E96" w14:paraId="7BBA6BB0" w14:textId="77777777" w:rsidTr="00AA7276">
        <w:trPr>
          <w:trHeight w:val="285"/>
        </w:trPr>
        <w:tc>
          <w:tcPr>
            <w:tcW w:w="1443" w:type="pct"/>
            <w:vMerge w:val="restart"/>
            <w:tcBorders>
              <w:top w:val="single" w:sz="4" w:space="0" w:color="auto"/>
              <w:left w:val="nil"/>
              <w:bottom w:val="nil"/>
              <w:right w:val="nil"/>
            </w:tcBorders>
            <w:shd w:val="clear" w:color="auto" w:fill="auto"/>
            <w:noWrap/>
            <w:hideMark/>
          </w:tcPr>
          <w:p w14:paraId="0EA620FC"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 xml:space="preserve">Characteristic   </w:t>
            </w:r>
          </w:p>
        </w:tc>
        <w:tc>
          <w:tcPr>
            <w:tcW w:w="1779" w:type="pct"/>
            <w:gridSpan w:val="2"/>
            <w:tcBorders>
              <w:top w:val="single" w:sz="4" w:space="0" w:color="auto"/>
              <w:left w:val="nil"/>
              <w:bottom w:val="nil"/>
              <w:right w:val="nil"/>
            </w:tcBorders>
            <w:shd w:val="clear" w:color="auto" w:fill="auto"/>
            <w:noWrap/>
            <w:hideMark/>
          </w:tcPr>
          <w:p w14:paraId="164C1407"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HR-positive cohort</w:t>
            </w:r>
          </w:p>
        </w:tc>
        <w:tc>
          <w:tcPr>
            <w:tcW w:w="1778" w:type="pct"/>
            <w:gridSpan w:val="2"/>
            <w:tcBorders>
              <w:top w:val="single" w:sz="4" w:space="0" w:color="auto"/>
              <w:left w:val="nil"/>
              <w:bottom w:val="nil"/>
              <w:right w:val="nil"/>
            </w:tcBorders>
            <w:shd w:val="clear" w:color="auto" w:fill="auto"/>
            <w:noWrap/>
            <w:hideMark/>
          </w:tcPr>
          <w:p w14:paraId="7FA91805"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All patients</w:t>
            </w:r>
          </w:p>
        </w:tc>
      </w:tr>
      <w:tr w:rsidR="007D1E96" w:rsidRPr="007D1E96" w14:paraId="5BBE7983" w14:textId="77777777" w:rsidTr="00AA7276">
        <w:trPr>
          <w:trHeight w:val="285"/>
        </w:trPr>
        <w:tc>
          <w:tcPr>
            <w:tcW w:w="1443" w:type="pct"/>
            <w:vMerge/>
            <w:tcBorders>
              <w:top w:val="nil"/>
              <w:left w:val="nil"/>
              <w:bottom w:val="single" w:sz="4" w:space="0" w:color="auto"/>
              <w:right w:val="nil"/>
            </w:tcBorders>
            <w:vAlign w:val="center"/>
            <w:hideMark/>
          </w:tcPr>
          <w:p w14:paraId="75ABD6AE"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p>
        </w:tc>
        <w:tc>
          <w:tcPr>
            <w:tcW w:w="872" w:type="pct"/>
            <w:tcBorders>
              <w:top w:val="nil"/>
              <w:left w:val="nil"/>
              <w:bottom w:val="single" w:sz="4" w:space="0" w:color="auto"/>
              <w:right w:val="nil"/>
            </w:tcBorders>
            <w:shd w:val="clear" w:color="auto" w:fill="auto"/>
            <w:noWrap/>
            <w:vAlign w:val="bottom"/>
            <w:hideMark/>
          </w:tcPr>
          <w:p w14:paraId="5C57BDB5"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T-</w:t>
            </w:r>
            <w:proofErr w:type="spellStart"/>
            <w:r w:rsidRPr="00AA7276">
              <w:rPr>
                <w:rFonts w:ascii="Arial" w:eastAsia="DengXian" w:hAnsi="Arial" w:cs="Arial"/>
                <w:color w:val="000000"/>
                <w:kern w:val="0"/>
                <w:sz w:val="20"/>
                <w:szCs w:val="20"/>
              </w:rPr>
              <w:t>DXd</w:t>
            </w:r>
            <w:proofErr w:type="spellEnd"/>
          </w:p>
        </w:tc>
        <w:tc>
          <w:tcPr>
            <w:tcW w:w="907" w:type="pct"/>
            <w:tcBorders>
              <w:top w:val="nil"/>
              <w:left w:val="nil"/>
              <w:bottom w:val="single" w:sz="4" w:space="0" w:color="auto"/>
              <w:right w:val="nil"/>
            </w:tcBorders>
            <w:shd w:val="clear" w:color="auto" w:fill="auto"/>
            <w:noWrap/>
            <w:vAlign w:val="bottom"/>
            <w:hideMark/>
          </w:tcPr>
          <w:p w14:paraId="2D15A332"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Chemotherapy</w:t>
            </w:r>
          </w:p>
        </w:tc>
        <w:tc>
          <w:tcPr>
            <w:tcW w:w="872" w:type="pct"/>
            <w:tcBorders>
              <w:top w:val="nil"/>
              <w:left w:val="nil"/>
              <w:bottom w:val="single" w:sz="4" w:space="0" w:color="auto"/>
              <w:right w:val="nil"/>
            </w:tcBorders>
            <w:shd w:val="clear" w:color="auto" w:fill="auto"/>
            <w:noWrap/>
            <w:vAlign w:val="bottom"/>
            <w:hideMark/>
          </w:tcPr>
          <w:p w14:paraId="322271DB"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T-</w:t>
            </w:r>
            <w:proofErr w:type="spellStart"/>
            <w:r w:rsidRPr="00AA7276">
              <w:rPr>
                <w:rFonts w:ascii="Arial" w:eastAsia="DengXian" w:hAnsi="Arial" w:cs="Arial"/>
                <w:color w:val="000000"/>
                <w:kern w:val="0"/>
                <w:sz w:val="20"/>
                <w:szCs w:val="20"/>
              </w:rPr>
              <w:t>DXd</w:t>
            </w:r>
            <w:proofErr w:type="spellEnd"/>
          </w:p>
        </w:tc>
        <w:tc>
          <w:tcPr>
            <w:tcW w:w="906" w:type="pct"/>
            <w:tcBorders>
              <w:top w:val="nil"/>
              <w:left w:val="nil"/>
              <w:bottom w:val="single" w:sz="4" w:space="0" w:color="auto"/>
              <w:right w:val="nil"/>
            </w:tcBorders>
            <w:shd w:val="clear" w:color="auto" w:fill="auto"/>
            <w:noWrap/>
            <w:vAlign w:val="bottom"/>
            <w:hideMark/>
          </w:tcPr>
          <w:p w14:paraId="6E76BD57"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Chemotherapy</w:t>
            </w:r>
          </w:p>
        </w:tc>
      </w:tr>
      <w:tr w:rsidR="007D1E96" w:rsidRPr="007D1E96" w14:paraId="745A8FEE" w14:textId="77777777" w:rsidTr="00AA7276">
        <w:trPr>
          <w:trHeight w:val="285"/>
        </w:trPr>
        <w:tc>
          <w:tcPr>
            <w:tcW w:w="1443" w:type="pct"/>
            <w:tcBorders>
              <w:top w:val="single" w:sz="4" w:space="0" w:color="auto"/>
              <w:left w:val="nil"/>
              <w:bottom w:val="nil"/>
              <w:right w:val="nil"/>
            </w:tcBorders>
            <w:shd w:val="clear" w:color="auto" w:fill="auto"/>
            <w:noWrap/>
            <w:vAlign w:val="bottom"/>
            <w:hideMark/>
          </w:tcPr>
          <w:p w14:paraId="376FEFBF"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Median age (range)</w:t>
            </w:r>
          </w:p>
        </w:tc>
        <w:tc>
          <w:tcPr>
            <w:tcW w:w="872" w:type="pct"/>
            <w:tcBorders>
              <w:top w:val="single" w:sz="4" w:space="0" w:color="auto"/>
              <w:left w:val="nil"/>
              <w:bottom w:val="nil"/>
              <w:right w:val="nil"/>
            </w:tcBorders>
            <w:shd w:val="clear" w:color="auto" w:fill="auto"/>
            <w:noWrap/>
            <w:vAlign w:val="bottom"/>
            <w:hideMark/>
          </w:tcPr>
          <w:p w14:paraId="5C4D32F9"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56.8(31.5-80.2)</w:t>
            </w:r>
          </w:p>
        </w:tc>
        <w:tc>
          <w:tcPr>
            <w:tcW w:w="907" w:type="pct"/>
            <w:tcBorders>
              <w:top w:val="single" w:sz="4" w:space="0" w:color="auto"/>
              <w:left w:val="nil"/>
              <w:bottom w:val="nil"/>
              <w:right w:val="nil"/>
            </w:tcBorders>
            <w:shd w:val="clear" w:color="auto" w:fill="auto"/>
            <w:noWrap/>
            <w:vAlign w:val="bottom"/>
            <w:hideMark/>
          </w:tcPr>
          <w:p w14:paraId="18A96A54"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55.7(28.4-80)</w:t>
            </w:r>
          </w:p>
        </w:tc>
        <w:tc>
          <w:tcPr>
            <w:tcW w:w="872" w:type="pct"/>
            <w:tcBorders>
              <w:top w:val="single" w:sz="4" w:space="0" w:color="auto"/>
              <w:left w:val="nil"/>
              <w:bottom w:val="nil"/>
              <w:right w:val="nil"/>
            </w:tcBorders>
            <w:shd w:val="clear" w:color="auto" w:fill="auto"/>
            <w:noWrap/>
            <w:vAlign w:val="bottom"/>
            <w:hideMark/>
          </w:tcPr>
          <w:p w14:paraId="3660D343"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57.5(31.5-80.2)</w:t>
            </w:r>
          </w:p>
        </w:tc>
        <w:tc>
          <w:tcPr>
            <w:tcW w:w="906" w:type="pct"/>
            <w:tcBorders>
              <w:top w:val="single" w:sz="4" w:space="0" w:color="auto"/>
              <w:left w:val="nil"/>
              <w:bottom w:val="nil"/>
              <w:right w:val="nil"/>
            </w:tcBorders>
            <w:shd w:val="clear" w:color="auto" w:fill="auto"/>
            <w:noWrap/>
            <w:vAlign w:val="bottom"/>
            <w:hideMark/>
          </w:tcPr>
          <w:p w14:paraId="3B957467"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55.9(28.4-80.5)</w:t>
            </w:r>
          </w:p>
        </w:tc>
      </w:tr>
      <w:tr w:rsidR="007D1E96" w:rsidRPr="007D1E96" w14:paraId="2FE2CBEF" w14:textId="77777777" w:rsidTr="007D1E96">
        <w:trPr>
          <w:trHeight w:val="285"/>
        </w:trPr>
        <w:tc>
          <w:tcPr>
            <w:tcW w:w="1443" w:type="pct"/>
            <w:tcBorders>
              <w:top w:val="nil"/>
              <w:left w:val="nil"/>
              <w:bottom w:val="nil"/>
              <w:right w:val="nil"/>
            </w:tcBorders>
            <w:shd w:val="clear" w:color="auto" w:fill="auto"/>
            <w:noWrap/>
            <w:vAlign w:val="bottom"/>
            <w:hideMark/>
          </w:tcPr>
          <w:p w14:paraId="4FB40B3B"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Female sex</w:t>
            </w:r>
          </w:p>
        </w:tc>
        <w:tc>
          <w:tcPr>
            <w:tcW w:w="872" w:type="pct"/>
            <w:tcBorders>
              <w:top w:val="nil"/>
              <w:left w:val="nil"/>
              <w:bottom w:val="nil"/>
              <w:right w:val="nil"/>
            </w:tcBorders>
            <w:shd w:val="clear" w:color="auto" w:fill="auto"/>
            <w:noWrap/>
            <w:vAlign w:val="bottom"/>
            <w:hideMark/>
          </w:tcPr>
          <w:p w14:paraId="491FA5EF"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329(99.4%)</w:t>
            </w:r>
          </w:p>
        </w:tc>
        <w:tc>
          <w:tcPr>
            <w:tcW w:w="907" w:type="pct"/>
            <w:tcBorders>
              <w:top w:val="nil"/>
              <w:left w:val="nil"/>
              <w:bottom w:val="nil"/>
              <w:right w:val="nil"/>
            </w:tcBorders>
            <w:shd w:val="clear" w:color="auto" w:fill="auto"/>
            <w:noWrap/>
            <w:vAlign w:val="bottom"/>
            <w:hideMark/>
          </w:tcPr>
          <w:p w14:paraId="5E2D90F2"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163(100%)</w:t>
            </w:r>
          </w:p>
        </w:tc>
        <w:tc>
          <w:tcPr>
            <w:tcW w:w="872" w:type="pct"/>
            <w:tcBorders>
              <w:top w:val="nil"/>
              <w:left w:val="nil"/>
              <w:bottom w:val="nil"/>
              <w:right w:val="nil"/>
            </w:tcBorders>
            <w:shd w:val="clear" w:color="auto" w:fill="auto"/>
            <w:noWrap/>
            <w:vAlign w:val="bottom"/>
            <w:hideMark/>
          </w:tcPr>
          <w:p w14:paraId="151E8CED"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371(99.5%)</w:t>
            </w:r>
          </w:p>
        </w:tc>
        <w:tc>
          <w:tcPr>
            <w:tcW w:w="906" w:type="pct"/>
            <w:tcBorders>
              <w:top w:val="nil"/>
              <w:left w:val="nil"/>
              <w:bottom w:val="nil"/>
              <w:right w:val="nil"/>
            </w:tcBorders>
            <w:shd w:val="clear" w:color="auto" w:fill="auto"/>
            <w:noWrap/>
            <w:vAlign w:val="bottom"/>
            <w:hideMark/>
          </w:tcPr>
          <w:p w14:paraId="501120FC"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184(100%)</w:t>
            </w:r>
          </w:p>
        </w:tc>
      </w:tr>
      <w:tr w:rsidR="007D1E96" w:rsidRPr="007D1E96" w14:paraId="15E6C5D1" w14:textId="77777777" w:rsidTr="007D1E96">
        <w:trPr>
          <w:trHeight w:val="285"/>
        </w:trPr>
        <w:tc>
          <w:tcPr>
            <w:tcW w:w="1443" w:type="pct"/>
            <w:tcBorders>
              <w:top w:val="nil"/>
              <w:left w:val="nil"/>
              <w:bottom w:val="nil"/>
              <w:right w:val="nil"/>
            </w:tcBorders>
            <w:shd w:val="clear" w:color="auto" w:fill="auto"/>
            <w:noWrap/>
            <w:vAlign w:val="bottom"/>
            <w:hideMark/>
          </w:tcPr>
          <w:p w14:paraId="63997CB8"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HERR2-low status</w:t>
            </w:r>
          </w:p>
        </w:tc>
        <w:tc>
          <w:tcPr>
            <w:tcW w:w="872" w:type="pct"/>
            <w:tcBorders>
              <w:top w:val="nil"/>
              <w:left w:val="nil"/>
              <w:bottom w:val="nil"/>
              <w:right w:val="nil"/>
            </w:tcBorders>
            <w:shd w:val="clear" w:color="auto" w:fill="auto"/>
            <w:noWrap/>
            <w:vAlign w:val="bottom"/>
            <w:hideMark/>
          </w:tcPr>
          <w:p w14:paraId="125289C5"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p>
        </w:tc>
        <w:tc>
          <w:tcPr>
            <w:tcW w:w="907" w:type="pct"/>
            <w:tcBorders>
              <w:top w:val="nil"/>
              <w:left w:val="nil"/>
              <w:bottom w:val="nil"/>
              <w:right w:val="nil"/>
            </w:tcBorders>
            <w:shd w:val="clear" w:color="auto" w:fill="auto"/>
            <w:noWrap/>
            <w:vAlign w:val="bottom"/>
            <w:hideMark/>
          </w:tcPr>
          <w:p w14:paraId="037C05C4" w14:textId="77777777" w:rsidR="007D1E96" w:rsidRPr="00AA7276" w:rsidRDefault="007D1E96" w:rsidP="007D1E96">
            <w:pPr>
              <w:widowControl/>
              <w:spacing w:line="240" w:lineRule="auto"/>
              <w:jc w:val="left"/>
              <w:rPr>
                <w:rFonts w:ascii="Arial" w:eastAsia="Times New Roman" w:hAnsi="Arial" w:cs="Arial"/>
                <w:kern w:val="0"/>
                <w:sz w:val="20"/>
                <w:szCs w:val="20"/>
              </w:rPr>
            </w:pPr>
          </w:p>
        </w:tc>
        <w:tc>
          <w:tcPr>
            <w:tcW w:w="872" w:type="pct"/>
            <w:tcBorders>
              <w:top w:val="nil"/>
              <w:left w:val="nil"/>
              <w:bottom w:val="nil"/>
              <w:right w:val="nil"/>
            </w:tcBorders>
            <w:shd w:val="clear" w:color="auto" w:fill="auto"/>
            <w:noWrap/>
            <w:vAlign w:val="bottom"/>
            <w:hideMark/>
          </w:tcPr>
          <w:p w14:paraId="47F5D059" w14:textId="77777777" w:rsidR="007D1E96" w:rsidRPr="00AA7276" w:rsidRDefault="007D1E96" w:rsidP="007D1E96">
            <w:pPr>
              <w:widowControl/>
              <w:spacing w:line="240" w:lineRule="auto"/>
              <w:jc w:val="left"/>
              <w:rPr>
                <w:rFonts w:ascii="Arial" w:eastAsia="Times New Roman" w:hAnsi="Arial" w:cs="Arial"/>
                <w:kern w:val="0"/>
                <w:sz w:val="20"/>
                <w:szCs w:val="20"/>
              </w:rPr>
            </w:pPr>
          </w:p>
        </w:tc>
        <w:tc>
          <w:tcPr>
            <w:tcW w:w="906" w:type="pct"/>
            <w:tcBorders>
              <w:top w:val="nil"/>
              <w:left w:val="nil"/>
              <w:bottom w:val="nil"/>
              <w:right w:val="nil"/>
            </w:tcBorders>
            <w:shd w:val="clear" w:color="auto" w:fill="auto"/>
            <w:noWrap/>
            <w:vAlign w:val="bottom"/>
            <w:hideMark/>
          </w:tcPr>
          <w:p w14:paraId="3C46BD40" w14:textId="77777777" w:rsidR="007D1E96" w:rsidRPr="00AA7276" w:rsidRDefault="007D1E96" w:rsidP="007D1E96">
            <w:pPr>
              <w:widowControl/>
              <w:spacing w:line="240" w:lineRule="auto"/>
              <w:jc w:val="left"/>
              <w:rPr>
                <w:rFonts w:ascii="Arial" w:eastAsia="Times New Roman" w:hAnsi="Arial" w:cs="Arial"/>
                <w:kern w:val="0"/>
                <w:sz w:val="20"/>
                <w:szCs w:val="20"/>
              </w:rPr>
            </w:pPr>
          </w:p>
        </w:tc>
      </w:tr>
      <w:tr w:rsidR="007D1E96" w:rsidRPr="007D1E96" w14:paraId="397C5C40" w14:textId="77777777" w:rsidTr="007D1E96">
        <w:trPr>
          <w:trHeight w:val="285"/>
        </w:trPr>
        <w:tc>
          <w:tcPr>
            <w:tcW w:w="1443" w:type="pct"/>
            <w:tcBorders>
              <w:top w:val="nil"/>
              <w:left w:val="nil"/>
              <w:bottom w:val="nil"/>
              <w:right w:val="nil"/>
            </w:tcBorders>
            <w:shd w:val="clear" w:color="auto" w:fill="auto"/>
            <w:noWrap/>
            <w:vAlign w:val="bottom"/>
            <w:hideMark/>
          </w:tcPr>
          <w:p w14:paraId="555BC9AF"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IHC 1+</w:t>
            </w:r>
          </w:p>
        </w:tc>
        <w:tc>
          <w:tcPr>
            <w:tcW w:w="872" w:type="pct"/>
            <w:tcBorders>
              <w:top w:val="nil"/>
              <w:left w:val="nil"/>
              <w:bottom w:val="nil"/>
              <w:right w:val="nil"/>
            </w:tcBorders>
            <w:shd w:val="clear" w:color="auto" w:fill="auto"/>
            <w:noWrap/>
            <w:vAlign w:val="bottom"/>
            <w:hideMark/>
          </w:tcPr>
          <w:p w14:paraId="3D55248E"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193(58.3)</w:t>
            </w:r>
          </w:p>
        </w:tc>
        <w:tc>
          <w:tcPr>
            <w:tcW w:w="907" w:type="pct"/>
            <w:tcBorders>
              <w:top w:val="nil"/>
              <w:left w:val="nil"/>
              <w:bottom w:val="nil"/>
              <w:right w:val="nil"/>
            </w:tcBorders>
            <w:shd w:val="clear" w:color="auto" w:fill="auto"/>
            <w:noWrap/>
            <w:vAlign w:val="bottom"/>
            <w:hideMark/>
          </w:tcPr>
          <w:p w14:paraId="066822B2"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95(58.3)</w:t>
            </w:r>
          </w:p>
        </w:tc>
        <w:tc>
          <w:tcPr>
            <w:tcW w:w="872" w:type="pct"/>
            <w:tcBorders>
              <w:top w:val="nil"/>
              <w:left w:val="nil"/>
              <w:bottom w:val="nil"/>
              <w:right w:val="nil"/>
            </w:tcBorders>
            <w:shd w:val="clear" w:color="auto" w:fill="auto"/>
            <w:noWrap/>
            <w:vAlign w:val="bottom"/>
            <w:hideMark/>
          </w:tcPr>
          <w:p w14:paraId="6407C899"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215(57.6)</w:t>
            </w:r>
          </w:p>
        </w:tc>
        <w:tc>
          <w:tcPr>
            <w:tcW w:w="906" w:type="pct"/>
            <w:tcBorders>
              <w:top w:val="nil"/>
              <w:left w:val="nil"/>
              <w:bottom w:val="nil"/>
              <w:right w:val="nil"/>
            </w:tcBorders>
            <w:shd w:val="clear" w:color="auto" w:fill="auto"/>
            <w:noWrap/>
            <w:vAlign w:val="bottom"/>
            <w:hideMark/>
          </w:tcPr>
          <w:p w14:paraId="19A78FCB"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106(57.6)</w:t>
            </w:r>
          </w:p>
        </w:tc>
      </w:tr>
      <w:tr w:rsidR="007D1E96" w:rsidRPr="007D1E96" w14:paraId="5228F83A" w14:textId="77777777" w:rsidTr="007D1E96">
        <w:trPr>
          <w:trHeight w:val="285"/>
        </w:trPr>
        <w:tc>
          <w:tcPr>
            <w:tcW w:w="1443" w:type="pct"/>
            <w:tcBorders>
              <w:top w:val="nil"/>
              <w:left w:val="nil"/>
              <w:bottom w:val="nil"/>
              <w:right w:val="nil"/>
            </w:tcBorders>
            <w:shd w:val="clear" w:color="auto" w:fill="auto"/>
            <w:noWrap/>
            <w:vAlign w:val="bottom"/>
            <w:hideMark/>
          </w:tcPr>
          <w:p w14:paraId="6BF4756F"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IHC 2+ and ISH-negative</w:t>
            </w:r>
          </w:p>
        </w:tc>
        <w:tc>
          <w:tcPr>
            <w:tcW w:w="872" w:type="pct"/>
            <w:tcBorders>
              <w:top w:val="nil"/>
              <w:left w:val="nil"/>
              <w:bottom w:val="nil"/>
              <w:right w:val="nil"/>
            </w:tcBorders>
            <w:shd w:val="clear" w:color="auto" w:fill="auto"/>
            <w:noWrap/>
            <w:vAlign w:val="bottom"/>
            <w:hideMark/>
          </w:tcPr>
          <w:p w14:paraId="1C4A204F"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138(41.7)</w:t>
            </w:r>
          </w:p>
        </w:tc>
        <w:tc>
          <w:tcPr>
            <w:tcW w:w="907" w:type="pct"/>
            <w:tcBorders>
              <w:top w:val="nil"/>
              <w:left w:val="nil"/>
              <w:bottom w:val="nil"/>
              <w:right w:val="nil"/>
            </w:tcBorders>
            <w:shd w:val="clear" w:color="auto" w:fill="auto"/>
            <w:noWrap/>
            <w:vAlign w:val="bottom"/>
            <w:hideMark/>
          </w:tcPr>
          <w:p w14:paraId="62C62946"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68(41.7)</w:t>
            </w:r>
          </w:p>
        </w:tc>
        <w:tc>
          <w:tcPr>
            <w:tcW w:w="872" w:type="pct"/>
            <w:tcBorders>
              <w:top w:val="nil"/>
              <w:left w:val="nil"/>
              <w:bottom w:val="nil"/>
              <w:right w:val="nil"/>
            </w:tcBorders>
            <w:shd w:val="clear" w:color="auto" w:fill="auto"/>
            <w:noWrap/>
            <w:vAlign w:val="bottom"/>
            <w:hideMark/>
          </w:tcPr>
          <w:p w14:paraId="672A5392"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158(42.4)</w:t>
            </w:r>
          </w:p>
        </w:tc>
        <w:tc>
          <w:tcPr>
            <w:tcW w:w="906" w:type="pct"/>
            <w:tcBorders>
              <w:top w:val="nil"/>
              <w:left w:val="nil"/>
              <w:bottom w:val="nil"/>
              <w:right w:val="nil"/>
            </w:tcBorders>
            <w:shd w:val="clear" w:color="auto" w:fill="auto"/>
            <w:noWrap/>
            <w:vAlign w:val="bottom"/>
            <w:hideMark/>
          </w:tcPr>
          <w:p w14:paraId="5DD4EC84"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78(42.4)</w:t>
            </w:r>
          </w:p>
        </w:tc>
      </w:tr>
      <w:tr w:rsidR="007D1E96" w:rsidRPr="007D1E96" w14:paraId="3DA468B8" w14:textId="77777777" w:rsidTr="00AA7276">
        <w:trPr>
          <w:trHeight w:val="285"/>
        </w:trPr>
        <w:tc>
          <w:tcPr>
            <w:tcW w:w="2315" w:type="pct"/>
            <w:gridSpan w:val="2"/>
            <w:tcBorders>
              <w:top w:val="nil"/>
              <w:left w:val="nil"/>
              <w:right w:val="nil"/>
            </w:tcBorders>
            <w:shd w:val="clear" w:color="auto" w:fill="auto"/>
            <w:noWrap/>
            <w:vAlign w:val="bottom"/>
            <w:hideMark/>
          </w:tcPr>
          <w:p w14:paraId="43AAC002"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ECOG performance-status</w:t>
            </w:r>
          </w:p>
        </w:tc>
        <w:tc>
          <w:tcPr>
            <w:tcW w:w="907" w:type="pct"/>
            <w:tcBorders>
              <w:top w:val="nil"/>
              <w:left w:val="nil"/>
              <w:right w:val="nil"/>
            </w:tcBorders>
            <w:shd w:val="clear" w:color="auto" w:fill="auto"/>
            <w:noWrap/>
            <w:vAlign w:val="bottom"/>
            <w:hideMark/>
          </w:tcPr>
          <w:p w14:paraId="0894E9CB"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p>
        </w:tc>
        <w:tc>
          <w:tcPr>
            <w:tcW w:w="872" w:type="pct"/>
            <w:tcBorders>
              <w:top w:val="nil"/>
              <w:left w:val="nil"/>
              <w:right w:val="nil"/>
            </w:tcBorders>
            <w:shd w:val="clear" w:color="auto" w:fill="auto"/>
            <w:noWrap/>
            <w:vAlign w:val="bottom"/>
            <w:hideMark/>
          </w:tcPr>
          <w:p w14:paraId="53D9B4C9" w14:textId="77777777" w:rsidR="007D1E96" w:rsidRPr="00AA7276" w:rsidRDefault="007D1E96" w:rsidP="007D1E96">
            <w:pPr>
              <w:widowControl/>
              <w:spacing w:line="240" w:lineRule="auto"/>
              <w:jc w:val="left"/>
              <w:rPr>
                <w:rFonts w:ascii="Arial" w:eastAsia="Times New Roman" w:hAnsi="Arial" w:cs="Arial"/>
                <w:kern w:val="0"/>
                <w:sz w:val="20"/>
                <w:szCs w:val="20"/>
              </w:rPr>
            </w:pPr>
          </w:p>
        </w:tc>
        <w:tc>
          <w:tcPr>
            <w:tcW w:w="906" w:type="pct"/>
            <w:tcBorders>
              <w:top w:val="nil"/>
              <w:left w:val="nil"/>
              <w:right w:val="nil"/>
            </w:tcBorders>
            <w:shd w:val="clear" w:color="auto" w:fill="auto"/>
            <w:noWrap/>
            <w:vAlign w:val="bottom"/>
            <w:hideMark/>
          </w:tcPr>
          <w:p w14:paraId="61F96B05" w14:textId="77777777" w:rsidR="007D1E96" w:rsidRPr="00AA7276" w:rsidRDefault="007D1E96" w:rsidP="007D1E96">
            <w:pPr>
              <w:widowControl/>
              <w:spacing w:line="240" w:lineRule="auto"/>
              <w:jc w:val="left"/>
              <w:rPr>
                <w:rFonts w:ascii="Arial" w:eastAsia="Times New Roman" w:hAnsi="Arial" w:cs="Arial"/>
                <w:kern w:val="0"/>
                <w:sz w:val="20"/>
                <w:szCs w:val="20"/>
              </w:rPr>
            </w:pPr>
          </w:p>
        </w:tc>
      </w:tr>
      <w:tr w:rsidR="007D1E96" w:rsidRPr="007D1E96" w14:paraId="1AC22A6B" w14:textId="77777777" w:rsidTr="007D1E96">
        <w:trPr>
          <w:trHeight w:val="285"/>
        </w:trPr>
        <w:tc>
          <w:tcPr>
            <w:tcW w:w="1443" w:type="pct"/>
            <w:tcBorders>
              <w:top w:val="nil"/>
              <w:left w:val="nil"/>
              <w:bottom w:val="nil"/>
              <w:right w:val="nil"/>
            </w:tcBorders>
            <w:shd w:val="clear" w:color="auto" w:fill="auto"/>
            <w:noWrap/>
            <w:vAlign w:val="bottom"/>
            <w:hideMark/>
          </w:tcPr>
          <w:p w14:paraId="5A4D0EF1" w14:textId="77777777" w:rsidR="007D1E96" w:rsidRPr="00AA7276" w:rsidRDefault="007D1E96" w:rsidP="007D1E96">
            <w:pPr>
              <w:widowControl/>
              <w:spacing w:line="240" w:lineRule="auto"/>
              <w:jc w:val="right"/>
              <w:rPr>
                <w:rFonts w:ascii="Arial" w:eastAsia="DengXian" w:hAnsi="Arial" w:cs="Arial"/>
                <w:color w:val="000000"/>
                <w:kern w:val="0"/>
                <w:sz w:val="20"/>
                <w:szCs w:val="20"/>
              </w:rPr>
            </w:pPr>
            <w:r w:rsidRPr="00AA7276">
              <w:rPr>
                <w:rFonts w:ascii="Arial" w:eastAsia="DengXian" w:hAnsi="Arial" w:cs="Arial"/>
                <w:color w:val="000000"/>
                <w:kern w:val="0"/>
                <w:sz w:val="20"/>
                <w:szCs w:val="20"/>
              </w:rPr>
              <w:t>0</w:t>
            </w:r>
          </w:p>
        </w:tc>
        <w:tc>
          <w:tcPr>
            <w:tcW w:w="872" w:type="pct"/>
            <w:tcBorders>
              <w:top w:val="nil"/>
              <w:left w:val="nil"/>
              <w:bottom w:val="nil"/>
              <w:right w:val="nil"/>
            </w:tcBorders>
            <w:shd w:val="clear" w:color="auto" w:fill="auto"/>
            <w:noWrap/>
            <w:vAlign w:val="bottom"/>
            <w:hideMark/>
          </w:tcPr>
          <w:p w14:paraId="59432238"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187(56.5)</w:t>
            </w:r>
          </w:p>
        </w:tc>
        <w:tc>
          <w:tcPr>
            <w:tcW w:w="907" w:type="pct"/>
            <w:tcBorders>
              <w:top w:val="nil"/>
              <w:left w:val="nil"/>
              <w:bottom w:val="nil"/>
              <w:right w:val="nil"/>
            </w:tcBorders>
            <w:shd w:val="clear" w:color="auto" w:fill="auto"/>
            <w:noWrap/>
            <w:vAlign w:val="bottom"/>
            <w:hideMark/>
          </w:tcPr>
          <w:p w14:paraId="7F84A30B"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95(58.3)</w:t>
            </w:r>
          </w:p>
        </w:tc>
        <w:tc>
          <w:tcPr>
            <w:tcW w:w="872" w:type="pct"/>
            <w:tcBorders>
              <w:top w:val="nil"/>
              <w:left w:val="nil"/>
              <w:bottom w:val="nil"/>
              <w:right w:val="nil"/>
            </w:tcBorders>
            <w:shd w:val="clear" w:color="auto" w:fill="auto"/>
            <w:noWrap/>
            <w:vAlign w:val="bottom"/>
            <w:hideMark/>
          </w:tcPr>
          <w:p w14:paraId="1E6FE1FF"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200(53.6%)</w:t>
            </w:r>
          </w:p>
        </w:tc>
        <w:tc>
          <w:tcPr>
            <w:tcW w:w="906" w:type="pct"/>
            <w:tcBorders>
              <w:top w:val="nil"/>
              <w:left w:val="nil"/>
              <w:bottom w:val="nil"/>
              <w:right w:val="nil"/>
            </w:tcBorders>
            <w:shd w:val="clear" w:color="auto" w:fill="auto"/>
            <w:noWrap/>
            <w:vAlign w:val="bottom"/>
            <w:hideMark/>
          </w:tcPr>
          <w:p w14:paraId="453DB6FF"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105(57.1)</w:t>
            </w:r>
          </w:p>
        </w:tc>
      </w:tr>
      <w:tr w:rsidR="007D1E96" w:rsidRPr="007D1E96" w14:paraId="770C7DB6" w14:textId="77777777" w:rsidTr="00AA7276">
        <w:trPr>
          <w:trHeight w:val="285"/>
        </w:trPr>
        <w:tc>
          <w:tcPr>
            <w:tcW w:w="1443" w:type="pct"/>
            <w:tcBorders>
              <w:top w:val="nil"/>
              <w:left w:val="nil"/>
              <w:bottom w:val="single" w:sz="4" w:space="0" w:color="auto"/>
              <w:right w:val="nil"/>
            </w:tcBorders>
            <w:shd w:val="clear" w:color="auto" w:fill="auto"/>
            <w:noWrap/>
            <w:vAlign w:val="bottom"/>
            <w:hideMark/>
          </w:tcPr>
          <w:p w14:paraId="498FDC77" w14:textId="77777777" w:rsidR="007D1E96" w:rsidRPr="00AA7276" w:rsidRDefault="007D1E96" w:rsidP="007D1E96">
            <w:pPr>
              <w:widowControl/>
              <w:spacing w:line="240" w:lineRule="auto"/>
              <w:jc w:val="right"/>
              <w:rPr>
                <w:rFonts w:ascii="Arial" w:eastAsia="DengXian" w:hAnsi="Arial" w:cs="Arial"/>
                <w:color w:val="000000"/>
                <w:kern w:val="0"/>
                <w:sz w:val="20"/>
                <w:szCs w:val="20"/>
              </w:rPr>
            </w:pPr>
            <w:r w:rsidRPr="00AA7276">
              <w:rPr>
                <w:rFonts w:ascii="Arial" w:eastAsia="DengXian" w:hAnsi="Arial" w:cs="Arial"/>
                <w:color w:val="000000"/>
                <w:kern w:val="0"/>
                <w:sz w:val="20"/>
                <w:szCs w:val="20"/>
              </w:rPr>
              <w:t>1</w:t>
            </w:r>
          </w:p>
        </w:tc>
        <w:tc>
          <w:tcPr>
            <w:tcW w:w="872" w:type="pct"/>
            <w:tcBorders>
              <w:top w:val="nil"/>
              <w:left w:val="nil"/>
              <w:bottom w:val="single" w:sz="4" w:space="0" w:color="auto"/>
              <w:right w:val="nil"/>
            </w:tcBorders>
            <w:shd w:val="clear" w:color="auto" w:fill="auto"/>
            <w:noWrap/>
            <w:vAlign w:val="bottom"/>
            <w:hideMark/>
          </w:tcPr>
          <w:p w14:paraId="2F09923B"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144(43.5%)</w:t>
            </w:r>
          </w:p>
        </w:tc>
        <w:tc>
          <w:tcPr>
            <w:tcW w:w="907" w:type="pct"/>
            <w:tcBorders>
              <w:top w:val="nil"/>
              <w:left w:val="nil"/>
              <w:bottom w:val="single" w:sz="4" w:space="0" w:color="auto"/>
              <w:right w:val="nil"/>
            </w:tcBorders>
            <w:shd w:val="clear" w:color="auto" w:fill="auto"/>
            <w:noWrap/>
            <w:vAlign w:val="bottom"/>
            <w:hideMark/>
          </w:tcPr>
          <w:p w14:paraId="1D3BA279"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68(41.7)</w:t>
            </w:r>
          </w:p>
        </w:tc>
        <w:tc>
          <w:tcPr>
            <w:tcW w:w="872" w:type="pct"/>
            <w:tcBorders>
              <w:top w:val="nil"/>
              <w:left w:val="nil"/>
              <w:bottom w:val="single" w:sz="4" w:space="0" w:color="auto"/>
              <w:right w:val="nil"/>
            </w:tcBorders>
            <w:shd w:val="clear" w:color="auto" w:fill="auto"/>
            <w:noWrap/>
            <w:vAlign w:val="bottom"/>
            <w:hideMark/>
          </w:tcPr>
          <w:p w14:paraId="13D4C8E9"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173(46.4)</w:t>
            </w:r>
          </w:p>
        </w:tc>
        <w:tc>
          <w:tcPr>
            <w:tcW w:w="906" w:type="pct"/>
            <w:tcBorders>
              <w:top w:val="nil"/>
              <w:left w:val="nil"/>
              <w:bottom w:val="single" w:sz="4" w:space="0" w:color="auto"/>
              <w:right w:val="nil"/>
            </w:tcBorders>
            <w:shd w:val="clear" w:color="auto" w:fill="auto"/>
            <w:noWrap/>
            <w:vAlign w:val="bottom"/>
            <w:hideMark/>
          </w:tcPr>
          <w:p w14:paraId="652C5B06" w14:textId="77777777" w:rsidR="007D1E96" w:rsidRPr="00AA7276" w:rsidRDefault="007D1E96" w:rsidP="007D1E96">
            <w:pPr>
              <w:widowControl/>
              <w:spacing w:line="240" w:lineRule="auto"/>
              <w:jc w:val="left"/>
              <w:rPr>
                <w:rFonts w:ascii="Arial" w:eastAsia="DengXian" w:hAnsi="Arial" w:cs="Arial"/>
                <w:color w:val="000000"/>
                <w:kern w:val="0"/>
                <w:sz w:val="20"/>
                <w:szCs w:val="20"/>
              </w:rPr>
            </w:pPr>
            <w:r w:rsidRPr="00AA7276">
              <w:rPr>
                <w:rFonts w:ascii="Arial" w:eastAsia="DengXian" w:hAnsi="Arial" w:cs="Arial"/>
                <w:color w:val="000000"/>
                <w:kern w:val="0"/>
                <w:sz w:val="20"/>
                <w:szCs w:val="20"/>
              </w:rPr>
              <w:t>79(42.9)</w:t>
            </w:r>
          </w:p>
        </w:tc>
      </w:tr>
      <w:tr w:rsidR="007D1E96" w:rsidRPr="007D1E96" w14:paraId="70B60B18" w14:textId="77777777" w:rsidTr="007D1E96">
        <w:trPr>
          <w:trHeight w:val="285"/>
        </w:trPr>
        <w:tc>
          <w:tcPr>
            <w:tcW w:w="5000" w:type="pct"/>
            <w:gridSpan w:val="5"/>
            <w:tcBorders>
              <w:top w:val="single" w:sz="4" w:space="0" w:color="auto"/>
              <w:left w:val="nil"/>
              <w:right w:val="nil"/>
            </w:tcBorders>
            <w:shd w:val="clear" w:color="auto" w:fill="auto"/>
            <w:noWrap/>
            <w:vAlign w:val="bottom"/>
          </w:tcPr>
          <w:p w14:paraId="613CB343" w14:textId="05630241" w:rsidR="007D1E96" w:rsidRPr="007D1E96" w:rsidRDefault="007D1E96" w:rsidP="007D1E96">
            <w:pPr>
              <w:widowControl/>
              <w:spacing w:line="240" w:lineRule="auto"/>
              <w:jc w:val="left"/>
              <w:rPr>
                <w:rFonts w:ascii="Arial" w:eastAsia="DengXian" w:hAnsi="Arial" w:cs="Arial"/>
                <w:color w:val="000000"/>
                <w:kern w:val="0"/>
                <w:sz w:val="20"/>
                <w:szCs w:val="20"/>
              </w:rPr>
            </w:pPr>
            <w:r w:rsidRPr="00A73AFC">
              <w:rPr>
                <w:rFonts w:ascii="Arial" w:eastAsia="FangSong" w:hAnsi="Arial" w:cs="Arial"/>
                <w:b/>
                <w:bCs/>
                <w:sz w:val="20"/>
                <w:szCs w:val="20"/>
              </w:rPr>
              <w:t>Abbreviations:</w:t>
            </w:r>
            <w:r w:rsidRPr="00A73AFC">
              <w:rPr>
                <w:rFonts w:ascii="Arial" w:eastAsia="FangSong" w:hAnsi="Arial" w:cs="Arial"/>
                <w:sz w:val="20"/>
                <w:szCs w:val="20"/>
              </w:rPr>
              <w:t xml:space="preserve"> </w:t>
            </w:r>
            <w:r w:rsidR="00A96479">
              <w:rPr>
                <w:rFonts w:ascii="Arial" w:eastAsia="FangSong" w:hAnsi="Arial" w:cs="Arial"/>
                <w:sz w:val="20"/>
                <w:szCs w:val="20"/>
              </w:rPr>
              <w:t xml:space="preserve">HER2, </w:t>
            </w:r>
            <w:r w:rsidR="00A96479" w:rsidRPr="00A96479">
              <w:rPr>
                <w:rFonts w:ascii="Arial" w:eastAsia="FangSong" w:hAnsi="Arial" w:cs="Arial"/>
                <w:sz w:val="20"/>
                <w:szCs w:val="20"/>
              </w:rPr>
              <w:t>human epidermal growth factor receptor 2</w:t>
            </w:r>
            <w:r w:rsidR="00A96479">
              <w:rPr>
                <w:rFonts w:ascii="Arial" w:eastAsia="FangSong" w:hAnsi="Arial" w:cs="Arial"/>
                <w:sz w:val="20"/>
                <w:szCs w:val="20"/>
              </w:rPr>
              <w:t xml:space="preserve">; </w:t>
            </w:r>
            <w:r>
              <w:rPr>
                <w:rFonts w:ascii="Arial" w:eastAsia="DengXian" w:hAnsi="Arial" w:cs="Arial"/>
                <w:color w:val="000000"/>
                <w:kern w:val="0"/>
                <w:sz w:val="20"/>
                <w:szCs w:val="20"/>
              </w:rPr>
              <w:t xml:space="preserve">IHC, </w:t>
            </w:r>
            <w:r w:rsidRPr="007D1E96">
              <w:rPr>
                <w:rFonts w:ascii="Arial" w:eastAsia="DengXian" w:hAnsi="Arial" w:cs="Arial"/>
                <w:color w:val="000000"/>
                <w:kern w:val="0"/>
                <w:sz w:val="20"/>
                <w:szCs w:val="20"/>
              </w:rPr>
              <w:t>immunohistochemical</w:t>
            </w:r>
            <w:r>
              <w:rPr>
                <w:rFonts w:ascii="Arial" w:eastAsia="DengXian" w:hAnsi="Arial" w:cs="Arial"/>
                <w:color w:val="000000"/>
                <w:kern w:val="0"/>
                <w:sz w:val="20"/>
                <w:szCs w:val="20"/>
              </w:rPr>
              <w:t>;</w:t>
            </w:r>
            <w:r w:rsidR="00A96479">
              <w:rPr>
                <w:rFonts w:ascii="Arial" w:eastAsia="DengXian" w:hAnsi="Arial" w:cs="Arial"/>
                <w:color w:val="000000"/>
                <w:kern w:val="0"/>
                <w:sz w:val="20"/>
                <w:szCs w:val="20"/>
              </w:rPr>
              <w:t xml:space="preserve"> </w:t>
            </w:r>
            <w:r w:rsidR="00A96479" w:rsidRPr="00A96479">
              <w:rPr>
                <w:rFonts w:ascii="Arial" w:eastAsia="DengXian" w:hAnsi="Arial" w:cs="Arial"/>
                <w:color w:val="000000"/>
                <w:kern w:val="0"/>
                <w:sz w:val="20"/>
                <w:szCs w:val="20"/>
              </w:rPr>
              <w:t>ISH</w:t>
            </w:r>
            <w:r w:rsidR="00A96479">
              <w:rPr>
                <w:rFonts w:ascii="Arial" w:eastAsia="DengXian" w:hAnsi="Arial" w:cs="Arial"/>
                <w:color w:val="000000"/>
                <w:kern w:val="0"/>
                <w:sz w:val="20"/>
                <w:szCs w:val="20"/>
              </w:rPr>
              <w:t xml:space="preserve">, </w:t>
            </w:r>
            <w:r w:rsidR="00A96479" w:rsidRPr="00A96479">
              <w:rPr>
                <w:rFonts w:ascii="Arial" w:eastAsia="DengXian" w:hAnsi="Arial" w:cs="Arial"/>
                <w:color w:val="000000"/>
                <w:kern w:val="0"/>
                <w:sz w:val="20"/>
                <w:szCs w:val="20"/>
              </w:rPr>
              <w:t>in situ hybridization</w:t>
            </w:r>
            <w:r w:rsidR="00A96479">
              <w:rPr>
                <w:rFonts w:ascii="Arial" w:eastAsia="DengXian" w:hAnsi="Arial" w:cs="Arial"/>
                <w:color w:val="000000"/>
                <w:kern w:val="0"/>
                <w:sz w:val="20"/>
                <w:szCs w:val="20"/>
              </w:rPr>
              <w:t>;</w:t>
            </w:r>
            <w:r>
              <w:rPr>
                <w:rFonts w:ascii="Arial" w:eastAsia="DengXian" w:hAnsi="Arial" w:cs="Arial"/>
                <w:color w:val="000000"/>
                <w:kern w:val="0"/>
                <w:sz w:val="20"/>
                <w:szCs w:val="20"/>
              </w:rPr>
              <w:t xml:space="preserve"> T-</w:t>
            </w:r>
            <w:proofErr w:type="spellStart"/>
            <w:r>
              <w:rPr>
                <w:rFonts w:ascii="Arial" w:eastAsia="DengXian" w:hAnsi="Arial" w:cs="Arial"/>
                <w:color w:val="000000"/>
                <w:kern w:val="0"/>
                <w:sz w:val="20"/>
                <w:szCs w:val="20"/>
              </w:rPr>
              <w:t>DX</w:t>
            </w:r>
            <w:r>
              <w:rPr>
                <w:rFonts w:ascii="Arial" w:eastAsia="DengXian" w:hAnsi="Arial" w:cs="Arial" w:hint="eastAsia"/>
                <w:color w:val="000000"/>
                <w:kern w:val="0"/>
                <w:sz w:val="20"/>
                <w:szCs w:val="20"/>
              </w:rPr>
              <w:t>d</w:t>
            </w:r>
            <w:proofErr w:type="spellEnd"/>
            <w:r w:rsidRPr="00A73AFC">
              <w:rPr>
                <w:rFonts w:ascii="Arial" w:eastAsia="FangSong" w:hAnsi="Arial" w:cs="Arial"/>
                <w:sz w:val="20"/>
                <w:szCs w:val="20"/>
              </w:rPr>
              <w:t xml:space="preserve">, trastuzumab </w:t>
            </w:r>
            <w:proofErr w:type="spellStart"/>
            <w:r w:rsidRPr="00A73AFC">
              <w:rPr>
                <w:rFonts w:ascii="Arial" w:eastAsia="FangSong" w:hAnsi="Arial" w:cs="Arial"/>
                <w:sz w:val="20"/>
                <w:szCs w:val="20"/>
              </w:rPr>
              <w:t>deruxtecan</w:t>
            </w:r>
            <w:proofErr w:type="spellEnd"/>
            <w:r w:rsidR="00A96479">
              <w:rPr>
                <w:rFonts w:ascii="Arial" w:eastAsia="FangSong" w:hAnsi="Arial" w:cs="Arial"/>
                <w:sz w:val="20"/>
                <w:szCs w:val="20"/>
              </w:rPr>
              <w:t xml:space="preserve">; ECOG, </w:t>
            </w:r>
            <w:r w:rsidR="00A96479" w:rsidRPr="00A96479">
              <w:rPr>
                <w:rFonts w:ascii="Arial" w:eastAsia="FangSong" w:hAnsi="Arial" w:cs="Arial"/>
                <w:sz w:val="20"/>
                <w:szCs w:val="20"/>
              </w:rPr>
              <w:t>Eastern Cooperative Oncology Grou</w:t>
            </w:r>
            <w:r w:rsidR="00A96479">
              <w:rPr>
                <w:rFonts w:ascii="Arial" w:eastAsia="FangSong" w:hAnsi="Arial" w:cs="Arial"/>
                <w:sz w:val="20"/>
                <w:szCs w:val="20"/>
              </w:rPr>
              <w:t>p.</w:t>
            </w:r>
          </w:p>
        </w:tc>
      </w:tr>
    </w:tbl>
    <w:p w14:paraId="652AC8E8" w14:textId="297E1106" w:rsidR="00A73AFC" w:rsidRDefault="00A73AFC" w:rsidP="00C036B0">
      <w:pPr>
        <w:rPr>
          <w:rFonts w:ascii="Arial" w:eastAsia="FangSong" w:hAnsi="Arial" w:cs="Arial"/>
        </w:rPr>
      </w:pPr>
    </w:p>
    <w:p w14:paraId="78F7BF36" w14:textId="267C0019" w:rsidR="00A265EB" w:rsidRPr="00A73AFC" w:rsidRDefault="00A265EB" w:rsidP="00A265EB">
      <w:pPr>
        <w:rPr>
          <w:rFonts w:ascii="Arial" w:eastAsia="FangSong" w:hAnsi="Arial" w:cs="Arial"/>
          <w:sz w:val="20"/>
          <w:szCs w:val="20"/>
        </w:rPr>
      </w:pPr>
      <w:r w:rsidRPr="00A73AFC">
        <w:rPr>
          <w:rFonts w:ascii="Arial" w:eastAsia="FangSong" w:hAnsi="Arial" w:cs="Arial"/>
          <w:b/>
          <w:bCs/>
          <w:sz w:val="20"/>
          <w:szCs w:val="20"/>
        </w:rPr>
        <w:t>Supplemental Table</w:t>
      </w:r>
      <w:r>
        <w:rPr>
          <w:rFonts w:ascii="Arial" w:eastAsia="FangSong" w:hAnsi="Arial" w:cs="Arial"/>
          <w:b/>
          <w:bCs/>
          <w:sz w:val="20"/>
          <w:szCs w:val="20"/>
        </w:rPr>
        <w:t>3</w:t>
      </w:r>
      <w:r w:rsidRPr="00A73AFC">
        <w:rPr>
          <w:rFonts w:ascii="Arial" w:eastAsia="FangSong" w:hAnsi="Arial" w:cs="Arial"/>
          <w:sz w:val="20"/>
          <w:szCs w:val="20"/>
        </w:rPr>
        <w:t xml:space="preserve"> </w:t>
      </w:r>
      <w:r>
        <w:rPr>
          <w:rFonts w:ascii="Arial" w:eastAsia="FangSong" w:hAnsi="Arial" w:cs="Arial"/>
          <w:sz w:val="20"/>
          <w:szCs w:val="20"/>
        </w:rPr>
        <w:t>Internal validation of model</w:t>
      </w:r>
    </w:p>
    <w:tbl>
      <w:tblPr>
        <w:tblStyle w:val="PlainTable4"/>
        <w:tblW w:w="0" w:type="auto"/>
        <w:tblLook w:val="04A0" w:firstRow="1" w:lastRow="0" w:firstColumn="1" w:lastColumn="0" w:noHBand="0" w:noVBand="1"/>
      </w:tblPr>
      <w:tblGrid>
        <w:gridCol w:w="5245"/>
        <w:gridCol w:w="4111"/>
        <w:gridCol w:w="3872"/>
      </w:tblGrid>
      <w:tr w:rsidR="004564A0" w:rsidRPr="00682537" w14:paraId="52E9146C" w14:textId="77777777" w:rsidTr="00AA72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bottom w:val="single" w:sz="4" w:space="0" w:color="auto"/>
            </w:tcBorders>
            <w:shd w:val="clear" w:color="auto" w:fill="auto"/>
          </w:tcPr>
          <w:p w14:paraId="5C9B2FF5" w14:textId="6DF7CDAA" w:rsidR="004564A0" w:rsidRPr="00AA7276" w:rsidRDefault="00682537" w:rsidP="00C036B0">
            <w:pPr>
              <w:rPr>
                <w:rFonts w:ascii="Arial" w:eastAsia="FangSong" w:hAnsi="Arial" w:cs="Arial"/>
                <w:sz w:val="20"/>
                <w:szCs w:val="20"/>
              </w:rPr>
            </w:pPr>
            <w:r w:rsidRPr="00AA7276">
              <w:rPr>
                <w:rFonts w:ascii="Arial" w:eastAsia="FangSong" w:hAnsi="Arial" w:cs="Arial"/>
                <w:sz w:val="20"/>
                <w:szCs w:val="20"/>
              </w:rPr>
              <w:t>Treatment regimen</w:t>
            </w:r>
          </w:p>
        </w:tc>
        <w:tc>
          <w:tcPr>
            <w:tcW w:w="4111" w:type="dxa"/>
            <w:tcBorders>
              <w:top w:val="single" w:sz="4" w:space="0" w:color="auto"/>
              <w:bottom w:val="single" w:sz="4" w:space="0" w:color="auto"/>
            </w:tcBorders>
            <w:shd w:val="clear" w:color="auto" w:fill="auto"/>
          </w:tcPr>
          <w:p w14:paraId="488BC2B7" w14:textId="6040B49D" w:rsidR="004564A0" w:rsidRPr="00AA7276" w:rsidRDefault="004564A0" w:rsidP="00C036B0">
            <w:pPr>
              <w:cnfStyle w:val="100000000000" w:firstRow="1"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Modelled outcome</w:t>
            </w:r>
            <w:r w:rsidR="00C865C6" w:rsidRPr="00AA7276">
              <w:rPr>
                <w:rFonts w:ascii="Arial" w:eastAsia="FangSong" w:hAnsi="Arial" w:cs="Arial"/>
                <w:sz w:val="20"/>
                <w:szCs w:val="20"/>
              </w:rPr>
              <w:t>, Median month</w:t>
            </w:r>
          </w:p>
        </w:tc>
        <w:tc>
          <w:tcPr>
            <w:tcW w:w="3872" w:type="dxa"/>
            <w:tcBorders>
              <w:top w:val="single" w:sz="4" w:space="0" w:color="auto"/>
              <w:bottom w:val="single" w:sz="4" w:space="0" w:color="auto"/>
            </w:tcBorders>
            <w:shd w:val="clear" w:color="auto" w:fill="auto"/>
          </w:tcPr>
          <w:p w14:paraId="34B9B1DC" w14:textId="6054A560" w:rsidR="004564A0" w:rsidRPr="00AA7276" w:rsidRDefault="004564A0" w:rsidP="00C036B0">
            <w:pPr>
              <w:cnfStyle w:val="100000000000" w:firstRow="1"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Trial data</w:t>
            </w:r>
            <w:r w:rsidR="00C865C6" w:rsidRPr="00AA7276">
              <w:rPr>
                <w:rFonts w:ascii="Arial" w:eastAsia="FangSong" w:hAnsi="Arial" w:cs="Arial"/>
                <w:sz w:val="20"/>
                <w:szCs w:val="20"/>
              </w:rPr>
              <w:t>, Median month (95%CI)</w:t>
            </w:r>
          </w:p>
        </w:tc>
      </w:tr>
      <w:tr w:rsidR="00682537" w:rsidRPr="00682537" w14:paraId="2350DFDF" w14:textId="77777777" w:rsidTr="006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tcBorders>
            <w:shd w:val="clear" w:color="auto" w:fill="auto"/>
          </w:tcPr>
          <w:p w14:paraId="0B8491C3" w14:textId="732B241A" w:rsidR="004564A0" w:rsidRPr="00AA7276" w:rsidRDefault="004564A0" w:rsidP="00C036B0">
            <w:pPr>
              <w:rPr>
                <w:rFonts w:ascii="Arial" w:eastAsia="FangSong" w:hAnsi="Arial" w:cs="Arial"/>
                <w:sz w:val="20"/>
                <w:szCs w:val="20"/>
              </w:rPr>
            </w:pPr>
            <w:r w:rsidRPr="00AA7276">
              <w:rPr>
                <w:rFonts w:ascii="Arial" w:eastAsia="FangSong" w:hAnsi="Arial" w:cs="Arial"/>
                <w:sz w:val="20"/>
                <w:szCs w:val="20"/>
              </w:rPr>
              <w:t>All</w:t>
            </w:r>
            <w:r w:rsidR="00682537" w:rsidRPr="00AA7276">
              <w:rPr>
                <w:rFonts w:ascii="Arial" w:eastAsia="FangSong" w:hAnsi="Arial" w:cs="Arial"/>
                <w:sz w:val="20"/>
                <w:szCs w:val="20"/>
              </w:rPr>
              <w:t xml:space="preserve"> patients: </w:t>
            </w:r>
            <w:r w:rsidRPr="00AA7276">
              <w:rPr>
                <w:rFonts w:ascii="Arial" w:eastAsia="FangSong" w:hAnsi="Arial" w:cs="Arial"/>
                <w:sz w:val="20"/>
                <w:szCs w:val="20"/>
              </w:rPr>
              <w:t>OS</w:t>
            </w:r>
            <w:r w:rsidR="00682537" w:rsidRPr="00AA7276">
              <w:rPr>
                <w:rFonts w:ascii="Arial" w:eastAsia="FangSong" w:hAnsi="Arial" w:cs="Arial"/>
                <w:sz w:val="20"/>
                <w:szCs w:val="20"/>
              </w:rPr>
              <w:t xml:space="preserve"> curve for </w:t>
            </w:r>
            <w:r w:rsidRPr="00AA7276">
              <w:rPr>
                <w:rFonts w:ascii="Arial" w:eastAsia="FangSong" w:hAnsi="Arial" w:cs="Arial"/>
                <w:sz w:val="20"/>
                <w:szCs w:val="20"/>
              </w:rPr>
              <w:t>T-</w:t>
            </w:r>
            <w:proofErr w:type="spellStart"/>
            <w:r w:rsidRPr="00AA7276">
              <w:rPr>
                <w:rFonts w:ascii="Arial" w:eastAsia="FangSong" w:hAnsi="Arial" w:cs="Arial"/>
                <w:sz w:val="20"/>
                <w:szCs w:val="20"/>
              </w:rPr>
              <w:t>DXd</w:t>
            </w:r>
            <w:proofErr w:type="spellEnd"/>
          </w:p>
        </w:tc>
        <w:tc>
          <w:tcPr>
            <w:tcW w:w="4111" w:type="dxa"/>
            <w:tcBorders>
              <w:top w:val="single" w:sz="4" w:space="0" w:color="auto"/>
            </w:tcBorders>
            <w:shd w:val="clear" w:color="auto" w:fill="auto"/>
          </w:tcPr>
          <w:p w14:paraId="77D895B7" w14:textId="3580D812" w:rsidR="004564A0" w:rsidRPr="00AA7276" w:rsidRDefault="004564A0" w:rsidP="00C036B0">
            <w:pP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23.3</w:t>
            </w:r>
          </w:p>
        </w:tc>
        <w:tc>
          <w:tcPr>
            <w:tcW w:w="3872" w:type="dxa"/>
            <w:tcBorders>
              <w:top w:val="single" w:sz="4" w:space="0" w:color="auto"/>
            </w:tcBorders>
            <w:shd w:val="clear" w:color="auto" w:fill="auto"/>
          </w:tcPr>
          <w:p w14:paraId="4AF4904E" w14:textId="5A1DBC98" w:rsidR="004564A0" w:rsidRPr="00AA7276" w:rsidRDefault="004564A0" w:rsidP="00C036B0">
            <w:pP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23.4</w:t>
            </w:r>
            <w:r w:rsidR="00682537">
              <w:rPr>
                <w:rFonts w:ascii="Arial" w:eastAsia="FangSong" w:hAnsi="Arial" w:cs="Arial"/>
                <w:sz w:val="20"/>
                <w:szCs w:val="20"/>
              </w:rPr>
              <w:t xml:space="preserve"> </w:t>
            </w:r>
            <w:r w:rsidR="00C865C6" w:rsidRPr="00AA7276">
              <w:rPr>
                <w:rFonts w:ascii="Arial" w:eastAsia="FangSong" w:hAnsi="Arial" w:cs="Arial"/>
                <w:sz w:val="20"/>
                <w:szCs w:val="20"/>
              </w:rPr>
              <w:t>(20.0-24.8)</w:t>
            </w:r>
          </w:p>
        </w:tc>
      </w:tr>
      <w:tr w:rsidR="004564A0" w:rsidRPr="00682537" w14:paraId="0901585B" w14:textId="77777777" w:rsidTr="00AA7276">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14:paraId="70A93830" w14:textId="7CCBAF00" w:rsidR="004564A0" w:rsidRPr="00AA7276" w:rsidRDefault="004564A0" w:rsidP="00C036B0">
            <w:pPr>
              <w:rPr>
                <w:rFonts w:ascii="Arial" w:eastAsia="FangSong" w:hAnsi="Arial" w:cs="Arial"/>
                <w:sz w:val="20"/>
                <w:szCs w:val="20"/>
              </w:rPr>
            </w:pPr>
            <w:r w:rsidRPr="00AA7276">
              <w:rPr>
                <w:rFonts w:ascii="Arial" w:eastAsia="FangSong" w:hAnsi="Arial" w:cs="Arial"/>
                <w:sz w:val="20"/>
                <w:szCs w:val="20"/>
              </w:rPr>
              <w:t>All</w:t>
            </w:r>
            <w:r w:rsidR="00682537" w:rsidRPr="00AA7276">
              <w:rPr>
                <w:rFonts w:ascii="Arial" w:eastAsia="FangSong" w:hAnsi="Arial" w:cs="Arial"/>
                <w:sz w:val="20"/>
                <w:szCs w:val="20"/>
              </w:rPr>
              <w:t xml:space="preserve"> patients: </w:t>
            </w:r>
            <w:r w:rsidRPr="00AA7276">
              <w:rPr>
                <w:rFonts w:ascii="Arial" w:eastAsia="FangSong" w:hAnsi="Arial" w:cs="Arial"/>
                <w:sz w:val="20"/>
                <w:szCs w:val="20"/>
              </w:rPr>
              <w:t>PFS</w:t>
            </w:r>
            <w:r w:rsidR="00682537" w:rsidRPr="00AA7276">
              <w:rPr>
                <w:rFonts w:ascii="Arial" w:eastAsia="FangSong" w:hAnsi="Arial" w:cs="Arial"/>
                <w:sz w:val="20"/>
                <w:szCs w:val="20"/>
              </w:rPr>
              <w:t xml:space="preserve"> curve for </w:t>
            </w:r>
            <w:r w:rsidRPr="00AA7276">
              <w:rPr>
                <w:rFonts w:ascii="Arial" w:eastAsia="FangSong" w:hAnsi="Arial" w:cs="Arial"/>
                <w:sz w:val="20"/>
                <w:szCs w:val="20"/>
              </w:rPr>
              <w:t>T-</w:t>
            </w:r>
            <w:proofErr w:type="spellStart"/>
            <w:r w:rsidRPr="00AA7276">
              <w:rPr>
                <w:rFonts w:ascii="Arial" w:eastAsia="FangSong" w:hAnsi="Arial" w:cs="Arial"/>
                <w:sz w:val="20"/>
                <w:szCs w:val="20"/>
              </w:rPr>
              <w:t>DXd</w:t>
            </w:r>
            <w:proofErr w:type="spellEnd"/>
          </w:p>
        </w:tc>
        <w:tc>
          <w:tcPr>
            <w:tcW w:w="4111" w:type="dxa"/>
            <w:shd w:val="clear" w:color="auto" w:fill="auto"/>
          </w:tcPr>
          <w:p w14:paraId="26DD82E6" w14:textId="75FB9F8D" w:rsidR="004564A0" w:rsidRPr="00AA7276" w:rsidRDefault="004564A0" w:rsidP="00C036B0">
            <w:pP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10.3</w:t>
            </w:r>
          </w:p>
        </w:tc>
        <w:tc>
          <w:tcPr>
            <w:tcW w:w="3872" w:type="dxa"/>
            <w:shd w:val="clear" w:color="auto" w:fill="auto"/>
          </w:tcPr>
          <w:p w14:paraId="1AF375F8" w14:textId="460B03D9" w:rsidR="004564A0" w:rsidRPr="00AA7276" w:rsidRDefault="004564A0" w:rsidP="00C036B0">
            <w:pP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9.9</w:t>
            </w:r>
            <w:r w:rsidR="00682537">
              <w:rPr>
                <w:rFonts w:ascii="Arial" w:eastAsia="FangSong" w:hAnsi="Arial" w:cs="Arial"/>
                <w:sz w:val="20"/>
                <w:szCs w:val="20"/>
              </w:rPr>
              <w:t xml:space="preserve"> </w:t>
            </w:r>
            <w:r w:rsidR="00C865C6" w:rsidRPr="00AA7276">
              <w:rPr>
                <w:rFonts w:ascii="Arial" w:eastAsia="FangSong" w:hAnsi="Arial" w:cs="Arial"/>
                <w:sz w:val="20"/>
                <w:szCs w:val="20"/>
              </w:rPr>
              <w:t>(9.0-11.3)</w:t>
            </w:r>
          </w:p>
        </w:tc>
      </w:tr>
      <w:tr w:rsidR="00682537" w:rsidRPr="00682537" w14:paraId="301FA833" w14:textId="77777777" w:rsidTr="006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14:paraId="13A74373" w14:textId="503FD968" w:rsidR="004564A0" w:rsidRPr="00AA7276" w:rsidRDefault="004564A0" w:rsidP="00C036B0">
            <w:pPr>
              <w:rPr>
                <w:rFonts w:ascii="Arial" w:eastAsia="FangSong" w:hAnsi="Arial" w:cs="Arial"/>
                <w:sz w:val="20"/>
                <w:szCs w:val="20"/>
              </w:rPr>
            </w:pPr>
            <w:r w:rsidRPr="00AA7276">
              <w:rPr>
                <w:rFonts w:ascii="Arial" w:eastAsia="FangSong" w:hAnsi="Arial" w:cs="Arial"/>
                <w:sz w:val="20"/>
                <w:szCs w:val="20"/>
              </w:rPr>
              <w:t>All</w:t>
            </w:r>
            <w:r w:rsidR="00682537" w:rsidRPr="00AA7276">
              <w:rPr>
                <w:rFonts w:ascii="Arial" w:eastAsia="FangSong" w:hAnsi="Arial" w:cs="Arial"/>
                <w:sz w:val="20"/>
                <w:szCs w:val="20"/>
              </w:rPr>
              <w:t xml:space="preserve"> patients: </w:t>
            </w:r>
            <w:r w:rsidRPr="00AA7276">
              <w:rPr>
                <w:rFonts w:ascii="Arial" w:eastAsia="FangSong" w:hAnsi="Arial" w:cs="Arial"/>
                <w:sz w:val="20"/>
                <w:szCs w:val="20"/>
              </w:rPr>
              <w:t>OS</w:t>
            </w:r>
            <w:r w:rsidR="00682537" w:rsidRPr="00AA7276">
              <w:rPr>
                <w:rFonts w:ascii="Arial" w:eastAsia="FangSong" w:hAnsi="Arial" w:cs="Arial"/>
                <w:sz w:val="20"/>
                <w:szCs w:val="20"/>
              </w:rPr>
              <w:t xml:space="preserve"> curve for c</w:t>
            </w:r>
            <w:r w:rsidRPr="00AA7276">
              <w:rPr>
                <w:rFonts w:ascii="Arial" w:eastAsia="FangSong" w:hAnsi="Arial" w:cs="Arial"/>
                <w:sz w:val="20"/>
                <w:szCs w:val="20"/>
              </w:rPr>
              <w:t>hemotherapy</w:t>
            </w:r>
          </w:p>
        </w:tc>
        <w:tc>
          <w:tcPr>
            <w:tcW w:w="4111" w:type="dxa"/>
            <w:shd w:val="clear" w:color="auto" w:fill="auto"/>
          </w:tcPr>
          <w:p w14:paraId="12D34296" w14:textId="1813BFB8" w:rsidR="004564A0" w:rsidRPr="00AA7276" w:rsidRDefault="004564A0" w:rsidP="00C036B0">
            <w:pP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17.1</w:t>
            </w:r>
          </w:p>
        </w:tc>
        <w:tc>
          <w:tcPr>
            <w:tcW w:w="3872" w:type="dxa"/>
            <w:shd w:val="clear" w:color="auto" w:fill="auto"/>
          </w:tcPr>
          <w:p w14:paraId="4DAE239F" w14:textId="472FDC8F" w:rsidR="004564A0" w:rsidRPr="00AA7276" w:rsidRDefault="004564A0" w:rsidP="00C036B0">
            <w:pP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16.8</w:t>
            </w:r>
            <w:r w:rsidR="00682537">
              <w:rPr>
                <w:rFonts w:ascii="Arial" w:eastAsia="FangSong" w:hAnsi="Arial" w:cs="Arial"/>
                <w:sz w:val="20"/>
                <w:szCs w:val="20"/>
              </w:rPr>
              <w:t xml:space="preserve"> </w:t>
            </w:r>
            <w:r w:rsidRPr="00AA7276">
              <w:rPr>
                <w:rFonts w:ascii="Arial" w:eastAsia="FangSong" w:hAnsi="Arial" w:cs="Arial"/>
                <w:sz w:val="20"/>
                <w:szCs w:val="20"/>
              </w:rPr>
              <w:t>(</w:t>
            </w:r>
            <w:r w:rsidR="00C865C6" w:rsidRPr="00AA7276">
              <w:rPr>
                <w:rFonts w:ascii="Arial" w:eastAsia="FangSong" w:hAnsi="Arial" w:cs="Arial"/>
                <w:sz w:val="20"/>
                <w:szCs w:val="20"/>
              </w:rPr>
              <w:t>14.5-20.0</w:t>
            </w:r>
            <w:r w:rsidRPr="00AA7276">
              <w:rPr>
                <w:rFonts w:ascii="Arial" w:eastAsia="FangSong" w:hAnsi="Arial" w:cs="Arial"/>
                <w:sz w:val="20"/>
                <w:szCs w:val="20"/>
              </w:rPr>
              <w:t>)</w:t>
            </w:r>
          </w:p>
        </w:tc>
      </w:tr>
      <w:tr w:rsidR="004564A0" w:rsidRPr="00682537" w14:paraId="6855ED06" w14:textId="77777777" w:rsidTr="00AA7276">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14:paraId="152808F0" w14:textId="2CFCD29D" w:rsidR="004564A0" w:rsidRPr="00AA7276" w:rsidRDefault="004564A0" w:rsidP="00C036B0">
            <w:pPr>
              <w:rPr>
                <w:rFonts w:ascii="Arial" w:eastAsia="FangSong" w:hAnsi="Arial" w:cs="Arial"/>
                <w:sz w:val="20"/>
                <w:szCs w:val="20"/>
              </w:rPr>
            </w:pPr>
            <w:r w:rsidRPr="00AA7276">
              <w:rPr>
                <w:rFonts w:ascii="Arial" w:eastAsia="FangSong" w:hAnsi="Arial" w:cs="Arial"/>
                <w:sz w:val="20"/>
                <w:szCs w:val="20"/>
              </w:rPr>
              <w:t>All</w:t>
            </w:r>
            <w:r w:rsidR="00682537" w:rsidRPr="00AA7276">
              <w:rPr>
                <w:rFonts w:ascii="Arial" w:eastAsia="FangSong" w:hAnsi="Arial" w:cs="Arial"/>
                <w:sz w:val="20"/>
                <w:szCs w:val="20"/>
              </w:rPr>
              <w:t xml:space="preserve"> patients: </w:t>
            </w:r>
            <w:r w:rsidRPr="00AA7276">
              <w:rPr>
                <w:rFonts w:ascii="Arial" w:eastAsia="FangSong" w:hAnsi="Arial" w:cs="Arial"/>
                <w:sz w:val="20"/>
                <w:szCs w:val="20"/>
              </w:rPr>
              <w:t>PFS</w:t>
            </w:r>
            <w:r w:rsidR="00682537" w:rsidRPr="00AA7276">
              <w:rPr>
                <w:rFonts w:ascii="Arial" w:eastAsia="FangSong" w:hAnsi="Arial" w:cs="Arial"/>
                <w:sz w:val="20"/>
                <w:szCs w:val="20"/>
              </w:rPr>
              <w:t xml:space="preserve"> curve for c</w:t>
            </w:r>
            <w:r w:rsidRPr="00AA7276">
              <w:rPr>
                <w:rFonts w:ascii="Arial" w:eastAsia="FangSong" w:hAnsi="Arial" w:cs="Arial"/>
                <w:sz w:val="20"/>
                <w:szCs w:val="20"/>
              </w:rPr>
              <w:t>hemotherapy</w:t>
            </w:r>
          </w:p>
        </w:tc>
        <w:tc>
          <w:tcPr>
            <w:tcW w:w="4111" w:type="dxa"/>
            <w:shd w:val="clear" w:color="auto" w:fill="auto"/>
          </w:tcPr>
          <w:p w14:paraId="3BEB97AF" w14:textId="5C815BE8" w:rsidR="004564A0" w:rsidRPr="00AA7276" w:rsidRDefault="004564A0" w:rsidP="00C036B0">
            <w:pP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5.6</w:t>
            </w:r>
          </w:p>
        </w:tc>
        <w:tc>
          <w:tcPr>
            <w:tcW w:w="3872" w:type="dxa"/>
            <w:shd w:val="clear" w:color="auto" w:fill="auto"/>
          </w:tcPr>
          <w:p w14:paraId="5826ECC3" w14:textId="41FC2FFE" w:rsidR="004564A0" w:rsidRPr="00AA7276" w:rsidRDefault="004564A0" w:rsidP="00C036B0">
            <w:pP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5.1</w:t>
            </w:r>
            <w:r w:rsidR="00682537">
              <w:rPr>
                <w:rFonts w:ascii="Arial" w:eastAsia="FangSong" w:hAnsi="Arial" w:cs="Arial"/>
                <w:sz w:val="20"/>
                <w:szCs w:val="20"/>
              </w:rPr>
              <w:t xml:space="preserve"> </w:t>
            </w:r>
            <w:r w:rsidRPr="00AA7276">
              <w:rPr>
                <w:rFonts w:ascii="Arial" w:eastAsia="FangSong" w:hAnsi="Arial" w:cs="Arial"/>
                <w:sz w:val="20"/>
                <w:szCs w:val="20"/>
              </w:rPr>
              <w:t>(4.2-6.8)</w:t>
            </w:r>
          </w:p>
        </w:tc>
      </w:tr>
      <w:tr w:rsidR="00682537" w:rsidRPr="00682537" w14:paraId="3BE1DB42" w14:textId="77777777" w:rsidTr="006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14:paraId="4372E682" w14:textId="725F1300" w:rsidR="004564A0" w:rsidRPr="00AA7276" w:rsidRDefault="004564A0" w:rsidP="00C036B0">
            <w:pPr>
              <w:rPr>
                <w:rFonts w:ascii="Arial" w:eastAsia="FangSong" w:hAnsi="Arial" w:cs="Arial"/>
                <w:sz w:val="20"/>
                <w:szCs w:val="20"/>
              </w:rPr>
            </w:pPr>
            <w:r w:rsidRPr="00AA7276">
              <w:rPr>
                <w:rFonts w:ascii="Arial" w:eastAsia="FangSong" w:hAnsi="Arial" w:cs="Arial"/>
                <w:sz w:val="20"/>
                <w:szCs w:val="20"/>
              </w:rPr>
              <w:t>HR+</w:t>
            </w:r>
            <w:r w:rsidR="00682537" w:rsidRPr="00AA7276">
              <w:rPr>
                <w:rFonts w:ascii="Arial" w:eastAsia="FangSong" w:hAnsi="Arial" w:cs="Arial"/>
                <w:sz w:val="20"/>
                <w:szCs w:val="20"/>
              </w:rPr>
              <w:t xml:space="preserve"> subgroup: </w:t>
            </w:r>
            <w:r w:rsidRPr="00AA7276">
              <w:rPr>
                <w:rFonts w:ascii="Arial" w:eastAsia="FangSong" w:hAnsi="Arial" w:cs="Arial"/>
                <w:sz w:val="20"/>
                <w:szCs w:val="20"/>
              </w:rPr>
              <w:t>OS</w:t>
            </w:r>
            <w:r w:rsidR="00682537" w:rsidRPr="00AA7276">
              <w:rPr>
                <w:rFonts w:ascii="Arial" w:eastAsia="FangSong" w:hAnsi="Arial" w:cs="Arial"/>
                <w:sz w:val="20"/>
                <w:szCs w:val="20"/>
              </w:rPr>
              <w:t xml:space="preserve"> curve for </w:t>
            </w:r>
            <w:r w:rsidRPr="00AA7276">
              <w:rPr>
                <w:rFonts w:ascii="Arial" w:eastAsia="FangSong" w:hAnsi="Arial" w:cs="Arial"/>
                <w:sz w:val="20"/>
                <w:szCs w:val="20"/>
              </w:rPr>
              <w:t>T-</w:t>
            </w:r>
            <w:proofErr w:type="spellStart"/>
            <w:r w:rsidRPr="00AA7276">
              <w:rPr>
                <w:rFonts w:ascii="Arial" w:eastAsia="FangSong" w:hAnsi="Arial" w:cs="Arial"/>
                <w:sz w:val="20"/>
                <w:szCs w:val="20"/>
              </w:rPr>
              <w:t>DXd</w:t>
            </w:r>
            <w:proofErr w:type="spellEnd"/>
          </w:p>
        </w:tc>
        <w:tc>
          <w:tcPr>
            <w:tcW w:w="4111" w:type="dxa"/>
            <w:shd w:val="clear" w:color="auto" w:fill="auto"/>
          </w:tcPr>
          <w:p w14:paraId="2A01CF36" w14:textId="23278997" w:rsidR="004564A0" w:rsidRPr="00AA7276" w:rsidRDefault="004564A0" w:rsidP="00C036B0">
            <w:pP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25.1</w:t>
            </w:r>
          </w:p>
        </w:tc>
        <w:tc>
          <w:tcPr>
            <w:tcW w:w="3872" w:type="dxa"/>
            <w:shd w:val="clear" w:color="auto" w:fill="auto"/>
          </w:tcPr>
          <w:p w14:paraId="2277171F" w14:textId="77F4AE93" w:rsidR="004564A0" w:rsidRPr="00AA7276" w:rsidRDefault="004564A0" w:rsidP="00C036B0">
            <w:pP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23.9</w:t>
            </w:r>
            <w:r w:rsidR="00682537">
              <w:rPr>
                <w:rFonts w:ascii="Arial" w:eastAsia="FangSong" w:hAnsi="Arial" w:cs="Arial"/>
                <w:sz w:val="20"/>
                <w:szCs w:val="20"/>
              </w:rPr>
              <w:t xml:space="preserve"> </w:t>
            </w:r>
            <w:r w:rsidRPr="00AA7276">
              <w:rPr>
                <w:rFonts w:ascii="Arial" w:eastAsia="FangSong" w:hAnsi="Arial" w:cs="Arial"/>
                <w:sz w:val="20"/>
                <w:szCs w:val="20"/>
              </w:rPr>
              <w:t>(20.8-24.8)</w:t>
            </w:r>
          </w:p>
        </w:tc>
      </w:tr>
      <w:tr w:rsidR="004564A0" w:rsidRPr="00682537" w14:paraId="69DA1BF9" w14:textId="77777777" w:rsidTr="00AA7276">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14:paraId="2A9FED33" w14:textId="644D24A9" w:rsidR="004564A0" w:rsidRPr="00AA7276" w:rsidRDefault="004564A0" w:rsidP="00C036B0">
            <w:pPr>
              <w:rPr>
                <w:rFonts w:ascii="Arial" w:eastAsia="FangSong" w:hAnsi="Arial" w:cs="Arial"/>
                <w:sz w:val="20"/>
                <w:szCs w:val="20"/>
              </w:rPr>
            </w:pPr>
            <w:r w:rsidRPr="00AA7276">
              <w:rPr>
                <w:rFonts w:ascii="Arial" w:eastAsia="FangSong" w:hAnsi="Arial" w:cs="Arial"/>
                <w:sz w:val="20"/>
                <w:szCs w:val="20"/>
              </w:rPr>
              <w:t>HR+</w:t>
            </w:r>
            <w:r w:rsidR="00682537" w:rsidRPr="00AA7276">
              <w:rPr>
                <w:rFonts w:ascii="Arial" w:eastAsia="FangSong" w:hAnsi="Arial" w:cs="Arial"/>
                <w:sz w:val="20"/>
                <w:szCs w:val="20"/>
              </w:rPr>
              <w:t xml:space="preserve"> subgroup: </w:t>
            </w:r>
            <w:r w:rsidRPr="00AA7276">
              <w:rPr>
                <w:rFonts w:ascii="Arial" w:eastAsia="FangSong" w:hAnsi="Arial" w:cs="Arial"/>
                <w:sz w:val="20"/>
                <w:szCs w:val="20"/>
              </w:rPr>
              <w:t>PFS</w:t>
            </w:r>
            <w:r w:rsidR="00682537" w:rsidRPr="00AA7276">
              <w:rPr>
                <w:rFonts w:ascii="Arial" w:eastAsia="FangSong" w:hAnsi="Arial" w:cs="Arial"/>
                <w:sz w:val="20"/>
                <w:szCs w:val="20"/>
              </w:rPr>
              <w:t xml:space="preserve"> curve for </w:t>
            </w:r>
            <w:r w:rsidRPr="00AA7276">
              <w:rPr>
                <w:rFonts w:ascii="Arial" w:eastAsia="FangSong" w:hAnsi="Arial" w:cs="Arial"/>
                <w:sz w:val="20"/>
                <w:szCs w:val="20"/>
              </w:rPr>
              <w:t>T-</w:t>
            </w:r>
            <w:proofErr w:type="spellStart"/>
            <w:r w:rsidRPr="00AA7276">
              <w:rPr>
                <w:rFonts w:ascii="Arial" w:eastAsia="FangSong" w:hAnsi="Arial" w:cs="Arial"/>
                <w:sz w:val="20"/>
                <w:szCs w:val="20"/>
              </w:rPr>
              <w:t>DXd</w:t>
            </w:r>
            <w:proofErr w:type="spellEnd"/>
          </w:p>
        </w:tc>
        <w:tc>
          <w:tcPr>
            <w:tcW w:w="4111" w:type="dxa"/>
            <w:shd w:val="clear" w:color="auto" w:fill="auto"/>
          </w:tcPr>
          <w:p w14:paraId="545B95CB" w14:textId="3B883F09" w:rsidR="004564A0" w:rsidRPr="00AA7276" w:rsidRDefault="004564A0" w:rsidP="00C036B0">
            <w:pP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10.7</w:t>
            </w:r>
          </w:p>
        </w:tc>
        <w:tc>
          <w:tcPr>
            <w:tcW w:w="3872" w:type="dxa"/>
            <w:shd w:val="clear" w:color="auto" w:fill="auto"/>
          </w:tcPr>
          <w:p w14:paraId="588E6589" w14:textId="4CB091C2" w:rsidR="004564A0" w:rsidRPr="00AA7276" w:rsidRDefault="004564A0" w:rsidP="00C036B0">
            <w:pP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10.1</w:t>
            </w:r>
            <w:r w:rsidR="00682537">
              <w:rPr>
                <w:rFonts w:ascii="Arial" w:eastAsia="FangSong" w:hAnsi="Arial" w:cs="Arial"/>
                <w:sz w:val="20"/>
                <w:szCs w:val="20"/>
              </w:rPr>
              <w:t xml:space="preserve"> </w:t>
            </w:r>
            <w:r w:rsidR="00C865C6" w:rsidRPr="00AA7276">
              <w:rPr>
                <w:rFonts w:ascii="Arial" w:eastAsia="FangSong" w:hAnsi="Arial" w:cs="Arial"/>
                <w:sz w:val="20"/>
                <w:szCs w:val="20"/>
              </w:rPr>
              <w:t>(9.5-11.5)</w:t>
            </w:r>
          </w:p>
        </w:tc>
      </w:tr>
      <w:tr w:rsidR="00682537" w:rsidRPr="00682537" w14:paraId="67248DC9" w14:textId="77777777" w:rsidTr="006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14:paraId="6F700C2D" w14:textId="13146BC3" w:rsidR="004564A0" w:rsidRPr="00AA7276" w:rsidRDefault="004564A0" w:rsidP="004564A0">
            <w:pPr>
              <w:rPr>
                <w:rFonts w:ascii="Arial" w:eastAsia="FangSong" w:hAnsi="Arial" w:cs="Arial"/>
                <w:sz w:val="20"/>
                <w:szCs w:val="20"/>
              </w:rPr>
            </w:pPr>
            <w:r w:rsidRPr="00AA7276">
              <w:rPr>
                <w:rFonts w:ascii="Arial" w:eastAsia="FangSong" w:hAnsi="Arial" w:cs="Arial"/>
                <w:sz w:val="20"/>
                <w:szCs w:val="20"/>
              </w:rPr>
              <w:t>HR+</w:t>
            </w:r>
            <w:r w:rsidR="00682537" w:rsidRPr="00AA7276">
              <w:rPr>
                <w:rFonts w:ascii="Arial" w:eastAsia="FangSong" w:hAnsi="Arial" w:cs="Arial"/>
                <w:sz w:val="20"/>
                <w:szCs w:val="20"/>
              </w:rPr>
              <w:t xml:space="preserve"> subgroup: </w:t>
            </w:r>
            <w:r w:rsidRPr="00AA7276">
              <w:rPr>
                <w:rFonts w:ascii="Arial" w:eastAsia="FangSong" w:hAnsi="Arial" w:cs="Arial"/>
                <w:sz w:val="20"/>
                <w:szCs w:val="20"/>
              </w:rPr>
              <w:t>OS</w:t>
            </w:r>
            <w:r w:rsidR="00682537" w:rsidRPr="00AA7276">
              <w:rPr>
                <w:rFonts w:ascii="Arial" w:eastAsia="FangSong" w:hAnsi="Arial" w:cs="Arial"/>
                <w:sz w:val="20"/>
                <w:szCs w:val="20"/>
              </w:rPr>
              <w:t xml:space="preserve"> curve for c</w:t>
            </w:r>
            <w:r w:rsidRPr="00AA7276">
              <w:rPr>
                <w:rFonts w:ascii="Arial" w:eastAsia="FangSong" w:hAnsi="Arial" w:cs="Arial"/>
                <w:sz w:val="20"/>
                <w:szCs w:val="20"/>
              </w:rPr>
              <w:t>hemotherapy</w:t>
            </w:r>
          </w:p>
        </w:tc>
        <w:tc>
          <w:tcPr>
            <w:tcW w:w="4111" w:type="dxa"/>
            <w:shd w:val="clear" w:color="auto" w:fill="auto"/>
          </w:tcPr>
          <w:p w14:paraId="389009B1" w14:textId="0D55215A" w:rsidR="004564A0" w:rsidRPr="00AA7276" w:rsidRDefault="004564A0" w:rsidP="004564A0">
            <w:pP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18.3</w:t>
            </w:r>
          </w:p>
        </w:tc>
        <w:tc>
          <w:tcPr>
            <w:tcW w:w="3872" w:type="dxa"/>
            <w:shd w:val="clear" w:color="auto" w:fill="auto"/>
          </w:tcPr>
          <w:p w14:paraId="08D0A225" w14:textId="431C0548" w:rsidR="004564A0" w:rsidRPr="00AA7276" w:rsidRDefault="004564A0" w:rsidP="004564A0">
            <w:pP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17.5</w:t>
            </w:r>
            <w:r w:rsidR="00682537">
              <w:rPr>
                <w:rFonts w:ascii="Arial" w:eastAsia="FangSong" w:hAnsi="Arial" w:cs="Arial"/>
                <w:sz w:val="20"/>
                <w:szCs w:val="20"/>
              </w:rPr>
              <w:t xml:space="preserve"> </w:t>
            </w:r>
            <w:r w:rsidRPr="00AA7276">
              <w:rPr>
                <w:rFonts w:ascii="Arial" w:eastAsia="FangSong" w:hAnsi="Arial" w:cs="Arial"/>
                <w:sz w:val="20"/>
                <w:szCs w:val="20"/>
              </w:rPr>
              <w:t>(15.2-22.4)</w:t>
            </w:r>
          </w:p>
        </w:tc>
      </w:tr>
      <w:tr w:rsidR="004564A0" w:rsidRPr="00682537" w14:paraId="5248D313" w14:textId="77777777" w:rsidTr="00AA7276">
        <w:tc>
          <w:tcPr>
            <w:cnfStyle w:val="001000000000" w:firstRow="0" w:lastRow="0" w:firstColumn="1" w:lastColumn="0" w:oddVBand="0" w:evenVBand="0" w:oddHBand="0" w:evenHBand="0" w:firstRowFirstColumn="0" w:firstRowLastColumn="0" w:lastRowFirstColumn="0" w:lastRowLastColumn="0"/>
            <w:tcW w:w="5245" w:type="dxa"/>
            <w:tcBorders>
              <w:bottom w:val="single" w:sz="4" w:space="0" w:color="auto"/>
            </w:tcBorders>
            <w:shd w:val="clear" w:color="auto" w:fill="auto"/>
          </w:tcPr>
          <w:p w14:paraId="7A6D3E82" w14:textId="76C6F928" w:rsidR="004564A0" w:rsidRPr="00AA7276" w:rsidRDefault="004564A0" w:rsidP="004564A0">
            <w:pPr>
              <w:rPr>
                <w:rFonts w:ascii="Arial" w:eastAsia="FangSong" w:hAnsi="Arial" w:cs="Arial"/>
                <w:sz w:val="20"/>
                <w:szCs w:val="20"/>
              </w:rPr>
            </w:pPr>
            <w:r w:rsidRPr="00AA7276">
              <w:rPr>
                <w:rFonts w:ascii="Arial" w:eastAsia="FangSong" w:hAnsi="Arial" w:cs="Arial"/>
                <w:sz w:val="20"/>
                <w:szCs w:val="20"/>
              </w:rPr>
              <w:t>HR+</w:t>
            </w:r>
            <w:r w:rsidR="00682537" w:rsidRPr="00AA7276">
              <w:rPr>
                <w:rFonts w:ascii="Arial" w:eastAsia="FangSong" w:hAnsi="Arial" w:cs="Arial"/>
                <w:sz w:val="20"/>
                <w:szCs w:val="20"/>
              </w:rPr>
              <w:t xml:space="preserve"> subgroup: </w:t>
            </w:r>
            <w:r w:rsidRPr="00AA7276">
              <w:rPr>
                <w:rFonts w:ascii="Arial" w:eastAsia="FangSong" w:hAnsi="Arial" w:cs="Arial"/>
                <w:sz w:val="20"/>
                <w:szCs w:val="20"/>
              </w:rPr>
              <w:t>PFS</w:t>
            </w:r>
            <w:r w:rsidR="00682537" w:rsidRPr="00AA7276">
              <w:rPr>
                <w:rFonts w:ascii="Arial" w:eastAsia="FangSong" w:hAnsi="Arial" w:cs="Arial"/>
                <w:sz w:val="20"/>
                <w:szCs w:val="20"/>
              </w:rPr>
              <w:t xml:space="preserve"> curve for c</w:t>
            </w:r>
            <w:r w:rsidRPr="00AA7276">
              <w:rPr>
                <w:rFonts w:ascii="Arial" w:eastAsia="FangSong" w:hAnsi="Arial" w:cs="Arial"/>
                <w:sz w:val="20"/>
                <w:szCs w:val="20"/>
              </w:rPr>
              <w:t>hemotherapy</w:t>
            </w:r>
          </w:p>
        </w:tc>
        <w:tc>
          <w:tcPr>
            <w:tcW w:w="4111" w:type="dxa"/>
            <w:tcBorders>
              <w:bottom w:val="single" w:sz="4" w:space="0" w:color="auto"/>
            </w:tcBorders>
            <w:shd w:val="clear" w:color="auto" w:fill="auto"/>
          </w:tcPr>
          <w:p w14:paraId="4C040D31" w14:textId="7328B602" w:rsidR="004564A0" w:rsidRPr="00AA7276" w:rsidRDefault="004564A0" w:rsidP="004564A0">
            <w:pP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5.9</w:t>
            </w:r>
          </w:p>
        </w:tc>
        <w:tc>
          <w:tcPr>
            <w:tcW w:w="3872" w:type="dxa"/>
            <w:tcBorders>
              <w:bottom w:val="single" w:sz="4" w:space="0" w:color="auto"/>
            </w:tcBorders>
            <w:shd w:val="clear" w:color="auto" w:fill="auto"/>
          </w:tcPr>
          <w:p w14:paraId="527AF654" w14:textId="5349AE7F" w:rsidR="004564A0" w:rsidRPr="00AA7276" w:rsidRDefault="004564A0" w:rsidP="004564A0">
            <w:pP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A7276">
              <w:rPr>
                <w:rFonts w:ascii="Arial" w:eastAsia="FangSong" w:hAnsi="Arial" w:cs="Arial"/>
                <w:sz w:val="20"/>
                <w:szCs w:val="20"/>
              </w:rPr>
              <w:t>5.4</w:t>
            </w:r>
            <w:r w:rsidR="00682537">
              <w:rPr>
                <w:rFonts w:ascii="Arial" w:eastAsia="FangSong" w:hAnsi="Arial" w:cs="Arial"/>
                <w:sz w:val="20"/>
                <w:szCs w:val="20"/>
              </w:rPr>
              <w:t xml:space="preserve"> </w:t>
            </w:r>
            <w:r w:rsidRPr="00AA7276">
              <w:rPr>
                <w:rFonts w:ascii="Arial" w:eastAsia="FangSong" w:hAnsi="Arial" w:cs="Arial"/>
                <w:sz w:val="20"/>
                <w:szCs w:val="20"/>
              </w:rPr>
              <w:t>(</w:t>
            </w:r>
            <w:r w:rsidR="00C865C6" w:rsidRPr="00AA7276">
              <w:rPr>
                <w:rFonts w:ascii="Arial" w:eastAsia="FangSong" w:hAnsi="Arial" w:cs="Arial"/>
                <w:sz w:val="20"/>
                <w:szCs w:val="20"/>
              </w:rPr>
              <w:t>4.4-7.1</w:t>
            </w:r>
            <w:r w:rsidRPr="00AA7276">
              <w:rPr>
                <w:rFonts w:ascii="Arial" w:eastAsia="FangSong" w:hAnsi="Arial" w:cs="Arial"/>
                <w:sz w:val="20"/>
                <w:szCs w:val="20"/>
              </w:rPr>
              <w:t>)</w:t>
            </w:r>
          </w:p>
        </w:tc>
      </w:tr>
    </w:tbl>
    <w:p w14:paraId="645FD052" w14:textId="0813D831" w:rsidR="007D1E96" w:rsidRPr="00A265EB" w:rsidRDefault="00C865C6" w:rsidP="00C036B0">
      <w:pPr>
        <w:rPr>
          <w:rFonts w:ascii="Arial" w:eastAsia="FangSong" w:hAnsi="Arial" w:cs="Arial"/>
        </w:rPr>
      </w:pPr>
      <w:r w:rsidRPr="00A73AFC">
        <w:rPr>
          <w:rFonts w:ascii="Arial" w:eastAsia="FangSong" w:hAnsi="Arial" w:cs="Arial"/>
          <w:b/>
          <w:bCs/>
          <w:sz w:val="20"/>
          <w:szCs w:val="20"/>
        </w:rPr>
        <w:t>Abbreviations:</w:t>
      </w:r>
      <w:r w:rsidRPr="00A73AFC">
        <w:rPr>
          <w:rFonts w:ascii="Arial" w:eastAsia="FangSong" w:hAnsi="Arial" w:cs="Arial"/>
          <w:sz w:val="20"/>
          <w:szCs w:val="20"/>
        </w:rPr>
        <w:t xml:space="preserve"> T-</w:t>
      </w:r>
      <w:proofErr w:type="spellStart"/>
      <w:r w:rsidRPr="00A73AFC">
        <w:rPr>
          <w:rFonts w:ascii="Arial" w:eastAsia="FangSong" w:hAnsi="Arial" w:cs="Arial"/>
          <w:sz w:val="20"/>
          <w:szCs w:val="20"/>
        </w:rPr>
        <w:t>DXd</w:t>
      </w:r>
      <w:proofErr w:type="spellEnd"/>
      <w:r w:rsidRPr="00A73AFC">
        <w:rPr>
          <w:rFonts w:ascii="Arial" w:eastAsia="FangSong" w:hAnsi="Arial" w:cs="Arial"/>
          <w:sz w:val="20"/>
          <w:szCs w:val="20"/>
        </w:rPr>
        <w:t xml:space="preserve">, trastuzumab </w:t>
      </w:r>
      <w:proofErr w:type="spellStart"/>
      <w:r w:rsidRPr="00A73AFC">
        <w:rPr>
          <w:rFonts w:ascii="Arial" w:eastAsia="FangSong" w:hAnsi="Arial" w:cs="Arial"/>
          <w:sz w:val="20"/>
          <w:szCs w:val="20"/>
        </w:rPr>
        <w:t>deruxtecan</w:t>
      </w:r>
      <w:proofErr w:type="spellEnd"/>
      <w:r w:rsidRPr="00A73AFC">
        <w:rPr>
          <w:rFonts w:ascii="Arial" w:eastAsia="FangSong" w:hAnsi="Arial" w:cs="Arial"/>
          <w:sz w:val="20"/>
          <w:szCs w:val="20"/>
        </w:rPr>
        <w:t>; HR+, hormone-receptor positive</w:t>
      </w:r>
      <w:r>
        <w:rPr>
          <w:rFonts w:ascii="Arial" w:eastAsia="FangSong" w:hAnsi="Arial" w:cs="Arial"/>
          <w:sz w:val="20"/>
          <w:szCs w:val="20"/>
        </w:rPr>
        <w:t>;</w:t>
      </w:r>
      <w:r w:rsidRPr="00D801DC">
        <w:rPr>
          <w:rFonts w:ascii="Arial" w:eastAsia="FangSong" w:hAnsi="Arial" w:cs="Arial"/>
          <w:sz w:val="20"/>
          <w:szCs w:val="20"/>
        </w:rPr>
        <w:t xml:space="preserve"> PFS</w:t>
      </w:r>
      <w:r>
        <w:rPr>
          <w:rFonts w:ascii="Arial" w:eastAsia="FangSong" w:hAnsi="Arial" w:cs="Arial"/>
          <w:sz w:val="20"/>
          <w:szCs w:val="20"/>
        </w:rPr>
        <w:t>,</w:t>
      </w:r>
      <w:r w:rsidRPr="00D801DC">
        <w:rPr>
          <w:rFonts w:ascii="Arial" w:eastAsia="FangSong" w:hAnsi="Arial" w:cs="Arial"/>
          <w:sz w:val="20"/>
          <w:szCs w:val="20"/>
        </w:rPr>
        <w:t xml:space="preserve"> progression-free survival</w:t>
      </w:r>
      <w:r>
        <w:rPr>
          <w:rFonts w:ascii="Arial" w:eastAsia="FangSong" w:hAnsi="Arial" w:cs="Arial"/>
          <w:sz w:val="20"/>
          <w:szCs w:val="20"/>
        </w:rPr>
        <w:t>;</w:t>
      </w:r>
      <w:r w:rsidRPr="00D801DC">
        <w:rPr>
          <w:rFonts w:ascii="Arial" w:eastAsia="FangSong" w:hAnsi="Arial" w:cs="Arial"/>
          <w:sz w:val="20"/>
          <w:szCs w:val="20"/>
        </w:rPr>
        <w:t xml:space="preserve"> OS</w:t>
      </w:r>
      <w:r>
        <w:rPr>
          <w:rFonts w:ascii="Arial" w:eastAsia="FangSong" w:hAnsi="Arial" w:cs="Arial"/>
          <w:sz w:val="20"/>
          <w:szCs w:val="20"/>
        </w:rPr>
        <w:t>,</w:t>
      </w:r>
      <w:r w:rsidRPr="00D801DC">
        <w:rPr>
          <w:rFonts w:ascii="Arial" w:eastAsia="FangSong" w:hAnsi="Arial" w:cs="Arial"/>
          <w:sz w:val="20"/>
          <w:szCs w:val="20"/>
        </w:rPr>
        <w:t xml:space="preserve"> overall surviva</w:t>
      </w:r>
      <w:r>
        <w:rPr>
          <w:rFonts w:ascii="Arial" w:eastAsia="FangSong" w:hAnsi="Arial" w:cs="Arial"/>
          <w:sz w:val="20"/>
          <w:szCs w:val="20"/>
        </w:rPr>
        <w:t>l; CI, confidence interval.</w:t>
      </w:r>
    </w:p>
    <w:p w14:paraId="58C12EB7" w14:textId="77777777" w:rsidR="00A265EB" w:rsidRDefault="00A265EB" w:rsidP="00C036B0">
      <w:pPr>
        <w:rPr>
          <w:rFonts w:ascii="Arial" w:eastAsia="FangSong" w:hAnsi="Arial" w:cs="Arial"/>
        </w:rPr>
      </w:pPr>
    </w:p>
    <w:p w14:paraId="5E1F6C0E" w14:textId="77777777" w:rsidR="00A265EB" w:rsidRPr="00653E8C" w:rsidRDefault="00A265EB" w:rsidP="00C036B0">
      <w:pPr>
        <w:rPr>
          <w:rFonts w:ascii="Arial" w:eastAsia="FangSong" w:hAnsi="Arial" w:cs="Arial"/>
        </w:rPr>
      </w:pPr>
    </w:p>
    <w:p w14:paraId="5A35FCF2" w14:textId="4DE44AF8" w:rsidR="00C036B0" w:rsidRPr="00A73AFC" w:rsidRDefault="00A73AFC" w:rsidP="00C036B0">
      <w:pPr>
        <w:rPr>
          <w:rFonts w:ascii="Arial" w:eastAsia="FangSong" w:hAnsi="Arial" w:cs="Arial"/>
          <w:sz w:val="20"/>
          <w:szCs w:val="20"/>
        </w:rPr>
      </w:pPr>
      <w:r w:rsidRPr="00A73AFC">
        <w:rPr>
          <w:rFonts w:ascii="Arial" w:eastAsia="FangSong" w:hAnsi="Arial" w:cs="Arial"/>
          <w:b/>
          <w:bCs/>
          <w:sz w:val="20"/>
          <w:szCs w:val="20"/>
        </w:rPr>
        <w:t>Supplemental Table</w:t>
      </w:r>
      <w:r w:rsidR="00A265EB">
        <w:rPr>
          <w:rFonts w:ascii="Arial" w:eastAsia="FangSong" w:hAnsi="Arial" w:cs="Arial"/>
          <w:b/>
          <w:bCs/>
          <w:sz w:val="20"/>
          <w:szCs w:val="20"/>
        </w:rPr>
        <w:t>4</w:t>
      </w:r>
      <w:r w:rsidRPr="00A73AFC">
        <w:rPr>
          <w:rFonts w:ascii="Arial" w:eastAsia="FangSong" w:hAnsi="Arial" w:cs="Arial"/>
          <w:sz w:val="20"/>
          <w:szCs w:val="20"/>
        </w:rPr>
        <w:t xml:space="preserve"> Average Results of the Probabilistic Sensitivity Analysis</w:t>
      </w:r>
    </w:p>
    <w:tbl>
      <w:tblPr>
        <w:tblW w:w="0" w:type="auto"/>
        <w:jc w:val="center"/>
        <w:tblLayout w:type="fixed"/>
        <w:tblLook w:val="04A0" w:firstRow="1" w:lastRow="0" w:firstColumn="1" w:lastColumn="0" w:noHBand="0" w:noVBand="1"/>
      </w:tblPr>
      <w:tblGrid>
        <w:gridCol w:w="2682"/>
        <w:gridCol w:w="3773"/>
        <w:gridCol w:w="2261"/>
        <w:gridCol w:w="2261"/>
        <w:gridCol w:w="2261"/>
      </w:tblGrid>
      <w:tr w:rsidR="00C036B0" w:rsidRPr="00D801DC" w14:paraId="6476669B" w14:textId="77777777" w:rsidTr="005A583E">
        <w:trPr>
          <w:trHeight w:val="285"/>
          <w:jc w:val="center"/>
        </w:trPr>
        <w:tc>
          <w:tcPr>
            <w:tcW w:w="2682" w:type="dxa"/>
            <w:vMerge w:val="restart"/>
            <w:tcBorders>
              <w:top w:val="single" w:sz="4" w:space="0" w:color="auto"/>
              <w:left w:val="nil"/>
              <w:right w:val="nil"/>
            </w:tcBorders>
            <w:shd w:val="clear" w:color="auto" w:fill="auto"/>
            <w:noWrap/>
            <w:vAlign w:val="center"/>
          </w:tcPr>
          <w:p w14:paraId="7AA8D83C" w14:textId="77777777" w:rsidR="00C036B0" w:rsidRPr="00A73AFC" w:rsidRDefault="00C036B0" w:rsidP="00C036B0">
            <w:pPr>
              <w:rPr>
                <w:rFonts w:ascii="Arial" w:eastAsia="DengXian" w:hAnsi="Arial" w:cs="Arial"/>
                <w:color w:val="000000"/>
                <w:kern w:val="0"/>
                <w:sz w:val="20"/>
                <w:szCs w:val="20"/>
              </w:rPr>
            </w:pPr>
            <w:r w:rsidRPr="00A73AFC">
              <w:rPr>
                <w:rFonts w:ascii="Arial" w:eastAsia="DengXian" w:hAnsi="Arial" w:cs="Arial"/>
                <w:color w:val="000000"/>
                <w:kern w:val="0"/>
                <w:sz w:val="20"/>
                <w:szCs w:val="20"/>
              </w:rPr>
              <w:t>Population</w:t>
            </w:r>
          </w:p>
        </w:tc>
        <w:tc>
          <w:tcPr>
            <w:tcW w:w="3773" w:type="dxa"/>
            <w:vMerge w:val="restart"/>
            <w:tcBorders>
              <w:top w:val="single" w:sz="4" w:space="0" w:color="auto"/>
              <w:left w:val="nil"/>
              <w:right w:val="nil"/>
            </w:tcBorders>
            <w:shd w:val="clear" w:color="auto" w:fill="auto"/>
            <w:noWrap/>
            <w:vAlign w:val="center"/>
          </w:tcPr>
          <w:p w14:paraId="3A7C5D6C" w14:textId="77777777" w:rsidR="00C036B0" w:rsidRPr="00A73AFC" w:rsidRDefault="00C036B0" w:rsidP="00C036B0">
            <w:pPr>
              <w:rPr>
                <w:rFonts w:ascii="Arial" w:eastAsia="DengXian" w:hAnsi="Arial" w:cs="Arial"/>
                <w:color w:val="000000"/>
                <w:kern w:val="0"/>
                <w:sz w:val="20"/>
                <w:szCs w:val="20"/>
              </w:rPr>
            </w:pPr>
            <w:r w:rsidRPr="00A73AFC">
              <w:rPr>
                <w:rFonts w:ascii="Arial" w:eastAsia="DengXian" w:hAnsi="Arial" w:cs="Arial"/>
                <w:color w:val="000000"/>
                <w:kern w:val="0"/>
                <w:sz w:val="20"/>
                <w:szCs w:val="20"/>
              </w:rPr>
              <w:t>Regimen</w:t>
            </w:r>
          </w:p>
        </w:tc>
        <w:tc>
          <w:tcPr>
            <w:tcW w:w="6783" w:type="dxa"/>
            <w:gridSpan w:val="3"/>
            <w:tcBorders>
              <w:top w:val="single" w:sz="4" w:space="0" w:color="auto"/>
              <w:left w:val="nil"/>
              <w:bottom w:val="single" w:sz="4" w:space="0" w:color="auto"/>
              <w:right w:val="nil"/>
            </w:tcBorders>
            <w:shd w:val="clear" w:color="auto" w:fill="auto"/>
            <w:noWrap/>
          </w:tcPr>
          <w:p w14:paraId="5018DA2A"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ICUR($/QALY) value when the price of T-</w:t>
            </w:r>
            <w:proofErr w:type="spellStart"/>
            <w:r w:rsidRPr="00A73AFC">
              <w:rPr>
                <w:rFonts w:ascii="Arial" w:eastAsia="DengXian" w:hAnsi="Arial" w:cs="Arial"/>
                <w:color w:val="000000"/>
                <w:kern w:val="0"/>
                <w:sz w:val="20"/>
                <w:szCs w:val="20"/>
              </w:rPr>
              <w:t>DXd</w:t>
            </w:r>
            <w:proofErr w:type="spellEnd"/>
            <w:r w:rsidRPr="00A73AFC">
              <w:rPr>
                <w:rFonts w:ascii="Arial" w:eastAsia="DengXian" w:hAnsi="Arial" w:cs="Arial"/>
                <w:color w:val="000000"/>
                <w:kern w:val="0"/>
                <w:sz w:val="20"/>
                <w:szCs w:val="20"/>
              </w:rPr>
              <w:t xml:space="preserve"> decreased by </w:t>
            </w:r>
            <w:r w:rsidRPr="00A73AFC">
              <w:rPr>
                <w:rFonts w:ascii="Arial" w:eastAsia="DengXian" w:hAnsi="Arial" w:cs="Arial"/>
                <w:color w:val="000000"/>
                <w:kern w:val="0"/>
                <w:sz w:val="20"/>
                <w:szCs w:val="20"/>
                <w:u w:val="single"/>
              </w:rPr>
              <w:t xml:space="preserve">    </w:t>
            </w:r>
          </w:p>
        </w:tc>
      </w:tr>
      <w:tr w:rsidR="00C036B0" w:rsidRPr="00D801DC" w14:paraId="53EA39A9" w14:textId="77777777" w:rsidTr="005A583E">
        <w:trPr>
          <w:trHeight w:val="285"/>
          <w:jc w:val="center"/>
        </w:trPr>
        <w:tc>
          <w:tcPr>
            <w:tcW w:w="2682" w:type="dxa"/>
            <w:vMerge/>
            <w:tcBorders>
              <w:left w:val="nil"/>
              <w:bottom w:val="single" w:sz="4" w:space="0" w:color="auto"/>
              <w:right w:val="nil"/>
            </w:tcBorders>
            <w:shd w:val="clear" w:color="auto" w:fill="auto"/>
            <w:noWrap/>
            <w:vAlign w:val="bottom"/>
            <w:hideMark/>
          </w:tcPr>
          <w:p w14:paraId="2D4B30FC" w14:textId="77777777" w:rsidR="00C036B0" w:rsidRPr="00A73AFC" w:rsidRDefault="00C036B0" w:rsidP="00C036B0">
            <w:pPr>
              <w:widowControl/>
              <w:jc w:val="left"/>
              <w:rPr>
                <w:rFonts w:ascii="Arial" w:eastAsia="DengXian" w:hAnsi="Arial" w:cs="Arial"/>
                <w:color w:val="000000"/>
                <w:kern w:val="0"/>
                <w:sz w:val="20"/>
                <w:szCs w:val="20"/>
              </w:rPr>
            </w:pPr>
          </w:p>
        </w:tc>
        <w:tc>
          <w:tcPr>
            <w:tcW w:w="3773" w:type="dxa"/>
            <w:vMerge/>
            <w:tcBorders>
              <w:left w:val="nil"/>
              <w:bottom w:val="single" w:sz="4" w:space="0" w:color="auto"/>
              <w:right w:val="nil"/>
            </w:tcBorders>
            <w:shd w:val="clear" w:color="auto" w:fill="auto"/>
            <w:noWrap/>
            <w:vAlign w:val="bottom"/>
            <w:hideMark/>
          </w:tcPr>
          <w:p w14:paraId="38A303DF" w14:textId="77777777" w:rsidR="00C036B0" w:rsidRPr="00A73AFC" w:rsidRDefault="00C036B0" w:rsidP="00C036B0">
            <w:pPr>
              <w:widowControl/>
              <w:jc w:val="left"/>
              <w:rPr>
                <w:rFonts w:ascii="Arial" w:eastAsia="DengXian" w:hAnsi="Arial" w:cs="Arial"/>
                <w:color w:val="000000"/>
                <w:kern w:val="0"/>
                <w:sz w:val="20"/>
                <w:szCs w:val="20"/>
              </w:rPr>
            </w:pPr>
          </w:p>
        </w:tc>
        <w:tc>
          <w:tcPr>
            <w:tcW w:w="2261" w:type="dxa"/>
            <w:tcBorders>
              <w:top w:val="single" w:sz="4" w:space="0" w:color="auto"/>
              <w:left w:val="nil"/>
              <w:bottom w:val="single" w:sz="4" w:space="0" w:color="auto"/>
              <w:right w:val="nil"/>
            </w:tcBorders>
            <w:shd w:val="clear" w:color="auto" w:fill="auto"/>
            <w:noWrap/>
          </w:tcPr>
          <w:p w14:paraId="60D8510F"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0%</w:t>
            </w:r>
          </w:p>
        </w:tc>
        <w:tc>
          <w:tcPr>
            <w:tcW w:w="2261" w:type="dxa"/>
            <w:tcBorders>
              <w:top w:val="single" w:sz="4" w:space="0" w:color="auto"/>
              <w:left w:val="nil"/>
              <w:bottom w:val="single" w:sz="4" w:space="0" w:color="auto"/>
              <w:right w:val="nil"/>
            </w:tcBorders>
            <w:shd w:val="clear" w:color="auto" w:fill="auto"/>
            <w:noWrap/>
          </w:tcPr>
          <w:p w14:paraId="65AA9E7D"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25%</w:t>
            </w:r>
          </w:p>
        </w:tc>
        <w:tc>
          <w:tcPr>
            <w:tcW w:w="2261" w:type="dxa"/>
            <w:tcBorders>
              <w:top w:val="single" w:sz="4" w:space="0" w:color="auto"/>
              <w:left w:val="nil"/>
              <w:bottom w:val="single" w:sz="4" w:space="0" w:color="auto"/>
              <w:right w:val="nil"/>
            </w:tcBorders>
            <w:shd w:val="clear" w:color="auto" w:fill="auto"/>
            <w:noWrap/>
          </w:tcPr>
          <w:p w14:paraId="5D8F0CC8"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50%</w:t>
            </w:r>
          </w:p>
        </w:tc>
      </w:tr>
      <w:tr w:rsidR="00C036B0" w:rsidRPr="00D801DC" w14:paraId="10CE038E" w14:textId="77777777" w:rsidTr="005A583E">
        <w:trPr>
          <w:trHeight w:val="285"/>
          <w:jc w:val="center"/>
        </w:trPr>
        <w:tc>
          <w:tcPr>
            <w:tcW w:w="2682" w:type="dxa"/>
            <w:vMerge w:val="restart"/>
            <w:tcBorders>
              <w:top w:val="single" w:sz="4" w:space="0" w:color="auto"/>
              <w:left w:val="nil"/>
              <w:bottom w:val="nil"/>
              <w:right w:val="nil"/>
            </w:tcBorders>
            <w:shd w:val="clear" w:color="auto" w:fill="auto"/>
            <w:noWrap/>
            <w:hideMark/>
          </w:tcPr>
          <w:p w14:paraId="5BB2DC8A" w14:textId="77777777" w:rsidR="00C036B0" w:rsidRPr="00A73AFC" w:rsidRDefault="00C036B0" w:rsidP="00C036B0">
            <w:pPr>
              <w:widowControl/>
              <w:jc w:val="left"/>
              <w:rPr>
                <w:rFonts w:ascii="Arial" w:eastAsia="DengXian" w:hAnsi="Arial" w:cs="Arial"/>
                <w:color w:val="000000"/>
                <w:kern w:val="0"/>
                <w:sz w:val="20"/>
                <w:szCs w:val="20"/>
              </w:rPr>
            </w:pPr>
            <w:r w:rsidRPr="00A73AFC">
              <w:rPr>
                <w:rFonts w:ascii="Arial" w:eastAsia="DengXian" w:hAnsi="Arial" w:cs="Arial"/>
                <w:color w:val="000000"/>
                <w:kern w:val="0"/>
                <w:sz w:val="20"/>
                <w:szCs w:val="20"/>
              </w:rPr>
              <w:t>All patients</w:t>
            </w:r>
          </w:p>
        </w:tc>
        <w:tc>
          <w:tcPr>
            <w:tcW w:w="3773" w:type="dxa"/>
            <w:tcBorders>
              <w:top w:val="single" w:sz="4" w:space="0" w:color="auto"/>
              <w:left w:val="nil"/>
              <w:bottom w:val="nil"/>
              <w:right w:val="nil"/>
            </w:tcBorders>
            <w:shd w:val="clear" w:color="auto" w:fill="auto"/>
            <w:noWrap/>
            <w:vAlign w:val="bottom"/>
            <w:hideMark/>
          </w:tcPr>
          <w:p w14:paraId="77C3734B" w14:textId="77777777" w:rsidR="00C036B0" w:rsidRPr="00A73AFC" w:rsidRDefault="00C036B0" w:rsidP="00C036B0">
            <w:pPr>
              <w:widowControl/>
              <w:jc w:val="left"/>
              <w:rPr>
                <w:rFonts w:ascii="Arial" w:eastAsia="DengXian" w:hAnsi="Arial" w:cs="Arial"/>
                <w:color w:val="000000"/>
                <w:kern w:val="0"/>
                <w:sz w:val="20"/>
                <w:szCs w:val="20"/>
              </w:rPr>
            </w:pPr>
            <w:r w:rsidRPr="00A73AFC">
              <w:rPr>
                <w:rFonts w:ascii="Arial" w:eastAsia="DengXian" w:hAnsi="Arial" w:cs="Arial"/>
                <w:color w:val="000000"/>
                <w:kern w:val="0"/>
                <w:sz w:val="20"/>
                <w:szCs w:val="20"/>
              </w:rPr>
              <w:t>Chemotherapy</w:t>
            </w:r>
          </w:p>
        </w:tc>
        <w:tc>
          <w:tcPr>
            <w:tcW w:w="2261" w:type="dxa"/>
            <w:tcBorders>
              <w:top w:val="single" w:sz="4" w:space="0" w:color="auto"/>
              <w:left w:val="nil"/>
              <w:bottom w:val="nil"/>
              <w:right w:val="nil"/>
            </w:tcBorders>
            <w:shd w:val="clear" w:color="auto" w:fill="auto"/>
            <w:noWrap/>
            <w:vAlign w:val="center"/>
          </w:tcPr>
          <w:p w14:paraId="202B0A4C"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w:t>
            </w:r>
          </w:p>
        </w:tc>
        <w:tc>
          <w:tcPr>
            <w:tcW w:w="2261" w:type="dxa"/>
            <w:tcBorders>
              <w:top w:val="single" w:sz="4" w:space="0" w:color="auto"/>
              <w:left w:val="nil"/>
              <w:bottom w:val="nil"/>
              <w:right w:val="nil"/>
            </w:tcBorders>
            <w:shd w:val="clear" w:color="auto" w:fill="auto"/>
            <w:noWrap/>
            <w:vAlign w:val="center"/>
          </w:tcPr>
          <w:p w14:paraId="2E36B770"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w:t>
            </w:r>
          </w:p>
        </w:tc>
        <w:tc>
          <w:tcPr>
            <w:tcW w:w="2261" w:type="dxa"/>
            <w:tcBorders>
              <w:top w:val="single" w:sz="4" w:space="0" w:color="auto"/>
              <w:left w:val="nil"/>
              <w:bottom w:val="nil"/>
              <w:right w:val="nil"/>
            </w:tcBorders>
            <w:shd w:val="clear" w:color="auto" w:fill="auto"/>
            <w:noWrap/>
            <w:vAlign w:val="center"/>
          </w:tcPr>
          <w:p w14:paraId="04281583"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w:t>
            </w:r>
          </w:p>
        </w:tc>
      </w:tr>
      <w:tr w:rsidR="00C036B0" w:rsidRPr="00D801DC" w14:paraId="154A0A19" w14:textId="77777777" w:rsidTr="005A583E">
        <w:trPr>
          <w:trHeight w:val="285"/>
          <w:jc w:val="center"/>
        </w:trPr>
        <w:tc>
          <w:tcPr>
            <w:tcW w:w="2682" w:type="dxa"/>
            <w:vMerge/>
            <w:tcBorders>
              <w:top w:val="nil"/>
              <w:left w:val="nil"/>
              <w:bottom w:val="single" w:sz="4" w:space="0" w:color="auto"/>
              <w:right w:val="nil"/>
            </w:tcBorders>
            <w:vAlign w:val="center"/>
            <w:hideMark/>
          </w:tcPr>
          <w:p w14:paraId="4A6B2492" w14:textId="77777777" w:rsidR="00C036B0" w:rsidRPr="00A73AFC" w:rsidRDefault="00C036B0" w:rsidP="00C036B0">
            <w:pPr>
              <w:widowControl/>
              <w:jc w:val="left"/>
              <w:rPr>
                <w:rFonts w:ascii="Arial" w:eastAsia="DengXian" w:hAnsi="Arial" w:cs="Arial"/>
                <w:color w:val="000000"/>
                <w:kern w:val="0"/>
                <w:sz w:val="20"/>
                <w:szCs w:val="20"/>
              </w:rPr>
            </w:pPr>
            <w:bookmarkStart w:id="2" w:name="_Hlk113368303"/>
          </w:p>
        </w:tc>
        <w:tc>
          <w:tcPr>
            <w:tcW w:w="3773" w:type="dxa"/>
            <w:tcBorders>
              <w:top w:val="nil"/>
              <w:left w:val="nil"/>
              <w:bottom w:val="single" w:sz="4" w:space="0" w:color="auto"/>
              <w:right w:val="nil"/>
            </w:tcBorders>
            <w:shd w:val="clear" w:color="auto" w:fill="auto"/>
            <w:noWrap/>
            <w:vAlign w:val="bottom"/>
            <w:hideMark/>
          </w:tcPr>
          <w:p w14:paraId="0B66C18B" w14:textId="77777777" w:rsidR="00C036B0" w:rsidRPr="00A73AFC" w:rsidRDefault="00C036B0" w:rsidP="00C036B0">
            <w:pPr>
              <w:widowControl/>
              <w:jc w:val="left"/>
              <w:rPr>
                <w:rFonts w:ascii="Arial" w:eastAsia="DengXian" w:hAnsi="Arial" w:cs="Arial"/>
                <w:color w:val="000000"/>
                <w:kern w:val="0"/>
                <w:sz w:val="20"/>
                <w:szCs w:val="20"/>
              </w:rPr>
            </w:pPr>
            <w:r w:rsidRPr="00A73AFC">
              <w:rPr>
                <w:rFonts w:ascii="Arial" w:eastAsia="DengXian" w:hAnsi="Arial" w:cs="Arial"/>
                <w:color w:val="000000"/>
                <w:kern w:val="0"/>
                <w:sz w:val="20"/>
                <w:szCs w:val="20"/>
              </w:rPr>
              <w:t>T-</w:t>
            </w:r>
            <w:proofErr w:type="spellStart"/>
            <w:r w:rsidRPr="00A73AFC">
              <w:rPr>
                <w:rFonts w:ascii="Arial" w:eastAsia="DengXian" w:hAnsi="Arial" w:cs="Arial"/>
                <w:color w:val="000000"/>
                <w:kern w:val="0"/>
                <w:sz w:val="20"/>
                <w:szCs w:val="20"/>
              </w:rPr>
              <w:t>DXd</w:t>
            </w:r>
            <w:proofErr w:type="spellEnd"/>
          </w:p>
        </w:tc>
        <w:tc>
          <w:tcPr>
            <w:tcW w:w="2261" w:type="dxa"/>
            <w:tcBorders>
              <w:top w:val="nil"/>
              <w:left w:val="nil"/>
              <w:bottom w:val="single" w:sz="4" w:space="0" w:color="auto"/>
              <w:right w:val="nil"/>
            </w:tcBorders>
            <w:shd w:val="clear" w:color="auto" w:fill="auto"/>
            <w:noWrap/>
          </w:tcPr>
          <w:p w14:paraId="001BB66F"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331,927.9</w:t>
            </w:r>
          </w:p>
        </w:tc>
        <w:tc>
          <w:tcPr>
            <w:tcW w:w="2261" w:type="dxa"/>
            <w:tcBorders>
              <w:top w:val="nil"/>
              <w:left w:val="nil"/>
              <w:bottom w:val="single" w:sz="4" w:space="0" w:color="auto"/>
              <w:right w:val="nil"/>
            </w:tcBorders>
            <w:shd w:val="clear" w:color="auto" w:fill="auto"/>
            <w:noWrap/>
          </w:tcPr>
          <w:p w14:paraId="423277FF"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228,325.6</w:t>
            </w:r>
          </w:p>
        </w:tc>
        <w:tc>
          <w:tcPr>
            <w:tcW w:w="2261" w:type="dxa"/>
            <w:tcBorders>
              <w:top w:val="nil"/>
              <w:left w:val="nil"/>
              <w:bottom w:val="single" w:sz="4" w:space="0" w:color="auto"/>
              <w:right w:val="nil"/>
            </w:tcBorders>
            <w:shd w:val="clear" w:color="auto" w:fill="auto"/>
            <w:noWrap/>
          </w:tcPr>
          <w:p w14:paraId="253249E8"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113,034.4</w:t>
            </w:r>
          </w:p>
        </w:tc>
      </w:tr>
      <w:tr w:rsidR="00C036B0" w:rsidRPr="00D801DC" w14:paraId="5AA1F2AF" w14:textId="77777777" w:rsidTr="005A583E">
        <w:trPr>
          <w:trHeight w:val="285"/>
          <w:jc w:val="center"/>
        </w:trPr>
        <w:tc>
          <w:tcPr>
            <w:tcW w:w="2682" w:type="dxa"/>
            <w:vMerge w:val="restart"/>
            <w:tcBorders>
              <w:top w:val="single" w:sz="4" w:space="0" w:color="auto"/>
              <w:left w:val="nil"/>
              <w:bottom w:val="nil"/>
              <w:right w:val="nil"/>
            </w:tcBorders>
            <w:shd w:val="clear" w:color="auto" w:fill="auto"/>
            <w:noWrap/>
            <w:hideMark/>
          </w:tcPr>
          <w:p w14:paraId="54721921" w14:textId="77777777" w:rsidR="00C036B0" w:rsidRPr="00A73AFC" w:rsidRDefault="00C036B0" w:rsidP="00C036B0">
            <w:pPr>
              <w:widowControl/>
              <w:jc w:val="left"/>
              <w:rPr>
                <w:rFonts w:ascii="Arial" w:eastAsia="DengXian" w:hAnsi="Arial" w:cs="Arial"/>
                <w:color w:val="000000"/>
                <w:kern w:val="0"/>
                <w:sz w:val="20"/>
                <w:szCs w:val="20"/>
              </w:rPr>
            </w:pPr>
            <w:r w:rsidRPr="00A73AFC">
              <w:rPr>
                <w:rFonts w:ascii="Arial" w:eastAsia="DengXian" w:hAnsi="Arial" w:cs="Arial"/>
                <w:color w:val="000000"/>
                <w:kern w:val="0"/>
                <w:sz w:val="20"/>
                <w:szCs w:val="20"/>
              </w:rPr>
              <w:t>HR+ subgroup</w:t>
            </w:r>
          </w:p>
        </w:tc>
        <w:tc>
          <w:tcPr>
            <w:tcW w:w="3773" w:type="dxa"/>
            <w:tcBorders>
              <w:top w:val="single" w:sz="4" w:space="0" w:color="auto"/>
              <w:left w:val="nil"/>
              <w:bottom w:val="nil"/>
              <w:right w:val="nil"/>
            </w:tcBorders>
            <w:shd w:val="clear" w:color="auto" w:fill="auto"/>
            <w:noWrap/>
            <w:vAlign w:val="bottom"/>
            <w:hideMark/>
          </w:tcPr>
          <w:p w14:paraId="383ADBBC" w14:textId="77777777" w:rsidR="00C036B0" w:rsidRPr="00A73AFC" w:rsidRDefault="00C036B0" w:rsidP="00C036B0">
            <w:pPr>
              <w:widowControl/>
              <w:jc w:val="left"/>
              <w:rPr>
                <w:rFonts w:ascii="Arial" w:eastAsia="DengXian" w:hAnsi="Arial" w:cs="Arial"/>
                <w:color w:val="000000"/>
                <w:kern w:val="0"/>
                <w:sz w:val="20"/>
                <w:szCs w:val="20"/>
              </w:rPr>
            </w:pPr>
            <w:r w:rsidRPr="00A73AFC">
              <w:rPr>
                <w:rFonts w:ascii="Arial" w:eastAsia="DengXian" w:hAnsi="Arial" w:cs="Arial"/>
                <w:color w:val="000000"/>
                <w:kern w:val="0"/>
                <w:sz w:val="20"/>
                <w:szCs w:val="20"/>
              </w:rPr>
              <w:t>Chemotherapy</w:t>
            </w:r>
          </w:p>
        </w:tc>
        <w:tc>
          <w:tcPr>
            <w:tcW w:w="2261" w:type="dxa"/>
            <w:tcBorders>
              <w:top w:val="single" w:sz="4" w:space="0" w:color="auto"/>
              <w:left w:val="nil"/>
              <w:bottom w:val="nil"/>
              <w:right w:val="nil"/>
            </w:tcBorders>
            <w:shd w:val="clear" w:color="auto" w:fill="auto"/>
            <w:noWrap/>
          </w:tcPr>
          <w:p w14:paraId="450C7F7B"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w:t>
            </w:r>
          </w:p>
        </w:tc>
        <w:tc>
          <w:tcPr>
            <w:tcW w:w="2261" w:type="dxa"/>
            <w:tcBorders>
              <w:top w:val="single" w:sz="4" w:space="0" w:color="auto"/>
              <w:left w:val="nil"/>
              <w:bottom w:val="nil"/>
              <w:right w:val="nil"/>
            </w:tcBorders>
            <w:shd w:val="clear" w:color="auto" w:fill="auto"/>
            <w:noWrap/>
          </w:tcPr>
          <w:p w14:paraId="0B8376C4"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w:t>
            </w:r>
          </w:p>
        </w:tc>
        <w:tc>
          <w:tcPr>
            <w:tcW w:w="2261" w:type="dxa"/>
            <w:tcBorders>
              <w:top w:val="single" w:sz="4" w:space="0" w:color="auto"/>
              <w:left w:val="nil"/>
              <w:bottom w:val="nil"/>
              <w:right w:val="nil"/>
            </w:tcBorders>
            <w:shd w:val="clear" w:color="auto" w:fill="auto"/>
            <w:noWrap/>
          </w:tcPr>
          <w:p w14:paraId="4D6FF1F4"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w:t>
            </w:r>
          </w:p>
        </w:tc>
      </w:tr>
      <w:tr w:rsidR="00C036B0" w:rsidRPr="00D801DC" w14:paraId="706F195F" w14:textId="77777777" w:rsidTr="005A583E">
        <w:trPr>
          <w:trHeight w:val="285"/>
          <w:jc w:val="center"/>
        </w:trPr>
        <w:tc>
          <w:tcPr>
            <w:tcW w:w="2682" w:type="dxa"/>
            <w:vMerge/>
            <w:tcBorders>
              <w:top w:val="nil"/>
              <w:left w:val="nil"/>
              <w:bottom w:val="single" w:sz="4" w:space="0" w:color="auto"/>
              <w:right w:val="nil"/>
            </w:tcBorders>
            <w:vAlign w:val="center"/>
            <w:hideMark/>
          </w:tcPr>
          <w:p w14:paraId="11E803A3" w14:textId="77777777" w:rsidR="00C036B0" w:rsidRPr="00A73AFC" w:rsidRDefault="00C036B0" w:rsidP="00C036B0">
            <w:pPr>
              <w:widowControl/>
              <w:jc w:val="left"/>
              <w:rPr>
                <w:rFonts w:ascii="Arial" w:eastAsia="DengXian" w:hAnsi="Arial" w:cs="Arial"/>
                <w:color w:val="000000"/>
                <w:kern w:val="0"/>
                <w:sz w:val="20"/>
                <w:szCs w:val="20"/>
              </w:rPr>
            </w:pPr>
          </w:p>
        </w:tc>
        <w:tc>
          <w:tcPr>
            <w:tcW w:w="3773" w:type="dxa"/>
            <w:tcBorders>
              <w:top w:val="nil"/>
              <w:left w:val="nil"/>
              <w:bottom w:val="single" w:sz="4" w:space="0" w:color="auto"/>
              <w:right w:val="nil"/>
            </w:tcBorders>
            <w:shd w:val="clear" w:color="auto" w:fill="auto"/>
            <w:noWrap/>
            <w:vAlign w:val="bottom"/>
            <w:hideMark/>
          </w:tcPr>
          <w:p w14:paraId="0CE03273" w14:textId="77777777" w:rsidR="00C036B0" w:rsidRPr="00A73AFC" w:rsidRDefault="00C036B0" w:rsidP="00C036B0">
            <w:pPr>
              <w:widowControl/>
              <w:jc w:val="left"/>
              <w:rPr>
                <w:rFonts w:ascii="Arial" w:eastAsia="DengXian" w:hAnsi="Arial" w:cs="Arial"/>
                <w:color w:val="000000"/>
                <w:kern w:val="0"/>
                <w:sz w:val="20"/>
                <w:szCs w:val="20"/>
              </w:rPr>
            </w:pPr>
            <w:r w:rsidRPr="00A73AFC">
              <w:rPr>
                <w:rFonts w:ascii="Arial" w:eastAsia="DengXian" w:hAnsi="Arial" w:cs="Arial"/>
                <w:color w:val="000000"/>
                <w:kern w:val="0"/>
                <w:sz w:val="20"/>
                <w:szCs w:val="20"/>
              </w:rPr>
              <w:t>T-</w:t>
            </w:r>
            <w:proofErr w:type="spellStart"/>
            <w:r w:rsidRPr="00A73AFC">
              <w:rPr>
                <w:rFonts w:ascii="Arial" w:eastAsia="DengXian" w:hAnsi="Arial" w:cs="Arial"/>
                <w:color w:val="000000"/>
                <w:kern w:val="0"/>
                <w:sz w:val="20"/>
                <w:szCs w:val="20"/>
              </w:rPr>
              <w:t>DXd</w:t>
            </w:r>
            <w:proofErr w:type="spellEnd"/>
          </w:p>
        </w:tc>
        <w:tc>
          <w:tcPr>
            <w:tcW w:w="2261" w:type="dxa"/>
            <w:tcBorders>
              <w:top w:val="nil"/>
              <w:left w:val="nil"/>
              <w:bottom w:val="single" w:sz="4" w:space="0" w:color="auto"/>
              <w:right w:val="nil"/>
            </w:tcBorders>
            <w:shd w:val="clear" w:color="auto" w:fill="auto"/>
            <w:noWrap/>
          </w:tcPr>
          <w:p w14:paraId="0FFC1C07"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331,607.4</w:t>
            </w:r>
          </w:p>
        </w:tc>
        <w:tc>
          <w:tcPr>
            <w:tcW w:w="2261" w:type="dxa"/>
            <w:tcBorders>
              <w:top w:val="nil"/>
              <w:left w:val="nil"/>
              <w:bottom w:val="single" w:sz="4" w:space="0" w:color="auto"/>
              <w:right w:val="nil"/>
            </w:tcBorders>
            <w:shd w:val="clear" w:color="auto" w:fill="auto"/>
            <w:noWrap/>
          </w:tcPr>
          <w:p w14:paraId="55CBFF80"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217,520.3</w:t>
            </w:r>
          </w:p>
        </w:tc>
        <w:tc>
          <w:tcPr>
            <w:tcW w:w="2261" w:type="dxa"/>
            <w:tcBorders>
              <w:top w:val="nil"/>
              <w:left w:val="nil"/>
              <w:bottom w:val="single" w:sz="4" w:space="0" w:color="auto"/>
              <w:right w:val="nil"/>
            </w:tcBorders>
            <w:shd w:val="clear" w:color="auto" w:fill="auto"/>
            <w:noWrap/>
          </w:tcPr>
          <w:p w14:paraId="0E15ABDE" w14:textId="77777777" w:rsidR="00C036B0" w:rsidRPr="00A73AFC" w:rsidRDefault="00C036B0" w:rsidP="00C036B0">
            <w:pPr>
              <w:widowControl/>
              <w:rPr>
                <w:rFonts w:ascii="Arial" w:eastAsia="DengXian" w:hAnsi="Arial" w:cs="Arial"/>
                <w:color w:val="000000"/>
                <w:kern w:val="0"/>
                <w:sz w:val="20"/>
                <w:szCs w:val="20"/>
              </w:rPr>
            </w:pPr>
            <w:r w:rsidRPr="00A73AFC">
              <w:rPr>
                <w:rFonts w:ascii="Arial" w:eastAsia="DengXian" w:hAnsi="Arial" w:cs="Arial"/>
                <w:color w:val="000000"/>
                <w:kern w:val="0"/>
                <w:sz w:val="20"/>
                <w:szCs w:val="20"/>
              </w:rPr>
              <w:t>104,017.1</w:t>
            </w:r>
          </w:p>
        </w:tc>
      </w:tr>
    </w:tbl>
    <w:bookmarkEnd w:id="2"/>
    <w:p w14:paraId="44BB1562" w14:textId="085CAFA2" w:rsidR="00C036B0" w:rsidRDefault="00A73AFC" w:rsidP="00C036B0">
      <w:pPr>
        <w:jc w:val="left"/>
        <w:rPr>
          <w:rFonts w:ascii="Arial" w:eastAsia="FangSong" w:hAnsi="Arial" w:cs="Arial"/>
          <w:sz w:val="20"/>
          <w:szCs w:val="20"/>
        </w:rPr>
      </w:pPr>
      <w:r w:rsidRPr="00A73AFC">
        <w:rPr>
          <w:rFonts w:ascii="Arial" w:eastAsia="FangSong" w:hAnsi="Arial" w:cs="Arial"/>
          <w:b/>
          <w:bCs/>
          <w:sz w:val="20"/>
          <w:szCs w:val="20"/>
        </w:rPr>
        <w:t>Abbreviations:</w:t>
      </w:r>
      <w:r w:rsidRPr="00A73AFC">
        <w:rPr>
          <w:rFonts w:ascii="Arial" w:eastAsia="FangSong" w:hAnsi="Arial" w:cs="Arial"/>
          <w:sz w:val="20"/>
          <w:szCs w:val="20"/>
        </w:rPr>
        <w:t xml:space="preserve"> T-</w:t>
      </w:r>
      <w:proofErr w:type="spellStart"/>
      <w:r w:rsidRPr="00A73AFC">
        <w:rPr>
          <w:rFonts w:ascii="Arial" w:eastAsia="FangSong" w:hAnsi="Arial" w:cs="Arial"/>
          <w:sz w:val="20"/>
          <w:szCs w:val="20"/>
        </w:rPr>
        <w:t>DXd</w:t>
      </w:r>
      <w:proofErr w:type="spellEnd"/>
      <w:r w:rsidRPr="00A73AFC">
        <w:rPr>
          <w:rFonts w:ascii="Arial" w:eastAsia="FangSong" w:hAnsi="Arial" w:cs="Arial"/>
          <w:sz w:val="20"/>
          <w:szCs w:val="20"/>
        </w:rPr>
        <w:t xml:space="preserve">, trastuzumab </w:t>
      </w:r>
      <w:proofErr w:type="spellStart"/>
      <w:r w:rsidRPr="00A73AFC">
        <w:rPr>
          <w:rFonts w:ascii="Arial" w:eastAsia="FangSong" w:hAnsi="Arial" w:cs="Arial"/>
          <w:sz w:val="20"/>
          <w:szCs w:val="20"/>
        </w:rPr>
        <w:t>deruxtecan</w:t>
      </w:r>
      <w:proofErr w:type="spellEnd"/>
      <w:r w:rsidRPr="00A73AFC">
        <w:rPr>
          <w:rFonts w:ascii="Arial" w:eastAsia="FangSong" w:hAnsi="Arial" w:cs="Arial"/>
          <w:sz w:val="20"/>
          <w:szCs w:val="20"/>
        </w:rPr>
        <w:t>; HR+, hormone-receptor positive; QALY, quality-adjusted life-year; ICUR, incremental cost-utility ratio.</w:t>
      </w:r>
    </w:p>
    <w:p w14:paraId="66CA8C0D" w14:textId="2AB543C4" w:rsidR="00F05529" w:rsidRDefault="00F05529" w:rsidP="00C036B0">
      <w:pPr>
        <w:jc w:val="left"/>
        <w:rPr>
          <w:rFonts w:ascii="Arial" w:eastAsia="FangSong" w:hAnsi="Arial" w:cs="Arial"/>
          <w:sz w:val="20"/>
          <w:szCs w:val="20"/>
        </w:rPr>
      </w:pPr>
    </w:p>
    <w:p w14:paraId="06F5828F" w14:textId="1B5E6966" w:rsidR="00F05529" w:rsidRDefault="00F05529" w:rsidP="00C036B0">
      <w:pPr>
        <w:jc w:val="left"/>
        <w:rPr>
          <w:rFonts w:ascii="Arial" w:eastAsia="FangSong" w:hAnsi="Arial" w:cs="Arial"/>
          <w:sz w:val="20"/>
          <w:szCs w:val="20"/>
        </w:rPr>
      </w:pPr>
    </w:p>
    <w:p w14:paraId="0FFE3491" w14:textId="73CBB615" w:rsidR="00F05529" w:rsidRDefault="00F05529" w:rsidP="00C036B0">
      <w:pPr>
        <w:jc w:val="left"/>
        <w:rPr>
          <w:rFonts w:ascii="Arial" w:eastAsia="FangSong" w:hAnsi="Arial" w:cs="Arial"/>
          <w:sz w:val="20"/>
          <w:szCs w:val="20"/>
        </w:rPr>
      </w:pPr>
    </w:p>
    <w:p w14:paraId="691532BF" w14:textId="77777777" w:rsidR="00F05529" w:rsidRDefault="00F05529" w:rsidP="00C036B0">
      <w:pPr>
        <w:jc w:val="left"/>
        <w:rPr>
          <w:rFonts w:ascii="Arial" w:eastAsia="FangSong" w:hAnsi="Arial" w:cs="Arial"/>
          <w:sz w:val="20"/>
          <w:szCs w:val="20"/>
        </w:rPr>
      </w:pPr>
    </w:p>
    <w:p w14:paraId="79EA002D" w14:textId="51E1912B" w:rsidR="00A73AFC" w:rsidRPr="00A73AFC" w:rsidRDefault="00A73AFC" w:rsidP="00C036B0">
      <w:pPr>
        <w:jc w:val="left"/>
        <w:rPr>
          <w:rFonts w:ascii="Arial" w:eastAsia="FangSong" w:hAnsi="Arial" w:cs="Arial"/>
          <w:b/>
          <w:bCs/>
          <w:sz w:val="20"/>
          <w:szCs w:val="20"/>
        </w:rPr>
      </w:pPr>
      <w:r w:rsidRPr="00A73AFC">
        <w:rPr>
          <w:rFonts w:ascii="Arial" w:eastAsia="FangSong" w:hAnsi="Arial" w:cs="Arial"/>
          <w:b/>
          <w:bCs/>
          <w:sz w:val="20"/>
          <w:szCs w:val="20"/>
        </w:rPr>
        <w:t xml:space="preserve">Supplemental Table </w:t>
      </w:r>
      <w:r w:rsidR="00A265EB">
        <w:rPr>
          <w:rFonts w:ascii="Arial" w:eastAsia="FangSong" w:hAnsi="Arial" w:cs="Arial"/>
          <w:b/>
          <w:bCs/>
          <w:sz w:val="20"/>
          <w:szCs w:val="20"/>
        </w:rPr>
        <w:t>5</w:t>
      </w:r>
      <w:r w:rsidR="00852EA4" w:rsidRPr="00A73AFC">
        <w:rPr>
          <w:rFonts w:ascii="Arial" w:eastAsia="FangSong" w:hAnsi="Arial" w:cs="Arial"/>
          <w:sz w:val="20"/>
          <w:szCs w:val="20"/>
        </w:rPr>
        <w:t xml:space="preserve"> </w:t>
      </w:r>
      <w:r w:rsidRPr="00A73AFC">
        <w:rPr>
          <w:rFonts w:ascii="Arial" w:eastAsia="FangSong" w:hAnsi="Arial" w:cs="Arial"/>
          <w:sz w:val="20"/>
          <w:szCs w:val="20"/>
        </w:rPr>
        <w:t>The probability of T-</w:t>
      </w:r>
      <w:proofErr w:type="spellStart"/>
      <w:r w:rsidRPr="00A73AFC">
        <w:rPr>
          <w:rFonts w:ascii="Arial" w:eastAsia="FangSong" w:hAnsi="Arial" w:cs="Arial"/>
          <w:sz w:val="20"/>
          <w:szCs w:val="20"/>
        </w:rPr>
        <w:t>DXd</w:t>
      </w:r>
      <w:proofErr w:type="spellEnd"/>
      <w:r w:rsidRPr="00A73AFC">
        <w:rPr>
          <w:rFonts w:ascii="Arial" w:eastAsia="FangSong" w:hAnsi="Arial" w:cs="Arial"/>
          <w:sz w:val="20"/>
          <w:szCs w:val="20"/>
        </w:rPr>
        <w:t xml:space="preserve"> becoming cost-effective with the reduction of price.</w:t>
      </w:r>
    </w:p>
    <w:tbl>
      <w:tblPr>
        <w:tblStyle w:val="1-31"/>
        <w:tblpPr w:leftFromText="180" w:rightFromText="180" w:vertAnchor="text" w:horzAnchor="margin" w:tblpXSpec="center" w:tblpY="133"/>
        <w:tblW w:w="5000" w:type="pct"/>
        <w:tblLook w:val="04A0" w:firstRow="1" w:lastRow="0" w:firstColumn="1" w:lastColumn="0" w:noHBand="0" w:noVBand="1"/>
      </w:tblPr>
      <w:tblGrid>
        <w:gridCol w:w="2337"/>
        <w:gridCol w:w="3122"/>
        <w:gridCol w:w="2044"/>
        <w:gridCol w:w="2857"/>
        <w:gridCol w:w="2857"/>
        <w:gridCol w:w="21"/>
      </w:tblGrid>
      <w:tr w:rsidR="00C036B0" w:rsidRPr="00A73AFC" w14:paraId="77B4989F" w14:textId="77777777" w:rsidTr="005A583E">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883" w:type="pct"/>
            <w:vMerge w:val="restart"/>
            <w:tcBorders>
              <w:top w:val="single" w:sz="4" w:space="0" w:color="auto"/>
            </w:tcBorders>
            <w:shd w:val="clear" w:color="auto" w:fill="auto"/>
            <w:vAlign w:val="center"/>
          </w:tcPr>
          <w:p w14:paraId="4B178919" w14:textId="77777777" w:rsidR="00C036B0" w:rsidRPr="00A73AFC" w:rsidRDefault="00C036B0" w:rsidP="00C036B0">
            <w:pPr>
              <w:spacing w:line="240" w:lineRule="auto"/>
              <w:rPr>
                <w:rFonts w:ascii="Arial" w:eastAsia="FangSong" w:hAnsi="Arial" w:cs="Arial"/>
                <w:b w:val="0"/>
                <w:bCs w:val="0"/>
                <w:sz w:val="20"/>
                <w:szCs w:val="20"/>
              </w:rPr>
            </w:pPr>
            <w:r w:rsidRPr="00A73AFC">
              <w:rPr>
                <w:rFonts w:ascii="Arial" w:eastAsia="FangSong" w:hAnsi="Arial" w:cs="Arial"/>
                <w:b w:val="0"/>
                <w:bCs w:val="0"/>
                <w:sz w:val="20"/>
                <w:szCs w:val="20"/>
              </w:rPr>
              <w:t>Population</w:t>
            </w:r>
          </w:p>
        </w:tc>
        <w:tc>
          <w:tcPr>
            <w:tcW w:w="1179" w:type="pct"/>
            <w:vMerge w:val="restart"/>
            <w:tcBorders>
              <w:top w:val="single" w:sz="4" w:space="0" w:color="auto"/>
            </w:tcBorders>
            <w:shd w:val="clear" w:color="auto" w:fill="auto"/>
            <w:vAlign w:val="center"/>
          </w:tcPr>
          <w:p w14:paraId="60F35E4B" w14:textId="77777777" w:rsidR="00C036B0" w:rsidRPr="00A73AFC" w:rsidRDefault="00C036B0" w:rsidP="00C036B0">
            <w:pPr>
              <w:spacing w:line="240" w:lineRule="auto"/>
              <w:cnfStyle w:val="100000000000" w:firstRow="1" w:lastRow="0" w:firstColumn="0" w:lastColumn="0" w:oddVBand="0" w:evenVBand="0" w:oddHBand="0" w:evenHBand="0" w:firstRowFirstColumn="0" w:firstRowLastColumn="0" w:lastRowFirstColumn="0" w:lastRowLastColumn="0"/>
              <w:rPr>
                <w:rFonts w:ascii="Arial" w:eastAsia="FangSong" w:hAnsi="Arial" w:cs="Arial"/>
                <w:b w:val="0"/>
                <w:bCs w:val="0"/>
                <w:sz w:val="20"/>
                <w:szCs w:val="20"/>
              </w:rPr>
            </w:pPr>
            <w:r w:rsidRPr="00A73AFC">
              <w:rPr>
                <w:rFonts w:ascii="Arial" w:eastAsia="FangSong" w:hAnsi="Arial" w:cs="Arial"/>
                <w:b w:val="0"/>
                <w:bCs w:val="0"/>
                <w:sz w:val="20"/>
                <w:szCs w:val="20"/>
              </w:rPr>
              <w:t>Regimen</w:t>
            </w:r>
          </w:p>
        </w:tc>
        <w:tc>
          <w:tcPr>
            <w:tcW w:w="2938" w:type="pct"/>
            <w:gridSpan w:val="4"/>
            <w:tcBorders>
              <w:top w:val="single" w:sz="4" w:space="0" w:color="auto"/>
              <w:bottom w:val="single" w:sz="4" w:space="0" w:color="auto"/>
            </w:tcBorders>
            <w:shd w:val="clear" w:color="auto" w:fill="auto"/>
            <w:vAlign w:val="center"/>
          </w:tcPr>
          <w:p w14:paraId="737557C2" w14:textId="77777777" w:rsidR="00C036B0" w:rsidRPr="00A73AFC" w:rsidRDefault="00C036B0" w:rsidP="00C036B0">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FangSong" w:hAnsi="Arial" w:cs="Arial"/>
                <w:b w:val="0"/>
                <w:bCs w:val="0"/>
                <w:sz w:val="20"/>
                <w:szCs w:val="20"/>
              </w:rPr>
            </w:pPr>
            <w:r w:rsidRPr="00A73AFC">
              <w:rPr>
                <w:rFonts w:ascii="Arial" w:eastAsia="FangSong" w:hAnsi="Arial" w:cs="Arial"/>
                <w:b w:val="0"/>
                <w:bCs w:val="0"/>
                <w:sz w:val="20"/>
                <w:szCs w:val="20"/>
              </w:rPr>
              <w:t>The likelihood of cost-effective when the price of the T-</w:t>
            </w:r>
            <w:proofErr w:type="spellStart"/>
            <w:r w:rsidRPr="00A73AFC">
              <w:rPr>
                <w:rFonts w:ascii="Arial" w:eastAsia="FangSong" w:hAnsi="Arial" w:cs="Arial"/>
                <w:b w:val="0"/>
                <w:bCs w:val="0"/>
                <w:sz w:val="20"/>
                <w:szCs w:val="20"/>
              </w:rPr>
              <w:t>DXd</w:t>
            </w:r>
            <w:proofErr w:type="spellEnd"/>
            <w:r w:rsidRPr="00A73AFC">
              <w:rPr>
                <w:rFonts w:ascii="Arial" w:eastAsia="FangSong" w:hAnsi="Arial" w:cs="Arial"/>
                <w:b w:val="0"/>
                <w:bCs w:val="0"/>
                <w:sz w:val="20"/>
                <w:szCs w:val="20"/>
              </w:rPr>
              <w:t xml:space="preserve"> decreased by _________</w:t>
            </w:r>
          </w:p>
        </w:tc>
      </w:tr>
      <w:tr w:rsidR="00C036B0" w:rsidRPr="00A73AFC" w14:paraId="0AA1D005" w14:textId="77777777" w:rsidTr="005A583E">
        <w:trPr>
          <w:gridAfter w:val="1"/>
          <w:cnfStyle w:val="000000100000" w:firstRow="0" w:lastRow="0" w:firstColumn="0" w:lastColumn="0" w:oddVBand="0" w:evenVBand="0" w:oddHBand="1" w:evenHBand="0" w:firstRowFirstColumn="0" w:firstRowLastColumn="0" w:lastRowFirstColumn="0" w:lastRowLastColumn="0"/>
          <w:wAfter w:w="8" w:type="pct"/>
          <w:trHeight w:val="337"/>
        </w:trPr>
        <w:tc>
          <w:tcPr>
            <w:cnfStyle w:val="001000000000" w:firstRow="0" w:lastRow="0" w:firstColumn="1" w:lastColumn="0" w:oddVBand="0" w:evenVBand="0" w:oddHBand="0" w:evenHBand="0" w:firstRowFirstColumn="0" w:firstRowLastColumn="0" w:lastRowFirstColumn="0" w:lastRowLastColumn="0"/>
            <w:tcW w:w="883" w:type="pct"/>
            <w:vMerge/>
            <w:tcBorders>
              <w:top w:val="single" w:sz="4" w:space="0" w:color="auto"/>
              <w:bottom w:val="single" w:sz="4" w:space="0" w:color="auto"/>
            </w:tcBorders>
            <w:shd w:val="clear" w:color="auto" w:fill="auto"/>
          </w:tcPr>
          <w:p w14:paraId="6650025F" w14:textId="77777777" w:rsidR="00C036B0" w:rsidRPr="00A73AFC" w:rsidRDefault="00C036B0" w:rsidP="00C036B0">
            <w:pPr>
              <w:spacing w:line="240" w:lineRule="auto"/>
              <w:rPr>
                <w:rFonts w:ascii="Arial" w:eastAsia="FangSong" w:hAnsi="Arial" w:cs="Arial"/>
                <w:b w:val="0"/>
                <w:bCs w:val="0"/>
                <w:sz w:val="20"/>
                <w:szCs w:val="20"/>
              </w:rPr>
            </w:pPr>
          </w:p>
        </w:tc>
        <w:tc>
          <w:tcPr>
            <w:tcW w:w="1179" w:type="pct"/>
            <w:vMerge/>
            <w:tcBorders>
              <w:top w:val="single" w:sz="4" w:space="0" w:color="auto"/>
              <w:bottom w:val="single" w:sz="4" w:space="0" w:color="auto"/>
            </w:tcBorders>
            <w:shd w:val="clear" w:color="auto" w:fill="auto"/>
            <w:vAlign w:val="center"/>
            <w:hideMark/>
          </w:tcPr>
          <w:p w14:paraId="2677E508" w14:textId="77777777" w:rsidR="00C036B0" w:rsidRPr="00A73AFC" w:rsidRDefault="00C036B0" w:rsidP="00C036B0">
            <w:pPr>
              <w:spacing w:line="240" w:lineRule="auto"/>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p>
        </w:tc>
        <w:tc>
          <w:tcPr>
            <w:tcW w:w="772" w:type="pct"/>
            <w:tcBorders>
              <w:top w:val="single" w:sz="4" w:space="0" w:color="auto"/>
              <w:bottom w:val="single" w:sz="4" w:space="0" w:color="auto"/>
            </w:tcBorders>
            <w:shd w:val="clear" w:color="auto" w:fill="auto"/>
            <w:vAlign w:val="center"/>
          </w:tcPr>
          <w:p w14:paraId="609A3AAC"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0%</w:t>
            </w:r>
          </w:p>
        </w:tc>
        <w:tc>
          <w:tcPr>
            <w:tcW w:w="1079" w:type="pct"/>
            <w:tcBorders>
              <w:top w:val="single" w:sz="4" w:space="0" w:color="auto"/>
              <w:bottom w:val="single" w:sz="4" w:space="0" w:color="auto"/>
            </w:tcBorders>
            <w:shd w:val="clear" w:color="auto" w:fill="auto"/>
            <w:vAlign w:val="center"/>
          </w:tcPr>
          <w:p w14:paraId="17C9BF5D"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25%</w:t>
            </w:r>
          </w:p>
        </w:tc>
        <w:tc>
          <w:tcPr>
            <w:tcW w:w="1079" w:type="pct"/>
            <w:tcBorders>
              <w:top w:val="single" w:sz="4" w:space="0" w:color="auto"/>
              <w:bottom w:val="single" w:sz="4" w:space="0" w:color="auto"/>
            </w:tcBorders>
            <w:shd w:val="clear" w:color="auto" w:fill="auto"/>
            <w:vAlign w:val="center"/>
          </w:tcPr>
          <w:p w14:paraId="31BF1553"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50%</w:t>
            </w:r>
          </w:p>
        </w:tc>
      </w:tr>
      <w:tr w:rsidR="00C036B0" w:rsidRPr="00A73AFC" w14:paraId="1EEEBD6A" w14:textId="77777777" w:rsidTr="005A583E">
        <w:trPr>
          <w:gridAfter w:val="1"/>
          <w:wAfter w:w="8" w:type="pct"/>
        </w:trPr>
        <w:tc>
          <w:tcPr>
            <w:cnfStyle w:val="001000000000" w:firstRow="0" w:lastRow="0" w:firstColumn="1" w:lastColumn="0" w:oddVBand="0" w:evenVBand="0" w:oddHBand="0" w:evenHBand="0" w:firstRowFirstColumn="0" w:firstRowLastColumn="0" w:lastRowFirstColumn="0" w:lastRowLastColumn="0"/>
            <w:tcW w:w="883" w:type="pct"/>
            <w:tcBorders>
              <w:top w:val="single" w:sz="4" w:space="0" w:color="auto"/>
            </w:tcBorders>
            <w:shd w:val="clear" w:color="auto" w:fill="auto"/>
          </w:tcPr>
          <w:p w14:paraId="7CB61280" w14:textId="77777777" w:rsidR="00C036B0" w:rsidRPr="00A73AFC" w:rsidRDefault="00C036B0" w:rsidP="00C036B0">
            <w:pPr>
              <w:spacing w:line="240" w:lineRule="auto"/>
              <w:rPr>
                <w:rFonts w:ascii="Arial" w:eastAsia="FangSong" w:hAnsi="Arial" w:cs="Arial"/>
                <w:b w:val="0"/>
                <w:bCs w:val="0"/>
                <w:sz w:val="20"/>
                <w:szCs w:val="20"/>
              </w:rPr>
            </w:pPr>
            <w:r w:rsidRPr="00A73AFC">
              <w:rPr>
                <w:rFonts w:ascii="Arial" w:eastAsia="FangSong" w:hAnsi="Arial" w:cs="Arial"/>
                <w:b w:val="0"/>
                <w:bCs w:val="0"/>
                <w:sz w:val="20"/>
                <w:szCs w:val="20"/>
              </w:rPr>
              <w:t>All patients</w:t>
            </w:r>
          </w:p>
        </w:tc>
        <w:tc>
          <w:tcPr>
            <w:tcW w:w="1179" w:type="pct"/>
            <w:tcBorders>
              <w:top w:val="single" w:sz="4" w:space="0" w:color="auto"/>
            </w:tcBorders>
            <w:shd w:val="clear" w:color="auto" w:fill="auto"/>
            <w:hideMark/>
          </w:tcPr>
          <w:p w14:paraId="6FF0ABAA" w14:textId="77777777" w:rsidR="00C036B0" w:rsidRPr="00A73AFC" w:rsidRDefault="00C036B0" w:rsidP="00C036B0">
            <w:pPr>
              <w:spacing w:line="240" w:lineRule="auto"/>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Chemotherapy</w:t>
            </w:r>
          </w:p>
        </w:tc>
        <w:tc>
          <w:tcPr>
            <w:tcW w:w="772" w:type="pct"/>
            <w:tcBorders>
              <w:top w:val="single" w:sz="4" w:space="0" w:color="auto"/>
            </w:tcBorders>
            <w:shd w:val="clear" w:color="auto" w:fill="auto"/>
            <w:vAlign w:val="center"/>
          </w:tcPr>
          <w:p w14:paraId="7EF679A3" w14:textId="77777777" w:rsidR="00C036B0" w:rsidRPr="00A73AFC" w:rsidRDefault="00C036B0" w:rsidP="00C036B0">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85.5%</w:t>
            </w:r>
          </w:p>
        </w:tc>
        <w:tc>
          <w:tcPr>
            <w:tcW w:w="1079" w:type="pct"/>
            <w:tcBorders>
              <w:top w:val="single" w:sz="4" w:space="0" w:color="auto"/>
            </w:tcBorders>
            <w:shd w:val="clear" w:color="auto" w:fill="auto"/>
            <w:vAlign w:val="center"/>
          </w:tcPr>
          <w:p w14:paraId="50A55D2C" w14:textId="77777777" w:rsidR="00C036B0" w:rsidRPr="00A73AFC" w:rsidRDefault="00C036B0" w:rsidP="00C036B0">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69.5%</w:t>
            </w:r>
          </w:p>
        </w:tc>
        <w:tc>
          <w:tcPr>
            <w:tcW w:w="1079" w:type="pct"/>
            <w:tcBorders>
              <w:top w:val="single" w:sz="4" w:space="0" w:color="auto"/>
            </w:tcBorders>
            <w:shd w:val="clear" w:color="auto" w:fill="auto"/>
            <w:vAlign w:val="center"/>
          </w:tcPr>
          <w:p w14:paraId="72F43DAB" w14:textId="77777777" w:rsidR="00C036B0" w:rsidRPr="00A73AFC" w:rsidRDefault="00C036B0" w:rsidP="00C036B0">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31.5%</w:t>
            </w:r>
          </w:p>
        </w:tc>
      </w:tr>
      <w:tr w:rsidR="00C036B0" w:rsidRPr="00A73AFC" w14:paraId="7EF3C8DD" w14:textId="77777777" w:rsidTr="005A583E">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883" w:type="pct"/>
            <w:shd w:val="clear" w:color="auto" w:fill="auto"/>
          </w:tcPr>
          <w:p w14:paraId="47E53B63" w14:textId="77777777" w:rsidR="00C036B0" w:rsidRPr="00A73AFC" w:rsidRDefault="00C036B0" w:rsidP="00C036B0">
            <w:pPr>
              <w:spacing w:line="240" w:lineRule="auto"/>
              <w:rPr>
                <w:rFonts w:ascii="Arial" w:eastAsia="FangSong" w:hAnsi="Arial" w:cs="Arial"/>
                <w:b w:val="0"/>
                <w:bCs w:val="0"/>
                <w:sz w:val="20"/>
                <w:szCs w:val="20"/>
              </w:rPr>
            </w:pPr>
            <w:bookmarkStart w:id="3" w:name="_Hlk112319873"/>
          </w:p>
        </w:tc>
        <w:tc>
          <w:tcPr>
            <w:tcW w:w="1179" w:type="pct"/>
            <w:shd w:val="clear" w:color="auto" w:fill="auto"/>
          </w:tcPr>
          <w:p w14:paraId="4024216D" w14:textId="77777777" w:rsidR="00C036B0" w:rsidRPr="00A73AFC" w:rsidRDefault="00C036B0" w:rsidP="00C036B0">
            <w:pPr>
              <w:spacing w:line="240" w:lineRule="auto"/>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DengXian" w:hAnsi="Arial" w:cs="Arial"/>
                <w:color w:val="000000"/>
                <w:kern w:val="0"/>
                <w:sz w:val="20"/>
                <w:szCs w:val="20"/>
              </w:rPr>
              <w:t>T-</w:t>
            </w:r>
            <w:proofErr w:type="spellStart"/>
            <w:r w:rsidRPr="00A73AFC">
              <w:rPr>
                <w:rFonts w:ascii="Arial" w:eastAsia="DengXian" w:hAnsi="Arial" w:cs="Arial"/>
                <w:color w:val="000000"/>
                <w:kern w:val="0"/>
                <w:sz w:val="20"/>
                <w:szCs w:val="20"/>
              </w:rPr>
              <w:t>DXd</w:t>
            </w:r>
            <w:proofErr w:type="spellEnd"/>
          </w:p>
        </w:tc>
        <w:tc>
          <w:tcPr>
            <w:tcW w:w="772" w:type="pct"/>
            <w:shd w:val="clear" w:color="auto" w:fill="auto"/>
            <w:vAlign w:val="center"/>
          </w:tcPr>
          <w:p w14:paraId="452331FB"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14.5%</w:t>
            </w:r>
          </w:p>
        </w:tc>
        <w:tc>
          <w:tcPr>
            <w:tcW w:w="1079" w:type="pct"/>
            <w:shd w:val="clear" w:color="auto" w:fill="auto"/>
            <w:vAlign w:val="center"/>
          </w:tcPr>
          <w:p w14:paraId="72414CC9"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30.5%</w:t>
            </w:r>
          </w:p>
        </w:tc>
        <w:tc>
          <w:tcPr>
            <w:tcW w:w="1079" w:type="pct"/>
            <w:shd w:val="clear" w:color="auto" w:fill="auto"/>
            <w:vAlign w:val="center"/>
          </w:tcPr>
          <w:p w14:paraId="4E2BBCB8"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68.5%</w:t>
            </w:r>
          </w:p>
        </w:tc>
      </w:tr>
      <w:bookmarkEnd w:id="3"/>
      <w:tr w:rsidR="00C036B0" w:rsidRPr="00A73AFC" w14:paraId="655FF14E" w14:textId="77777777" w:rsidTr="005A583E">
        <w:trPr>
          <w:gridAfter w:val="1"/>
          <w:wAfter w:w="8" w:type="pct"/>
        </w:trPr>
        <w:tc>
          <w:tcPr>
            <w:cnfStyle w:val="001000000000" w:firstRow="0" w:lastRow="0" w:firstColumn="1" w:lastColumn="0" w:oddVBand="0" w:evenVBand="0" w:oddHBand="0" w:evenHBand="0" w:firstRowFirstColumn="0" w:firstRowLastColumn="0" w:lastRowFirstColumn="0" w:lastRowLastColumn="0"/>
            <w:tcW w:w="883" w:type="pct"/>
            <w:shd w:val="clear" w:color="auto" w:fill="auto"/>
          </w:tcPr>
          <w:p w14:paraId="696DC74F" w14:textId="77777777" w:rsidR="00C036B0" w:rsidRPr="00A73AFC" w:rsidRDefault="00C036B0" w:rsidP="00C036B0">
            <w:pPr>
              <w:spacing w:line="240" w:lineRule="auto"/>
              <w:rPr>
                <w:rFonts w:ascii="Arial" w:eastAsia="FangSong" w:hAnsi="Arial" w:cs="Arial"/>
                <w:b w:val="0"/>
                <w:bCs w:val="0"/>
                <w:sz w:val="20"/>
                <w:szCs w:val="20"/>
              </w:rPr>
            </w:pPr>
            <w:r w:rsidRPr="00A73AFC">
              <w:rPr>
                <w:rFonts w:ascii="Arial" w:eastAsia="FangSong" w:hAnsi="Arial" w:cs="Arial"/>
                <w:b w:val="0"/>
                <w:bCs w:val="0"/>
                <w:sz w:val="20"/>
                <w:szCs w:val="20"/>
              </w:rPr>
              <w:t>HR+ subgroup</w:t>
            </w:r>
          </w:p>
        </w:tc>
        <w:tc>
          <w:tcPr>
            <w:tcW w:w="1179" w:type="pct"/>
            <w:shd w:val="clear" w:color="auto" w:fill="auto"/>
          </w:tcPr>
          <w:p w14:paraId="338419CF" w14:textId="77777777" w:rsidR="00C036B0" w:rsidRPr="00A73AFC" w:rsidRDefault="00C036B0" w:rsidP="00C036B0">
            <w:pPr>
              <w:spacing w:line="240" w:lineRule="auto"/>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Chemotherapy</w:t>
            </w:r>
          </w:p>
        </w:tc>
        <w:tc>
          <w:tcPr>
            <w:tcW w:w="772" w:type="pct"/>
            <w:shd w:val="clear" w:color="auto" w:fill="auto"/>
            <w:vAlign w:val="center"/>
          </w:tcPr>
          <w:p w14:paraId="6DDEFA8E" w14:textId="77777777" w:rsidR="00C036B0" w:rsidRPr="00A73AFC" w:rsidRDefault="00C036B0" w:rsidP="00C036B0">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87.4%</w:t>
            </w:r>
          </w:p>
        </w:tc>
        <w:tc>
          <w:tcPr>
            <w:tcW w:w="1079" w:type="pct"/>
            <w:shd w:val="clear" w:color="auto" w:fill="auto"/>
            <w:vAlign w:val="center"/>
          </w:tcPr>
          <w:p w14:paraId="1E3F0A0E" w14:textId="77777777" w:rsidR="00C036B0" w:rsidRPr="00A73AFC" w:rsidRDefault="00C036B0" w:rsidP="00C036B0">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66.9%</w:t>
            </w:r>
          </w:p>
        </w:tc>
        <w:tc>
          <w:tcPr>
            <w:tcW w:w="1079" w:type="pct"/>
            <w:shd w:val="clear" w:color="auto" w:fill="auto"/>
            <w:vAlign w:val="center"/>
          </w:tcPr>
          <w:p w14:paraId="73718749" w14:textId="77777777" w:rsidR="00C036B0" w:rsidRPr="00A73AFC" w:rsidRDefault="00C036B0" w:rsidP="00C036B0">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28.5%</w:t>
            </w:r>
          </w:p>
        </w:tc>
      </w:tr>
      <w:tr w:rsidR="00C036B0" w:rsidRPr="00A73AFC" w14:paraId="6D9197D7" w14:textId="77777777" w:rsidTr="005A583E">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883" w:type="pct"/>
            <w:tcBorders>
              <w:bottom w:val="single" w:sz="4" w:space="0" w:color="auto"/>
            </w:tcBorders>
            <w:shd w:val="clear" w:color="auto" w:fill="auto"/>
          </w:tcPr>
          <w:p w14:paraId="2CB92BDB" w14:textId="77777777" w:rsidR="00C036B0" w:rsidRPr="00A73AFC" w:rsidRDefault="00C036B0" w:rsidP="00C036B0">
            <w:pPr>
              <w:spacing w:line="240" w:lineRule="auto"/>
              <w:rPr>
                <w:rFonts w:ascii="Arial" w:eastAsia="FangSong" w:hAnsi="Arial" w:cs="Arial"/>
                <w:b w:val="0"/>
                <w:bCs w:val="0"/>
                <w:sz w:val="20"/>
                <w:szCs w:val="20"/>
              </w:rPr>
            </w:pPr>
            <w:bookmarkStart w:id="4" w:name="_Hlk112319902"/>
          </w:p>
        </w:tc>
        <w:tc>
          <w:tcPr>
            <w:tcW w:w="1179" w:type="pct"/>
            <w:tcBorders>
              <w:bottom w:val="single" w:sz="4" w:space="0" w:color="auto"/>
            </w:tcBorders>
            <w:shd w:val="clear" w:color="auto" w:fill="auto"/>
          </w:tcPr>
          <w:p w14:paraId="56D44753" w14:textId="77777777" w:rsidR="00C036B0" w:rsidRPr="00A73AFC" w:rsidRDefault="00C036B0" w:rsidP="00C036B0">
            <w:pPr>
              <w:spacing w:line="240" w:lineRule="auto"/>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DengXian" w:hAnsi="Arial" w:cs="Arial"/>
                <w:color w:val="000000"/>
                <w:kern w:val="0"/>
                <w:sz w:val="20"/>
                <w:szCs w:val="20"/>
              </w:rPr>
              <w:t>T-</w:t>
            </w:r>
            <w:proofErr w:type="spellStart"/>
            <w:r w:rsidRPr="00A73AFC">
              <w:rPr>
                <w:rFonts w:ascii="Arial" w:eastAsia="DengXian" w:hAnsi="Arial" w:cs="Arial"/>
                <w:color w:val="000000"/>
                <w:kern w:val="0"/>
                <w:sz w:val="20"/>
                <w:szCs w:val="20"/>
              </w:rPr>
              <w:t>DXd</w:t>
            </w:r>
            <w:proofErr w:type="spellEnd"/>
          </w:p>
        </w:tc>
        <w:tc>
          <w:tcPr>
            <w:tcW w:w="772" w:type="pct"/>
            <w:tcBorders>
              <w:bottom w:val="single" w:sz="4" w:space="0" w:color="auto"/>
            </w:tcBorders>
            <w:shd w:val="clear" w:color="auto" w:fill="auto"/>
            <w:vAlign w:val="center"/>
          </w:tcPr>
          <w:p w14:paraId="28C12208"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12.6%</w:t>
            </w:r>
          </w:p>
        </w:tc>
        <w:tc>
          <w:tcPr>
            <w:tcW w:w="1079" w:type="pct"/>
            <w:tcBorders>
              <w:bottom w:val="single" w:sz="4" w:space="0" w:color="auto"/>
            </w:tcBorders>
            <w:shd w:val="clear" w:color="auto" w:fill="auto"/>
            <w:vAlign w:val="center"/>
          </w:tcPr>
          <w:p w14:paraId="14434F72"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33.1%</w:t>
            </w:r>
          </w:p>
        </w:tc>
        <w:tc>
          <w:tcPr>
            <w:tcW w:w="1079" w:type="pct"/>
            <w:tcBorders>
              <w:bottom w:val="single" w:sz="4" w:space="0" w:color="auto"/>
            </w:tcBorders>
            <w:shd w:val="clear" w:color="auto" w:fill="auto"/>
            <w:vAlign w:val="center"/>
          </w:tcPr>
          <w:p w14:paraId="754B8747" w14:textId="77777777" w:rsidR="00C036B0" w:rsidRPr="00A73AFC" w:rsidRDefault="00C036B0" w:rsidP="00C036B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eastAsia="FangSong" w:hAnsi="Arial" w:cs="Arial"/>
                <w:sz w:val="20"/>
                <w:szCs w:val="20"/>
              </w:rPr>
            </w:pPr>
            <w:r w:rsidRPr="00A73AFC">
              <w:rPr>
                <w:rFonts w:ascii="Arial" w:eastAsia="FangSong" w:hAnsi="Arial" w:cs="Arial"/>
                <w:sz w:val="20"/>
                <w:szCs w:val="20"/>
              </w:rPr>
              <w:t>71.5%</w:t>
            </w:r>
          </w:p>
        </w:tc>
      </w:tr>
    </w:tbl>
    <w:bookmarkEnd w:id="4"/>
    <w:p w14:paraId="2D663ABB" w14:textId="63974AE3" w:rsidR="00D311A7" w:rsidRDefault="00A73AFC">
      <w:pPr>
        <w:rPr>
          <w:rFonts w:ascii="Arial" w:hAnsi="Arial" w:cs="Arial"/>
          <w:sz w:val="20"/>
          <w:szCs w:val="20"/>
        </w:rPr>
      </w:pPr>
      <w:r w:rsidRPr="00A73AFC">
        <w:rPr>
          <w:rFonts w:ascii="Arial" w:hAnsi="Arial" w:cs="Arial"/>
          <w:b/>
          <w:bCs/>
          <w:sz w:val="20"/>
          <w:szCs w:val="20"/>
        </w:rPr>
        <w:t>Abbreviations:</w:t>
      </w:r>
      <w:r w:rsidRPr="00A73AFC">
        <w:rPr>
          <w:rFonts w:ascii="Arial" w:hAnsi="Arial" w:cs="Arial"/>
          <w:sz w:val="20"/>
          <w:szCs w:val="20"/>
        </w:rPr>
        <w:t xml:space="preserve"> T-</w:t>
      </w:r>
      <w:proofErr w:type="spellStart"/>
      <w:r w:rsidRPr="00A73AFC">
        <w:rPr>
          <w:rFonts w:ascii="Arial" w:hAnsi="Arial" w:cs="Arial"/>
          <w:sz w:val="20"/>
          <w:szCs w:val="20"/>
        </w:rPr>
        <w:t>DXd</w:t>
      </w:r>
      <w:proofErr w:type="spellEnd"/>
      <w:r>
        <w:rPr>
          <w:rFonts w:ascii="Arial" w:hAnsi="Arial" w:cs="Arial"/>
          <w:sz w:val="20"/>
          <w:szCs w:val="20"/>
        </w:rPr>
        <w:t>,</w:t>
      </w:r>
      <w:r w:rsidRPr="00A73AFC">
        <w:rPr>
          <w:rFonts w:ascii="Arial" w:hAnsi="Arial" w:cs="Arial"/>
          <w:sz w:val="20"/>
          <w:szCs w:val="20"/>
        </w:rPr>
        <w:t xml:space="preserve"> trastuzumab </w:t>
      </w:r>
      <w:proofErr w:type="spellStart"/>
      <w:r w:rsidRPr="00A73AFC">
        <w:rPr>
          <w:rFonts w:ascii="Arial" w:hAnsi="Arial" w:cs="Arial"/>
          <w:sz w:val="20"/>
          <w:szCs w:val="20"/>
        </w:rPr>
        <w:t>deruxtecan</w:t>
      </w:r>
      <w:proofErr w:type="spellEnd"/>
      <w:r>
        <w:rPr>
          <w:rFonts w:ascii="Arial" w:hAnsi="Arial" w:cs="Arial"/>
          <w:sz w:val="20"/>
          <w:szCs w:val="20"/>
        </w:rPr>
        <w:t>;</w:t>
      </w:r>
      <w:r w:rsidRPr="00A73AFC">
        <w:rPr>
          <w:rFonts w:ascii="Arial" w:hAnsi="Arial" w:cs="Arial"/>
          <w:sz w:val="20"/>
          <w:szCs w:val="20"/>
        </w:rPr>
        <w:t xml:space="preserve"> HR+</w:t>
      </w:r>
      <w:r>
        <w:rPr>
          <w:rFonts w:ascii="Arial" w:hAnsi="Arial" w:cs="Arial"/>
          <w:sz w:val="20"/>
          <w:szCs w:val="20"/>
        </w:rPr>
        <w:t>,</w:t>
      </w:r>
      <w:r w:rsidRPr="00A73AFC">
        <w:rPr>
          <w:rFonts w:ascii="Arial" w:hAnsi="Arial" w:cs="Arial"/>
          <w:sz w:val="20"/>
          <w:szCs w:val="20"/>
        </w:rPr>
        <w:t xml:space="preserve"> hormone-receptor positive.</w:t>
      </w:r>
    </w:p>
    <w:p w14:paraId="3E20D2E3" w14:textId="61253D89" w:rsidR="00E27660" w:rsidRDefault="00E27660">
      <w:pPr>
        <w:rPr>
          <w:rFonts w:ascii="Arial" w:hAnsi="Arial" w:cs="Arial"/>
          <w:sz w:val="20"/>
          <w:szCs w:val="20"/>
        </w:rPr>
      </w:pPr>
    </w:p>
    <w:p w14:paraId="1FEDB501" w14:textId="06FE77C4" w:rsidR="00E27660" w:rsidRDefault="00E27660">
      <w:pPr>
        <w:rPr>
          <w:rFonts w:ascii="Arial" w:hAnsi="Arial" w:cs="Arial"/>
          <w:sz w:val="20"/>
          <w:szCs w:val="20"/>
        </w:rPr>
      </w:pPr>
    </w:p>
    <w:p w14:paraId="6B454A61" w14:textId="5C436392" w:rsidR="000F402A" w:rsidRDefault="000F402A">
      <w:pPr>
        <w:rPr>
          <w:rFonts w:ascii="Arial" w:hAnsi="Arial" w:cs="Arial"/>
          <w:sz w:val="20"/>
          <w:szCs w:val="20"/>
        </w:rPr>
      </w:pPr>
    </w:p>
    <w:p w14:paraId="204FCD74" w14:textId="3089A6D2" w:rsidR="000F402A" w:rsidRDefault="000F402A">
      <w:pPr>
        <w:rPr>
          <w:rFonts w:ascii="Arial" w:hAnsi="Arial" w:cs="Arial"/>
          <w:sz w:val="20"/>
          <w:szCs w:val="20"/>
        </w:rPr>
      </w:pPr>
    </w:p>
    <w:p w14:paraId="2BD18B4D" w14:textId="1AB4EC6A" w:rsidR="000F402A" w:rsidRDefault="000F402A">
      <w:pPr>
        <w:rPr>
          <w:rFonts w:ascii="Arial" w:hAnsi="Arial" w:cs="Arial"/>
          <w:b/>
          <w:bCs/>
          <w:sz w:val="20"/>
          <w:szCs w:val="20"/>
        </w:rPr>
      </w:pPr>
      <w:r w:rsidRPr="000F402A">
        <w:rPr>
          <w:rFonts w:ascii="Arial" w:hAnsi="Arial" w:cs="Arial"/>
          <w:b/>
          <w:bCs/>
          <w:sz w:val="20"/>
          <w:szCs w:val="20"/>
        </w:rPr>
        <w:t>References</w:t>
      </w:r>
    </w:p>
    <w:p w14:paraId="7ECEFBF4" w14:textId="77777777" w:rsidR="000F402A" w:rsidRPr="000F402A" w:rsidRDefault="000F402A" w:rsidP="000F402A">
      <w:pPr>
        <w:pStyle w:val="Bibliography"/>
        <w:rPr>
          <w:rFonts w:ascii="Arial" w:hAnsi="Arial" w:cs="Arial"/>
          <w:sz w:val="20"/>
        </w:rPr>
      </w:pPr>
      <w:r>
        <w:rPr>
          <w:rFonts w:ascii="Arial" w:hAnsi="Arial" w:cs="Arial"/>
          <w:b/>
          <w:bCs/>
          <w:sz w:val="20"/>
          <w:szCs w:val="20"/>
        </w:rPr>
        <w:fldChar w:fldCharType="begin"/>
      </w:r>
      <w:r>
        <w:rPr>
          <w:rFonts w:ascii="Arial" w:hAnsi="Arial" w:cs="Arial"/>
          <w:b/>
          <w:bCs/>
          <w:sz w:val="20"/>
          <w:szCs w:val="20"/>
        </w:rPr>
        <w:instrText xml:space="preserve"> ADDIN ZOTERO_BIBL {"uncited":[],"omitted":[],"custom":[]} CSL_BIBLIOGRAPHY </w:instrText>
      </w:r>
      <w:r>
        <w:rPr>
          <w:rFonts w:ascii="Arial" w:hAnsi="Arial" w:cs="Arial"/>
          <w:b/>
          <w:bCs/>
          <w:sz w:val="20"/>
          <w:szCs w:val="20"/>
        </w:rPr>
        <w:fldChar w:fldCharType="separate"/>
      </w:r>
      <w:r w:rsidRPr="000F402A">
        <w:rPr>
          <w:rFonts w:ascii="Arial" w:hAnsi="Arial" w:cs="Arial"/>
          <w:sz w:val="20"/>
        </w:rPr>
        <w:t>1.</w:t>
      </w:r>
      <w:r w:rsidRPr="000F402A">
        <w:rPr>
          <w:rFonts w:ascii="Arial" w:hAnsi="Arial" w:cs="Arial"/>
          <w:sz w:val="20"/>
        </w:rPr>
        <w:tab/>
        <w:t xml:space="preserve">Husereau D, Drummond M, Augustovski F, et al. Consolidated Health Economic Evaluation Reporting Standards 2022 (CHEERS 2022) Statement: Updated Reporting Guidance for Health Economic Evaluations. </w:t>
      </w:r>
      <w:r w:rsidRPr="000F402A">
        <w:rPr>
          <w:rFonts w:ascii="Arial" w:hAnsi="Arial" w:cs="Arial"/>
          <w:i/>
          <w:iCs/>
          <w:sz w:val="20"/>
        </w:rPr>
        <w:t>Value Health</w:t>
      </w:r>
      <w:r w:rsidRPr="000F402A">
        <w:rPr>
          <w:rFonts w:ascii="Arial" w:hAnsi="Arial" w:cs="Arial"/>
          <w:sz w:val="20"/>
        </w:rPr>
        <w:t>. 2022;25(1):3-9. doi:10.1016/j.jval.2021.11.1351</w:t>
      </w:r>
    </w:p>
    <w:p w14:paraId="29DE550F" w14:textId="10872A9E" w:rsidR="000F402A" w:rsidRDefault="000F402A">
      <w:pPr>
        <w:rPr>
          <w:rFonts w:ascii="Arial" w:hAnsi="Arial" w:cs="Arial"/>
          <w:b/>
          <w:bCs/>
          <w:sz w:val="20"/>
          <w:szCs w:val="20"/>
        </w:rPr>
      </w:pPr>
      <w:r>
        <w:rPr>
          <w:rFonts w:ascii="Arial" w:hAnsi="Arial" w:cs="Arial"/>
          <w:b/>
          <w:bCs/>
          <w:sz w:val="20"/>
          <w:szCs w:val="20"/>
        </w:rPr>
        <w:fldChar w:fldCharType="end"/>
      </w:r>
    </w:p>
    <w:sectPr w:rsidR="000F402A" w:rsidSect="00C036B0">
      <w:footerReference w:type="even" r:id="rId9"/>
      <w:footerReference w:type="default" r:id="rId10"/>
      <w:footerReference w:type="first" r:id="rId11"/>
      <w:pgSz w:w="16838" w:h="23811" w:code="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DBE70" w14:textId="77777777" w:rsidR="00215D37" w:rsidRDefault="00215D37" w:rsidP="00C036B0">
      <w:pPr>
        <w:spacing w:line="240" w:lineRule="auto"/>
      </w:pPr>
      <w:r>
        <w:separator/>
      </w:r>
    </w:p>
  </w:endnote>
  <w:endnote w:type="continuationSeparator" w:id="0">
    <w:p w14:paraId="58F36DCE" w14:textId="77777777" w:rsidR="00215D37" w:rsidRDefault="00215D37" w:rsidP="00C036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Microsoft YaHei"/>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angSong">
    <w:altName w:val="Microsoft YaHei"/>
    <w:charset w:val="86"/>
    <w:family w:val="modern"/>
    <w:pitch w:val="fixed"/>
    <w:sig w:usb0="800002BF" w:usb1="38CF7CFA" w:usb2="00000016" w:usb3="00000000" w:csb0="00040001"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7285" w14:textId="02735EC4" w:rsidR="00F15BB0" w:rsidRDefault="00F15BB0">
    <w:pPr>
      <w:pStyle w:val="Footer"/>
    </w:pPr>
    <w:r>
      <w:rPr>
        <w:noProof/>
      </w:rPr>
      <mc:AlternateContent>
        <mc:Choice Requires="wps">
          <w:drawing>
            <wp:anchor distT="0" distB="0" distL="0" distR="0" simplePos="0" relativeHeight="251659264" behindDoc="0" locked="0" layoutInCell="1" allowOverlap="1" wp14:anchorId="1F0743EC" wp14:editId="4053C8E8">
              <wp:simplePos x="635" y="635"/>
              <wp:positionH relativeFrom="page">
                <wp:align>left</wp:align>
              </wp:positionH>
              <wp:positionV relativeFrom="page">
                <wp:align>bottom</wp:align>
              </wp:positionV>
              <wp:extent cx="443865" cy="443865"/>
              <wp:effectExtent l="0" t="0" r="18415" b="0"/>
              <wp:wrapNone/>
              <wp:docPr id="5" name="Text Box 5"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2CBDDC" w14:textId="3A7C8447" w:rsidR="00F15BB0" w:rsidRPr="00F15BB0" w:rsidRDefault="00F15BB0" w:rsidP="00F15BB0">
                          <w:pPr>
                            <w:rPr>
                              <w:rFonts w:ascii="Rockwell" w:eastAsia="Rockwell" w:hAnsi="Rockwell" w:cs="Rockwell"/>
                              <w:noProof/>
                              <w:color w:val="0078D7"/>
                              <w:sz w:val="18"/>
                              <w:szCs w:val="18"/>
                            </w:rPr>
                          </w:pPr>
                          <w:r w:rsidRPr="00F15BB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0743EC" id="_x0000_t202" coordsize="21600,21600" o:spt="202" path="m,l,21600r21600,l21600,xe">
              <v:stroke joinstyle="miter"/>
              <v:path gradientshapeok="t" o:connecttype="rect"/>
            </v:shapetype>
            <v:shape id="Text Box 5"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72CBDDC" w14:textId="3A7C8447" w:rsidR="00F15BB0" w:rsidRPr="00F15BB0" w:rsidRDefault="00F15BB0" w:rsidP="00F15BB0">
                    <w:pPr>
                      <w:rPr>
                        <w:rFonts w:ascii="Rockwell" w:eastAsia="Rockwell" w:hAnsi="Rockwell" w:cs="Rockwell"/>
                        <w:noProof/>
                        <w:color w:val="0078D7"/>
                        <w:sz w:val="18"/>
                        <w:szCs w:val="18"/>
                      </w:rPr>
                    </w:pPr>
                    <w:r w:rsidRPr="00F15BB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6E4E" w14:textId="1EC98163" w:rsidR="00F15BB0" w:rsidRDefault="00F15BB0">
    <w:pPr>
      <w:pStyle w:val="Footer"/>
    </w:pPr>
    <w:r>
      <w:rPr>
        <w:noProof/>
      </w:rPr>
      <mc:AlternateContent>
        <mc:Choice Requires="wps">
          <w:drawing>
            <wp:anchor distT="0" distB="0" distL="0" distR="0" simplePos="0" relativeHeight="251660288" behindDoc="0" locked="0" layoutInCell="1" allowOverlap="1" wp14:anchorId="33757E45" wp14:editId="37347257">
              <wp:simplePos x="1144988" y="14336202"/>
              <wp:positionH relativeFrom="page">
                <wp:align>left</wp:align>
              </wp:positionH>
              <wp:positionV relativeFrom="page">
                <wp:align>bottom</wp:align>
              </wp:positionV>
              <wp:extent cx="443865" cy="443865"/>
              <wp:effectExtent l="0" t="0" r="18415" b="0"/>
              <wp:wrapNone/>
              <wp:docPr id="6" name="Text Box 6"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6F2449" w14:textId="39CFEF4B" w:rsidR="00F15BB0" w:rsidRPr="00F15BB0" w:rsidRDefault="00F15BB0" w:rsidP="00F15BB0">
                          <w:pPr>
                            <w:rPr>
                              <w:rFonts w:ascii="Rockwell" w:eastAsia="Rockwell" w:hAnsi="Rockwell" w:cs="Rockwell"/>
                              <w:noProof/>
                              <w:color w:val="0078D7"/>
                              <w:sz w:val="18"/>
                              <w:szCs w:val="18"/>
                            </w:rPr>
                          </w:pPr>
                          <w:r w:rsidRPr="00F15BB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757E45" id="_x0000_t202" coordsize="21600,21600" o:spt="202" path="m,l,21600r21600,l21600,xe">
              <v:stroke joinstyle="miter"/>
              <v:path gradientshapeok="t" o:connecttype="rect"/>
            </v:shapetype>
            <v:shape id="Text Box 6" o:spid="_x0000_s1027"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36F2449" w14:textId="39CFEF4B" w:rsidR="00F15BB0" w:rsidRPr="00F15BB0" w:rsidRDefault="00F15BB0" w:rsidP="00F15BB0">
                    <w:pPr>
                      <w:rPr>
                        <w:rFonts w:ascii="Rockwell" w:eastAsia="Rockwell" w:hAnsi="Rockwell" w:cs="Rockwell"/>
                        <w:noProof/>
                        <w:color w:val="0078D7"/>
                        <w:sz w:val="18"/>
                        <w:szCs w:val="18"/>
                      </w:rPr>
                    </w:pPr>
                    <w:r w:rsidRPr="00F15BB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2412" w14:textId="564BBF4D" w:rsidR="00F15BB0" w:rsidRDefault="00F15BB0">
    <w:pPr>
      <w:pStyle w:val="Footer"/>
    </w:pPr>
    <w:r>
      <w:rPr>
        <w:noProof/>
      </w:rPr>
      <mc:AlternateContent>
        <mc:Choice Requires="wps">
          <w:drawing>
            <wp:anchor distT="0" distB="0" distL="0" distR="0" simplePos="0" relativeHeight="251658240" behindDoc="0" locked="0" layoutInCell="1" allowOverlap="1" wp14:anchorId="32F6CF6E" wp14:editId="55380229">
              <wp:simplePos x="635" y="635"/>
              <wp:positionH relativeFrom="page">
                <wp:align>left</wp:align>
              </wp:positionH>
              <wp:positionV relativeFrom="page">
                <wp:align>bottom</wp:align>
              </wp:positionV>
              <wp:extent cx="443865" cy="443865"/>
              <wp:effectExtent l="0" t="0" r="18415" b="0"/>
              <wp:wrapNone/>
              <wp:docPr id="2"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09A4FB" w14:textId="420B0E05" w:rsidR="00F15BB0" w:rsidRPr="00F15BB0" w:rsidRDefault="00F15BB0" w:rsidP="00F15BB0">
                          <w:pPr>
                            <w:rPr>
                              <w:rFonts w:ascii="Rockwell" w:eastAsia="Rockwell" w:hAnsi="Rockwell" w:cs="Rockwell"/>
                              <w:noProof/>
                              <w:color w:val="0078D7"/>
                              <w:sz w:val="18"/>
                              <w:szCs w:val="18"/>
                            </w:rPr>
                          </w:pPr>
                          <w:r w:rsidRPr="00F15BB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F6CF6E" id="_x0000_t202" coordsize="21600,21600" o:spt="202" path="m,l,21600r21600,l21600,xe">
              <v:stroke joinstyle="miter"/>
              <v:path gradientshapeok="t" o:connecttype="rect"/>
            </v:shapetype>
            <v:shape id="Text Box 2"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909A4FB" w14:textId="420B0E05" w:rsidR="00F15BB0" w:rsidRPr="00F15BB0" w:rsidRDefault="00F15BB0" w:rsidP="00F15BB0">
                    <w:pPr>
                      <w:rPr>
                        <w:rFonts w:ascii="Rockwell" w:eastAsia="Rockwell" w:hAnsi="Rockwell" w:cs="Rockwell"/>
                        <w:noProof/>
                        <w:color w:val="0078D7"/>
                        <w:sz w:val="18"/>
                        <w:szCs w:val="18"/>
                      </w:rPr>
                    </w:pPr>
                    <w:r w:rsidRPr="00F15BB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48653" w14:textId="77777777" w:rsidR="00215D37" w:rsidRDefault="00215D37" w:rsidP="00C036B0">
      <w:pPr>
        <w:spacing w:line="240" w:lineRule="auto"/>
      </w:pPr>
      <w:r>
        <w:separator/>
      </w:r>
    </w:p>
  </w:footnote>
  <w:footnote w:type="continuationSeparator" w:id="0">
    <w:p w14:paraId="444EA00D" w14:textId="77777777" w:rsidR="00215D37" w:rsidRDefault="00215D37" w:rsidP="00C036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49"/>
    <w:rsid w:val="000421C5"/>
    <w:rsid w:val="00053C27"/>
    <w:rsid w:val="00082A0E"/>
    <w:rsid w:val="000B3548"/>
    <w:rsid w:val="000F402A"/>
    <w:rsid w:val="001367F6"/>
    <w:rsid w:val="00172584"/>
    <w:rsid w:val="00175EDD"/>
    <w:rsid w:val="00181673"/>
    <w:rsid w:val="00215D37"/>
    <w:rsid w:val="002D7320"/>
    <w:rsid w:val="003711C1"/>
    <w:rsid w:val="004564A0"/>
    <w:rsid w:val="005C73A7"/>
    <w:rsid w:val="0060754D"/>
    <w:rsid w:val="00643535"/>
    <w:rsid w:val="00653E8C"/>
    <w:rsid w:val="006632C8"/>
    <w:rsid w:val="006663DA"/>
    <w:rsid w:val="00682537"/>
    <w:rsid w:val="006D5974"/>
    <w:rsid w:val="007833D0"/>
    <w:rsid w:val="007D1E96"/>
    <w:rsid w:val="007E4C8A"/>
    <w:rsid w:val="00852EA4"/>
    <w:rsid w:val="0086737C"/>
    <w:rsid w:val="0091719E"/>
    <w:rsid w:val="009C6A2B"/>
    <w:rsid w:val="00A265EB"/>
    <w:rsid w:val="00A40642"/>
    <w:rsid w:val="00A73AFC"/>
    <w:rsid w:val="00A96479"/>
    <w:rsid w:val="00AA7276"/>
    <w:rsid w:val="00B343A8"/>
    <w:rsid w:val="00B564C4"/>
    <w:rsid w:val="00B6067E"/>
    <w:rsid w:val="00C036B0"/>
    <w:rsid w:val="00C132F8"/>
    <w:rsid w:val="00C865C6"/>
    <w:rsid w:val="00CF5CFE"/>
    <w:rsid w:val="00D311A7"/>
    <w:rsid w:val="00D801DC"/>
    <w:rsid w:val="00D93D74"/>
    <w:rsid w:val="00E24BF6"/>
    <w:rsid w:val="00E27660"/>
    <w:rsid w:val="00E76E49"/>
    <w:rsid w:val="00EB29AD"/>
    <w:rsid w:val="00EB7CCE"/>
    <w:rsid w:val="00EC6CF2"/>
    <w:rsid w:val="00F05529"/>
    <w:rsid w:val="00F15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CF2E3"/>
  <w15:chartTrackingRefBased/>
  <w15:docId w15:val="{5778A133-8BD5-4345-A33A-9E6ED1AB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3A8"/>
    <w:pPr>
      <w:widowControl w:val="0"/>
      <w:spacing w:line="360" w:lineRule="auto"/>
      <w:jc w:val="both"/>
    </w:pPr>
    <w:rPr>
      <w:sz w:val="24"/>
    </w:rPr>
  </w:style>
  <w:style w:type="paragraph" w:styleId="Heading1">
    <w:name w:val="heading 1"/>
    <w:basedOn w:val="Normal"/>
    <w:next w:val="Normal"/>
    <w:link w:val="Heading1Char"/>
    <w:uiPriority w:val="9"/>
    <w:qFormat/>
    <w:rsid w:val="00D93D74"/>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rsid w:val="00D93D7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D93D74"/>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rsid w:val="00D93D7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一级标题"/>
    <w:basedOn w:val="Heading1"/>
    <w:next w:val="Normal"/>
    <w:link w:val="a0"/>
    <w:autoRedefine/>
    <w:qFormat/>
    <w:rsid w:val="00D93D74"/>
  </w:style>
  <w:style w:type="character" w:customStyle="1" w:styleId="a0">
    <w:name w:val="一级标题 字符"/>
    <w:basedOn w:val="Heading1Char"/>
    <w:link w:val="a"/>
    <w:rsid w:val="00D93D74"/>
    <w:rPr>
      <w:b/>
      <w:bCs/>
      <w:kern w:val="44"/>
      <w:sz w:val="44"/>
      <w:szCs w:val="44"/>
    </w:rPr>
  </w:style>
  <w:style w:type="character" w:customStyle="1" w:styleId="Heading1Char">
    <w:name w:val="Heading 1 Char"/>
    <w:basedOn w:val="DefaultParagraphFont"/>
    <w:link w:val="Heading1"/>
    <w:uiPriority w:val="9"/>
    <w:rsid w:val="00D93D74"/>
    <w:rPr>
      <w:b/>
      <w:bCs/>
      <w:kern w:val="44"/>
      <w:sz w:val="44"/>
      <w:szCs w:val="44"/>
    </w:rPr>
  </w:style>
  <w:style w:type="paragraph" w:customStyle="1" w:styleId="a1">
    <w:name w:val="二级标题"/>
    <w:basedOn w:val="Heading2"/>
    <w:next w:val="Normal"/>
    <w:link w:val="a2"/>
    <w:autoRedefine/>
    <w:qFormat/>
    <w:rsid w:val="00D93D74"/>
    <w:rPr>
      <w:sz w:val="28"/>
    </w:rPr>
  </w:style>
  <w:style w:type="character" w:customStyle="1" w:styleId="a2">
    <w:name w:val="二级标题 字符"/>
    <w:basedOn w:val="Heading2Char"/>
    <w:link w:val="a1"/>
    <w:rsid w:val="00D93D74"/>
    <w:rPr>
      <w:rFonts w:asciiTheme="majorHAnsi" w:eastAsiaTheme="majorEastAsia" w:hAnsiTheme="majorHAnsi" w:cstheme="majorBidi"/>
      <w:b/>
      <w:bCs/>
      <w:sz w:val="28"/>
      <w:szCs w:val="32"/>
    </w:rPr>
  </w:style>
  <w:style w:type="character" w:customStyle="1" w:styleId="Heading2Char">
    <w:name w:val="Heading 2 Char"/>
    <w:basedOn w:val="DefaultParagraphFont"/>
    <w:link w:val="Heading2"/>
    <w:uiPriority w:val="9"/>
    <w:semiHidden/>
    <w:rsid w:val="00D93D74"/>
    <w:rPr>
      <w:rFonts w:asciiTheme="majorHAnsi" w:eastAsiaTheme="majorEastAsia" w:hAnsiTheme="majorHAnsi" w:cstheme="majorBidi"/>
      <w:b/>
      <w:bCs/>
      <w:sz w:val="32"/>
      <w:szCs w:val="32"/>
    </w:rPr>
  </w:style>
  <w:style w:type="paragraph" w:customStyle="1" w:styleId="a3">
    <w:name w:val="三级标题"/>
    <w:basedOn w:val="Heading3"/>
    <w:next w:val="Normal"/>
    <w:link w:val="a4"/>
    <w:autoRedefine/>
    <w:qFormat/>
    <w:rsid w:val="00D93D74"/>
    <w:rPr>
      <w:sz w:val="24"/>
    </w:rPr>
  </w:style>
  <w:style w:type="character" w:customStyle="1" w:styleId="a4">
    <w:name w:val="三级标题 字符"/>
    <w:basedOn w:val="Heading3Char"/>
    <w:link w:val="a3"/>
    <w:rsid w:val="00D93D74"/>
    <w:rPr>
      <w:b/>
      <w:bCs/>
      <w:sz w:val="24"/>
      <w:szCs w:val="32"/>
    </w:rPr>
  </w:style>
  <w:style w:type="character" w:customStyle="1" w:styleId="Heading3Char">
    <w:name w:val="Heading 3 Char"/>
    <w:basedOn w:val="DefaultParagraphFont"/>
    <w:link w:val="Heading3"/>
    <w:uiPriority w:val="9"/>
    <w:semiHidden/>
    <w:rsid w:val="00D93D74"/>
    <w:rPr>
      <w:b/>
      <w:bCs/>
      <w:sz w:val="32"/>
      <w:szCs w:val="32"/>
    </w:rPr>
  </w:style>
  <w:style w:type="paragraph" w:customStyle="1" w:styleId="a5">
    <w:name w:val="四级标题"/>
    <w:basedOn w:val="Heading4"/>
    <w:next w:val="Normal"/>
    <w:link w:val="a6"/>
    <w:autoRedefine/>
    <w:qFormat/>
    <w:rsid w:val="00D93D74"/>
    <w:rPr>
      <w:b w:val="0"/>
      <w:sz w:val="24"/>
    </w:rPr>
  </w:style>
  <w:style w:type="character" w:customStyle="1" w:styleId="a6">
    <w:name w:val="四级标题 字符"/>
    <w:basedOn w:val="Heading4Char"/>
    <w:link w:val="a5"/>
    <w:rsid w:val="00D93D74"/>
    <w:rPr>
      <w:rFonts w:asciiTheme="majorHAnsi" w:eastAsiaTheme="majorEastAsia" w:hAnsiTheme="majorHAnsi" w:cstheme="majorBidi"/>
      <w:b w:val="0"/>
      <w:bCs/>
      <w:sz w:val="24"/>
      <w:szCs w:val="28"/>
    </w:rPr>
  </w:style>
  <w:style w:type="character" w:customStyle="1" w:styleId="Heading4Char">
    <w:name w:val="Heading 4 Char"/>
    <w:basedOn w:val="DefaultParagraphFont"/>
    <w:link w:val="Heading4"/>
    <w:uiPriority w:val="9"/>
    <w:semiHidden/>
    <w:rsid w:val="00D93D74"/>
    <w:rPr>
      <w:rFonts w:asciiTheme="majorHAnsi" w:eastAsiaTheme="majorEastAsia" w:hAnsiTheme="majorHAnsi" w:cstheme="majorBidi"/>
      <w:b/>
      <w:bCs/>
      <w:sz w:val="28"/>
      <w:szCs w:val="28"/>
    </w:rPr>
  </w:style>
  <w:style w:type="paragraph" w:styleId="Header">
    <w:name w:val="header"/>
    <w:basedOn w:val="Normal"/>
    <w:link w:val="HeaderChar"/>
    <w:uiPriority w:val="99"/>
    <w:unhideWhenUsed/>
    <w:rsid w:val="00C036B0"/>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036B0"/>
    <w:rPr>
      <w:sz w:val="18"/>
      <w:szCs w:val="18"/>
    </w:rPr>
  </w:style>
  <w:style w:type="paragraph" w:styleId="Footer">
    <w:name w:val="footer"/>
    <w:basedOn w:val="Normal"/>
    <w:link w:val="FooterChar"/>
    <w:uiPriority w:val="99"/>
    <w:unhideWhenUsed/>
    <w:rsid w:val="00C036B0"/>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C036B0"/>
    <w:rPr>
      <w:sz w:val="18"/>
      <w:szCs w:val="18"/>
    </w:rPr>
  </w:style>
  <w:style w:type="table" w:customStyle="1" w:styleId="1-31">
    <w:name w:val="清单表 1 浅色 - 着色 31"/>
    <w:basedOn w:val="TableNormal"/>
    <w:next w:val="ListTable1Light-Accent3"/>
    <w:uiPriority w:val="46"/>
    <w:rsid w:val="00C036B0"/>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ListTable1Light-Accent3">
    <w:name w:val="List Table 1 Light Accent 3"/>
    <w:basedOn w:val="TableNormal"/>
    <w:uiPriority w:val="46"/>
    <w:rsid w:val="00C036B0"/>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1">
    <w:name w:val="List Table 2 Accent 1"/>
    <w:basedOn w:val="TableNormal"/>
    <w:uiPriority w:val="47"/>
    <w:rsid w:val="00E27660"/>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ibliography">
    <w:name w:val="Bibliography"/>
    <w:basedOn w:val="Normal"/>
    <w:next w:val="Normal"/>
    <w:uiPriority w:val="37"/>
    <w:unhideWhenUsed/>
    <w:rsid w:val="000F402A"/>
    <w:pPr>
      <w:tabs>
        <w:tab w:val="left" w:pos="264"/>
      </w:tabs>
      <w:spacing w:after="240" w:line="240" w:lineRule="auto"/>
      <w:ind w:left="264" w:hanging="264"/>
    </w:pPr>
  </w:style>
  <w:style w:type="paragraph" w:styleId="Revision">
    <w:name w:val="Revision"/>
    <w:hidden/>
    <w:uiPriority w:val="99"/>
    <w:semiHidden/>
    <w:rsid w:val="001367F6"/>
    <w:rPr>
      <w:sz w:val="24"/>
    </w:rPr>
  </w:style>
  <w:style w:type="table" w:styleId="TableGrid">
    <w:name w:val="Table Grid"/>
    <w:basedOn w:val="TableNormal"/>
    <w:uiPriority w:val="39"/>
    <w:rsid w:val="00456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825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95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1840</Words>
  <Characters>10490</Characters>
  <Application>Microsoft Office Word</Application>
  <DocSecurity>0</DocSecurity>
  <Lines>87</Lines>
  <Paragraphs>24</Paragraphs>
  <ScaleCrop>false</ScaleCrop>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Yitian</dc:creator>
  <cp:keywords/>
  <dc:description/>
  <cp:lastModifiedBy>Pratt, Lucas</cp:lastModifiedBy>
  <cp:revision>2</cp:revision>
  <dcterms:created xsi:type="dcterms:W3CDTF">2022-12-05T23:11:00Z</dcterms:created>
  <dcterms:modified xsi:type="dcterms:W3CDTF">2022-12-05T23:11:00Z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zotero-version="6.0.16"&gt;&lt;session id="PHJVm9SD"/&gt;&lt;style id="http://www.zotero.org/styles/jama" hasBibliography="1" bibliographyStyleHasBeenSet="1"/&gt;&lt;prefs&gt;&lt;pref name="fieldType" value="Field"/&gt;&lt;/prefs&gt;&lt;/data&gt;</vt:lpwstr>
  </property>
  <property fmtid="{D5CDD505-2E9C-101B-9397-08002B2CF9AE}" pid="3" name="ClassificationContentMarkingFooterShapeIds">
    <vt:lpwstr>2,5,6</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2022-12-05T23:01:29Z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7d4498ea-f894-4236-87d8-7484560ce975</vt:lpwstr>
  </property>
  <property fmtid="{D5CDD505-2E9C-101B-9397-08002B2CF9AE}" pid="12" name="MSIP_Label_2bbab825-a111-45e4-86a1-18cee0005896_ContentBits">
    <vt:lpwstr>2</vt:lpwstr>
  </property>
</Properties>
</file>