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2BC" w:rsidRPr="007732BC" w:rsidRDefault="007732BC" w:rsidP="007732BC">
      <w:pPr>
        <w:widowControl/>
        <w:rPr>
          <w:rFonts w:ascii="Arial" w:hAnsi="Arial" w:cs="Arial"/>
          <w:color w:val="000000"/>
          <w:sz w:val="22"/>
          <w:szCs w:val="22"/>
          <w:lang w:val="en-US"/>
        </w:rPr>
      </w:pPr>
      <w:r w:rsidRPr="007732BC">
        <w:rPr>
          <w:rFonts w:ascii="Arial" w:hAnsi="Arial" w:cs="Arial"/>
          <w:b/>
          <w:color w:val="000000"/>
          <w:sz w:val="22"/>
          <w:szCs w:val="22"/>
          <w:lang w:val="en-US"/>
        </w:rPr>
        <w:t>Supplementary Table S1</w:t>
      </w:r>
      <w:r w:rsidRPr="007732BC">
        <w:rPr>
          <w:rFonts w:ascii="Arial" w:hAnsi="Arial" w:cs="Arial"/>
          <w:color w:val="000000"/>
          <w:sz w:val="22"/>
          <w:szCs w:val="22"/>
          <w:lang w:val="en-US"/>
        </w:rPr>
        <w:t xml:space="preserve"> Corneal s</w:t>
      </w:r>
      <w:r>
        <w:rPr>
          <w:rFonts w:ascii="Arial" w:hAnsi="Arial" w:cs="Arial"/>
          <w:color w:val="000000"/>
          <w:sz w:val="22"/>
          <w:szCs w:val="22"/>
          <w:lang w:val="en-US"/>
        </w:rPr>
        <w:t>taining (Oxford staining) in the topical omega-3 PUFA group (ITT population) at Week 4.</w:t>
      </w:r>
    </w:p>
    <w:p w:rsidR="007732BC" w:rsidRPr="007732BC" w:rsidRDefault="007732BC" w:rsidP="007732BC">
      <w:pPr>
        <w:widowControl/>
        <w:rPr>
          <w:rFonts w:ascii="Arial" w:hAnsi="Arial" w:cs="Arial"/>
          <w:color w:val="000000"/>
          <w:sz w:val="22"/>
          <w:szCs w:val="22"/>
          <w:lang w:val="en-US"/>
        </w:rPr>
      </w:pPr>
    </w:p>
    <w:p w:rsidR="007732BC" w:rsidRPr="007732BC" w:rsidRDefault="007732BC" w:rsidP="007732BC">
      <w:pPr>
        <w:widowControl/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706"/>
        <w:gridCol w:w="1706"/>
        <w:gridCol w:w="1706"/>
        <w:gridCol w:w="1706"/>
        <w:gridCol w:w="1706"/>
      </w:tblGrid>
      <w:tr w:rsidR="007732BC" w:rsidRPr="007732BC" w:rsidTr="00387315">
        <w:trPr>
          <w:cantSplit/>
          <w:tblHeader/>
          <w:jc w:val="center"/>
        </w:trPr>
        <w:tc>
          <w:tcPr>
            <w:tcW w:w="1701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30" w:type="dxa"/>
            <w:gridSpan w:val="5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BB0EC6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B0EC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Corneal staining test result at Week 4</w:t>
            </w:r>
          </w:p>
        </w:tc>
      </w:tr>
      <w:tr w:rsidR="007732BC" w:rsidTr="00387315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BB0EC6" w:rsidRDefault="007732BC" w:rsidP="00387315">
            <w:pPr>
              <w:keepNext/>
              <w:widowControl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B0EC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Corneal staining result at baseline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4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4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 (S) **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732BC" w:rsidRPr="00BB0EC6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  <w:r w:rsidRPr="00BB0EC6">
        <w:rPr>
          <w:rFonts w:ascii="Arial" w:hAnsi="Arial" w:cs="Arial"/>
          <w:color w:val="000000"/>
          <w:sz w:val="18"/>
          <w:szCs w:val="18"/>
          <w:lang w:val="en-GB"/>
        </w:rPr>
        <w:t>** Wilcoxon Signed-Rank test (non-parametric)</w:t>
      </w:r>
    </w:p>
    <w:p w:rsidR="007732BC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</w:p>
    <w:p w:rsidR="007732BC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</w:p>
    <w:p w:rsidR="007732BC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</w:p>
    <w:p w:rsidR="007732BC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</w:p>
    <w:p w:rsidR="007732BC" w:rsidRPr="00BB0EC6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</w:p>
    <w:p w:rsidR="007732BC" w:rsidRPr="007732BC" w:rsidRDefault="007732BC" w:rsidP="007732BC">
      <w:pPr>
        <w:widowControl/>
        <w:rPr>
          <w:rFonts w:ascii="Arial" w:hAnsi="Arial" w:cs="Arial"/>
          <w:color w:val="000000"/>
          <w:sz w:val="22"/>
          <w:szCs w:val="22"/>
          <w:lang w:val="en-US"/>
        </w:rPr>
      </w:pPr>
      <w:r w:rsidRPr="007732BC">
        <w:rPr>
          <w:rFonts w:ascii="Arial" w:hAnsi="Arial" w:cs="Arial"/>
          <w:b/>
          <w:color w:val="000000"/>
          <w:sz w:val="22"/>
          <w:szCs w:val="22"/>
          <w:lang w:val="en-US"/>
        </w:rPr>
        <w:t>Supplementary Table S</w:t>
      </w:r>
      <w:r>
        <w:rPr>
          <w:rFonts w:ascii="Arial" w:hAnsi="Arial" w:cs="Arial"/>
          <w:b/>
          <w:color w:val="000000"/>
          <w:sz w:val="22"/>
          <w:szCs w:val="22"/>
          <w:lang w:val="en-US"/>
        </w:rPr>
        <w:t>2</w:t>
      </w:r>
      <w:r w:rsidRPr="007732BC">
        <w:rPr>
          <w:rFonts w:ascii="Arial" w:hAnsi="Arial" w:cs="Arial"/>
          <w:color w:val="000000"/>
          <w:sz w:val="22"/>
          <w:szCs w:val="22"/>
          <w:lang w:val="en-US"/>
        </w:rPr>
        <w:t xml:space="preserve"> Corneal s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taining (Oxford staining) in the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topical omega-3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PUFA group (ITT population) at Week </w:t>
      </w:r>
      <w:r>
        <w:rPr>
          <w:rFonts w:ascii="Arial" w:hAnsi="Arial" w:cs="Arial"/>
          <w:color w:val="000000"/>
          <w:sz w:val="22"/>
          <w:szCs w:val="22"/>
          <w:lang w:val="en-US"/>
        </w:rPr>
        <w:t>12</w:t>
      </w:r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6B61C8" w:rsidRDefault="006B61C8" w:rsidP="00FF3160">
      <w:pPr>
        <w:pStyle w:val="Sansinterligne"/>
        <w:rPr>
          <w:rFonts w:ascii="Arial" w:hAnsi="Arial" w:cs="Arial"/>
          <w:lang w:val="en-US"/>
        </w:rPr>
      </w:pPr>
    </w:p>
    <w:p w:rsidR="007732BC" w:rsidRPr="007732BC" w:rsidRDefault="007732BC" w:rsidP="007732BC">
      <w:pPr>
        <w:widowControl/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706"/>
        <w:gridCol w:w="1706"/>
        <w:gridCol w:w="1706"/>
        <w:gridCol w:w="1706"/>
        <w:gridCol w:w="1706"/>
      </w:tblGrid>
      <w:tr w:rsidR="007732BC" w:rsidRPr="007732BC" w:rsidTr="00387315">
        <w:trPr>
          <w:cantSplit/>
          <w:tblHeader/>
          <w:jc w:val="center"/>
        </w:trPr>
        <w:tc>
          <w:tcPr>
            <w:tcW w:w="1701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30" w:type="dxa"/>
            <w:gridSpan w:val="5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BB0EC6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B0EC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Corneal staining test result at Week 12</w:t>
            </w:r>
          </w:p>
        </w:tc>
      </w:tr>
      <w:tr w:rsidR="007732BC" w:rsidTr="00387315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BB0EC6" w:rsidRDefault="007732BC" w:rsidP="00387315">
            <w:pPr>
              <w:keepNext/>
              <w:widowControl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B0EC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Corneal staining result at baseline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4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4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 (S) **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732BC" w:rsidRPr="00BB0EC6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  <w:r w:rsidRPr="00BB0EC6">
        <w:rPr>
          <w:rFonts w:ascii="Arial" w:hAnsi="Arial" w:cs="Arial"/>
          <w:color w:val="000000"/>
          <w:sz w:val="18"/>
          <w:szCs w:val="18"/>
          <w:lang w:val="en-GB"/>
        </w:rPr>
        <w:t>** Wilcoxon Signed-Rank test (non-parametric)</w:t>
      </w:r>
    </w:p>
    <w:p w:rsidR="007732BC" w:rsidRDefault="007732BC">
      <w:pPr>
        <w:widowControl/>
        <w:autoSpaceDE/>
        <w:autoSpaceDN/>
        <w:adjustRightInd/>
        <w:spacing w:after="200" w:line="276" w:lineRule="auto"/>
        <w:rPr>
          <w:rFonts w:ascii="Arial" w:eastAsiaTheme="minorHAnsi" w:hAnsi="Arial" w:cs="Arial"/>
          <w:sz w:val="22"/>
          <w:szCs w:val="22"/>
          <w:lang w:val="en-GB" w:eastAsia="en-US"/>
        </w:rPr>
      </w:pPr>
      <w:r>
        <w:rPr>
          <w:rFonts w:ascii="Arial" w:hAnsi="Arial" w:cs="Arial"/>
          <w:lang w:val="en-GB"/>
        </w:rPr>
        <w:br w:type="page"/>
      </w:r>
    </w:p>
    <w:p w:rsidR="007732BC" w:rsidRPr="007732BC" w:rsidRDefault="007732BC" w:rsidP="007732BC">
      <w:pPr>
        <w:widowControl/>
        <w:rPr>
          <w:rFonts w:ascii="Arial" w:hAnsi="Arial" w:cs="Arial"/>
          <w:color w:val="000000"/>
          <w:sz w:val="22"/>
          <w:szCs w:val="22"/>
          <w:lang w:val="en-US"/>
        </w:rPr>
      </w:pPr>
      <w:r w:rsidRPr="007732BC">
        <w:rPr>
          <w:rFonts w:ascii="Arial" w:hAnsi="Arial" w:cs="Arial"/>
          <w:b/>
          <w:color w:val="000000"/>
          <w:sz w:val="22"/>
          <w:szCs w:val="22"/>
          <w:lang w:val="en-US"/>
        </w:rPr>
        <w:lastRenderedPageBreak/>
        <w:t>Supplementary Table S</w:t>
      </w:r>
      <w:r>
        <w:rPr>
          <w:rFonts w:ascii="Arial" w:hAnsi="Arial" w:cs="Arial"/>
          <w:b/>
          <w:color w:val="000000"/>
          <w:sz w:val="22"/>
          <w:szCs w:val="22"/>
          <w:lang w:val="en-US"/>
        </w:rPr>
        <w:t>3</w:t>
      </w:r>
      <w:r w:rsidRPr="007732BC">
        <w:rPr>
          <w:rFonts w:ascii="Arial" w:hAnsi="Arial" w:cs="Arial"/>
          <w:color w:val="000000"/>
          <w:sz w:val="22"/>
          <w:szCs w:val="22"/>
          <w:lang w:val="en-US"/>
        </w:rPr>
        <w:t xml:space="preserve"> Corneal s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taining (Oxford staining) in the </w:t>
      </w:r>
      <w:r>
        <w:rPr>
          <w:rFonts w:ascii="Arial" w:hAnsi="Arial" w:cs="Arial"/>
          <w:color w:val="000000"/>
          <w:sz w:val="22"/>
          <w:szCs w:val="22"/>
          <w:lang w:val="en-US"/>
        </w:rPr>
        <w:t>povidone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group (ITT population) at Week 4.</w:t>
      </w:r>
    </w:p>
    <w:p w:rsidR="007732BC" w:rsidRDefault="007732BC" w:rsidP="00FF3160">
      <w:pPr>
        <w:pStyle w:val="Sansinterligne"/>
        <w:rPr>
          <w:rFonts w:ascii="Arial" w:hAnsi="Arial" w:cs="Arial"/>
          <w:lang w:val="en-US"/>
        </w:rPr>
      </w:pPr>
    </w:p>
    <w:p w:rsidR="007732BC" w:rsidRPr="007732BC" w:rsidRDefault="007732BC" w:rsidP="007732BC">
      <w:pPr>
        <w:widowControl/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706"/>
        <w:gridCol w:w="1706"/>
        <w:gridCol w:w="1706"/>
        <w:gridCol w:w="1706"/>
        <w:gridCol w:w="1706"/>
      </w:tblGrid>
      <w:tr w:rsidR="007732BC" w:rsidRPr="007732BC" w:rsidTr="00387315">
        <w:trPr>
          <w:cantSplit/>
          <w:tblHeader/>
          <w:jc w:val="center"/>
        </w:trPr>
        <w:tc>
          <w:tcPr>
            <w:tcW w:w="1701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30" w:type="dxa"/>
            <w:gridSpan w:val="5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BB0EC6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B0EC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Corneal staining test result at Week 4</w:t>
            </w:r>
          </w:p>
        </w:tc>
      </w:tr>
      <w:tr w:rsidR="007732BC" w:rsidTr="00387315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BB0EC6" w:rsidRDefault="007732BC" w:rsidP="00387315">
            <w:pPr>
              <w:keepNext/>
              <w:widowControl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B0EC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Corneal staining result at baseline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4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4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 (S) **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732BC" w:rsidRPr="00BB0EC6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  <w:r w:rsidRPr="00BB0EC6">
        <w:rPr>
          <w:rFonts w:ascii="Arial" w:hAnsi="Arial" w:cs="Arial"/>
          <w:color w:val="000000"/>
          <w:sz w:val="18"/>
          <w:szCs w:val="18"/>
          <w:lang w:val="en-GB"/>
        </w:rPr>
        <w:t>** Wilcoxon Signed-Rank test (non-parametric)</w:t>
      </w:r>
    </w:p>
    <w:p w:rsidR="007732BC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</w:p>
    <w:p w:rsidR="007732BC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</w:p>
    <w:p w:rsidR="007732BC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</w:p>
    <w:p w:rsidR="007732BC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</w:p>
    <w:p w:rsidR="007732BC" w:rsidRPr="00BB0EC6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</w:p>
    <w:p w:rsidR="007732BC" w:rsidRPr="007732BC" w:rsidRDefault="007732BC" w:rsidP="007732BC">
      <w:pPr>
        <w:widowControl/>
        <w:rPr>
          <w:rFonts w:ascii="Arial" w:hAnsi="Arial" w:cs="Arial"/>
          <w:color w:val="000000"/>
          <w:sz w:val="22"/>
          <w:szCs w:val="22"/>
          <w:lang w:val="en-US"/>
        </w:rPr>
      </w:pPr>
      <w:bookmarkStart w:id="0" w:name="_GoBack"/>
      <w:bookmarkEnd w:id="0"/>
      <w:r w:rsidRPr="007732BC">
        <w:rPr>
          <w:rFonts w:ascii="Arial" w:hAnsi="Arial" w:cs="Arial"/>
          <w:b/>
          <w:color w:val="000000"/>
          <w:sz w:val="22"/>
          <w:szCs w:val="22"/>
          <w:lang w:val="en-US"/>
        </w:rPr>
        <w:t>Supplementary Table S</w:t>
      </w:r>
      <w:r>
        <w:rPr>
          <w:rFonts w:ascii="Arial" w:hAnsi="Arial" w:cs="Arial"/>
          <w:b/>
          <w:color w:val="000000"/>
          <w:sz w:val="22"/>
          <w:szCs w:val="22"/>
          <w:lang w:val="en-US"/>
        </w:rPr>
        <w:t>4</w:t>
      </w:r>
      <w:r w:rsidRPr="007732BC">
        <w:rPr>
          <w:rFonts w:ascii="Arial" w:hAnsi="Arial" w:cs="Arial"/>
          <w:color w:val="000000"/>
          <w:sz w:val="22"/>
          <w:szCs w:val="22"/>
          <w:lang w:val="en-US"/>
        </w:rPr>
        <w:t xml:space="preserve"> Corneal s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taining (Oxford staining) in the povidone group (ITT population) at Week </w:t>
      </w:r>
      <w:r>
        <w:rPr>
          <w:rFonts w:ascii="Arial" w:hAnsi="Arial" w:cs="Arial"/>
          <w:color w:val="000000"/>
          <w:sz w:val="22"/>
          <w:szCs w:val="22"/>
          <w:lang w:val="en-US"/>
        </w:rPr>
        <w:t>12</w:t>
      </w:r>
      <w:r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:rsidR="007732BC" w:rsidRDefault="007732BC" w:rsidP="00FF3160">
      <w:pPr>
        <w:pStyle w:val="Sansinterligne"/>
        <w:rPr>
          <w:rFonts w:ascii="Arial" w:hAnsi="Arial" w:cs="Arial"/>
          <w:lang w:val="en-US"/>
        </w:rPr>
      </w:pPr>
    </w:p>
    <w:p w:rsidR="007732BC" w:rsidRPr="007732BC" w:rsidRDefault="007732BC" w:rsidP="007732BC">
      <w:pPr>
        <w:widowControl/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706"/>
        <w:gridCol w:w="1706"/>
        <w:gridCol w:w="1706"/>
        <w:gridCol w:w="1706"/>
        <w:gridCol w:w="1706"/>
      </w:tblGrid>
      <w:tr w:rsidR="007732BC" w:rsidRPr="007732BC" w:rsidTr="00387315">
        <w:trPr>
          <w:cantSplit/>
          <w:tblHeader/>
          <w:jc w:val="center"/>
        </w:trPr>
        <w:tc>
          <w:tcPr>
            <w:tcW w:w="1701" w:type="dxa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30" w:type="dxa"/>
            <w:gridSpan w:val="5"/>
            <w:tcBorders>
              <w:top w:val="single" w:sz="10" w:space="0" w:color="000000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BB0EC6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B0EC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Corneal staining test result at Week 12</w:t>
            </w:r>
          </w:p>
        </w:tc>
      </w:tr>
      <w:tr w:rsidR="007732BC" w:rsidTr="00387315">
        <w:trPr>
          <w:cantSplit/>
          <w:tblHeader/>
          <w:jc w:val="center"/>
        </w:trPr>
        <w:tc>
          <w:tcPr>
            <w:tcW w:w="17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Pr="00BB0EC6" w:rsidRDefault="007732BC" w:rsidP="00387315">
            <w:pPr>
              <w:keepNext/>
              <w:widowControl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B0EC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Corneal staining result at baseline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Grade 4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2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3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4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keepNext/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732BC" w:rsidTr="00387315">
        <w:trPr>
          <w:cantSplit/>
          <w:jc w:val="center"/>
        </w:trPr>
        <w:tc>
          <w:tcPr>
            <w:tcW w:w="1701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&lt;0.001 (S) **</w:t>
            </w: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10" w:space="0" w:color="171719"/>
              <w:left w:val="nil"/>
              <w:bottom w:val="single" w:sz="10" w:space="0" w:color="000000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007732BC" w:rsidRDefault="007732BC" w:rsidP="00387315">
            <w:pPr>
              <w:widowControl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732BC" w:rsidRPr="00BB0EC6" w:rsidRDefault="007732BC" w:rsidP="007732BC">
      <w:pPr>
        <w:widowControl/>
        <w:rPr>
          <w:rFonts w:ascii="Arial" w:hAnsi="Arial" w:cs="Arial"/>
          <w:color w:val="000000"/>
          <w:sz w:val="18"/>
          <w:szCs w:val="18"/>
          <w:lang w:val="en-GB"/>
        </w:rPr>
      </w:pPr>
      <w:r w:rsidRPr="00BB0EC6">
        <w:rPr>
          <w:rFonts w:ascii="Arial" w:hAnsi="Arial" w:cs="Arial"/>
          <w:color w:val="000000"/>
          <w:sz w:val="18"/>
          <w:szCs w:val="18"/>
          <w:lang w:val="en-GB"/>
        </w:rPr>
        <w:t>** Wilcoxon Signed-Rank test (non-parametric)</w:t>
      </w:r>
    </w:p>
    <w:p w:rsidR="007732BC" w:rsidRPr="007732BC" w:rsidRDefault="007732BC" w:rsidP="00FF3160">
      <w:pPr>
        <w:pStyle w:val="Sansinterligne"/>
        <w:rPr>
          <w:rFonts w:ascii="Arial" w:hAnsi="Arial" w:cs="Arial"/>
          <w:lang w:val="en-GB"/>
        </w:rPr>
      </w:pPr>
    </w:p>
    <w:sectPr w:rsidR="007732BC" w:rsidRPr="007732BC" w:rsidSect="007732BC">
      <w:pgSz w:w="16838" w:h="11906" w:orient="landscape"/>
      <w:pgMar w:top="1276" w:right="1276" w:bottom="113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CH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BC"/>
    <w:rsid w:val="00042893"/>
    <w:rsid w:val="00335999"/>
    <w:rsid w:val="00622F59"/>
    <w:rsid w:val="00662B30"/>
    <w:rsid w:val="006B263D"/>
    <w:rsid w:val="006B61C8"/>
    <w:rsid w:val="007732BC"/>
    <w:rsid w:val="00CB32E6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9712B"/>
  <w15:chartTrackingRefBased/>
  <w15:docId w15:val="{B486621D-0832-40A5-8A1B-D79D1AED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32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9"/>
    <w:qFormat/>
    <w:rsid w:val="007732BC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62B30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9"/>
    <w:rsid w:val="007732BC"/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CIPRIANO-BONVIN Pauline</dc:creator>
  <cp:keywords/>
  <dc:description/>
  <cp:lastModifiedBy>CIPRIANO-BONVIN Pauline</cp:lastModifiedBy>
  <cp:revision>1</cp:revision>
  <dcterms:created xsi:type="dcterms:W3CDTF">2022-08-31T11:31:00Z</dcterms:created>
  <dcterms:modified xsi:type="dcterms:W3CDTF">2022-08-31T11:36:00Z</dcterms:modified>
</cp:coreProperties>
</file>