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3B83" w14:textId="77777777" w:rsidR="009B20B7" w:rsidRPr="004502AB" w:rsidRDefault="009B20B7" w:rsidP="009B20B7">
      <w:pPr>
        <w:spacing w:after="200" w:line="276" w:lineRule="auto"/>
        <w:rPr>
          <w:rFonts w:ascii="Arial" w:hAnsi="Arial" w:cs="Arial"/>
          <w:color w:val="000000"/>
          <w:sz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lang w:val="en-US"/>
        </w:rPr>
        <w:t>Table S1.</w:t>
      </w:r>
      <w:r w:rsidRPr="004502AB">
        <w:rPr>
          <w:rFonts w:ascii="Arial" w:hAnsi="Arial" w:cs="Arial"/>
          <w:color w:val="000000"/>
          <w:sz w:val="24"/>
          <w:lang w:val="en-US"/>
        </w:rPr>
        <w:t xml:space="preserve"> Clinical characteristics and blood biochemistry of the patients.</w:t>
      </w:r>
    </w:p>
    <w:p w14:paraId="4FDCEE1A" w14:textId="77777777" w:rsidR="009B20B7" w:rsidRPr="004502AB" w:rsidRDefault="009B20B7" w:rsidP="009B20B7">
      <w:pPr>
        <w:spacing w:after="200" w:line="276" w:lineRule="auto"/>
        <w:rPr>
          <w:rFonts w:ascii="Arial" w:hAnsi="Arial" w:cs="Arial"/>
          <w:color w:val="000000"/>
          <w:sz w:val="24"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961"/>
        <w:gridCol w:w="1995"/>
        <w:gridCol w:w="1905"/>
      </w:tblGrid>
      <w:tr w:rsidR="00EE4005" w:rsidRPr="004502AB" w14:paraId="29609342" w14:textId="77777777" w:rsidTr="009112C3">
        <w:tc>
          <w:tcPr>
            <w:tcW w:w="2552" w:type="dxa"/>
            <w:tcBorders>
              <w:bottom w:val="single" w:sz="4" w:space="0" w:color="auto"/>
              <w:right w:val="nil"/>
            </w:tcBorders>
          </w:tcPr>
          <w:p w14:paraId="69A7294B" w14:textId="77777777" w:rsidR="009B20B7" w:rsidRPr="004502AB" w:rsidRDefault="009B20B7" w:rsidP="009112C3">
            <w:pPr>
              <w:spacing w:after="200" w:line="276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E817E2" w14:textId="77777777" w:rsidR="009B20B7" w:rsidRPr="004502AB" w:rsidRDefault="009B20B7" w:rsidP="009112C3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HS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E919AE" w14:textId="77777777" w:rsidR="009B20B7" w:rsidRPr="004502AB" w:rsidRDefault="009B20B7" w:rsidP="009112C3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DS1</w:t>
            </w:r>
          </w:p>
        </w:tc>
        <w:tc>
          <w:tcPr>
            <w:tcW w:w="2024" w:type="dxa"/>
            <w:tcBorders>
              <w:left w:val="nil"/>
              <w:bottom w:val="single" w:sz="4" w:space="0" w:color="auto"/>
            </w:tcBorders>
            <w:vAlign w:val="center"/>
          </w:tcPr>
          <w:p w14:paraId="4F8B2D95" w14:textId="77777777" w:rsidR="009B20B7" w:rsidRPr="004502AB" w:rsidRDefault="009B20B7" w:rsidP="009112C3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DS2</w:t>
            </w:r>
          </w:p>
        </w:tc>
      </w:tr>
      <w:tr w:rsidR="00EE4005" w:rsidRPr="004502AB" w14:paraId="13304F26" w14:textId="77777777" w:rsidTr="009112C3">
        <w:tc>
          <w:tcPr>
            <w:tcW w:w="2552" w:type="dxa"/>
            <w:tcBorders>
              <w:bottom w:val="nil"/>
              <w:right w:val="nil"/>
            </w:tcBorders>
            <w:vAlign w:val="center"/>
          </w:tcPr>
          <w:p w14:paraId="78FE148E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Age, years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466773A9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09CCFFC7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2024" w:type="dxa"/>
            <w:tcBorders>
              <w:left w:val="nil"/>
              <w:bottom w:val="nil"/>
            </w:tcBorders>
            <w:vAlign w:val="center"/>
          </w:tcPr>
          <w:p w14:paraId="187D1F8E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60</w:t>
            </w:r>
          </w:p>
        </w:tc>
      </w:tr>
      <w:tr w:rsidR="00EE4005" w:rsidRPr="004502AB" w14:paraId="488CC07C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3F592000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Gender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D6682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26025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Female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64EF39E4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Female</w:t>
            </w:r>
          </w:p>
        </w:tc>
      </w:tr>
      <w:tr w:rsidR="00EE4005" w:rsidRPr="004502AB" w14:paraId="12A36801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5AC13B06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Hypoglycemic drugs</w:t>
            </w:r>
          </w:p>
          <w:p w14:paraId="42023730" w14:textId="77777777" w:rsidR="00EE4005" w:rsidRPr="004502AB" w:rsidRDefault="00EE4005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(metformin/glibenclamide)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BF664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―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83EE1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yes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399134CD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yes</w:t>
            </w:r>
          </w:p>
        </w:tc>
      </w:tr>
      <w:tr w:rsidR="00EE4005" w:rsidRPr="004502AB" w14:paraId="5FA751EF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21D9A570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SBP, mmHg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C8092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D346F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1C616689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110</w:t>
            </w:r>
          </w:p>
        </w:tc>
      </w:tr>
      <w:tr w:rsidR="00EE4005" w:rsidRPr="004502AB" w14:paraId="5B2D597A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30FF388F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DBP, mmHg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8DA8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C395A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36A10AF0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70</w:t>
            </w:r>
          </w:p>
        </w:tc>
      </w:tr>
      <w:tr w:rsidR="00EE4005" w:rsidRPr="004502AB" w14:paraId="2C737764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75CE7150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Glucose, mmol/L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DFBA8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C1D98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7.94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11D82797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7.44</w:t>
            </w:r>
          </w:p>
        </w:tc>
      </w:tr>
      <w:tr w:rsidR="00EE4005" w:rsidRPr="004502AB" w14:paraId="7C39A59B" w14:textId="77777777" w:rsidTr="009112C3"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14:paraId="64B7FF42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TC, mmol/L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86F35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3.49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EEAC5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5.42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</w:tcBorders>
            <w:vAlign w:val="center"/>
          </w:tcPr>
          <w:p w14:paraId="316148FB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5.36</w:t>
            </w:r>
          </w:p>
        </w:tc>
      </w:tr>
      <w:tr w:rsidR="00EE4005" w:rsidRPr="004502AB" w14:paraId="14745DEE" w14:textId="77777777" w:rsidTr="009112C3">
        <w:tc>
          <w:tcPr>
            <w:tcW w:w="2552" w:type="dxa"/>
            <w:tcBorders>
              <w:top w:val="nil"/>
              <w:right w:val="nil"/>
            </w:tcBorders>
            <w:vAlign w:val="center"/>
          </w:tcPr>
          <w:p w14:paraId="4A9335F7" w14:textId="77777777" w:rsidR="009B20B7" w:rsidRPr="004502AB" w:rsidRDefault="009B20B7" w:rsidP="009112C3">
            <w:pPr>
              <w:spacing w:line="360" w:lineRule="auto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TG, mmol/L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C8A1056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2.07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27A17149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2.07</w:t>
            </w:r>
          </w:p>
        </w:tc>
        <w:tc>
          <w:tcPr>
            <w:tcW w:w="2024" w:type="dxa"/>
            <w:tcBorders>
              <w:top w:val="nil"/>
              <w:left w:val="nil"/>
            </w:tcBorders>
            <w:vAlign w:val="center"/>
          </w:tcPr>
          <w:p w14:paraId="7783C047" w14:textId="77777777" w:rsidR="009B20B7" w:rsidRPr="004502AB" w:rsidRDefault="009B20B7" w:rsidP="009112C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4502AB">
              <w:rPr>
                <w:rFonts w:ascii="Arial" w:hAnsi="Arial" w:cs="Arial"/>
                <w:color w:val="000000"/>
                <w:sz w:val="24"/>
                <w:lang w:val="en-US"/>
              </w:rPr>
              <w:t>1.92</w:t>
            </w:r>
          </w:p>
        </w:tc>
      </w:tr>
    </w:tbl>
    <w:p w14:paraId="4F4429EF" w14:textId="77777777" w:rsidR="009B20B7" w:rsidRPr="004502AB" w:rsidRDefault="009B20B7" w:rsidP="009B20B7">
      <w:pPr>
        <w:spacing w:after="200" w:line="276" w:lineRule="auto"/>
        <w:jc w:val="both"/>
        <w:rPr>
          <w:rFonts w:ascii="Arial" w:hAnsi="Arial" w:cs="Arial"/>
          <w:color w:val="000000"/>
          <w:sz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lang w:val="en-US"/>
        </w:rPr>
        <w:t>Abbreviations:</w:t>
      </w:r>
      <w:r w:rsidRPr="004502AB">
        <w:rPr>
          <w:rFonts w:ascii="Arial" w:hAnsi="Arial" w:cs="Arial"/>
          <w:color w:val="000000"/>
          <w:sz w:val="24"/>
          <w:lang w:val="en-US"/>
        </w:rPr>
        <w:t xml:space="preserve"> SBP, systolic blood pressure; DBP, diastolic blood pressure; TC, total cholesterol; TG, triglycerides.</w:t>
      </w:r>
    </w:p>
    <w:p w14:paraId="050991B1" w14:textId="77777777" w:rsidR="009B20B7" w:rsidRPr="004502AB" w:rsidRDefault="009B20B7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5B26DAF0" w14:textId="77777777" w:rsidR="009B20B7" w:rsidRPr="004502AB" w:rsidRDefault="009B20B7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7CAA0665" w14:textId="77777777" w:rsidR="009B20B7" w:rsidRPr="004502AB" w:rsidRDefault="009B20B7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21C44F66" w14:textId="77777777" w:rsidR="009B20B7" w:rsidRPr="004502AB" w:rsidRDefault="009B20B7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0326B587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7F0EBBBA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7344DDE8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3402107B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E3F1A9F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65ED1ABA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54275106" w14:textId="77777777" w:rsidR="0061441E" w:rsidRPr="004502AB" w:rsidRDefault="00651203" w:rsidP="00651203">
      <w:pPr>
        <w:spacing w:line="480" w:lineRule="auto"/>
        <w:jc w:val="center"/>
        <w:rPr>
          <w:rFonts w:ascii="Arial" w:hAnsi="Arial" w:cs="Arial"/>
          <w:b/>
          <w:color w:val="000000"/>
          <w:sz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lang w:val="en-US" w:eastAsia="es-MX"/>
        </w:rPr>
        <w:lastRenderedPageBreak/>
        <w:drawing>
          <wp:inline distT="0" distB="0" distL="0" distR="0" wp14:anchorId="1BE107D8" wp14:editId="22F6B3BA">
            <wp:extent cx="3933825" cy="2486025"/>
            <wp:effectExtent l="0" t="0" r="0" b="0"/>
            <wp:docPr id="2" name="Imagen 2" descr="C:\Users\Ernesto Beltrán\Google Drive\Alumnos Posgrado\Sandra Leticia Castillo Uribe\Doctorado\Articulo_1\International Journal of nanomedicine\New Submission\Revission\Reviewer 4\Response 4\WCA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esto Beltrán\Google Drive\Alumnos Posgrado\Sandra Leticia Castillo Uribe\Doctorado\Articulo_1\International Journal of nanomedicine\New Submission\Revission\Reviewer 4\Response 4\WCA_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C2BE6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color w:val="000000"/>
          <w:sz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lang w:val="en-US"/>
        </w:rPr>
        <w:t xml:space="preserve">Figure S1. </w:t>
      </w:r>
      <w:r w:rsidRPr="004502AB">
        <w:rPr>
          <w:rFonts w:ascii="Arial" w:hAnsi="Arial" w:cs="Arial"/>
          <w:color w:val="000000"/>
          <w:sz w:val="24"/>
          <w:lang w:val="en-US"/>
        </w:rPr>
        <w:t xml:space="preserve">WCA of the Ti6Al4V control alloy and NTs. The * shows significant differences. </w:t>
      </w:r>
    </w:p>
    <w:p w14:paraId="020CCC6F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00B6271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0FCC51A9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2C658B40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E9BDB55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C3A37DA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707D7637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182D1BE3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15938957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58089915" w14:textId="77777777" w:rsidR="0061441E" w:rsidRPr="004502AB" w:rsidRDefault="0061441E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5CE5A999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  <w:r w:rsidRPr="004502AB">
        <w:rPr>
          <w:rFonts w:ascii="Arial" w:hAnsi="Arial" w:cs="Arial"/>
          <w:color w:val="000000"/>
          <w:sz w:val="24"/>
          <w:szCs w:val="24"/>
          <w:lang w:val="en-US" w:eastAsia="es-MX"/>
        </w:rPr>
        <w:lastRenderedPageBreak/>
        <w:drawing>
          <wp:inline distT="0" distB="0" distL="0" distR="0" wp14:anchorId="6D599A45" wp14:editId="21802FA5">
            <wp:extent cx="5611495" cy="3430512"/>
            <wp:effectExtent l="0" t="0" r="8255" b="0"/>
            <wp:docPr id="3" name="Imagen 3" descr="C:\Users\Ernesto Beltrán\Google Drive\Alumnos Posgrado\Sandra Leticia Castillo Uribe\Doctorado\Articulo_1\International Journal of nanomedicine\New Submission\Revission\Reviewer 4\Response 4\Filopodia_Measureme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o Beltrán\Google Drive\Alumnos Posgrado\Sandra Leticia Castillo Uribe\Doctorado\Articulo_1\International Journal of nanomedicine\New Submission\Revission\Reviewer 4\Response 4\Filopodia_Measurement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b="12106"/>
                    <a:stretch/>
                  </pic:blipFill>
                  <pic:spPr bwMode="auto">
                    <a:xfrm>
                      <a:off x="0" y="0"/>
                      <a:ext cx="5612130" cy="34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82CCB" w14:textId="77777777" w:rsidR="00F079D6" w:rsidRPr="004502AB" w:rsidRDefault="00F079D6" w:rsidP="00F079D6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szCs w:val="24"/>
          <w:lang w:val="en-US"/>
        </w:rPr>
        <w:t>Fig. S2.</w:t>
      </w:r>
      <w:r w:rsidRPr="004502AB">
        <w:rPr>
          <w:rFonts w:ascii="Arial" w:hAnsi="Arial" w:cs="Arial"/>
          <w:color w:val="000000"/>
          <w:sz w:val="24"/>
          <w:szCs w:val="24"/>
          <w:lang w:val="en-US"/>
        </w:rPr>
        <w:t xml:space="preserve"> Numbers and length of filopodia from attached MC3T3E-1 cells on the NTs after 4 and 24h of incubation under the experimental serums. The * shows significant differences. </w:t>
      </w:r>
    </w:p>
    <w:p w14:paraId="5BCB5C42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239F3B33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2EAEEA98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076AA59C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216003BA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7B7BB6EE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5425C9C9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8BB11A4" w14:textId="77777777" w:rsidR="00F079D6" w:rsidRPr="004502AB" w:rsidRDefault="00F079D6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lang w:val="en-US"/>
        </w:rPr>
      </w:pPr>
    </w:p>
    <w:p w14:paraId="4BA09074" w14:textId="77777777" w:rsidR="000154C8" w:rsidRPr="004502AB" w:rsidRDefault="00ED2950" w:rsidP="000154C8">
      <w:pPr>
        <w:spacing w:line="480" w:lineRule="auto"/>
        <w:jc w:val="both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szCs w:val="24"/>
          <w:lang w:val="en-US" w:eastAsia="es-MX"/>
        </w:rPr>
        <w:lastRenderedPageBreak/>
        <w:drawing>
          <wp:inline distT="0" distB="0" distL="0" distR="0" wp14:anchorId="4DB09A0B" wp14:editId="0B126E51">
            <wp:extent cx="5611975" cy="3713260"/>
            <wp:effectExtent l="0" t="0" r="8255" b="1905"/>
            <wp:docPr id="1" name="Imagen 1" descr="C:\Users\Ernesto Beltrán\Google Drive\Alumnos Posgrado\Sandra Leticia Castillo Uribe\Doctorado\Articulo_1\Upload\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o Beltrán\Google Drive\Alumnos Posgrado\Sandra Leticia Castillo Uribe\Doctorado\Articulo_1\Upload\Figures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7"/>
                    <a:stretch/>
                  </pic:blipFill>
                  <pic:spPr bwMode="auto">
                    <a:xfrm>
                      <a:off x="0" y="0"/>
                      <a:ext cx="5612130" cy="37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7DBE" w14:textId="77777777" w:rsidR="000154C8" w:rsidRPr="004502AB" w:rsidRDefault="0061441E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4502AB">
        <w:rPr>
          <w:rFonts w:ascii="Arial" w:hAnsi="Arial" w:cs="Arial"/>
          <w:b/>
          <w:color w:val="000000"/>
          <w:sz w:val="24"/>
          <w:szCs w:val="24"/>
          <w:lang w:val="en-US"/>
        </w:rPr>
        <w:t>Fig. S</w:t>
      </w:r>
      <w:r w:rsidR="00F079D6" w:rsidRPr="004502AB">
        <w:rPr>
          <w:rFonts w:ascii="Arial" w:hAnsi="Arial" w:cs="Arial"/>
          <w:b/>
          <w:color w:val="000000"/>
          <w:sz w:val="24"/>
          <w:szCs w:val="24"/>
          <w:lang w:val="en-US"/>
        </w:rPr>
        <w:t>3</w:t>
      </w:r>
      <w:r w:rsidR="000154C8" w:rsidRPr="004502AB">
        <w:rPr>
          <w:rFonts w:ascii="Arial" w:hAnsi="Arial" w:cs="Arial"/>
          <w:b/>
          <w:color w:val="000000"/>
          <w:sz w:val="24"/>
          <w:szCs w:val="24"/>
          <w:lang w:val="en-US"/>
        </w:rPr>
        <w:t>.</w:t>
      </w:r>
      <w:r w:rsidR="000154C8" w:rsidRPr="004502AB">
        <w:rPr>
          <w:rFonts w:ascii="Arial" w:hAnsi="Arial" w:cs="Arial"/>
          <w:color w:val="000000"/>
          <w:sz w:val="24"/>
          <w:szCs w:val="24"/>
          <w:lang w:val="en-US"/>
        </w:rPr>
        <w:t xml:space="preserve"> FE-SEM crystal characterization of the mineralized osteoblasts after 21 days of osteogenic induction under the experimental serums.</w:t>
      </w:r>
      <w:r w:rsidR="00DB5E23" w:rsidRPr="004502AB">
        <w:rPr>
          <w:rFonts w:ascii="Arial" w:hAnsi="Arial" w:cs="Arial"/>
          <w:color w:val="000000"/>
          <w:sz w:val="24"/>
          <w:szCs w:val="24"/>
          <w:lang w:val="en-US"/>
        </w:rPr>
        <w:t xml:space="preserve"> Magnification is 5,000 X.</w:t>
      </w:r>
    </w:p>
    <w:p w14:paraId="4B2EC66D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C7F2CB8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5E388FB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50ABB81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C83828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71F0668" w14:textId="77777777" w:rsidR="000D4BF4" w:rsidRPr="004502AB" w:rsidRDefault="000D4BF4" w:rsidP="000154C8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C45C69A" w14:textId="77777777" w:rsidR="00DE61BA" w:rsidRPr="004502AB" w:rsidRDefault="00DE61BA">
      <w:pPr>
        <w:rPr>
          <w:color w:val="000000"/>
          <w:lang w:val="en-US"/>
        </w:rPr>
      </w:pPr>
    </w:p>
    <w:sectPr w:rsidR="00DE61BA" w:rsidRPr="004502AB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9BFD6" w14:textId="77777777" w:rsidR="000E11E7" w:rsidRDefault="000E11E7" w:rsidP="000923AF">
      <w:pPr>
        <w:spacing w:after="0" w:line="240" w:lineRule="auto"/>
      </w:pPr>
      <w:r>
        <w:separator/>
      </w:r>
    </w:p>
  </w:endnote>
  <w:endnote w:type="continuationSeparator" w:id="0">
    <w:p w14:paraId="60F38107" w14:textId="77777777" w:rsidR="000E11E7" w:rsidRDefault="000E11E7" w:rsidP="00092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321A" w14:textId="0298D17E" w:rsidR="000923AF" w:rsidRDefault="000923AF">
    <w:pPr>
      <w:pStyle w:val="Foo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A99069" wp14:editId="7479B384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4" name="MSIPCM6f154b83bb14532edf74b878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5241FF" w14:textId="452C6E1B" w:rsidR="000923AF" w:rsidRPr="000923AF" w:rsidRDefault="000923AF" w:rsidP="000923AF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923AF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99069" id="_x0000_t202" coordsize="21600,21600" o:spt="202" path="m,l,21600r21600,l21600,xe">
              <v:stroke joinstyle="miter"/>
              <v:path gradientshapeok="t" o:connecttype="rect"/>
            </v:shapetype>
            <v:shape id="MSIPCM6f154b83bb14532edf74b878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textbox inset="20pt,0,,0">
                <w:txbxContent>
                  <w:p w14:paraId="145241FF" w14:textId="452C6E1B" w:rsidR="000923AF" w:rsidRPr="000923AF" w:rsidRDefault="000923AF" w:rsidP="000923AF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923AF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01228" w14:textId="77777777" w:rsidR="000E11E7" w:rsidRDefault="000E11E7" w:rsidP="000923AF">
      <w:pPr>
        <w:spacing w:after="0" w:line="240" w:lineRule="auto"/>
      </w:pPr>
      <w:r>
        <w:separator/>
      </w:r>
    </w:p>
  </w:footnote>
  <w:footnote w:type="continuationSeparator" w:id="0">
    <w:p w14:paraId="782E0599" w14:textId="77777777" w:rsidR="000E11E7" w:rsidRDefault="000E11E7" w:rsidP="00092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48"/>
    <w:rsid w:val="000154C8"/>
    <w:rsid w:val="000923AF"/>
    <w:rsid w:val="000C6548"/>
    <w:rsid w:val="000D4BF4"/>
    <w:rsid w:val="000E11E7"/>
    <w:rsid w:val="001F71A5"/>
    <w:rsid w:val="002A5B36"/>
    <w:rsid w:val="003C75E7"/>
    <w:rsid w:val="004502AB"/>
    <w:rsid w:val="004C63A9"/>
    <w:rsid w:val="005A6201"/>
    <w:rsid w:val="0061441E"/>
    <w:rsid w:val="00651203"/>
    <w:rsid w:val="006D6EF0"/>
    <w:rsid w:val="007577B6"/>
    <w:rsid w:val="007F6E6B"/>
    <w:rsid w:val="009B20B7"/>
    <w:rsid w:val="00A10F48"/>
    <w:rsid w:val="00C40F7C"/>
    <w:rsid w:val="00DB5E23"/>
    <w:rsid w:val="00DE61BA"/>
    <w:rsid w:val="00ED2950"/>
    <w:rsid w:val="00EE4005"/>
    <w:rsid w:val="00F0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177B0A"/>
  <w15:chartTrackingRefBased/>
  <w15:docId w15:val="{35028045-9CBA-417D-857E-9A38B8BD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2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2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3AF"/>
  </w:style>
  <w:style w:type="paragraph" w:styleId="Footer">
    <w:name w:val="footer"/>
    <w:basedOn w:val="Normal"/>
    <w:link w:val="FooterChar"/>
    <w:uiPriority w:val="99"/>
    <w:unhideWhenUsed/>
    <w:rsid w:val="00092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3AF"/>
  </w:style>
  <w:style w:type="character" w:styleId="CommentReference">
    <w:name w:val="annotation reference"/>
    <w:basedOn w:val="DefaultParagraphFont"/>
    <w:uiPriority w:val="99"/>
    <w:semiHidden/>
    <w:unhideWhenUsed/>
    <w:rsid w:val="004C6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3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3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3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 Beltrán</dc:creator>
  <cp:keywords/>
  <dc:description/>
  <cp:lastModifiedBy>Spence, Oliver</cp:lastModifiedBy>
  <cp:revision>3</cp:revision>
  <dcterms:created xsi:type="dcterms:W3CDTF">2022-11-07T22:49:00Z</dcterms:created>
  <dcterms:modified xsi:type="dcterms:W3CDTF">2022-11-07T22:49:00Z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2022-11-07T22:49:27Z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20531088-dac8-4094-8af5-8ca9abd9b177</vt:lpwstr>
  </property>
  <property fmtid="{D5CDD505-2E9C-101B-9397-08002B2CF9AE}" pid="8" name="MSIP_Label_2bbab825-a111-45e4-86a1-18cee0005896_ContentBits">
    <vt:lpwstr>2</vt:lpwstr>
  </property>
</Properties>
</file>