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E7ED4" w14:textId="77777777" w:rsidR="0020642C" w:rsidRPr="00AE47D0" w:rsidRDefault="0020642C" w:rsidP="0020642C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E47D0">
        <w:rPr>
          <w:rFonts w:ascii="Calibri" w:hAnsi="Calibri" w:cs="Calibri"/>
          <w:b/>
          <w:bCs/>
          <w:sz w:val="28"/>
          <w:szCs w:val="28"/>
        </w:rPr>
        <w:t>﻿</w:t>
      </w:r>
      <w:r w:rsidRPr="00AE47D0">
        <w:rPr>
          <w:rFonts w:ascii="Arial" w:hAnsi="Arial" w:cs="Arial"/>
          <w:b/>
          <w:bCs/>
          <w:sz w:val="28"/>
          <w:szCs w:val="28"/>
        </w:rPr>
        <w:t>Supporting Information</w:t>
      </w:r>
    </w:p>
    <w:p w14:paraId="391460CF" w14:textId="77777777" w:rsidR="0020642C" w:rsidRPr="00AE47D0" w:rsidRDefault="0020642C" w:rsidP="0020642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DD2BE36" w14:textId="77777777" w:rsidR="00BC5152" w:rsidRPr="00AE47D0" w:rsidRDefault="00BC5152">
      <w:pPr>
        <w:rPr>
          <w:rFonts w:ascii="Arial" w:hAnsi="Arial" w:cs="Arial"/>
        </w:rPr>
      </w:pPr>
      <w:r w:rsidRPr="00AE47D0">
        <w:rPr>
          <w:rFonts w:ascii="Arial" w:hAnsi="Arial" w:cs="Arial"/>
          <w:noProof/>
        </w:rPr>
        <w:drawing>
          <wp:inline distT="0" distB="0" distL="0" distR="0" wp14:anchorId="2926072D" wp14:editId="32EE0584">
            <wp:extent cx="2439618" cy="1611030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730" cy="161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815B9" w14:textId="2D0E1182" w:rsidR="00BC5152" w:rsidRPr="00AE47D0" w:rsidRDefault="00AE47D0" w:rsidP="00BC5152">
      <w:pPr>
        <w:rPr>
          <w:rFonts w:ascii="Arial" w:hAnsi="Arial" w:cs="Arial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="00BC5152" w:rsidRPr="00AE47D0">
        <w:rPr>
          <w:rFonts w:ascii="Arial" w:hAnsi="Arial" w:cs="Arial"/>
          <w:b/>
          <w:bCs/>
          <w:sz w:val="20"/>
          <w:szCs w:val="20"/>
        </w:rPr>
        <w:t>S</w:t>
      </w:r>
      <w:r w:rsidR="00392027" w:rsidRPr="00AE47D0">
        <w:rPr>
          <w:rFonts w:ascii="Arial" w:hAnsi="Arial" w:cs="Arial"/>
          <w:b/>
          <w:bCs/>
          <w:sz w:val="20"/>
          <w:szCs w:val="20"/>
        </w:rPr>
        <w:t>1</w:t>
      </w:r>
      <w:r w:rsidR="00BC5152" w:rsidRPr="00AE47D0">
        <w:rPr>
          <w:rFonts w:ascii="Arial" w:hAnsi="Arial" w:cs="Arial"/>
          <w:sz w:val="20"/>
          <w:szCs w:val="20"/>
        </w:rPr>
        <w:t xml:space="preserve"> Zeta potential of different nanoparticles.</w:t>
      </w:r>
    </w:p>
    <w:p w14:paraId="14C660EE" w14:textId="77777777" w:rsidR="00BC5152" w:rsidRPr="00AE47D0" w:rsidRDefault="00BC5152">
      <w:pPr>
        <w:rPr>
          <w:rFonts w:ascii="Arial" w:hAnsi="Arial" w:cs="Arial"/>
          <w:sz w:val="20"/>
          <w:szCs w:val="20"/>
        </w:rPr>
      </w:pPr>
    </w:p>
    <w:p w14:paraId="198154B8" w14:textId="77777777" w:rsidR="00AF672A" w:rsidRPr="00AE47D0" w:rsidRDefault="00946360">
      <w:pPr>
        <w:rPr>
          <w:rFonts w:ascii="Arial" w:hAnsi="Arial" w:cs="Arial"/>
          <w:sz w:val="20"/>
          <w:szCs w:val="20"/>
        </w:rPr>
      </w:pPr>
      <w:r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566D52" wp14:editId="3EACD0DC">
            <wp:extent cx="2223369" cy="1760703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88" cy="177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CA8C" w14:textId="2BE05CB8" w:rsidR="00946360" w:rsidRPr="00AE47D0" w:rsidRDefault="00946360">
      <w:pPr>
        <w:rPr>
          <w:rFonts w:ascii="Arial" w:hAnsi="Arial" w:cs="Arial"/>
          <w:sz w:val="20"/>
          <w:szCs w:val="20"/>
        </w:rPr>
      </w:pPr>
      <w:r w:rsidRPr="00AE47D0">
        <w:rPr>
          <w:rFonts w:ascii="Calibri" w:hAnsi="Calibri" w:cs="Calibri"/>
          <w:sz w:val="20"/>
          <w:szCs w:val="20"/>
        </w:rPr>
        <w:t>﻿</w:t>
      </w:r>
      <w:bookmarkStart w:id="0" w:name="OLE_LINK124"/>
      <w:bookmarkStart w:id="1" w:name="OLE_LINK125"/>
      <w:r w:rsidR="00AE47D0" w:rsidRPr="00D8742A">
        <w:rPr>
          <w:rFonts w:cs="Arial"/>
          <w:b/>
          <w:bCs/>
          <w:szCs w:val="20"/>
        </w:rPr>
        <w:t>Fig</w:t>
      </w:r>
      <w:r w:rsidR="00AE47D0" w:rsidRPr="00AE47D0">
        <w:rPr>
          <w:rFonts w:cs="Arial"/>
          <w:b/>
          <w:bCs/>
          <w:szCs w:val="20"/>
        </w:rPr>
        <w:t xml:space="preserve">ure </w:t>
      </w:r>
      <w:r w:rsidR="00AE47D0" w:rsidRPr="00AE47D0">
        <w:rPr>
          <w:rFonts w:ascii="Arial" w:hAnsi="Arial" w:cs="Arial"/>
          <w:b/>
          <w:bCs/>
          <w:sz w:val="20"/>
          <w:szCs w:val="20"/>
        </w:rPr>
        <w:t>S</w:t>
      </w:r>
      <w:r w:rsidR="00AE47D0">
        <w:rPr>
          <w:rFonts w:ascii="Arial" w:hAnsi="Arial" w:cs="Arial"/>
          <w:b/>
          <w:bCs/>
          <w:sz w:val="20"/>
          <w:szCs w:val="20"/>
        </w:rPr>
        <w:t>2</w:t>
      </w:r>
      <w:r w:rsidRPr="00AE47D0">
        <w:rPr>
          <w:rFonts w:ascii="Arial" w:hAnsi="Arial" w:cs="Arial"/>
          <w:sz w:val="20"/>
          <w:szCs w:val="20"/>
        </w:rPr>
        <w:t xml:space="preserve"> FL intensities of Hepa1-6 cells incubated with </w:t>
      </w:r>
      <w:proofErr w:type="spellStart"/>
      <w:r w:rsidRPr="00AE47D0">
        <w:rPr>
          <w:rFonts w:ascii="Arial" w:hAnsi="Arial" w:cs="Arial"/>
          <w:sz w:val="20"/>
          <w:szCs w:val="20"/>
        </w:rPr>
        <w:t>DiI</w:t>
      </w:r>
      <w:proofErr w:type="spellEnd"/>
      <w:r w:rsidRPr="00AE47D0">
        <w:rPr>
          <w:rFonts w:ascii="Arial" w:hAnsi="Arial" w:cs="Arial"/>
          <w:sz w:val="20"/>
          <w:szCs w:val="20"/>
        </w:rPr>
        <w:t>-NDs or DiI-IR780 NDs for different durations of coincubation.</w:t>
      </w:r>
    </w:p>
    <w:bookmarkEnd w:id="0"/>
    <w:bookmarkEnd w:id="1"/>
    <w:p w14:paraId="20B61D13" w14:textId="77777777" w:rsidR="00946360" w:rsidRPr="00AE47D0" w:rsidRDefault="00946360">
      <w:pPr>
        <w:rPr>
          <w:rFonts w:ascii="Arial" w:hAnsi="Arial" w:cs="Arial"/>
          <w:sz w:val="20"/>
          <w:szCs w:val="20"/>
        </w:rPr>
      </w:pPr>
      <w:r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6D55B52" wp14:editId="421D12A2">
            <wp:extent cx="3732756" cy="2005344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736" cy="2009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62EEF" w14:textId="51A0AD8A" w:rsidR="00946360" w:rsidRPr="00AE47D0" w:rsidRDefault="00AE47D0" w:rsidP="00946360">
      <w:pPr>
        <w:widowControl/>
        <w:rPr>
          <w:rFonts w:ascii="Arial" w:hAnsi="Arial" w:cs="Arial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 xml:space="preserve">3 </w:t>
      </w:r>
      <w:r w:rsidR="00946360" w:rsidRPr="00AE47D0">
        <w:rPr>
          <w:rFonts w:ascii="Arial" w:hAnsi="Arial" w:cs="Arial"/>
          <w:sz w:val="20"/>
          <w:szCs w:val="20"/>
        </w:rPr>
        <w:t xml:space="preserve">Subcellular localization of </w:t>
      </w:r>
      <w:proofErr w:type="spellStart"/>
      <w:r w:rsidR="00946360" w:rsidRPr="00AE47D0">
        <w:rPr>
          <w:rFonts w:ascii="Arial" w:hAnsi="Arial" w:cs="Arial"/>
          <w:sz w:val="20"/>
          <w:szCs w:val="20"/>
        </w:rPr>
        <w:t>DiI</w:t>
      </w:r>
      <w:proofErr w:type="spellEnd"/>
      <w:r w:rsidR="00946360" w:rsidRPr="00AE47D0">
        <w:rPr>
          <w:rFonts w:ascii="Arial" w:hAnsi="Arial" w:cs="Arial"/>
          <w:sz w:val="20"/>
          <w:szCs w:val="20"/>
        </w:rPr>
        <w:t xml:space="preserve">-NDs compared to lysosome and </w:t>
      </w:r>
      <w:bookmarkStart w:id="2" w:name="OLE_LINK144"/>
      <w:bookmarkStart w:id="3" w:name="OLE_LINK145"/>
      <w:r w:rsidR="00946360" w:rsidRPr="00AE47D0">
        <w:rPr>
          <w:rFonts w:ascii="Arial" w:hAnsi="Arial" w:cs="Arial"/>
          <w:sz w:val="20"/>
          <w:szCs w:val="20"/>
        </w:rPr>
        <w:t>mitochondria</w:t>
      </w:r>
      <w:bookmarkEnd w:id="2"/>
      <w:bookmarkEnd w:id="3"/>
      <w:r w:rsidR="00946360" w:rsidRPr="00AE47D0">
        <w:rPr>
          <w:rFonts w:ascii="Arial" w:hAnsi="Arial" w:cs="Arial"/>
          <w:sz w:val="20"/>
          <w:szCs w:val="20"/>
        </w:rPr>
        <w:t xml:space="preserve"> trackers using CLSM. The scale bars are 20 </w:t>
      </w:r>
      <w:proofErr w:type="spellStart"/>
      <w:r w:rsidR="00946360" w:rsidRPr="00AE47D0">
        <w:rPr>
          <w:rFonts w:ascii="Arial" w:hAnsi="Arial" w:cs="Arial"/>
          <w:sz w:val="20"/>
          <w:szCs w:val="20"/>
        </w:rPr>
        <w:t>μm</w:t>
      </w:r>
      <w:proofErr w:type="spellEnd"/>
      <w:r w:rsidR="00946360" w:rsidRPr="00AE47D0">
        <w:rPr>
          <w:rFonts w:ascii="Arial" w:hAnsi="Arial" w:cs="Arial"/>
          <w:sz w:val="20"/>
          <w:szCs w:val="20"/>
        </w:rPr>
        <w:t>.</w:t>
      </w:r>
    </w:p>
    <w:p w14:paraId="07C32FD0" w14:textId="55B78916" w:rsidR="003362F5" w:rsidRDefault="003362F5" w:rsidP="00946360">
      <w:pPr>
        <w:widowControl/>
        <w:rPr>
          <w:rFonts w:ascii="Arial" w:hAnsi="Arial" w:cs="Arial"/>
          <w:sz w:val="20"/>
          <w:szCs w:val="20"/>
        </w:rPr>
      </w:pPr>
    </w:p>
    <w:p w14:paraId="7D13056D" w14:textId="5DC43123" w:rsidR="00CC408A" w:rsidRDefault="00CC408A" w:rsidP="00946360">
      <w:pPr>
        <w:widowControl/>
        <w:rPr>
          <w:rFonts w:ascii="Arial" w:hAnsi="Arial" w:cs="Arial"/>
          <w:sz w:val="20"/>
          <w:szCs w:val="20"/>
        </w:rPr>
      </w:pPr>
    </w:p>
    <w:p w14:paraId="4A9E065F" w14:textId="2B67519D" w:rsidR="00CC408A" w:rsidRDefault="00CC408A" w:rsidP="00946360">
      <w:pPr>
        <w:widowControl/>
        <w:rPr>
          <w:rFonts w:ascii="Arial" w:hAnsi="Arial" w:cs="Arial"/>
          <w:sz w:val="20"/>
          <w:szCs w:val="20"/>
        </w:rPr>
      </w:pPr>
    </w:p>
    <w:p w14:paraId="35B2CB7A" w14:textId="2734E030" w:rsidR="00CC408A" w:rsidRDefault="00CC408A" w:rsidP="00946360">
      <w:pPr>
        <w:widowControl/>
        <w:rPr>
          <w:rFonts w:ascii="Arial" w:hAnsi="Arial" w:cs="Arial"/>
          <w:sz w:val="20"/>
          <w:szCs w:val="20"/>
        </w:rPr>
      </w:pPr>
    </w:p>
    <w:p w14:paraId="32895540" w14:textId="59983A7C" w:rsidR="00CC408A" w:rsidRDefault="00CC408A" w:rsidP="00946360">
      <w:pPr>
        <w:widowControl/>
        <w:rPr>
          <w:rFonts w:ascii="Arial" w:hAnsi="Arial" w:cs="Arial"/>
          <w:sz w:val="20"/>
          <w:szCs w:val="20"/>
        </w:rPr>
      </w:pPr>
    </w:p>
    <w:p w14:paraId="400896C4" w14:textId="19D5A09F" w:rsidR="00CC408A" w:rsidRDefault="00CC408A" w:rsidP="00946360">
      <w:pPr>
        <w:widowControl/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lastRenderedPageBreak/>
        <w:drawing>
          <wp:inline distT="0" distB="0" distL="0" distR="0" wp14:anchorId="5D2D933D" wp14:editId="27643CF8">
            <wp:extent cx="2926547" cy="202071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720" cy="20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B0BA3" w14:textId="782E5060" w:rsidR="00CC408A" w:rsidRPr="00AE47D0" w:rsidRDefault="00CC408A" w:rsidP="00CC408A">
      <w:pPr>
        <w:widowControl/>
        <w:rPr>
          <w:rFonts w:ascii="Arial" w:hAnsi="Arial" w:cs="Arial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CC408A">
        <w:rPr>
          <w:rFonts w:ascii="Arial" w:hAnsi="Arial" w:cs="Arial"/>
          <w:sz w:val="20"/>
          <w:szCs w:val="20"/>
        </w:rPr>
        <w:t xml:space="preserve">The relative </w:t>
      </w:r>
      <w:r>
        <w:rPr>
          <w:rFonts w:ascii="Arial" w:hAnsi="Arial" w:cs="Arial"/>
          <w:sz w:val="20"/>
          <w:szCs w:val="20"/>
        </w:rPr>
        <w:t xml:space="preserve">PA </w:t>
      </w:r>
      <w:r w:rsidRPr="00CC408A">
        <w:rPr>
          <w:rFonts w:ascii="Arial" w:hAnsi="Arial" w:cs="Arial"/>
          <w:sz w:val="20"/>
          <w:szCs w:val="20"/>
        </w:rPr>
        <w:t>intensities changing at the tumor site at the corresponding time points.</w:t>
      </w:r>
    </w:p>
    <w:p w14:paraId="337FAFEE" w14:textId="416A5A23" w:rsidR="00CC408A" w:rsidRPr="00CC408A" w:rsidRDefault="00CC408A" w:rsidP="00946360">
      <w:pPr>
        <w:widowControl/>
        <w:rPr>
          <w:rFonts w:ascii="Arial" w:hAnsi="Arial" w:cs="Arial" w:hint="eastAsia"/>
          <w:sz w:val="20"/>
          <w:szCs w:val="20"/>
        </w:rPr>
      </w:pPr>
    </w:p>
    <w:p w14:paraId="660DFFC0" w14:textId="77777777" w:rsidR="003362F5" w:rsidRPr="00AE47D0" w:rsidRDefault="003362F5" w:rsidP="003362F5">
      <w:pPr>
        <w:rPr>
          <w:rFonts w:ascii="Arial" w:hAnsi="Arial" w:cs="Arial"/>
          <w:sz w:val="20"/>
          <w:szCs w:val="20"/>
        </w:rPr>
      </w:pPr>
      <w:r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060B361" wp14:editId="48CE8AF8">
            <wp:extent cx="3945698" cy="1829283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559" cy="1842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AAB7" w14:textId="62F55124" w:rsidR="00136340" w:rsidRPr="00AE47D0" w:rsidRDefault="00AE47D0" w:rsidP="003362F5">
      <w:pPr>
        <w:widowControl/>
        <w:rPr>
          <w:rFonts w:ascii="Arial" w:hAnsi="Arial" w:cs="Arial" w:hint="eastAsia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 w:rsidR="00727945">
        <w:rPr>
          <w:rFonts w:ascii="Arial" w:hAnsi="Arial" w:cs="Arial"/>
          <w:b/>
          <w:bCs/>
          <w:sz w:val="20"/>
          <w:szCs w:val="20"/>
        </w:rPr>
        <w:t>5</w:t>
      </w:r>
      <w:r w:rsidR="003362F5" w:rsidRPr="00AE47D0">
        <w:rPr>
          <w:rFonts w:ascii="Arial" w:hAnsi="Arial" w:cs="Arial"/>
          <w:sz w:val="20"/>
          <w:szCs w:val="20"/>
        </w:rPr>
        <w:t xml:space="preserve"> Ex vivo biodistribution. (a) </w:t>
      </w:r>
      <w:r w:rsidR="003362F5" w:rsidRPr="00AE47D0">
        <w:rPr>
          <w:rFonts w:ascii="Calibri" w:hAnsi="Calibri" w:cs="Calibri"/>
          <w:sz w:val="20"/>
          <w:szCs w:val="20"/>
        </w:rPr>
        <w:t>﻿</w:t>
      </w:r>
      <w:r w:rsidR="003362F5" w:rsidRPr="00AE47D0">
        <w:rPr>
          <w:rFonts w:ascii="Arial" w:hAnsi="Arial" w:cs="Arial"/>
          <w:sz w:val="20"/>
          <w:szCs w:val="20"/>
        </w:rPr>
        <w:t>Ex vivo fluorescence images of major organs and the tumor collected 24 h post tail vein injection of PFP@IR780@O</w:t>
      </w:r>
      <w:r w:rsidR="003362F5" w:rsidRPr="00AE47D0">
        <w:rPr>
          <w:rFonts w:ascii="Arial" w:hAnsi="Arial" w:cs="Arial"/>
          <w:sz w:val="20"/>
          <w:szCs w:val="20"/>
          <w:vertAlign w:val="subscript"/>
        </w:rPr>
        <w:t>2</w:t>
      </w:r>
      <w:r w:rsidR="003362F5" w:rsidRPr="00AE47D0">
        <w:rPr>
          <w:rFonts w:ascii="Arial" w:hAnsi="Arial" w:cs="Arial"/>
          <w:sz w:val="20"/>
          <w:szCs w:val="20"/>
        </w:rPr>
        <w:t>. (b) Semi-quantitative biodistribution analysis of PFP@IR780@O</w:t>
      </w:r>
      <w:r w:rsidR="003362F5" w:rsidRPr="00AE47D0">
        <w:rPr>
          <w:rFonts w:ascii="Arial" w:hAnsi="Arial" w:cs="Arial"/>
          <w:sz w:val="20"/>
          <w:szCs w:val="20"/>
          <w:vertAlign w:val="subscript"/>
        </w:rPr>
        <w:t xml:space="preserve">2 </w:t>
      </w:r>
      <w:r w:rsidR="003362F5" w:rsidRPr="00AE47D0">
        <w:rPr>
          <w:rFonts w:ascii="Arial" w:hAnsi="Arial" w:cs="Arial"/>
          <w:sz w:val="20"/>
          <w:szCs w:val="20"/>
        </w:rPr>
        <w:t>in mice. (Data is shown as mean ± SD. n=3 per group. **p &lt; 0.01)</w:t>
      </w:r>
      <w:r w:rsidR="00CC408A" w:rsidRPr="00CC408A">
        <w:t xml:space="preserve"> </w:t>
      </w:r>
    </w:p>
    <w:p w14:paraId="0B561AE8" w14:textId="77777777" w:rsidR="003362F5" w:rsidRPr="00AE47D0" w:rsidRDefault="003362F5" w:rsidP="003362F5">
      <w:pPr>
        <w:rPr>
          <w:rFonts w:ascii="Arial" w:hAnsi="Arial" w:cs="Arial"/>
          <w:sz w:val="20"/>
          <w:szCs w:val="20"/>
        </w:rPr>
      </w:pPr>
      <w:r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6B63A50" wp14:editId="67FB12EB">
            <wp:extent cx="2880000" cy="2706996"/>
            <wp:effectExtent l="0" t="0" r="31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0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47D0">
        <w:rPr>
          <w:rFonts w:ascii="Arial" w:hAnsi="Arial" w:cs="Arial"/>
          <w:sz w:val="20"/>
          <w:szCs w:val="20"/>
        </w:rPr>
        <w:t xml:space="preserve"> </w:t>
      </w:r>
    </w:p>
    <w:p w14:paraId="63EA3424" w14:textId="7836B5F4" w:rsidR="00AF672A" w:rsidRPr="00AE47D0" w:rsidRDefault="00AE47D0" w:rsidP="00727945">
      <w:pPr>
        <w:widowControl/>
        <w:rPr>
          <w:rFonts w:ascii="Arial" w:hAnsi="Arial" w:cs="Arial" w:hint="eastAsia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 w:rsidR="00727945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3362F5" w:rsidRPr="00AE47D0">
        <w:rPr>
          <w:rFonts w:ascii="Arial" w:hAnsi="Arial" w:cs="Arial"/>
          <w:sz w:val="20"/>
          <w:szCs w:val="20"/>
        </w:rPr>
        <w:t>The gray values in US mode of pre- and post-irradiation. (Data is shown as mean ± SD. n=3. ***p &lt; 0.001)</w:t>
      </w:r>
    </w:p>
    <w:p w14:paraId="2ADF277E" w14:textId="77777777" w:rsidR="00573082" w:rsidRPr="00AE47D0" w:rsidRDefault="00AF672A" w:rsidP="00AF672A">
      <w:pPr>
        <w:rPr>
          <w:rFonts w:ascii="Arial" w:hAnsi="Arial" w:cs="Arial"/>
          <w:sz w:val="20"/>
          <w:szCs w:val="20"/>
        </w:rPr>
      </w:pPr>
      <w:r w:rsidRPr="00AE47D0">
        <w:rPr>
          <w:rFonts w:ascii="Calibri" w:hAnsi="Calibri" w:cs="Calibri"/>
          <w:sz w:val="20"/>
          <w:szCs w:val="20"/>
        </w:rPr>
        <w:lastRenderedPageBreak/>
        <w:t>﻿</w:t>
      </w:r>
      <w:r w:rsidR="00573082"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FB4AC9" wp14:editId="4B1773F1">
            <wp:extent cx="2880000" cy="2761237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6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AC69E" w14:textId="29DE74BC" w:rsidR="00AF672A" w:rsidRDefault="00AE47D0" w:rsidP="00AF672A">
      <w:pPr>
        <w:rPr>
          <w:rFonts w:ascii="Arial" w:hAnsi="Arial" w:cs="Arial"/>
          <w:sz w:val="20"/>
          <w:szCs w:val="20"/>
        </w:rPr>
      </w:pP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 w:rsidR="00727945"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573082" w:rsidRPr="00AE47D0">
        <w:rPr>
          <w:rFonts w:ascii="Arial" w:hAnsi="Arial" w:cs="Arial"/>
          <w:sz w:val="20"/>
          <w:szCs w:val="20"/>
        </w:rPr>
        <w:t>PA intensity of HbO</w:t>
      </w:r>
      <w:r w:rsidR="00573082" w:rsidRPr="00AE47D0">
        <w:rPr>
          <w:rFonts w:ascii="Arial" w:hAnsi="Arial" w:cs="Arial"/>
          <w:sz w:val="20"/>
          <w:szCs w:val="20"/>
          <w:vertAlign w:val="subscript"/>
        </w:rPr>
        <w:t>2</w:t>
      </w:r>
      <w:r w:rsidR="00573082" w:rsidRPr="00AE47D0">
        <w:rPr>
          <w:rFonts w:ascii="Arial" w:hAnsi="Arial" w:cs="Arial"/>
          <w:sz w:val="20"/>
          <w:szCs w:val="20"/>
        </w:rPr>
        <w:t xml:space="preserve"> and Hb after different treatments.</w:t>
      </w:r>
    </w:p>
    <w:p w14:paraId="3B06302B" w14:textId="7772A235" w:rsidR="00462C8D" w:rsidRDefault="00462C8D" w:rsidP="00AF672A">
      <w:pPr>
        <w:rPr>
          <w:rFonts w:ascii="Arial" w:hAnsi="Arial" w:cs="Arial"/>
          <w:sz w:val="20"/>
          <w:szCs w:val="20"/>
        </w:rPr>
      </w:pPr>
    </w:p>
    <w:p w14:paraId="03C5BB20" w14:textId="3CB6BA93" w:rsidR="00462C8D" w:rsidRPr="00462C8D" w:rsidRDefault="00462C8D" w:rsidP="00AF672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 w:hint="eastAsia"/>
          <w:noProof/>
          <w:sz w:val="20"/>
          <w:szCs w:val="20"/>
        </w:rPr>
        <w:drawing>
          <wp:inline distT="0" distB="0" distL="0" distR="0" wp14:anchorId="492065FB" wp14:editId="7B16D684">
            <wp:extent cx="2880000" cy="1969051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6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75DD8" w14:textId="3732F200" w:rsidR="00462C8D" w:rsidRPr="00AE47D0" w:rsidRDefault="00462C8D" w:rsidP="00462C8D">
      <w:pPr>
        <w:jc w:val="left"/>
        <w:rPr>
          <w:rFonts w:ascii="Arial" w:hAnsi="Arial" w:cs="Arial"/>
          <w:sz w:val="20"/>
          <w:szCs w:val="20"/>
        </w:rPr>
      </w:pPr>
      <w:r w:rsidRPr="00AE47D0">
        <w:rPr>
          <w:rFonts w:ascii="Calibri" w:hAnsi="Calibri" w:cs="Calibri"/>
          <w:sz w:val="20"/>
          <w:szCs w:val="20"/>
        </w:rPr>
        <w:t>﻿</w:t>
      </w:r>
      <w:r w:rsidRPr="00D8742A">
        <w:rPr>
          <w:rFonts w:cs="Arial"/>
          <w:b/>
          <w:bCs/>
          <w:szCs w:val="20"/>
        </w:rPr>
        <w:t>Fig</w:t>
      </w:r>
      <w:r w:rsidRPr="00AE47D0">
        <w:rPr>
          <w:rFonts w:cs="Arial"/>
          <w:b/>
          <w:bCs/>
          <w:szCs w:val="20"/>
        </w:rPr>
        <w:t xml:space="preserve">ure </w:t>
      </w:r>
      <w:r w:rsidRPr="00AE47D0">
        <w:rPr>
          <w:rFonts w:ascii="Arial" w:hAnsi="Arial" w:cs="Arial"/>
          <w:b/>
          <w:bCs/>
          <w:sz w:val="20"/>
          <w:szCs w:val="20"/>
        </w:rPr>
        <w:t>S</w:t>
      </w:r>
      <w:r w:rsidR="00727945">
        <w:rPr>
          <w:rFonts w:ascii="Arial" w:hAnsi="Arial" w:cs="Arial"/>
          <w:b/>
          <w:bCs/>
          <w:sz w:val="20"/>
          <w:szCs w:val="20"/>
        </w:rPr>
        <w:t>8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AE47D0">
        <w:rPr>
          <w:rFonts w:ascii="Arial" w:hAnsi="Arial" w:cs="Arial"/>
          <w:sz w:val="20"/>
          <w:szCs w:val="20"/>
        </w:rPr>
        <w:t xml:space="preserve">For </w:t>
      </w:r>
      <w:r w:rsidRPr="00462C8D">
        <w:rPr>
          <w:rFonts w:ascii="Calibri" w:hAnsi="Calibri" w:cs="Calibri"/>
          <w:sz w:val="20"/>
          <w:szCs w:val="20"/>
        </w:rPr>
        <w:t>﻿</w:t>
      </w:r>
      <w:r w:rsidRPr="00462C8D">
        <w:rPr>
          <w:rFonts w:ascii="Arial" w:hAnsi="Arial" w:cs="Arial"/>
          <w:sz w:val="20"/>
          <w:szCs w:val="20"/>
        </w:rPr>
        <w:t>subcutaneous</w:t>
      </w:r>
      <w:r w:rsidRPr="00AE47D0">
        <w:rPr>
          <w:rFonts w:ascii="Arial" w:hAnsi="Arial" w:cs="Arial"/>
          <w:sz w:val="20"/>
          <w:szCs w:val="20"/>
        </w:rPr>
        <w:t xml:space="preserve"> tumor models, </w:t>
      </w:r>
      <w:r>
        <w:rPr>
          <w:rFonts w:ascii="Calibri" w:hAnsi="Calibri" w:cs="Calibri"/>
          <w:sz w:val="20"/>
          <w:szCs w:val="20"/>
        </w:rPr>
        <w:t>t</w:t>
      </w:r>
      <w:r w:rsidRPr="00462C8D">
        <w:rPr>
          <w:rFonts w:ascii="Arial" w:hAnsi="Arial" w:cs="Arial"/>
          <w:sz w:val="20"/>
          <w:szCs w:val="20"/>
        </w:rPr>
        <w:t>emperature curve</w:t>
      </w:r>
      <w:r>
        <w:rPr>
          <w:rFonts w:ascii="Arial" w:hAnsi="Arial" w:cs="Arial"/>
          <w:sz w:val="20"/>
          <w:szCs w:val="20"/>
        </w:rPr>
        <w:t>s</w:t>
      </w:r>
      <w:r w:rsidRPr="00462C8D">
        <w:rPr>
          <w:rFonts w:ascii="Arial" w:hAnsi="Arial" w:cs="Arial"/>
          <w:sz w:val="20"/>
          <w:szCs w:val="20"/>
        </w:rPr>
        <w:t xml:space="preserve"> of tumor surface </w:t>
      </w:r>
      <w:r w:rsidRPr="00AE47D0">
        <w:rPr>
          <w:rFonts w:ascii="Arial" w:hAnsi="Arial" w:cs="Arial"/>
          <w:sz w:val="20"/>
          <w:szCs w:val="20"/>
        </w:rPr>
        <w:t>with various treatments.</w:t>
      </w:r>
    </w:p>
    <w:p w14:paraId="28A27DEE" w14:textId="77777777" w:rsidR="00AF672A" w:rsidRPr="00462C8D" w:rsidRDefault="00AF672A">
      <w:pPr>
        <w:rPr>
          <w:rFonts w:ascii="Arial" w:hAnsi="Arial" w:cs="Arial"/>
          <w:sz w:val="20"/>
          <w:szCs w:val="20"/>
        </w:rPr>
      </w:pPr>
    </w:p>
    <w:p w14:paraId="7CC5E7D4" w14:textId="77777777" w:rsidR="00BC5152" w:rsidRPr="00AE47D0" w:rsidRDefault="00AF672A" w:rsidP="00AF672A">
      <w:pPr>
        <w:rPr>
          <w:rFonts w:ascii="Arial" w:hAnsi="Arial" w:cs="Arial"/>
          <w:sz w:val="20"/>
          <w:szCs w:val="20"/>
        </w:rPr>
      </w:pPr>
      <w:r w:rsidRPr="00AE47D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C914430" wp14:editId="7979229D">
            <wp:extent cx="2880000" cy="1989566"/>
            <wp:effectExtent l="0" t="0" r="317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8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OLE_LINK100"/>
      <w:bookmarkStart w:id="5" w:name="OLE_LINK101"/>
    </w:p>
    <w:p w14:paraId="4F5B9E16" w14:textId="56CC56E4" w:rsidR="00AF672A" w:rsidRPr="00AE47D0" w:rsidRDefault="00AF672A" w:rsidP="00AF672A">
      <w:pPr>
        <w:rPr>
          <w:rFonts w:ascii="Arial" w:hAnsi="Arial" w:cs="Arial"/>
          <w:sz w:val="20"/>
          <w:szCs w:val="20"/>
        </w:rPr>
      </w:pPr>
      <w:r w:rsidRPr="00AE47D0">
        <w:rPr>
          <w:rFonts w:ascii="Calibri" w:hAnsi="Calibri" w:cs="Calibri"/>
          <w:sz w:val="20"/>
          <w:szCs w:val="20"/>
        </w:rPr>
        <w:t>﻿</w:t>
      </w:r>
      <w:r w:rsidR="00AE47D0" w:rsidRPr="00AE47D0">
        <w:rPr>
          <w:rFonts w:cs="Arial"/>
          <w:b/>
          <w:bCs/>
          <w:szCs w:val="20"/>
        </w:rPr>
        <w:t xml:space="preserve"> </w:t>
      </w:r>
      <w:r w:rsidR="00AE47D0" w:rsidRPr="00D8742A">
        <w:rPr>
          <w:rFonts w:cs="Arial"/>
          <w:b/>
          <w:bCs/>
          <w:szCs w:val="20"/>
        </w:rPr>
        <w:t>Fig</w:t>
      </w:r>
      <w:r w:rsidR="00AE47D0" w:rsidRPr="00AE47D0">
        <w:rPr>
          <w:rFonts w:cs="Arial"/>
          <w:b/>
          <w:bCs/>
          <w:szCs w:val="20"/>
        </w:rPr>
        <w:t xml:space="preserve">ure </w:t>
      </w:r>
      <w:r w:rsidR="00AE47D0" w:rsidRPr="00AE47D0">
        <w:rPr>
          <w:rFonts w:ascii="Arial" w:hAnsi="Arial" w:cs="Arial"/>
          <w:b/>
          <w:bCs/>
          <w:sz w:val="20"/>
          <w:szCs w:val="20"/>
        </w:rPr>
        <w:t>S</w:t>
      </w:r>
      <w:r w:rsidR="00727945">
        <w:rPr>
          <w:rFonts w:ascii="Arial" w:hAnsi="Arial" w:cs="Arial"/>
          <w:b/>
          <w:bCs/>
          <w:sz w:val="20"/>
          <w:szCs w:val="20"/>
        </w:rPr>
        <w:t>9</w:t>
      </w:r>
      <w:r w:rsidR="00AE47D0">
        <w:rPr>
          <w:rFonts w:ascii="Arial" w:hAnsi="Arial" w:cs="Arial"/>
          <w:b/>
          <w:bCs/>
          <w:sz w:val="20"/>
          <w:szCs w:val="20"/>
        </w:rPr>
        <w:t xml:space="preserve"> </w:t>
      </w:r>
      <w:r w:rsidRPr="00AE47D0">
        <w:rPr>
          <w:rFonts w:ascii="Arial" w:hAnsi="Arial" w:cs="Arial"/>
          <w:sz w:val="20"/>
          <w:szCs w:val="20"/>
        </w:rPr>
        <w:t>For orthotopic tumor models, body weight changes of mice with various treatments.</w:t>
      </w:r>
    </w:p>
    <w:bookmarkEnd w:id="4"/>
    <w:bookmarkEnd w:id="5"/>
    <w:p w14:paraId="08CC8564" w14:textId="77777777" w:rsidR="00AF672A" w:rsidRPr="00AE47D0" w:rsidRDefault="00AF672A">
      <w:pPr>
        <w:rPr>
          <w:rFonts w:ascii="Arial" w:hAnsi="Arial" w:cs="Arial"/>
          <w:sz w:val="20"/>
          <w:szCs w:val="20"/>
        </w:rPr>
      </w:pPr>
    </w:p>
    <w:sectPr w:rsidR="00AF672A" w:rsidRPr="00AE47D0" w:rsidSect="00324338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2A"/>
    <w:rsid w:val="000B0D0B"/>
    <w:rsid w:val="000F57A2"/>
    <w:rsid w:val="00136340"/>
    <w:rsid w:val="0020642C"/>
    <w:rsid w:val="002B5F4A"/>
    <w:rsid w:val="002C4D74"/>
    <w:rsid w:val="002C5D64"/>
    <w:rsid w:val="002D343B"/>
    <w:rsid w:val="00324338"/>
    <w:rsid w:val="003362F5"/>
    <w:rsid w:val="00392027"/>
    <w:rsid w:val="0041707B"/>
    <w:rsid w:val="00431641"/>
    <w:rsid w:val="00462C8D"/>
    <w:rsid w:val="00464091"/>
    <w:rsid w:val="004B28D5"/>
    <w:rsid w:val="004F3A16"/>
    <w:rsid w:val="00573082"/>
    <w:rsid w:val="00593B48"/>
    <w:rsid w:val="005C46F1"/>
    <w:rsid w:val="00615E4D"/>
    <w:rsid w:val="00691B68"/>
    <w:rsid w:val="006B01B2"/>
    <w:rsid w:val="006D08D8"/>
    <w:rsid w:val="00727945"/>
    <w:rsid w:val="00743491"/>
    <w:rsid w:val="00767946"/>
    <w:rsid w:val="00786081"/>
    <w:rsid w:val="00794291"/>
    <w:rsid w:val="007E326E"/>
    <w:rsid w:val="00880DC7"/>
    <w:rsid w:val="00946360"/>
    <w:rsid w:val="00986C89"/>
    <w:rsid w:val="00AE47D0"/>
    <w:rsid w:val="00AF672A"/>
    <w:rsid w:val="00B13DFE"/>
    <w:rsid w:val="00BC5152"/>
    <w:rsid w:val="00C678CC"/>
    <w:rsid w:val="00CC408A"/>
    <w:rsid w:val="00D03B31"/>
    <w:rsid w:val="00DD799F"/>
    <w:rsid w:val="00E111E3"/>
    <w:rsid w:val="00E515A9"/>
    <w:rsid w:val="00E61F7F"/>
    <w:rsid w:val="00F1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DC619"/>
  <w15:chartTrackingRefBased/>
  <w15:docId w15:val="{D7CE4FB8-F6EC-DB45-834B-FB8858669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72A"/>
    <w:rPr>
      <w:rFonts w:ascii="宋体" w:eastAsia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F672A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png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167</Words>
  <Characters>958</Characters>
  <Application>Microsoft Office Word</Application>
  <DocSecurity>0</DocSecurity>
  <Lines>7</Lines>
  <Paragraphs>2</Paragraphs>
  <ScaleCrop>false</ScaleCrop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2385530814@qq.com</dc:creator>
  <cp:keywords/>
  <dc:description/>
  <cp:lastModifiedBy>2385530814@qq.com</cp:lastModifiedBy>
  <cp:revision>4</cp:revision>
  <dcterms:created xsi:type="dcterms:W3CDTF">2022-08-21T17:23:00Z</dcterms:created>
  <dcterms:modified xsi:type="dcterms:W3CDTF">2022-10-27T14:06:00Z</dcterms:modified>
</cp:coreProperties>
</file>