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24B5" w14:textId="77777777" w:rsidR="005F12E9" w:rsidRDefault="005F12E9" w:rsidP="005F12E9">
      <w:pPr>
        <w:rPr>
          <w:rFonts w:cstheme="minorHAnsi"/>
          <w:lang w:val="en-US"/>
        </w:rPr>
      </w:pPr>
      <w:r>
        <w:rPr>
          <w:b/>
          <w:bCs/>
          <w:noProof/>
          <w:sz w:val="24"/>
          <w:szCs w:val="24"/>
          <w:lang w:val="en-US"/>
        </w:rPr>
        <w:t xml:space="preserve">Suplementary </w:t>
      </w:r>
      <w:r w:rsidRPr="00081C4F">
        <w:rPr>
          <w:b/>
          <w:bCs/>
          <w:noProof/>
          <w:sz w:val="24"/>
          <w:szCs w:val="24"/>
          <w:lang w:val="en-US"/>
        </w:rPr>
        <w:t xml:space="preserve">Table </w:t>
      </w:r>
      <w:r>
        <w:rPr>
          <w:b/>
          <w:bCs/>
          <w:noProof/>
          <w:sz w:val="24"/>
          <w:szCs w:val="24"/>
          <w:lang w:val="en-US"/>
        </w:rPr>
        <w:t>1</w:t>
      </w:r>
      <w:r w:rsidRPr="00081C4F">
        <w:rPr>
          <w:b/>
          <w:bCs/>
          <w:noProof/>
          <w:sz w:val="24"/>
          <w:szCs w:val="24"/>
          <w:lang w:val="en-US"/>
        </w:rPr>
        <w:t xml:space="preserve">. </w:t>
      </w:r>
      <w:r w:rsidRPr="00F11144">
        <w:rPr>
          <w:noProof/>
          <w:sz w:val="24"/>
          <w:szCs w:val="24"/>
          <w:lang w:val="en-US"/>
        </w:rPr>
        <w:t>International classification of Diseases 10</w:t>
      </w:r>
      <w:r w:rsidRPr="00F11144">
        <w:rPr>
          <w:noProof/>
          <w:sz w:val="24"/>
          <w:szCs w:val="24"/>
          <w:vertAlign w:val="superscript"/>
          <w:lang w:val="en-US"/>
        </w:rPr>
        <w:t>th</w:t>
      </w:r>
      <w:r w:rsidRPr="00F11144">
        <w:rPr>
          <w:noProof/>
          <w:sz w:val="24"/>
          <w:szCs w:val="24"/>
          <w:lang w:val="en-US"/>
        </w:rPr>
        <w:t xml:space="preserve"> revision (ICD-10) used for the definition of comorbidities</w:t>
      </w:r>
      <w:r>
        <w:rPr>
          <w:noProof/>
          <w:sz w:val="24"/>
          <w:szCs w:val="24"/>
          <w:lang w:val="en-US"/>
        </w:rPr>
        <w:t>.</w:t>
      </w:r>
    </w:p>
    <w:tbl>
      <w:tblPr>
        <w:tblW w:w="9634" w:type="dxa"/>
        <w:tblLayout w:type="fixed"/>
        <w:tblLook w:val="06A0" w:firstRow="1" w:lastRow="0" w:firstColumn="1" w:lastColumn="0" w:noHBand="1" w:noVBand="1"/>
      </w:tblPr>
      <w:tblGrid>
        <w:gridCol w:w="5304"/>
        <w:gridCol w:w="4330"/>
      </w:tblGrid>
      <w:tr w:rsidR="005F12E9" w14:paraId="619C2327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B2BCA" w14:textId="77777777" w:rsidR="005F12E9" w:rsidRPr="00823CA7" w:rsidRDefault="005F12E9" w:rsidP="00BF3B56">
            <w:pPr>
              <w:spacing w:after="0" w:line="276" w:lineRule="auto"/>
              <w:jc w:val="center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Comorbidity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DC6" w14:textId="77777777" w:rsidR="005F12E9" w:rsidRPr="00823CA7" w:rsidRDefault="005F12E9" w:rsidP="00BF3B56">
            <w:pPr>
              <w:spacing w:after="0" w:line="276" w:lineRule="auto"/>
              <w:jc w:val="center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ICD-10 codes</w:t>
            </w:r>
          </w:p>
        </w:tc>
      </w:tr>
      <w:tr w:rsidR="005F12E9" w14:paraId="57655A56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D8149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  <w:lang w:val="en-US"/>
              </w:rPr>
            </w:pPr>
            <w:r w:rsidRPr="00823CA7">
              <w:rPr>
                <w:rFonts w:cstheme="majorHAnsi"/>
                <w:noProof/>
                <w:sz w:val="24"/>
                <w:szCs w:val="24"/>
                <w:lang w:val="en-US"/>
              </w:rPr>
              <w:t>Immunodeficiency with predominantly antibody defects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5997F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D80</w:t>
            </w:r>
          </w:p>
          <w:p w14:paraId="0BEE7E06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</w:p>
        </w:tc>
      </w:tr>
      <w:tr w:rsidR="005F12E9" w14:paraId="0B311B7D" w14:textId="77777777" w:rsidTr="00BF3B56">
        <w:trPr>
          <w:trHeight w:val="323"/>
        </w:trPr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76AE2" w14:textId="77777777" w:rsidR="005F12E9" w:rsidRPr="00823CA7" w:rsidRDefault="005F12E9" w:rsidP="00BF3B56">
            <w:pPr>
              <w:spacing w:after="0" w:line="240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Combined immunodeficiencies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C518B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D81</w:t>
            </w:r>
          </w:p>
        </w:tc>
      </w:tr>
      <w:tr w:rsidR="005F12E9" w14:paraId="01F894C4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843A7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  <w:lang w:val="en-US"/>
              </w:rPr>
            </w:pPr>
            <w:r w:rsidRPr="00823CA7">
              <w:rPr>
                <w:rFonts w:cstheme="majorHAnsi"/>
                <w:noProof/>
                <w:sz w:val="24"/>
                <w:szCs w:val="24"/>
                <w:lang w:val="en-US"/>
              </w:rPr>
              <w:t>Immunodeficiency associated with other major defects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8552E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D82</w:t>
            </w:r>
          </w:p>
        </w:tc>
      </w:tr>
      <w:tr w:rsidR="005F12E9" w14:paraId="5EF87B28" w14:textId="77777777" w:rsidTr="00BF3B56">
        <w:trPr>
          <w:trHeight w:val="305"/>
        </w:trPr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FC885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Common variable immunodeficiency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C5B54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D83</w:t>
            </w:r>
          </w:p>
        </w:tc>
      </w:tr>
      <w:tr w:rsidR="005F12E9" w14:paraId="57D64519" w14:textId="77777777" w:rsidTr="00BF3B56">
        <w:trPr>
          <w:trHeight w:val="350"/>
        </w:trPr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99EF8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Other immunodeficiencies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49073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D84</w:t>
            </w:r>
          </w:p>
        </w:tc>
      </w:tr>
      <w:tr w:rsidR="005F12E9" w14:paraId="1E9AAFB0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5A832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Sarcoidosis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27762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D86</w:t>
            </w:r>
          </w:p>
        </w:tc>
      </w:tr>
      <w:tr w:rsidR="005F12E9" w14:paraId="144F1CBE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2B88C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  <w:lang w:val="en-US"/>
              </w:rPr>
            </w:pPr>
            <w:r w:rsidRPr="00823CA7">
              <w:rPr>
                <w:rFonts w:cstheme="majorHAnsi"/>
                <w:noProof/>
                <w:sz w:val="24"/>
                <w:szCs w:val="24"/>
                <w:lang w:val="en-US"/>
              </w:rPr>
              <w:t>Other disorders involving the immune mechanism, not elsewhere classified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EA2E3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D89</w:t>
            </w:r>
          </w:p>
          <w:p w14:paraId="7C3B91A3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</w:p>
        </w:tc>
      </w:tr>
      <w:tr w:rsidR="005F12E9" w14:paraId="1557E1C3" w14:textId="77777777" w:rsidTr="00BF3B56">
        <w:trPr>
          <w:trHeight w:val="341"/>
        </w:trPr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E68AF" w14:textId="77777777" w:rsidR="005F12E9" w:rsidRPr="00823CA7" w:rsidRDefault="005F12E9" w:rsidP="00BF3B56">
            <w:pPr>
              <w:pStyle w:val="Overskrift1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ajorHAnsi"/>
                <w:noProof/>
                <w:sz w:val="24"/>
                <w:szCs w:val="24"/>
                <w:lang w:val="en-US"/>
              </w:rPr>
            </w:pPr>
            <w:r w:rsidRPr="00823CA7">
              <w:rPr>
                <w:rFonts w:asciiTheme="minorHAnsi" w:eastAsiaTheme="minorHAnsi" w:hAnsiTheme="minorHAnsi" w:cstheme="majorHAnsi"/>
                <w:b w:val="0"/>
                <w:bCs w:val="0"/>
                <w:noProof/>
                <w:kern w:val="0"/>
                <w:sz w:val="24"/>
                <w:szCs w:val="24"/>
                <w:lang w:val="en-US" w:eastAsia="en-US"/>
              </w:rPr>
              <w:t>Inflammatory polyarthropathies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2DC3D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M05-14</w:t>
            </w:r>
          </w:p>
        </w:tc>
      </w:tr>
      <w:tr w:rsidR="005F12E9" w14:paraId="62EA574B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CA1E5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Other rheumatoid arthritis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BC6E7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 xml:space="preserve">M06  </w:t>
            </w:r>
          </w:p>
        </w:tc>
      </w:tr>
      <w:tr w:rsidR="005F12E9" w14:paraId="5E9E5141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3CE1C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  <w:lang w:val="en-US"/>
              </w:rPr>
            </w:pPr>
            <w:r w:rsidRPr="00823CA7">
              <w:rPr>
                <w:rFonts w:cstheme="majorHAnsi"/>
                <w:noProof/>
                <w:sz w:val="24"/>
                <w:szCs w:val="24"/>
                <w:lang w:val="en-US"/>
              </w:rPr>
              <w:t>Polyarteritis nodosa and related conditions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6D74C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M30</w:t>
            </w:r>
          </w:p>
        </w:tc>
      </w:tr>
      <w:tr w:rsidR="005F12E9" w14:paraId="7289BA74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011DC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Other necrotising vasculopathies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A30A9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M31</w:t>
            </w:r>
          </w:p>
        </w:tc>
      </w:tr>
      <w:tr w:rsidR="005F12E9" w14:paraId="046A5CDB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2E609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Systemic lupus erythematosus (SLE)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F9E57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M32</w:t>
            </w:r>
          </w:p>
        </w:tc>
      </w:tr>
      <w:tr w:rsidR="005F12E9" w14:paraId="2CCCDF58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8EA96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Dermatopolymyositis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C8310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M33</w:t>
            </w:r>
          </w:p>
        </w:tc>
      </w:tr>
      <w:tr w:rsidR="005F12E9" w14:paraId="7C193C61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10756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Systemic sclerosis [scleroderma]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35C50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M34</w:t>
            </w:r>
          </w:p>
        </w:tc>
      </w:tr>
      <w:tr w:rsidR="005F12E9" w14:paraId="5868A06A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E54D7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  <w:lang w:val="en-US"/>
              </w:rPr>
            </w:pPr>
            <w:r w:rsidRPr="00823CA7">
              <w:rPr>
                <w:rFonts w:cstheme="majorHAnsi"/>
                <w:noProof/>
                <w:sz w:val="24"/>
                <w:szCs w:val="24"/>
                <w:lang w:val="en-US"/>
              </w:rPr>
              <w:t>Other systemic involvement of connective tissue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9A2D5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M35</w:t>
            </w:r>
          </w:p>
        </w:tc>
      </w:tr>
      <w:tr w:rsidR="005F12E9" w14:paraId="12DB4953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EF6F2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  <w:lang w:val="en-US"/>
              </w:rPr>
            </w:pPr>
            <w:r w:rsidRPr="00823CA7">
              <w:rPr>
                <w:rFonts w:cstheme="majorHAnsi"/>
                <w:noProof/>
                <w:sz w:val="24"/>
                <w:szCs w:val="24"/>
                <w:lang w:val="en-US"/>
              </w:rPr>
              <w:t>Systemic disorders of connective tissue in diseases classified elsewhere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8618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M36</w:t>
            </w:r>
          </w:p>
          <w:p w14:paraId="5C891AF0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</w:p>
        </w:tc>
      </w:tr>
      <w:tr w:rsidR="005F12E9" w14:paraId="28A253C6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8AA5B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Myositis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C172F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M60</w:t>
            </w:r>
          </w:p>
        </w:tc>
      </w:tr>
      <w:tr w:rsidR="005F12E9" w14:paraId="5B399A40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48EDF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Myocardial infarction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9E6D6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I21-I24</w:t>
            </w:r>
          </w:p>
        </w:tc>
      </w:tr>
      <w:tr w:rsidR="005F12E9" w14:paraId="435705CF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F627D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Atrial fibrillation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23C10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I48</w:t>
            </w:r>
          </w:p>
        </w:tc>
      </w:tr>
      <w:tr w:rsidR="005F12E9" w14:paraId="155F7E20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6A16D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Heart failure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BBA86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I110, I30, I32, I42, I50, J81</w:t>
            </w:r>
          </w:p>
        </w:tc>
      </w:tr>
      <w:tr w:rsidR="005F12E9" w14:paraId="1D879FB6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64421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Hypertension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069CC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I10-I15</w:t>
            </w:r>
          </w:p>
        </w:tc>
      </w:tr>
      <w:tr w:rsidR="005F12E9" w14:paraId="3913A071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6D278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Peripheral vascular disease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53F20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I700, I702, I709, I739 I170-I174 I177 I79</w:t>
            </w:r>
          </w:p>
        </w:tc>
      </w:tr>
      <w:tr w:rsidR="005F12E9" w14:paraId="63A51ECF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EE585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Cerebrovascular disease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7EA53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I60-I64, G45, G46</w:t>
            </w:r>
          </w:p>
        </w:tc>
      </w:tr>
      <w:tr w:rsidR="005F12E9" w14:paraId="315F3D4B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BCEEE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Diabetes Mellitus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E513D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E10-14</w:t>
            </w:r>
          </w:p>
        </w:tc>
      </w:tr>
      <w:tr w:rsidR="005F12E9" w14:paraId="68067A9C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F3F90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Renal failure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63E92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I120, I131, I132; E102, E112, E132, E142</w:t>
            </w:r>
          </w:p>
          <w:p w14:paraId="2DCB36EA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N02-N08, N11, N14, N158-N165, N168, N18, N19, N26 Z992</w:t>
            </w:r>
          </w:p>
        </w:tc>
      </w:tr>
      <w:tr w:rsidR="005F12E9" w14:paraId="7D6EE94F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A9713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Asthma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29D07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J45</w:t>
            </w:r>
          </w:p>
        </w:tc>
      </w:tr>
      <w:tr w:rsidR="005F12E9" w14:paraId="4EFFF7F6" w14:textId="77777777" w:rsidTr="00BF3B56"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97EC0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Bronchiectasis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059C0" w14:textId="77777777" w:rsidR="005F12E9" w:rsidRPr="00823CA7" w:rsidRDefault="005F12E9" w:rsidP="00BF3B56">
            <w:pPr>
              <w:spacing w:after="0" w:line="276" w:lineRule="auto"/>
              <w:rPr>
                <w:rFonts w:cstheme="majorHAnsi"/>
                <w:noProof/>
                <w:sz w:val="24"/>
                <w:szCs w:val="24"/>
              </w:rPr>
            </w:pPr>
            <w:r w:rsidRPr="00823CA7">
              <w:rPr>
                <w:rFonts w:cstheme="majorHAnsi"/>
                <w:noProof/>
                <w:sz w:val="24"/>
                <w:szCs w:val="24"/>
              </w:rPr>
              <w:t>J47</w:t>
            </w:r>
          </w:p>
        </w:tc>
      </w:tr>
    </w:tbl>
    <w:p w14:paraId="1865F90F" w14:textId="77777777" w:rsidR="00663E2D" w:rsidRDefault="00663E2D"/>
    <w:sectPr w:rsidR="00663E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E9"/>
    <w:rsid w:val="005F12E9"/>
    <w:rsid w:val="00663E2D"/>
    <w:rsid w:val="00C85FDA"/>
    <w:rsid w:val="00CA514C"/>
    <w:rsid w:val="00E9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149"/>
  <w15:chartTrackingRefBased/>
  <w15:docId w15:val="{ABE0C0C5-46FF-4B64-91AD-18F56740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E9"/>
  </w:style>
  <w:style w:type="paragraph" w:styleId="Overskrift1">
    <w:name w:val="heading 1"/>
    <w:basedOn w:val="Normal"/>
    <w:link w:val="Overskrift1Tegn"/>
    <w:uiPriority w:val="9"/>
    <w:qFormat/>
    <w:rsid w:val="005F1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12E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Kjer Heerfordt</dc:creator>
  <cp:keywords/>
  <dc:description/>
  <cp:lastModifiedBy>Christian Kjer Heerfordt</cp:lastModifiedBy>
  <cp:revision>2</cp:revision>
  <dcterms:created xsi:type="dcterms:W3CDTF">2023-01-19T08:20:00Z</dcterms:created>
  <dcterms:modified xsi:type="dcterms:W3CDTF">2023-01-19T08:20:00Z</dcterms:modified>
</cp:coreProperties>
</file>