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226D" w14:textId="7BCF3AD9" w:rsidR="001E4AEC" w:rsidRPr="009567D6" w:rsidRDefault="00A829E1" w:rsidP="009567D6">
      <w:pPr>
        <w:ind w:firstLineChars="300" w:firstLine="600"/>
        <w:rPr>
          <w:rFonts w:ascii="Arial" w:eastAsia="等线" w:hAnsi="Arial"/>
          <w:kern w:val="0"/>
          <w:sz w:val="20"/>
          <w:lang w:eastAsia="en-US"/>
        </w:rPr>
      </w:pPr>
      <w:r w:rsidRPr="00827470">
        <w:rPr>
          <w:rFonts w:ascii="Arial" w:eastAsia="等线" w:hAnsi="Arial"/>
          <w:b/>
          <w:bCs/>
          <w:kern w:val="0"/>
          <w:sz w:val="20"/>
          <w:lang w:eastAsia="en-US"/>
        </w:rPr>
        <w:t xml:space="preserve">Supplementary </w:t>
      </w:r>
      <w:r w:rsidR="00FA116E" w:rsidRPr="00827470">
        <w:rPr>
          <w:rFonts w:ascii="Arial" w:eastAsia="等线" w:hAnsi="Arial"/>
          <w:b/>
          <w:bCs/>
          <w:kern w:val="0"/>
          <w:sz w:val="20"/>
          <w:lang w:eastAsia="en-US"/>
        </w:rPr>
        <w:t xml:space="preserve">Table </w:t>
      </w:r>
      <w:r w:rsidRPr="00827470">
        <w:rPr>
          <w:rFonts w:ascii="Arial" w:eastAsia="等线" w:hAnsi="Arial"/>
          <w:b/>
          <w:bCs/>
          <w:kern w:val="0"/>
          <w:sz w:val="20"/>
          <w:lang w:eastAsia="en-US"/>
        </w:rPr>
        <w:t>S</w:t>
      </w:r>
      <w:r w:rsidR="00FA116E" w:rsidRPr="00827470">
        <w:rPr>
          <w:rFonts w:ascii="Arial" w:eastAsia="等线" w:hAnsi="Arial"/>
          <w:b/>
          <w:bCs/>
          <w:kern w:val="0"/>
          <w:sz w:val="20"/>
          <w:lang w:eastAsia="en-US"/>
        </w:rPr>
        <w:t>1</w:t>
      </w:r>
      <w:r w:rsidR="005B721C">
        <w:rPr>
          <w:rFonts w:ascii="Arial" w:eastAsia="等线" w:hAnsi="Arial"/>
          <w:kern w:val="0"/>
          <w:sz w:val="20"/>
          <w:lang w:eastAsia="en-US"/>
        </w:rPr>
        <w:t xml:space="preserve"> </w:t>
      </w:r>
      <w:r w:rsidR="001E4AEC" w:rsidRPr="009567D6">
        <w:rPr>
          <w:rFonts w:ascii="Arial" w:eastAsia="等线" w:hAnsi="Arial"/>
          <w:kern w:val="0"/>
          <w:sz w:val="20"/>
          <w:lang w:eastAsia="en-US"/>
        </w:rPr>
        <w:t>The parameters of the conventional MRI sequence</w:t>
      </w:r>
    </w:p>
    <w:p w14:paraId="725A0249" w14:textId="486273ED" w:rsidR="001E4AEC" w:rsidRDefault="001E4AEC"/>
    <w:tbl>
      <w:tblPr>
        <w:tblW w:w="512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935"/>
        <w:gridCol w:w="1081"/>
        <w:gridCol w:w="1096"/>
        <w:gridCol w:w="1162"/>
        <w:gridCol w:w="1125"/>
        <w:gridCol w:w="727"/>
        <w:gridCol w:w="1130"/>
      </w:tblGrid>
      <w:tr w:rsidR="001E4AEC" w:rsidRPr="00AE01BF" w14:paraId="37B526AB" w14:textId="77777777" w:rsidTr="00FA116E">
        <w:trPr>
          <w:trHeight w:val="416"/>
          <w:jc w:val="center"/>
        </w:trPr>
        <w:tc>
          <w:tcPr>
            <w:tcW w:w="1235" w:type="dxa"/>
          </w:tcPr>
          <w:p w14:paraId="7ADADBD2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bookmarkStart w:id="0" w:name="_Hlk111503023"/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Sequence</w:t>
            </w:r>
          </w:p>
          <w:p w14:paraId="39300C70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</w:p>
          <w:p w14:paraId="0359F5FD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935" w:type="dxa"/>
          </w:tcPr>
          <w:p w14:paraId="2D3EA176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TR</w:t>
            </w:r>
          </w:p>
          <w:p w14:paraId="56C4E855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(</w:t>
            </w:r>
            <w:proofErr w:type="spellStart"/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ms</w:t>
            </w:r>
            <w:proofErr w:type="spellEnd"/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81" w:type="dxa"/>
          </w:tcPr>
          <w:p w14:paraId="5B11F51F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TE</w:t>
            </w:r>
          </w:p>
          <w:p w14:paraId="5AF583D9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(</w:t>
            </w:r>
            <w:proofErr w:type="spellStart"/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ms</w:t>
            </w:r>
            <w:proofErr w:type="spellEnd"/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96" w:type="dxa"/>
          </w:tcPr>
          <w:p w14:paraId="17CFF0A7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FOV</w:t>
            </w:r>
          </w:p>
          <w:p w14:paraId="1F5001D3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(</w:t>
            </w:r>
            <w:proofErr w:type="spellStart"/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cm×</w:t>
            </w:r>
            <w:r w:rsidRPr="00F862B3">
              <w:rPr>
                <w:rFonts w:ascii="Arial" w:eastAsia="等线" w:hAnsi="Arial" w:cs="Arial" w:hint="eastAsia"/>
                <w:b/>
                <w:bCs/>
                <w:kern w:val="0"/>
                <w:sz w:val="20"/>
                <w:lang w:eastAsia="en-US"/>
              </w:rPr>
              <w:t>c</w:t>
            </w: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m</w:t>
            </w:r>
            <w:proofErr w:type="spellEnd"/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162" w:type="dxa"/>
          </w:tcPr>
          <w:p w14:paraId="5B62B63F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Slice thickness</w:t>
            </w:r>
          </w:p>
          <w:p w14:paraId="74F66A5F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(mm)</w:t>
            </w:r>
          </w:p>
        </w:tc>
        <w:tc>
          <w:tcPr>
            <w:tcW w:w="1125" w:type="dxa"/>
          </w:tcPr>
          <w:p w14:paraId="2C5BB666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Slice gap(mm)</w:t>
            </w:r>
          </w:p>
        </w:tc>
        <w:tc>
          <w:tcPr>
            <w:tcW w:w="727" w:type="dxa"/>
          </w:tcPr>
          <w:p w14:paraId="55713282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NEX</w:t>
            </w:r>
          </w:p>
        </w:tc>
        <w:tc>
          <w:tcPr>
            <w:tcW w:w="1130" w:type="dxa"/>
          </w:tcPr>
          <w:p w14:paraId="72AB7BB1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b/>
                <w:bCs/>
                <w:kern w:val="0"/>
                <w:sz w:val="20"/>
                <w:lang w:eastAsia="en-US"/>
              </w:rPr>
              <w:t>Matrix</w:t>
            </w:r>
          </w:p>
        </w:tc>
      </w:tr>
      <w:tr w:rsidR="001E4AEC" w:rsidRPr="00AE01BF" w14:paraId="51610B47" w14:textId="77777777" w:rsidTr="00FA116E">
        <w:trPr>
          <w:trHeight w:val="705"/>
          <w:jc w:val="center"/>
        </w:trPr>
        <w:tc>
          <w:tcPr>
            <w:tcW w:w="1235" w:type="dxa"/>
            <w:vAlign w:val="center"/>
          </w:tcPr>
          <w:p w14:paraId="3B994138" w14:textId="0EE9F49F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bookmarkStart w:id="1" w:name="_Hlk117441099"/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AX</w:t>
            </w:r>
            <w:bookmarkEnd w:id="1"/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-T1W1</w:t>
            </w:r>
          </w:p>
        </w:tc>
        <w:tc>
          <w:tcPr>
            <w:tcW w:w="935" w:type="dxa"/>
            <w:vAlign w:val="center"/>
          </w:tcPr>
          <w:p w14:paraId="0167C5AF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650</w:t>
            </w:r>
          </w:p>
        </w:tc>
        <w:tc>
          <w:tcPr>
            <w:tcW w:w="1081" w:type="dxa"/>
            <w:vAlign w:val="center"/>
          </w:tcPr>
          <w:p w14:paraId="051770DE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6.7</w:t>
            </w:r>
          </w:p>
        </w:tc>
        <w:tc>
          <w:tcPr>
            <w:tcW w:w="1096" w:type="dxa"/>
            <w:vAlign w:val="center"/>
          </w:tcPr>
          <w:p w14:paraId="6F51A128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22×22</w:t>
            </w:r>
          </w:p>
        </w:tc>
        <w:tc>
          <w:tcPr>
            <w:tcW w:w="1162" w:type="dxa"/>
            <w:vAlign w:val="center"/>
          </w:tcPr>
          <w:p w14:paraId="29A05CD3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5.0</w:t>
            </w:r>
          </w:p>
        </w:tc>
        <w:tc>
          <w:tcPr>
            <w:tcW w:w="1125" w:type="dxa"/>
            <w:vAlign w:val="center"/>
          </w:tcPr>
          <w:p w14:paraId="0815C46D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1.0</w:t>
            </w:r>
          </w:p>
        </w:tc>
        <w:tc>
          <w:tcPr>
            <w:tcW w:w="727" w:type="dxa"/>
            <w:vAlign w:val="center"/>
          </w:tcPr>
          <w:p w14:paraId="461D3ECC" w14:textId="77777777" w:rsidR="001E4AEC" w:rsidRPr="00F862B3" w:rsidRDefault="001E4AEC" w:rsidP="0023393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1</w:t>
            </w:r>
          </w:p>
        </w:tc>
        <w:tc>
          <w:tcPr>
            <w:tcW w:w="1130" w:type="dxa"/>
            <w:vAlign w:val="center"/>
          </w:tcPr>
          <w:p w14:paraId="6AFEF099" w14:textId="77777777" w:rsidR="001E4AEC" w:rsidRPr="00F862B3" w:rsidRDefault="001E4AEC" w:rsidP="0023393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288×258</w:t>
            </w:r>
          </w:p>
        </w:tc>
      </w:tr>
      <w:tr w:rsidR="001E4AEC" w:rsidRPr="00AE01BF" w14:paraId="3719A20C" w14:textId="77777777" w:rsidTr="00FA116E">
        <w:trPr>
          <w:trHeight w:val="698"/>
          <w:jc w:val="center"/>
        </w:trPr>
        <w:tc>
          <w:tcPr>
            <w:tcW w:w="1235" w:type="dxa"/>
            <w:vAlign w:val="center"/>
          </w:tcPr>
          <w:p w14:paraId="12FA79A3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AX-T2W1</w:t>
            </w:r>
          </w:p>
        </w:tc>
        <w:tc>
          <w:tcPr>
            <w:tcW w:w="935" w:type="dxa"/>
            <w:vAlign w:val="center"/>
          </w:tcPr>
          <w:p w14:paraId="2E1929B3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4679</w:t>
            </w:r>
          </w:p>
        </w:tc>
        <w:tc>
          <w:tcPr>
            <w:tcW w:w="1081" w:type="dxa"/>
            <w:vAlign w:val="center"/>
          </w:tcPr>
          <w:p w14:paraId="16617672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108.9</w:t>
            </w:r>
          </w:p>
        </w:tc>
        <w:tc>
          <w:tcPr>
            <w:tcW w:w="1096" w:type="dxa"/>
            <w:vAlign w:val="center"/>
          </w:tcPr>
          <w:p w14:paraId="3409B2A8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22×22</w:t>
            </w:r>
          </w:p>
        </w:tc>
        <w:tc>
          <w:tcPr>
            <w:tcW w:w="1162" w:type="dxa"/>
            <w:vAlign w:val="center"/>
          </w:tcPr>
          <w:p w14:paraId="73179631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5.0</w:t>
            </w:r>
          </w:p>
        </w:tc>
        <w:tc>
          <w:tcPr>
            <w:tcW w:w="1125" w:type="dxa"/>
            <w:vAlign w:val="center"/>
          </w:tcPr>
          <w:p w14:paraId="6AE9DAB9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1.0</w:t>
            </w:r>
          </w:p>
        </w:tc>
        <w:tc>
          <w:tcPr>
            <w:tcW w:w="727" w:type="dxa"/>
            <w:vAlign w:val="center"/>
          </w:tcPr>
          <w:p w14:paraId="2878CE0A" w14:textId="77777777" w:rsidR="001E4AEC" w:rsidRPr="00F862B3" w:rsidRDefault="001E4AEC" w:rsidP="0023393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1</w:t>
            </w:r>
          </w:p>
        </w:tc>
        <w:tc>
          <w:tcPr>
            <w:tcW w:w="1130" w:type="dxa"/>
            <w:vAlign w:val="center"/>
          </w:tcPr>
          <w:p w14:paraId="3D851F96" w14:textId="77777777" w:rsidR="001E4AEC" w:rsidRPr="00F862B3" w:rsidRDefault="001E4AEC" w:rsidP="0023393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384×256</w:t>
            </w:r>
          </w:p>
        </w:tc>
      </w:tr>
      <w:tr w:rsidR="001E4AEC" w:rsidRPr="00AE01BF" w14:paraId="49EA77C6" w14:textId="77777777" w:rsidTr="00FA116E">
        <w:trPr>
          <w:trHeight w:val="705"/>
          <w:jc w:val="center"/>
        </w:trPr>
        <w:tc>
          <w:tcPr>
            <w:tcW w:w="1235" w:type="dxa"/>
            <w:vAlign w:val="center"/>
          </w:tcPr>
          <w:p w14:paraId="6D6A770E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AX-FLAIR</w:t>
            </w:r>
          </w:p>
        </w:tc>
        <w:tc>
          <w:tcPr>
            <w:tcW w:w="935" w:type="dxa"/>
            <w:vAlign w:val="center"/>
          </w:tcPr>
          <w:p w14:paraId="286645FB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8000</w:t>
            </w:r>
          </w:p>
        </w:tc>
        <w:tc>
          <w:tcPr>
            <w:tcW w:w="1081" w:type="dxa"/>
            <w:vAlign w:val="center"/>
          </w:tcPr>
          <w:p w14:paraId="76976541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147.4</w:t>
            </w:r>
          </w:p>
        </w:tc>
        <w:tc>
          <w:tcPr>
            <w:tcW w:w="1096" w:type="dxa"/>
            <w:vAlign w:val="center"/>
          </w:tcPr>
          <w:p w14:paraId="29145BDC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22×22</w:t>
            </w:r>
          </w:p>
        </w:tc>
        <w:tc>
          <w:tcPr>
            <w:tcW w:w="1162" w:type="dxa"/>
            <w:vAlign w:val="center"/>
          </w:tcPr>
          <w:p w14:paraId="0D14DA78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5.0</w:t>
            </w:r>
          </w:p>
        </w:tc>
        <w:tc>
          <w:tcPr>
            <w:tcW w:w="1125" w:type="dxa"/>
            <w:vAlign w:val="center"/>
          </w:tcPr>
          <w:p w14:paraId="740DF55F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1.0</w:t>
            </w:r>
          </w:p>
        </w:tc>
        <w:tc>
          <w:tcPr>
            <w:tcW w:w="727" w:type="dxa"/>
            <w:vAlign w:val="center"/>
          </w:tcPr>
          <w:p w14:paraId="568B3E2A" w14:textId="77777777" w:rsidR="001E4AEC" w:rsidRPr="00F862B3" w:rsidRDefault="001E4AEC" w:rsidP="0023393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1</w:t>
            </w:r>
          </w:p>
        </w:tc>
        <w:tc>
          <w:tcPr>
            <w:tcW w:w="1130" w:type="dxa"/>
            <w:vAlign w:val="center"/>
          </w:tcPr>
          <w:p w14:paraId="36DCA674" w14:textId="77777777" w:rsidR="001E4AEC" w:rsidRPr="00F862B3" w:rsidRDefault="001E4AEC" w:rsidP="0023393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256×224</w:t>
            </w:r>
          </w:p>
        </w:tc>
      </w:tr>
      <w:tr w:rsidR="001E4AEC" w:rsidRPr="00AE01BF" w14:paraId="4AF6A4B6" w14:textId="77777777" w:rsidTr="00FA116E">
        <w:trPr>
          <w:trHeight w:val="705"/>
          <w:jc w:val="center"/>
        </w:trPr>
        <w:tc>
          <w:tcPr>
            <w:tcW w:w="1235" w:type="dxa"/>
            <w:vAlign w:val="center"/>
          </w:tcPr>
          <w:p w14:paraId="4301B348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proofErr w:type="spellStart"/>
            <w:r w:rsidRPr="00F862B3">
              <w:rPr>
                <w:rFonts w:ascii="Arial" w:eastAsia="等线" w:hAnsi="Arial" w:cs="Arial" w:hint="eastAsia"/>
                <w:kern w:val="0"/>
                <w:sz w:val="20"/>
                <w:lang w:eastAsia="en-US"/>
              </w:rPr>
              <w:t>O</w:t>
            </w: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A</w:t>
            </w:r>
            <w:r w:rsidRPr="00F862B3">
              <w:rPr>
                <w:rFonts w:ascii="Arial" w:eastAsia="等线" w:hAnsi="Arial" w:cs="Arial" w:hint="eastAsia"/>
                <w:kern w:val="0"/>
                <w:sz w:val="20"/>
                <w:lang w:eastAsia="en-US"/>
              </w:rPr>
              <w:t>x</w:t>
            </w:r>
            <w:proofErr w:type="spellEnd"/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-DWI</w:t>
            </w:r>
          </w:p>
        </w:tc>
        <w:tc>
          <w:tcPr>
            <w:tcW w:w="935" w:type="dxa"/>
            <w:vAlign w:val="center"/>
          </w:tcPr>
          <w:p w14:paraId="3347AE85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 w:hint="eastAsia"/>
                <w:kern w:val="0"/>
                <w:sz w:val="20"/>
                <w:lang w:eastAsia="en-US"/>
              </w:rPr>
              <w:t>3</w:t>
            </w: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000</w:t>
            </w:r>
          </w:p>
        </w:tc>
        <w:tc>
          <w:tcPr>
            <w:tcW w:w="1081" w:type="dxa"/>
            <w:vAlign w:val="center"/>
          </w:tcPr>
          <w:p w14:paraId="5FFEE43B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 w:hint="eastAsia"/>
                <w:kern w:val="0"/>
                <w:sz w:val="20"/>
                <w:lang w:eastAsia="en-US"/>
              </w:rPr>
              <w:t>m</w:t>
            </w: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inimum</w:t>
            </w:r>
          </w:p>
        </w:tc>
        <w:tc>
          <w:tcPr>
            <w:tcW w:w="1096" w:type="dxa"/>
            <w:vAlign w:val="center"/>
          </w:tcPr>
          <w:p w14:paraId="508682F3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22×22</w:t>
            </w:r>
          </w:p>
        </w:tc>
        <w:tc>
          <w:tcPr>
            <w:tcW w:w="1162" w:type="dxa"/>
            <w:vAlign w:val="center"/>
          </w:tcPr>
          <w:p w14:paraId="535A841C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 w:hint="eastAsia"/>
                <w:kern w:val="0"/>
                <w:sz w:val="20"/>
                <w:lang w:eastAsia="en-US"/>
              </w:rPr>
              <w:t>5</w:t>
            </w: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.0</w:t>
            </w:r>
          </w:p>
        </w:tc>
        <w:tc>
          <w:tcPr>
            <w:tcW w:w="1125" w:type="dxa"/>
            <w:vAlign w:val="center"/>
          </w:tcPr>
          <w:p w14:paraId="528B0C39" w14:textId="77777777" w:rsidR="001E4AEC" w:rsidRPr="00F862B3" w:rsidRDefault="001E4AEC" w:rsidP="0023393F">
            <w:pPr>
              <w:widowControl/>
              <w:spacing w:line="480" w:lineRule="auto"/>
              <w:jc w:val="left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 w:hint="eastAsia"/>
                <w:kern w:val="0"/>
                <w:sz w:val="20"/>
                <w:lang w:eastAsia="en-US"/>
              </w:rPr>
              <w:t>0</w:t>
            </w: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.5</w:t>
            </w:r>
          </w:p>
        </w:tc>
        <w:tc>
          <w:tcPr>
            <w:tcW w:w="727" w:type="dxa"/>
            <w:vAlign w:val="center"/>
          </w:tcPr>
          <w:p w14:paraId="3B60CFAF" w14:textId="77777777" w:rsidR="001E4AEC" w:rsidRPr="00F862B3" w:rsidRDefault="001E4AEC" w:rsidP="0023393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 w:hint="eastAsia"/>
                <w:kern w:val="0"/>
                <w:sz w:val="20"/>
                <w:lang w:eastAsia="en-US"/>
              </w:rPr>
              <w:t>2</w:t>
            </w:r>
          </w:p>
        </w:tc>
        <w:tc>
          <w:tcPr>
            <w:tcW w:w="1130" w:type="dxa"/>
            <w:vAlign w:val="center"/>
          </w:tcPr>
          <w:p w14:paraId="0C0C3269" w14:textId="77777777" w:rsidR="001E4AEC" w:rsidRPr="00F862B3" w:rsidRDefault="001E4AEC" w:rsidP="0023393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lang w:eastAsia="en-US"/>
              </w:rPr>
            </w:pPr>
            <w:r w:rsidRPr="00F862B3">
              <w:rPr>
                <w:rFonts w:ascii="Arial" w:eastAsia="等线" w:hAnsi="Arial" w:cs="Arial"/>
                <w:kern w:val="0"/>
                <w:sz w:val="20"/>
                <w:lang w:eastAsia="en-US"/>
              </w:rPr>
              <w:t>128×128</w:t>
            </w:r>
          </w:p>
        </w:tc>
      </w:tr>
    </w:tbl>
    <w:bookmarkEnd w:id="0"/>
    <w:p w14:paraId="6820BF64" w14:textId="3A56FD41" w:rsidR="00FA116E" w:rsidRPr="006E6022" w:rsidRDefault="00FA116E" w:rsidP="00FA116E">
      <w:pPr>
        <w:pStyle w:val="a7"/>
        <w:shd w:val="clear" w:color="auto" w:fill="FFFFFF"/>
        <w:spacing w:before="0" w:beforeAutospacing="0" w:after="240" w:afterAutospacing="0" w:line="480" w:lineRule="auto"/>
        <w:rPr>
          <w:rFonts w:ascii="Arial" w:eastAsia="等线" w:hAnsi="Arial" w:cs="Arial"/>
          <w:sz w:val="20"/>
          <w:szCs w:val="22"/>
          <w:lang w:eastAsia="en-US"/>
        </w:rPr>
      </w:pPr>
      <w:r w:rsidRPr="00FA116E">
        <w:rPr>
          <w:rFonts w:ascii="Arial" w:eastAsia="等线" w:hAnsi="Arial" w:cs="Arial" w:hint="eastAsia"/>
          <w:b/>
          <w:bCs/>
          <w:sz w:val="20"/>
          <w:lang w:eastAsia="en-US"/>
        </w:rPr>
        <w:t>N</w:t>
      </w:r>
      <w:r w:rsidRPr="00FA116E">
        <w:rPr>
          <w:rFonts w:ascii="Arial" w:eastAsia="等线" w:hAnsi="Arial" w:cs="Arial"/>
          <w:b/>
          <w:bCs/>
          <w:sz w:val="20"/>
          <w:lang w:eastAsia="en-US"/>
        </w:rPr>
        <w:t>otes:</w:t>
      </w:r>
      <w:r w:rsidRPr="00FA116E">
        <w:t xml:space="preserve"> </w:t>
      </w:r>
      <w:r w:rsidRPr="006E6022">
        <w:rPr>
          <w:rFonts w:ascii="Arial" w:eastAsia="等线" w:hAnsi="Arial" w:cs="Arial"/>
          <w:sz w:val="20"/>
          <w:szCs w:val="22"/>
          <w:lang w:eastAsia="en-US"/>
        </w:rPr>
        <w:t xml:space="preserve">TR, repetition time; TE, echo Time; </w:t>
      </w:r>
      <w:r w:rsidR="006E6022" w:rsidRPr="006E6022">
        <w:rPr>
          <w:rFonts w:ascii="Arial" w:eastAsia="等线" w:hAnsi="Arial" w:cs="Arial"/>
          <w:sz w:val="20"/>
          <w:szCs w:val="22"/>
          <w:lang w:eastAsia="en-US"/>
        </w:rPr>
        <w:t>FOV, field of view</w:t>
      </w:r>
      <w:r w:rsidRPr="006E6022">
        <w:rPr>
          <w:rFonts w:ascii="Arial" w:eastAsia="等线" w:hAnsi="Arial" w:cs="Arial"/>
          <w:sz w:val="20"/>
          <w:szCs w:val="22"/>
          <w:lang w:eastAsia="en-US"/>
        </w:rPr>
        <w:t>; NEX,</w:t>
      </w:r>
      <w:r w:rsidR="00FF2626">
        <w:rPr>
          <w:rFonts w:ascii="Arial" w:eastAsia="等线" w:hAnsi="Arial" w:cs="Arial"/>
          <w:sz w:val="20"/>
          <w:szCs w:val="22"/>
          <w:lang w:eastAsia="en-US"/>
        </w:rPr>
        <w:t xml:space="preserve"> n</w:t>
      </w:r>
      <w:r w:rsidR="006E6022" w:rsidRPr="006E6022">
        <w:rPr>
          <w:rFonts w:ascii="Arial" w:eastAsia="等线" w:hAnsi="Arial" w:cs="Arial"/>
          <w:sz w:val="20"/>
          <w:szCs w:val="22"/>
          <w:lang w:eastAsia="en-US"/>
        </w:rPr>
        <w:t>umber of</w:t>
      </w:r>
      <w:r w:rsidR="00FF2626">
        <w:rPr>
          <w:rFonts w:ascii="Arial" w:eastAsia="等线" w:hAnsi="Arial" w:cs="Arial"/>
          <w:sz w:val="20"/>
          <w:szCs w:val="22"/>
          <w:lang w:eastAsia="en-US"/>
        </w:rPr>
        <w:t xml:space="preserve"> </w:t>
      </w:r>
      <w:r w:rsidR="001F0B7D">
        <w:rPr>
          <w:rFonts w:ascii="Arial" w:eastAsia="等线" w:hAnsi="Arial" w:cs="Arial"/>
          <w:sz w:val="20"/>
          <w:szCs w:val="22"/>
          <w:lang w:eastAsia="en-US"/>
        </w:rPr>
        <w:t>e</w:t>
      </w:r>
      <w:r w:rsidR="001F0B7D" w:rsidRPr="006E6022">
        <w:rPr>
          <w:rFonts w:ascii="Arial" w:eastAsia="等线" w:hAnsi="Arial" w:cs="Arial"/>
          <w:sz w:val="20"/>
          <w:szCs w:val="22"/>
          <w:lang w:eastAsia="en-US"/>
        </w:rPr>
        <w:t>xcitations</w:t>
      </w:r>
      <w:r w:rsidRPr="006E6022">
        <w:rPr>
          <w:rFonts w:ascii="Arial" w:eastAsia="等线" w:hAnsi="Arial" w:cs="Arial"/>
          <w:sz w:val="20"/>
          <w:szCs w:val="22"/>
          <w:lang w:eastAsia="en-US"/>
        </w:rPr>
        <w:t>; AX,</w:t>
      </w:r>
      <w:r w:rsidR="006E6022" w:rsidRPr="006E6022">
        <w:rPr>
          <w:rFonts w:ascii="Arial" w:eastAsia="等线" w:hAnsi="Arial" w:cs="Arial"/>
          <w:sz w:val="20"/>
          <w:szCs w:val="22"/>
          <w:lang w:eastAsia="en-US"/>
        </w:rPr>
        <w:t xml:space="preserve"> axial view</w:t>
      </w:r>
      <w:r w:rsidRPr="006E6022">
        <w:rPr>
          <w:rFonts w:ascii="Arial" w:eastAsia="等线" w:hAnsi="Arial" w:cs="Arial"/>
          <w:sz w:val="20"/>
          <w:szCs w:val="22"/>
          <w:lang w:eastAsia="en-US"/>
        </w:rPr>
        <w:t>; T1WI, T1</w:t>
      </w:r>
      <w:r w:rsidR="00FF2626">
        <w:rPr>
          <w:rFonts w:ascii="Arial" w:eastAsia="等线" w:hAnsi="Arial" w:cs="Arial"/>
          <w:sz w:val="20"/>
          <w:szCs w:val="22"/>
          <w:lang w:eastAsia="en-US"/>
        </w:rPr>
        <w:t xml:space="preserve"> </w:t>
      </w:r>
      <w:r w:rsidRPr="006E6022">
        <w:rPr>
          <w:rFonts w:ascii="Arial" w:eastAsia="等线" w:hAnsi="Arial" w:cs="Arial"/>
          <w:sz w:val="20"/>
          <w:szCs w:val="22"/>
          <w:lang w:eastAsia="en-US"/>
        </w:rPr>
        <w:t>weighted image;</w:t>
      </w:r>
      <w:r w:rsidR="001F0B7D">
        <w:rPr>
          <w:rFonts w:ascii="Arial" w:eastAsia="等线" w:hAnsi="Arial" w:cs="Arial"/>
          <w:sz w:val="20"/>
          <w:szCs w:val="22"/>
          <w:lang w:eastAsia="en-US"/>
        </w:rPr>
        <w:t xml:space="preserve"> </w:t>
      </w:r>
      <w:r w:rsidRPr="006E6022">
        <w:rPr>
          <w:rFonts w:ascii="Arial" w:eastAsia="等线" w:hAnsi="Arial" w:cs="Arial"/>
          <w:sz w:val="20"/>
          <w:szCs w:val="22"/>
          <w:lang w:eastAsia="en-US"/>
        </w:rPr>
        <w:t>T2WI, T2</w:t>
      </w:r>
      <w:r w:rsidR="00FF2626">
        <w:rPr>
          <w:rFonts w:ascii="Arial" w:eastAsia="等线" w:hAnsi="Arial" w:cs="Arial"/>
          <w:sz w:val="20"/>
          <w:szCs w:val="22"/>
          <w:lang w:eastAsia="en-US"/>
        </w:rPr>
        <w:t xml:space="preserve"> </w:t>
      </w:r>
      <w:r w:rsidRPr="006E6022">
        <w:rPr>
          <w:rFonts w:ascii="Arial" w:eastAsia="等线" w:hAnsi="Arial" w:cs="Arial"/>
          <w:sz w:val="20"/>
          <w:szCs w:val="22"/>
          <w:lang w:eastAsia="en-US"/>
        </w:rPr>
        <w:t>weighted image</w:t>
      </w:r>
      <w:r w:rsidRPr="006E6022">
        <w:rPr>
          <w:rFonts w:ascii="Arial" w:eastAsia="等线" w:hAnsi="Arial" w:cs="Arial" w:hint="eastAsia"/>
          <w:sz w:val="20"/>
          <w:szCs w:val="22"/>
          <w:lang w:eastAsia="en-US"/>
        </w:rPr>
        <w:t>;</w:t>
      </w:r>
      <w:r w:rsidRPr="006E6022">
        <w:rPr>
          <w:rFonts w:ascii="Arial" w:eastAsia="等线" w:hAnsi="Arial" w:cs="Arial"/>
          <w:sz w:val="20"/>
          <w:szCs w:val="22"/>
          <w:lang w:eastAsia="en-US"/>
        </w:rPr>
        <w:t xml:space="preserve"> FLAIR, </w:t>
      </w:r>
      <w:r w:rsidR="006E6022" w:rsidRPr="006E6022">
        <w:rPr>
          <w:rFonts w:ascii="Arial" w:eastAsia="等线" w:hAnsi="Arial" w:cs="Arial"/>
          <w:sz w:val="20"/>
          <w:szCs w:val="22"/>
          <w:lang w:eastAsia="en-US"/>
        </w:rPr>
        <w:t>fluid attenuated inversion recovery</w:t>
      </w:r>
      <w:r w:rsidRPr="006E6022">
        <w:rPr>
          <w:rFonts w:ascii="Arial" w:eastAsia="等线" w:hAnsi="Arial" w:cs="Arial"/>
          <w:sz w:val="20"/>
          <w:szCs w:val="22"/>
          <w:lang w:eastAsia="en-US"/>
        </w:rPr>
        <w:t>; DWI</w:t>
      </w:r>
      <w:r w:rsidR="006E6022" w:rsidRPr="006E6022">
        <w:rPr>
          <w:rFonts w:ascii="Arial" w:eastAsia="等线" w:hAnsi="Arial" w:cs="Arial"/>
          <w:sz w:val="20"/>
          <w:szCs w:val="22"/>
          <w:lang w:eastAsia="en-US"/>
        </w:rPr>
        <w:t xml:space="preserve">, </w:t>
      </w:r>
      <w:r w:rsidR="00EE6236">
        <w:rPr>
          <w:rFonts w:ascii="Arial" w:eastAsia="等线" w:hAnsi="Arial" w:cs="Arial"/>
          <w:sz w:val="20"/>
          <w:szCs w:val="22"/>
          <w:lang w:eastAsia="en-US"/>
        </w:rPr>
        <w:t>d</w:t>
      </w:r>
      <w:r w:rsidR="006E6022" w:rsidRPr="006E6022">
        <w:rPr>
          <w:rFonts w:ascii="Arial" w:eastAsia="等线" w:hAnsi="Arial" w:cs="Arial"/>
          <w:sz w:val="20"/>
          <w:szCs w:val="22"/>
          <w:lang w:eastAsia="en-US"/>
        </w:rPr>
        <w:t>iffusion Weighted Imaging</w:t>
      </w:r>
      <w:r w:rsidR="00FF2626">
        <w:rPr>
          <w:rFonts w:ascii="Arial" w:eastAsia="等线" w:hAnsi="Arial" w:cs="Arial"/>
          <w:sz w:val="20"/>
          <w:szCs w:val="22"/>
          <w:lang w:eastAsia="en-US"/>
        </w:rPr>
        <w:t>.</w:t>
      </w:r>
    </w:p>
    <w:p w14:paraId="4144F356" w14:textId="4B5B4C59" w:rsidR="00FA116E" w:rsidRPr="00F862B3" w:rsidRDefault="00FA116E" w:rsidP="00FA116E">
      <w:pPr>
        <w:widowControl/>
        <w:spacing w:line="480" w:lineRule="auto"/>
        <w:jc w:val="left"/>
        <w:rPr>
          <w:rFonts w:ascii="Arial" w:eastAsia="等线" w:hAnsi="Arial" w:cs="Arial"/>
          <w:b/>
          <w:bCs/>
          <w:kern w:val="0"/>
          <w:sz w:val="20"/>
          <w:lang w:eastAsia="en-US"/>
        </w:rPr>
      </w:pPr>
    </w:p>
    <w:p w14:paraId="0406258A" w14:textId="0D380895" w:rsidR="001E4AEC" w:rsidRPr="00FA116E" w:rsidRDefault="001E4AEC">
      <w:pPr>
        <w:rPr>
          <w:rFonts w:ascii="Arial" w:eastAsia="等线" w:hAnsi="Arial" w:cs="Arial"/>
          <w:b/>
          <w:bCs/>
          <w:kern w:val="0"/>
          <w:sz w:val="20"/>
          <w:lang w:eastAsia="en-US"/>
        </w:rPr>
      </w:pPr>
    </w:p>
    <w:p w14:paraId="61F53191" w14:textId="4113D16C" w:rsidR="001E4AEC" w:rsidRDefault="001E4AEC"/>
    <w:p w14:paraId="3055E13F" w14:textId="69AEEC86" w:rsidR="001E4AEC" w:rsidRDefault="001E4AEC"/>
    <w:p w14:paraId="76B4CB2F" w14:textId="10E3C99B" w:rsidR="001E4AEC" w:rsidRDefault="001E4AEC"/>
    <w:p w14:paraId="3289D059" w14:textId="082E7232" w:rsidR="001E4AEC" w:rsidRPr="009567D6" w:rsidRDefault="005B721C" w:rsidP="001E4AEC">
      <w:pPr>
        <w:spacing w:line="360" w:lineRule="auto"/>
        <w:rPr>
          <w:rFonts w:ascii="Arial" w:eastAsia="等线" w:hAnsi="Arial"/>
          <w:kern w:val="0"/>
          <w:sz w:val="20"/>
          <w:lang w:eastAsia="en-US"/>
        </w:rPr>
      </w:pPr>
      <w:r w:rsidRPr="00386AA5">
        <w:rPr>
          <w:rFonts w:ascii="Arial" w:eastAsia="等线" w:hAnsi="Arial"/>
          <w:b/>
          <w:bCs/>
          <w:kern w:val="0"/>
          <w:sz w:val="20"/>
          <w:lang w:eastAsia="en-US"/>
        </w:rPr>
        <w:t>Supplementary material 1</w:t>
      </w:r>
      <w:r w:rsidR="00827470">
        <w:rPr>
          <w:rStyle w:val="cf01"/>
          <w:rFonts w:cs="Arial" w:hint="default"/>
          <w:b/>
          <w:bCs/>
        </w:rPr>
        <w:t xml:space="preserve"> </w:t>
      </w:r>
      <w:r w:rsidR="001E4AEC" w:rsidRPr="009567D6">
        <w:rPr>
          <w:rFonts w:ascii="Arial" w:eastAsia="等线" w:hAnsi="Arial"/>
          <w:kern w:val="0"/>
          <w:sz w:val="20"/>
          <w:lang w:eastAsia="en-US"/>
        </w:rPr>
        <w:t xml:space="preserve">The detailed preprocessing steps of the </w:t>
      </w:r>
      <w:proofErr w:type="spellStart"/>
      <w:r w:rsidR="000C4486" w:rsidRPr="009567D6">
        <w:rPr>
          <w:rFonts w:ascii="Arial" w:eastAsia="等线" w:hAnsi="Arial"/>
          <w:kern w:val="0"/>
          <w:sz w:val="20"/>
          <w:lang w:eastAsia="en-US"/>
        </w:rPr>
        <w:t>pseudocontinuous</w:t>
      </w:r>
      <w:proofErr w:type="spellEnd"/>
      <w:r w:rsidR="000C4486" w:rsidRPr="009567D6">
        <w:rPr>
          <w:rFonts w:ascii="Arial" w:eastAsia="等线" w:hAnsi="Arial"/>
          <w:kern w:val="0"/>
          <w:sz w:val="20"/>
          <w:lang w:eastAsia="en-US"/>
        </w:rPr>
        <w:t xml:space="preserve"> arterial spin labeling (PCASL)</w:t>
      </w:r>
      <w:r w:rsidR="001E4AEC" w:rsidRPr="009567D6">
        <w:rPr>
          <w:rFonts w:ascii="Arial" w:eastAsia="等线" w:hAnsi="Arial"/>
          <w:kern w:val="0"/>
          <w:sz w:val="20"/>
          <w:lang w:eastAsia="en-US"/>
        </w:rPr>
        <w:t xml:space="preserve"> data are as follows:</w:t>
      </w:r>
    </w:p>
    <w:p w14:paraId="6C0AA8F1" w14:textId="094A2770" w:rsidR="001E4AEC" w:rsidRPr="00F862B3" w:rsidRDefault="001E4AEC" w:rsidP="009567D6">
      <w:pPr>
        <w:spacing w:line="360" w:lineRule="auto"/>
        <w:ind w:firstLineChars="200" w:firstLine="400"/>
        <w:rPr>
          <w:rFonts w:ascii="Arial" w:eastAsia="等线" w:hAnsi="Arial" w:cs="Arial"/>
          <w:kern w:val="0"/>
          <w:sz w:val="20"/>
          <w:lang w:eastAsia="en-US"/>
        </w:rPr>
      </w:pPr>
      <w:r w:rsidRPr="00F862B3">
        <w:rPr>
          <w:rFonts w:ascii="Arial" w:eastAsia="等线" w:hAnsi="Arial" w:cs="Arial"/>
          <w:kern w:val="0"/>
          <w:sz w:val="20"/>
          <w:lang w:eastAsia="en-US"/>
        </w:rPr>
        <w:t xml:space="preserve">During 3D </w:t>
      </w:r>
      <w:r w:rsidR="000C4486">
        <w:rPr>
          <w:rFonts w:ascii="Arial" w:eastAsia="等线" w:hAnsi="Arial" w:cs="Arial"/>
          <w:kern w:val="0"/>
          <w:sz w:val="20"/>
          <w:lang w:eastAsia="en-US"/>
        </w:rPr>
        <w:t>P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 xml:space="preserve">CASL sequence scanning, we selected the </w:t>
      </w:r>
      <w:r w:rsidR="000C4486" w:rsidRPr="000C4486">
        <w:rPr>
          <w:rFonts w:ascii="Arial" w:eastAsia="等线" w:hAnsi="Arial" w:cs="Arial"/>
          <w:kern w:val="0"/>
          <w:sz w:val="20"/>
          <w:lang w:eastAsia="en-US"/>
        </w:rPr>
        <w:t>cerebral blood flow (CBF)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 xml:space="preserve"> automatic generation option. The generated CBF data can be used directly for data processing. After the scan,</w:t>
      </w:r>
      <w:r>
        <w:rPr>
          <w:rFonts w:ascii="Arial" w:eastAsia="等线" w:hAnsi="Arial" w:cs="Arial"/>
          <w:kern w:val="0"/>
          <w:sz w:val="20"/>
          <w:lang w:eastAsia="en-US"/>
        </w:rPr>
        <w:t xml:space="preserve">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we had all control label pairs,</w:t>
      </w:r>
      <w:r>
        <w:rPr>
          <w:rFonts w:ascii="Arial" w:eastAsia="等线" w:hAnsi="Arial" w:cs="Arial"/>
          <w:kern w:val="0"/>
          <w:sz w:val="20"/>
          <w:lang w:eastAsia="en-US"/>
        </w:rPr>
        <w:t xml:space="preserve">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including 36 control images ,36 label images,</w:t>
      </w:r>
      <w:r>
        <w:rPr>
          <w:rFonts w:ascii="Arial" w:eastAsia="等线" w:hAnsi="Arial" w:cs="Arial"/>
          <w:kern w:val="0"/>
          <w:sz w:val="20"/>
          <w:lang w:eastAsia="en-US"/>
        </w:rPr>
        <w:t xml:space="preserve">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and 36 automatically generated CBF images.</w:t>
      </w:r>
      <w:r>
        <w:rPr>
          <w:rFonts w:ascii="Arial" w:eastAsia="等线" w:hAnsi="Arial" w:cs="Arial"/>
          <w:kern w:val="0"/>
          <w:sz w:val="20"/>
          <w:lang w:eastAsia="en-US"/>
        </w:rPr>
        <w:t xml:space="preserve">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The CBF images were used for data processing. First,</w:t>
      </w:r>
      <w:r>
        <w:rPr>
          <w:rFonts w:ascii="Arial" w:eastAsia="等线" w:hAnsi="Arial" w:cs="Arial"/>
          <w:kern w:val="0"/>
          <w:sz w:val="20"/>
          <w:lang w:eastAsia="en-US"/>
        </w:rPr>
        <w:t xml:space="preserve">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we checked the imaging quality;</w:t>
      </w:r>
      <w:r>
        <w:rPr>
          <w:rFonts w:ascii="Arial" w:eastAsia="等线" w:hAnsi="Arial" w:cs="Arial"/>
          <w:kern w:val="0"/>
          <w:sz w:val="20"/>
          <w:lang w:eastAsia="en-US"/>
        </w:rPr>
        <w:t xml:space="preserve">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second,</w:t>
      </w:r>
      <w:r>
        <w:rPr>
          <w:rFonts w:ascii="Arial" w:eastAsia="等线" w:hAnsi="Arial" w:cs="Arial"/>
          <w:kern w:val="0"/>
          <w:sz w:val="20"/>
          <w:lang w:eastAsia="en-US"/>
        </w:rPr>
        <w:t xml:space="preserve"> we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 xml:space="preserve">used dcm2nii software (https://people.cas.sc.edu/rorden/mricron/index.html) to convert the DICOM format image files into NIFTI images; next, </w:t>
      </w:r>
      <w:r>
        <w:rPr>
          <w:rFonts w:ascii="Arial" w:eastAsia="等线" w:hAnsi="Arial" w:cs="Arial"/>
          <w:kern w:val="0"/>
          <w:sz w:val="20"/>
          <w:lang w:eastAsia="en-US"/>
        </w:rPr>
        <w:t xml:space="preserve">we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used the “Realign: Estimate &amp; Write”</w:t>
      </w:r>
      <w:r w:rsidR="000C4486">
        <w:rPr>
          <w:rFonts w:ascii="Arial" w:eastAsia="等线" w:hAnsi="Arial" w:cs="Arial"/>
          <w:kern w:val="0"/>
          <w:sz w:val="20"/>
          <w:lang w:eastAsia="en-US"/>
        </w:rPr>
        <w:t xml:space="preserve">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 xml:space="preserve">function to estimate the head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lastRenderedPageBreak/>
        <w:t xml:space="preserve">motion on </w:t>
      </w:r>
      <w:proofErr w:type="gramStart"/>
      <w:r w:rsidRPr="00F862B3">
        <w:rPr>
          <w:rFonts w:ascii="Arial" w:eastAsia="等线" w:hAnsi="Arial" w:cs="Arial"/>
          <w:kern w:val="0"/>
          <w:sz w:val="20"/>
          <w:lang w:eastAsia="en-US"/>
        </w:rPr>
        <w:t>SPM8,</w:t>
      </w:r>
      <w:r w:rsidR="000C4486">
        <w:rPr>
          <w:rFonts w:ascii="Arial" w:eastAsia="等线" w:hAnsi="Arial" w:cs="Arial"/>
          <w:kern w:val="0"/>
          <w:sz w:val="20"/>
          <w:lang w:eastAsia="en-US"/>
        </w:rPr>
        <w:t xml:space="preserve">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and</w:t>
      </w:r>
      <w:proofErr w:type="gramEnd"/>
      <w:r w:rsidRPr="00F862B3">
        <w:rPr>
          <w:rFonts w:ascii="Arial" w:eastAsia="等线" w:hAnsi="Arial" w:cs="Arial"/>
          <w:kern w:val="0"/>
          <w:sz w:val="20"/>
          <w:lang w:eastAsia="en-US"/>
        </w:rPr>
        <w:t xml:space="preserve"> excluded individuals whose head motion exceeded 2mm or/and 1°.</w:t>
      </w:r>
    </w:p>
    <w:p w14:paraId="700011BF" w14:textId="5AE9D1E6" w:rsidR="001E4AEC" w:rsidRDefault="001E4AEC" w:rsidP="001E4AEC">
      <w:pPr>
        <w:spacing w:line="360" w:lineRule="auto"/>
        <w:ind w:firstLineChars="200" w:firstLine="400"/>
        <w:rPr>
          <w:rFonts w:ascii="Arial" w:eastAsia="等线" w:hAnsi="Arial" w:cs="Arial"/>
          <w:kern w:val="0"/>
          <w:sz w:val="20"/>
          <w:lang w:eastAsia="en-US"/>
        </w:rPr>
      </w:pPr>
      <w:r w:rsidRPr="00F862B3">
        <w:rPr>
          <w:rFonts w:ascii="Arial" w:eastAsia="等线" w:hAnsi="Arial" w:cs="Arial"/>
          <w:kern w:val="0"/>
          <w:sz w:val="20"/>
          <w:lang w:eastAsia="en-US"/>
        </w:rPr>
        <w:t xml:space="preserve">After realignment of head motion, The preprocessing steps of CBF data are as follows:(1) Spatial standardization: the ‘‘Normalize: Estimate &amp; Write” function in SPM8 was used to carry out nonlinear transformation of CBF images of each participant into MNI space and registration with the </w:t>
      </w:r>
      <w:r w:rsidR="000C4486" w:rsidRPr="000C4486">
        <w:rPr>
          <w:rFonts w:ascii="Arial" w:eastAsia="等线" w:hAnsi="Arial" w:cs="Arial"/>
          <w:kern w:val="0"/>
          <w:sz w:val="20"/>
          <w:lang w:eastAsia="en-US"/>
        </w:rPr>
        <w:t>positron emission tomography (PET)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 xml:space="preserve"> perfusion template in SPM8, and resample the images to 2 mm×2 mm×</w:t>
      </w:r>
      <w:r w:rsidR="008A43CC">
        <w:rPr>
          <w:rFonts w:ascii="Arial" w:eastAsia="等线" w:hAnsi="Arial" w:cs="Arial"/>
          <w:kern w:val="0"/>
          <w:sz w:val="20"/>
          <w:lang w:eastAsia="en-US"/>
        </w:rPr>
        <w:t xml:space="preserve">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2 mm. (2)Normalization: the CBF value per voxel was divided by the mean value of the whole brain by ‘‘Mean Division” in ‘‘Standardization” in DPABI software (http://rfmri.org/dpabi). (3) Smoothing: data were spatially smoothed with a 6 mm×6 mm×</w:t>
      </w:r>
      <w:r w:rsidR="008A43CC">
        <w:rPr>
          <w:rFonts w:ascii="Arial" w:eastAsia="等线" w:hAnsi="Arial" w:cs="Arial"/>
          <w:kern w:val="0"/>
          <w:sz w:val="20"/>
          <w:lang w:eastAsia="en-US"/>
        </w:rPr>
        <w:t xml:space="preserve"> 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6 mm full-width at half-maximum (FWHM) Gaussian kernel to improve the signal-to-noise ratio.</w:t>
      </w:r>
    </w:p>
    <w:p w14:paraId="4DB5B151" w14:textId="77777777" w:rsidR="001E4AEC" w:rsidRPr="00F862B3" w:rsidRDefault="001E4AEC" w:rsidP="001E4AEC">
      <w:pPr>
        <w:spacing w:line="360" w:lineRule="auto"/>
        <w:ind w:firstLineChars="200" w:firstLine="400"/>
        <w:rPr>
          <w:rFonts w:ascii="Arial" w:eastAsia="等线" w:hAnsi="Arial" w:cs="Arial"/>
          <w:kern w:val="0"/>
          <w:sz w:val="20"/>
          <w:lang w:eastAsia="en-US"/>
        </w:rPr>
      </w:pPr>
      <w:r w:rsidRPr="00F862B3">
        <w:rPr>
          <w:rFonts w:ascii="Arial" w:eastAsia="等线" w:hAnsi="Arial" w:cs="Arial"/>
          <w:kern w:val="0"/>
          <w:sz w:val="20"/>
          <w:lang w:eastAsia="en-US"/>
        </w:rPr>
        <w:t xml:space="preserve">We have checked image quality Strictly after each step of data </w:t>
      </w:r>
      <w:r>
        <w:rPr>
          <w:rFonts w:ascii="Arial" w:eastAsia="等线" w:hAnsi="Arial" w:cs="Arial"/>
          <w:kern w:val="0"/>
          <w:sz w:val="20"/>
          <w:lang w:eastAsia="en-US"/>
        </w:rPr>
        <w:t>pre</w:t>
      </w:r>
      <w:r w:rsidRPr="00F862B3">
        <w:rPr>
          <w:rFonts w:ascii="Arial" w:eastAsia="等线" w:hAnsi="Arial" w:cs="Arial"/>
          <w:kern w:val="0"/>
          <w:sz w:val="20"/>
          <w:lang w:eastAsia="en-US"/>
        </w:rPr>
        <w:t>processing.</w:t>
      </w:r>
    </w:p>
    <w:p w14:paraId="4E603DAD" w14:textId="77777777" w:rsidR="001E4AEC" w:rsidRPr="009544E7" w:rsidRDefault="001E4AEC" w:rsidP="001E4AEC"/>
    <w:p w14:paraId="5D2AFA1A" w14:textId="77777777" w:rsidR="001E4AEC" w:rsidRPr="009677C3" w:rsidRDefault="001E4AEC" w:rsidP="001E4AEC"/>
    <w:p w14:paraId="0DB9F8C8" w14:textId="77777777" w:rsidR="001E4AEC" w:rsidRPr="001E4AEC" w:rsidRDefault="001E4AEC"/>
    <w:p w14:paraId="3C9B6365" w14:textId="0E5558E6" w:rsidR="00B50D88" w:rsidRDefault="001E4AEC">
      <w:r>
        <w:t xml:space="preserve"> </w:t>
      </w:r>
    </w:p>
    <w:sectPr w:rsidR="00B50D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7A5C" w14:textId="77777777" w:rsidR="002503B7" w:rsidRDefault="002503B7" w:rsidP="001E4AEC">
      <w:r>
        <w:separator/>
      </w:r>
    </w:p>
  </w:endnote>
  <w:endnote w:type="continuationSeparator" w:id="0">
    <w:p w14:paraId="517813E7" w14:textId="77777777" w:rsidR="002503B7" w:rsidRDefault="002503B7" w:rsidP="001E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49AE" w14:textId="1290D1C1" w:rsidR="00760727" w:rsidRDefault="0076072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CB9C9F" wp14:editId="4D3D989F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ff84d7e8acc9f23902866ae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E6DFF1" w14:textId="1FBA6B2E" w:rsidR="00760727" w:rsidRPr="00760727" w:rsidRDefault="00760727" w:rsidP="00760727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6072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B9C9F" id="_x0000_t202" coordsize="21600,21600" o:spt="202" path="m,l,21600r21600,l21600,xe">
              <v:stroke joinstyle="miter"/>
              <v:path gradientshapeok="t" o:connecttype="rect"/>
            </v:shapetype>
            <v:shape id="MSIPCM2ff84d7e8acc9f23902866ae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14E6DFF1" w14:textId="1FBA6B2E" w:rsidR="00760727" w:rsidRPr="00760727" w:rsidRDefault="00760727" w:rsidP="00760727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6072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C0BB" w14:textId="77777777" w:rsidR="002503B7" w:rsidRDefault="002503B7" w:rsidP="001E4AEC">
      <w:r>
        <w:separator/>
      </w:r>
    </w:p>
  </w:footnote>
  <w:footnote w:type="continuationSeparator" w:id="0">
    <w:p w14:paraId="6F0E7683" w14:textId="77777777" w:rsidR="002503B7" w:rsidRDefault="002503B7" w:rsidP="001E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EE3"/>
    <w:multiLevelType w:val="multilevel"/>
    <w:tmpl w:val="AB62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56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D0"/>
    <w:rsid w:val="00010870"/>
    <w:rsid w:val="000C4486"/>
    <w:rsid w:val="00153262"/>
    <w:rsid w:val="00175857"/>
    <w:rsid w:val="001E4AEC"/>
    <w:rsid w:val="001F0B7D"/>
    <w:rsid w:val="002503B7"/>
    <w:rsid w:val="00386AA5"/>
    <w:rsid w:val="004047D0"/>
    <w:rsid w:val="00432070"/>
    <w:rsid w:val="004A38EB"/>
    <w:rsid w:val="005B721C"/>
    <w:rsid w:val="006E6022"/>
    <w:rsid w:val="00760727"/>
    <w:rsid w:val="00827470"/>
    <w:rsid w:val="008A43CC"/>
    <w:rsid w:val="008C241F"/>
    <w:rsid w:val="009567D6"/>
    <w:rsid w:val="00A829E1"/>
    <w:rsid w:val="00B50D88"/>
    <w:rsid w:val="00B95BF1"/>
    <w:rsid w:val="00CC0ED0"/>
    <w:rsid w:val="00D24B32"/>
    <w:rsid w:val="00E930BA"/>
    <w:rsid w:val="00EE6236"/>
    <w:rsid w:val="00FA116E"/>
    <w:rsid w:val="00FB6F35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9B22F"/>
  <w15:chartTrackingRefBased/>
  <w15:docId w15:val="{BFB07940-6696-4FEF-A32E-D580B4C1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A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AEC"/>
    <w:rPr>
      <w:sz w:val="18"/>
      <w:szCs w:val="18"/>
    </w:rPr>
  </w:style>
  <w:style w:type="paragraph" w:styleId="a7">
    <w:name w:val="Normal (Web)"/>
    <w:basedOn w:val="a"/>
    <w:uiPriority w:val="99"/>
    <w:unhideWhenUsed/>
    <w:rsid w:val="00FA11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A116E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76072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60727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76072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72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6072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5B721C"/>
  </w:style>
  <w:style w:type="character" w:customStyle="1" w:styleId="cf01">
    <w:name w:val="cf01"/>
    <w:basedOn w:val="a0"/>
    <w:rsid w:val="005B721C"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14808</dc:creator>
  <cp:keywords/>
  <dc:description/>
  <cp:lastModifiedBy>14808</cp:lastModifiedBy>
  <cp:revision>3</cp:revision>
  <dcterms:created xsi:type="dcterms:W3CDTF">2022-10-27T09:33:00Z</dcterms:created>
  <dcterms:modified xsi:type="dcterms:W3CDTF">2022-10-27T09:39:00Z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2022-10-27T03:46:55Z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ca7dad54-e5be-4653-b0a8-6103d6405a0f</vt:lpwstr>
  </property>
  <property fmtid="{D5CDD505-2E9C-101B-9397-08002B2CF9AE}" pid="8" name="MSIP_Label_2bbab825-a111-45e4-86a1-18cee0005896_ContentBits">
    <vt:lpwstr>2</vt:lpwstr>
  </property>
</Properties>
</file>