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95E0" w14:textId="77777777" w:rsidR="0038634B" w:rsidRPr="00E65CC8" w:rsidRDefault="0038634B">
      <w:pPr>
        <w:rPr>
          <w:b/>
          <w:bCs/>
          <w:lang w:val="en-US"/>
        </w:rPr>
      </w:pPr>
      <w:r w:rsidRPr="00E65CC8">
        <w:rPr>
          <w:b/>
          <w:bCs/>
          <w:lang w:val="en-US"/>
        </w:rPr>
        <w:t>Supplementary materials</w:t>
      </w:r>
    </w:p>
    <w:p w14:paraId="77ADA668" w14:textId="77777777" w:rsidR="0038634B" w:rsidRPr="00E65CC8" w:rsidRDefault="0038634B">
      <w:pPr>
        <w:rPr>
          <w:lang w:val="en-US"/>
        </w:rPr>
      </w:pPr>
    </w:p>
    <w:p w14:paraId="289F6194" w14:textId="056F2B95" w:rsidR="0038634B" w:rsidRPr="0038634B" w:rsidRDefault="0038634B">
      <w:pPr>
        <w:rPr>
          <w:lang w:val="en-US"/>
        </w:rPr>
      </w:pPr>
    </w:p>
    <w:p w14:paraId="14E7AB2E" w14:textId="169EB218" w:rsidR="0038634B" w:rsidRPr="0038634B" w:rsidRDefault="0038634B">
      <w:pPr>
        <w:rPr>
          <w:lang w:val="en-US"/>
        </w:rPr>
      </w:pPr>
    </w:p>
    <w:p w14:paraId="612306E7" w14:textId="17CCB100" w:rsidR="0038634B" w:rsidRPr="0038634B" w:rsidRDefault="0038634B">
      <w:pPr>
        <w:rPr>
          <w:lang w:val="en-US"/>
        </w:rPr>
      </w:pPr>
    </w:p>
    <w:p w14:paraId="22AF01C0" w14:textId="2EE2F7CC" w:rsidR="0038634B" w:rsidRPr="0038634B" w:rsidRDefault="0038634B">
      <w:pPr>
        <w:rPr>
          <w:lang w:val="en-US"/>
        </w:rPr>
      </w:pPr>
    </w:p>
    <w:p w14:paraId="544906CE" w14:textId="1096E16F" w:rsidR="0038634B" w:rsidRPr="0038634B" w:rsidRDefault="0038634B">
      <w:pPr>
        <w:rPr>
          <w:lang w:val="en-US"/>
        </w:rPr>
      </w:pPr>
    </w:p>
    <w:p w14:paraId="07531593" w14:textId="196F6F5D" w:rsidR="0038634B" w:rsidRPr="0038634B" w:rsidRDefault="0038634B">
      <w:pPr>
        <w:rPr>
          <w:lang w:val="en-US"/>
        </w:rPr>
      </w:pPr>
    </w:p>
    <w:p w14:paraId="630FF6C9" w14:textId="767B591A" w:rsidR="0038634B" w:rsidRPr="0038634B" w:rsidRDefault="0038634B">
      <w:pPr>
        <w:rPr>
          <w:lang w:val="en-US"/>
        </w:rPr>
      </w:pPr>
    </w:p>
    <w:p w14:paraId="751643B6" w14:textId="72309453" w:rsidR="0038634B" w:rsidRPr="0038634B" w:rsidRDefault="0038634B">
      <w:pPr>
        <w:rPr>
          <w:lang w:val="en-US"/>
        </w:rPr>
      </w:pPr>
    </w:p>
    <w:p w14:paraId="4CB7340E" w14:textId="2B54D953" w:rsidR="0038634B" w:rsidRPr="0038634B" w:rsidRDefault="0038634B">
      <w:pPr>
        <w:rPr>
          <w:lang w:val="en-US"/>
        </w:rPr>
      </w:pPr>
    </w:p>
    <w:p w14:paraId="71220FA1" w14:textId="42BE8275" w:rsidR="0038634B" w:rsidRPr="0038634B" w:rsidRDefault="0038634B">
      <w:pPr>
        <w:rPr>
          <w:lang w:val="en-US"/>
        </w:rPr>
      </w:pPr>
    </w:p>
    <w:p w14:paraId="219F9CCB" w14:textId="034EECDE" w:rsidR="0038634B" w:rsidRPr="0038634B" w:rsidRDefault="0038634B">
      <w:pPr>
        <w:rPr>
          <w:lang w:val="en-US"/>
        </w:rPr>
      </w:pPr>
    </w:p>
    <w:p w14:paraId="05E1C151" w14:textId="40C1EA8A" w:rsidR="0038634B" w:rsidRPr="0038634B" w:rsidRDefault="0038634B">
      <w:pPr>
        <w:rPr>
          <w:lang w:val="en-US"/>
        </w:rPr>
      </w:pPr>
    </w:p>
    <w:p w14:paraId="6A4F7DBF" w14:textId="06980033" w:rsidR="0038634B" w:rsidRPr="0038634B" w:rsidRDefault="0038634B">
      <w:pPr>
        <w:rPr>
          <w:lang w:val="en-US"/>
        </w:rPr>
      </w:pPr>
    </w:p>
    <w:p w14:paraId="104C6904" w14:textId="5E6572AD" w:rsidR="0038634B" w:rsidRPr="0038634B" w:rsidRDefault="0038634B">
      <w:pPr>
        <w:rPr>
          <w:lang w:val="en-US"/>
        </w:rPr>
      </w:pPr>
    </w:p>
    <w:p w14:paraId="74ED47D6" w14:textId="4DE9D9A6" w:rsidR="0038634B" w:rsidRPr="0038634B" w:rsidRDefault="0038634B">
      <w:pPr>
        <w:rPr>
          <w:lang w:val="en-US"/>
        </w:rPr>
      </w:pPr>
    </w:p>
    <w:p w14:paraId="1F4F875A" w14:textId="49085D90" w:rsidR="0038634B" w:rsidRPr="0038634B" w:rsidRDefault="0038634B">
      <w:pPr>
        <w:rPr>
          <w:lang w:val="en-US"/>
        </w:rPr>
      </w:pPr>
    </w:p>
    <w:p w14:paraId="60FA3D4B" w14:textId="7B0E5A3B" w:rsidR="0038634B" w:rsidRPr="0038634B" w:rsidRDefault="0038634B">
      <w:pPr>
        <w:rPr>
          <w:lang w:val="en-US"/>
        </w:rPr>
      </w:pPr>
    </w:p>
    <w:p w14:paraId="70A89087" w14:textId="0DBD7811" w:rsidR="0038634B" w:rsidRPr="0038634B" w:rsidRDefault="0038634B">
      <w:pPr>
        <w:rPr>
          <w:lang w:val="en-US"/>
        </w:rPr>
      </w:pPr>
    </w:p>
    <w:p w14:paraId="38B3E2BE" w14:textId="680E6033" w:rsidR="0038634B" w:rsidRPr="0038634B" w:rsidRDefault="0038634B">
      <w:pPr>
        <w:rPr>
          <w:lang w:val="en-US"/>
        </w:rPr>
      </w:pPr>
    </w:p>
    <w:p w14:paraId="0A8D61D1" w14:textId="6CEE47DE" w:rsidR="0038634B" w:rsidRPr="0038634B" w:rsidRDefault="0038634B">
      <w:pPr>
        <w:rPr>
          <w:lang w:val="en-US"/>
        </w:rPr>
      </w:pPr>
    </w:p>
    <w:p w14:paraId="0C4811A7" w14:textId="43D9ECD7" w:rsidR="0038634B" w:rsidRPr="0038634B" w:rsidRDefault="0038634B">
      <w:pPr>
        <w:rPr>
          <w:lang w:val="en-US"/>
        </w:rPr>
      </w:pPr>
    </w:p>
    <w:p w14:paraId="1A5FBE49" w14:textId="6613C99D" w:rsidR="0038634B" w:rsidRPr="0038634B" w:rsidRDefault="0038634B">
      <w:pPr>
        <w:rPr>
          <w:lang w:val="en-US"/>
        </w:rPr>
      </w:pPr>
    </w:p>
    <w:p w14:paraId="202A76BC" w14:textId="1819D6F4" w:rsidR="0038634B" w:rsidRPr="0038634B" w:rsidRDefault="0038634B">
      <w:pPr>
        <w:rPr>
          <w:lang w:val="en-US"/>
        </w:rPr>
      </w:pPr>
    </w:p>
    <w:p w14:paraId="3257FB26" w14:textId="744AB698" w:rsidR="0038634B" w:rsidRPr="0038634B" w:rsidRDefault="0038634B">
      <w:pPr>
        <w:rPr>
          <w:lang w:val="en-US"/>
        </w:rPr>
      </w:pPr>
    </w:p>
    <w:p w14:paraId="714BE498" w14:textId="078D9355" w:rsidR="0038634B" w:rsidRPr="0038634B" w:rsidRDefault="0038634B">
      <w:pPr>
        <w:rPr>
          <w:lang w:val="en-US"/>
        </w:rPr>
      </w:pPr>
    </w:p>
    <w:p w14:paraId="5D59DDF2" w14:textId="5BA48459" w:rsidR="0038634B" w:rsidRPr="0038634B" w:rsidRDefault="0038634B">
      <w:pPr>
        <w:rPr>
          <w:lang w:val="en-US"/>
        </w:rPr>
      </w:pPr>
    </w:p>
    <w:p w14:paraId="517638B3" w14:textId="3F6A1A39" w:rsidR="0038634B" w:rsidRPr="0038634B" w:rsidRDefault="0038634B">
      <w:pPr>
        <w:rPr>
          <w:lang w:val="en-US"/>
        </w:rPr>
      </w:pPr>
    </w:p>
    <w:p w14:paraId="647CC576" w14:textId="21B02805" w:rsidR="0038634B" w:rsidRPr="0038634B" w:rsidRDefault="0038634B">
      <w:pPr>
        <w:rPr>
          <w:lang w:val="en-US"/>
        </w:rPr>
      </w:pPr>
    </w:p>
    <w:p w14:paraId="7DFC0DB9" w14:textId="49A75E1A" w:rsidR="0038634B" w:rsidRPr="0038634B" w:rsidRDefault="0038634B">
      <w:pPr>
        <w:rPr>
          <w:lang w:val="en-US"/>
        </w:rPr>
      </w:pPr>
    </w:p>
    <w:p w14:paraId="34D1FADD" w14:textId="7691CDF1" w:rsidR="0038634B" w:rsidRPr="0038634B" w:rsidRDefault="0038634B">
      <w:pPr>
        <w:rPr>
          <w:lang w:val="en-US"/>
        </w:rPr>
      </w:pPr>
    </w:p>
    <w:p w14:paraId="529698B3" w14:textId="766CF87F" w:rsidR="0038634B" w:rsidRPr="0038634B" w:rsidRDefault="0038634B">
      <w:pPr>
        <w:rPr>
          <w:lang w:val="en-US"/>
        </w:rPr>
      </w:pPr>
    </w:p>
    <w:p w14:paraId="4D860870" w14:textId="29FE8489" w:rsidR="0038634B" w:rsidRPr="0038634B" w:rsidRDefault="0038634B">
      <w:pPr>
        <w:rPr>
          <w:lang w:val="en-US"/>
        </w:rPr>
      </w:pPr>
    </w:p>
    <w:p w14:paraId="242F3910" w14:textId="42ACE49E" w:rsidR="0038634B" w:rsidRPr="0038634B" w:rsidRDefault="0038634B">
      <w:pPr>
        <w:rPr>
          <w:lang w:val="en-US"/>
        </w:rPr>
      </w:pPr>
    </w:p>
    <w:p w14:paraId="7DCB5803" w14:textId="7CFC6A64" w:rsidR="0038634B" w:rsidRPr="0038634B" w:rsidRDefault="0038634B">
      <w:pPr>
        <w:rPr>
          <w:lang w:val="en-US"/>
        </w:rPr>
      </w:pPr>
    </w:p>
    <w:p w14:paraId="7A8A6F8B" w14:textId="2BE61305" w:rsidR="0038634B" w:rsidRPr="0038634B" w:rsidRDefault="0038634B">
      <w:pPr>
        <w:rPr>
          <w:lang w:val="en-US"/>
        </w:rPr>
      </w:pPr>
    </w:p>
    <w:p w14:paraId="34747378" w14:textId="1C3C13F0" w:rsidR="0038634B" w:rsidRDefault="0038634B">
      <w:pPr>
        <w:rPr>
          <w:lang w:val="en-US"/>
        </w:rPr>
      </w:pPr>
    </w:p>
    <w:p w14:paraId="47D5B10F" w14:textId="6BF6623D" w:rsidR="00E65CC8" w:rsidRDefault="00E65CC8">
      <w:pPr>
        <w:rPr>
          <w:lang w:val="en-US"/>
        </w:rPr>
      </w:pPr>
    </w:p>
    <w:p w14:paraId="6623BD89" w14:textId="042B28E2" w:rsidR="00E65CC8" w:rsidRDefault="00E65CC8">
      <w:pPr>
        <w:rPr>
          <w:lang w:val="en-US"/>
        </w:rPr>
      </w:pPr>
    </w:p>
    <w:p w14:paraId="06CC201A" w14:textId="5FF8292F" w:rsidR="00E65CC8" w:rsidRDefault="00E65CC8">
      <w:pPr>
        <w:rPr>
          <w:lang w:val="en-US"/>
        </w:rPr>
      </w:pPr>
    </w:p>
    <w:p w14:paraId="4E50E290" w14:textId="10109D22" w:rsidR="00E65CC8" w:rsidRDefault="00E65CC8">
      <w:pPr>
        <w:rPr>
          <w:lang w:val="en-US"/>
        </w:rPr>
      </w:pPr>
    </w:p>
    <w:p w14:paraId="6868EDA0" w14:textId="77777777" w:rsidR="00E65CC8" w:rsidRPr="0038634B" w:rsidRDefault="00E65CC8">
      <w:pPr>
        <w:rPr>
          <w:lang w:val="en-US"/>
        </w:rPr>
      </w:pPr>
    </w:p>
    <w:p w14:paraId="7D38CC05" w14:textId="06F7DB46" w:rsidR="0038634B" w:rsidRPr="0038634B" w:rsidRDefault="0038634B">
      <w:pPr>
        <w:rPr>
          <w:lang w:val="en-US"/>
        </w:rPr>
      </w:pPr>
    </w:p>
    <w:p w14:paraId="6DA3BEDB" w14:textId="3DDDBAC4" w:rsidR="0038634B" w:rsidRPr="0038634B" w:rsidRDefault="0038634B">
      <w:pPr>
        <w:rPr>
          <w:lang w:val="en-US"/>
        </w:rPr>
      </w:pPr>
    </w:p>
    <w:p w14:paraId="44F23DDD" w14:textId="77777777" w:rsidR="00E65CC8" w:rsidRPr="00775615" w:rsidRDefault="00E65CC8" w:rsidP="00E65CC8">
      <w:pPr>
        <w:rPr>
          <w:b/>
          <w:bCs/>
          <w:lang w:val="en-US"/>
        </w:rPr>
      </w:pPr>
      <w:r w:rsidRPr="00775615">
        <w:rPr>
          <w:rFonts w:ascii="Arial" w:hAnsi="Arial" w:cs="Arial"/>
          <w:b/>
          <w:bCs/>
          <w:sz w:val="20"/>
          <w:szCs w:val="20"/>
          <w:lang w:val="en-US" w:eastAsia="en-GB"/>
        </w:rPr>
        <w:lastRenderedPageBreak/>
        <w:t xml:space="preserve">Table S1: </w:t>
      </w:r>
      <w:r w:rsidRPr="0077561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775615">
        <w:rPr>
          <w:rFonts w:ascii="Arial" w:hAnsi="Arial" w:cs="Arial"/>
          <w:b/>
          <w:bCs/>
          <w:sz w:val="20"/>
          <w:szCs w:val="20"/>
          <w:lang w:val="en-US" w:eastAsia="en-GB"/>
        </w:rPr>
        <w:t>Case report form used for validation the diagnosis code for fever of unknown origin chapter R50 (ex. R502)</w:t>
      </w:r>
    </w:p>
    <w:tbl>
      <w:tblPr>
        <w:tblStyle w:val="Tabel-Gitter"/>
        <w:tblpPr w:leftFromText="141" w:rightFromText="141" w:vertAnchor="page" w:horzAnchor="margin" w:tblpY="2415"/>
        <w:tblW w:w="9778" w:type="dxa"/>
        <w:tblLook w:val="04A0" w:firstRow="1" w:lastRow="0" w:firstColumn="1" w:lastColumn="0" w:noHBand="0" w:noVBand="1"/>
      </w:tblPr>
      <w:tblGrid>
        <w:gridCol w:w="1555"/>
        <w:gridCol w:w="4607"/>
        <w:gridCol w:w="3616"/>
      </w:tblGrid>
      <w:tr w:rsidR="00E146E9" w:rsidRPr="00775615" w14:paraId="3B9968B3" w14:textId="77777777" w:rsidTr="00E146E9">
        <w:tc>
          <w:tcPr>
            <w:tcW w:w="6162" w:type="dxa"/>
            <w:gridSpan w:val="2"/>
          </w:tcPr>
          <w:p w14:paraId="38C0CA24" w14:textId="77777777" w:rsidR="00E146E9" w:rsidRPr="00775615" w:rsidRDefault="00E146E9" w:rsidP="00E146E9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Anonymous number …………………………………           Gender: </w:t>
            </w:r>
          </w:p>
          <w:p w14:paraId="57179800" w14:textId="77777777" w:rsidR="00E146E9" w:rsidRPr="00775615" w:rsidRDefault="00E146E9" w:rsidP="00E146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Diagnosis code and date…………………………….           Age: </w:t>
            </w:r>
          </w:p>
          <w:p w14:paraId="3F2F186F" w14:textId="77777777" w:rsidR="00E146E9" w:rsidRPr="00775615" w:rsidRDefault="00E146E9" w:rsidP="00E146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Hospital and department …………………………………………………………</w:t>
            </w:r>
          </w:p>
        </w:tc>
        <w:tc>
          <w:tcPr>
            <w:tcW w:w="3616" w:type="dxa"/>
          </w:tcPr>
          <w:p w14:paraId="0CC92B66" w14:textId="77777777" w:rsidR="00E146E9" w:rsidRPr="00775615" w:rsidRDefault="00E146E9" w:rsidP="00E146E9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Validated by:</w:t>
            </w:r>
          </w:p>
          <w:p w14:paraId="1C92B010" w14:textId="77777777" w:rsidR="00E146E9" w:rsidRPr="00775615" w:rsidRDefault="00E146E9" w:rsidP="00E146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2791EA5" w14:textId="77777777" w:rsidR="00E146E9" w:rsidRPr="00775615" w:rsidRDefault="00E146E9" w:rsidP="00E146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……………………………………………</w:t>
            </w:r>
          </w:p>
        </w:tc>
      </w:tr>
      <w:tr w:rsidR="00E146E9" w:rsidRPr="00775615" w14:paraId="7E6062D8" w14:textId="77777777" w:rsidTr="00E146E9">
        <w:tc>
          <w:tcPr>
            <w:tcW w:w="1555" w:type="dxa"/>
          </w:tcPr>
          <w:p w14:paraId="07525CD1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7" w:type="dxa"/>
          </w:tcPr>
          <w:p w14:paraId="7DBF83D5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Mandatory Information</w:t>
            </w:r>
          </w:p>
        </w:tc>
        <w:tc>
          <w:tcPr>
            <w:tcW w:w="3616" w:type="dxa"/>
          </w:tcPr>
          <w:p w14:paraId="37316E47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Supplemental Information</w:t>
            </w:r>
          </w:p>
        </w:tc>
      </w:tr>
      <w:tr w:rsidR="00E146E9" w:rsidRPr="00775615" w14:paraId="18CC0F59" w14:textId="77777777" w:rsidTr="00E146E9">
        <w:tc>
          <w:tcPr>
            <w:tcW w:w="1555" w:type="dxa"/>
          </w:tcPr>
          <w:p w14:paraId="52BCFC7E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</w:p>
        </w:tc>
        <w:tc>
          <w:tcPr>
            <w:tcW w:w="4607" w:type="dxa"/>
          </w:tcPr>
          <w:p w14:paraId="372F49B6" w14:textId="7C047288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Temperature </w:t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3"/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38.</w:t>
            </w:r>
            <w:r w:rsidR="005606FE" w:rsidRPr="007756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 multiple times over a minimum of 3 weeks</w:t>
            </w:r>
          </w:p>
          <w:p w14:paraId="2C2BA016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Undiagnosed cause</w:t>
            </w:r>
          </w:p>
        </w:tc>
        <w:tc>
          <w:tcPr>
            <w:tcW w:w="3616" w:type="dxa"/>
          </w:tcPr>
          <w:p w14:paraId="20A94516" w14:textId="77777777" w:rsidR="00E146E9" w:rsidRPr="00775615" w:rsidRDefault="00E146E9" w:rsidP="00E146E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Work-up in outpatient setting or during admission </w:t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3"/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1 week</w:t>
            </w:r>
          </w:p>
        </w:tc>
      </w:tr>
      <w:tr w:rsidR="00E146E9" w:rsidRPr="00775615" w14:paraId="7F35BCF6" w14:textId="77777777" w:rsidTr="00E146E9">
        <w:tc>
          <w:tcPr>
            <w:tcW w:w="1555" w:type="dxa"/>
          </w:tcPr>
          <w:p w14:paraId="67757F34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Patient history</w:t>
            </w:r>
          </w:p>
        </w:tc>
        <w:tc>
          <w:tcPr>
            <w:tcW w:w="4607" w:type="dxa"/>
          </w:tcPr>
          <w:p w14:paraId="219DDEBC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Fever description </w:t>
            </w:r>
          </w:p>
          <w:p w14:paraId="40769AE7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Prior diseases </w:t>
            </w:r>
          </w:p>
          <w:p w14:paraId="21216A22" w14:textId="77777777" w:rsidR="00E146E9" w:rsidRPr="00775615" w:rsidRDefault="00E146E9" w:rsidP="00E146E9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6" w:type="dxa"/>
          </w:tcPr>
          <w:p w14:paraId="19F16881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Travel history &lt;1 year </w:t>
            </w:r>
          </w:p>
          <w:p w14:paraId="5D42E1A5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Animal exposure</w:t>
            </w:r>
          </w:p>
          <w:p w14:paraId="69D76D67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Sexual exposure </w:t>
            </w:r>
          </w:p>
          <w:p w14:paraId="088CE8EE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Drug-associated fever </w:t>
            </w:r>
          </w:p>
          <w:p w14:paraId="20D0A424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Localized symptoms </w:t>
            </w:r>
          </w:p>
        </w:tc>
      </w:tr>
      <w:tr w:rsidR="00E146E9" w:rsidRPr="00775615" w14:paraId="329DC4DF" w14:textId="77777777" w:rsidTr="00E146E9">
        <w:tc>
          <w:tcPr>
            <w:tcW w:w="1555" w:type="dxa"/>
          </w:tcPr>
          <w:p w14:paraId="4B9F18EF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Blood tests</w:t>
            </w:r>
          </w:p>
        </w:tc>
        <w:tc>
          <w:tcPr>
            <w:tcW w:w="4607" w:type="dxa"/>
          </w:tcPr>
          <w:p w14:paraId="318C747F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CRP, leucocytes incl. differential count, SR, PCT</w:t>
            </w:r>
          </w:p>
          <w:p w14:paraId="745E06A6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Hgb, platelets, MCV, EVF</w:t>
            </w:r>
          </w:p>
          <w:p w14:paraId="5631F854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ALAT, alkaline phosphatase, LDH, bilirubin, INR, amylase</w:t>
            </w:r>
          </w:p>
          <w:p w14:paraId="56108941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Creatinine, carbamide, Na, K, Ca, albumin</w:t>
            </w:r>
          </w:p>
          <w:p w14:paraId="536E5B2D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TSH, T3, T4</w:t>
            </w:r>
          </w:p>
          <w:p w14:paraId="4BACC203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Rheumatoid factor, ANCA, ANA, se-ACE </w:t>
            </w:r>
          </w:p>
          <w:p w14:paraId="3D9BBFD0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da-DK"/>
              </w:rPr>
              <w:t xml:space="preserve">HIV, </w:t>
            </w:r>
            <w:proofErr w:type="spellStart"/>
            <w:r w:rsidRPr="00775615">
              <w:rPr>
                <w:rFonts w:ascii="Arial" w:hAnsi="Arial" w:cs="Arial"/>
                <w:sz w:val="20"/>
                <w:szCs w:val="20"/>
                <w:lang w:val="da-DK"/>
              </w:rPr>
              <w:t>immunoglobulins</w:t>
            </w:r>
            <w:proofErr w:type="spellEnd"/>
            <w:r w:rsidRPr="00775615">
              <w:rPr>
                <w:rFonts w:ascii="Arial" w:hAnsi="Arial" w:cs="Arial"/>
                <w:sz w:val="20"/>
                <w:szCs w:val="20"/>
                <w:lang w:val="da-DK"/>
              </w:rPr>
              <w:t>, M-component, p-lambda og kappa-</w:t>
            </w:r>
            <w:proofErr w:type="spellStart"/>
            <w:r w:rsidRPr="00775615">
              <w:rPr>
                <w:rFonts w:ascii="Arial" w:hAnsi="Arial" w:cs="Arial"/>
                <w:sz w:val="20"/>
                <w:szCs w:val="20"/>
                <w:lang w:val="da-DK"/>
              </w:rPr>
              <w:t>chains</w:t>
            </w:r>
            <w:proofErr w:type="spellEnd"/>
            <w:r w:rsidRPr="00775615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  <w:p w14:paraId="1B1A566C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CMV- and EBV-antibodies</w:t>
            </w:r>
          </w:p>
          <w:p w14:paraId="5C722820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Ferritin, fibrinogen, D-dimer</w:t>
            </w:r>
          </w:p>
        </w:tc>
        <w:tc>
          <w:tcPr>
            <w:tcW w:w="3616" w:type="dxa"/>
          </w:tcPr>
          <w:p w14:paraId="227A4AFD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Hepatitis screening</w:t>
            </w:r>
          </w:p>
          <w:p w14:paraId="489B8CF3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Quantiferon</w:t>
            </w:r>
            <w:proofErr w:type="spellEnd"/>
          </w:p>
          <w:p w14:paraId="127B133B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Tumor markers </w:t>
            </w:r>
          </w:p>
          <w:p w14:paraId="169D86D1" w14:textId="77777777" w:rsidR="00E146E9" w:rsidRPr="00775615" w:rsidRDefault="00E146E9" w:rsidP="00E146E9">
            <w:pPr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(CA-125, CEA, PSA)</w:t>
            </w:r>
          </w:p>
          <w:p w14:paraId="3449C53C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Serology</w:t>
            </w:r>
          </w:p>
          <w:p w14:paraId="0D206950" w14:textId="77777777" w:rsidR="00E146E9" w:rsidRPr="00775615" w:rsidRDefault="00E146E9" w:rsidP="00E146E9">
            <w:pPr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(WR, P</w:t>
            </w:r>
            <w:r w:rsidRPr="007756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arvovirus-B19, Toxoplasmosis, </w:t>
            </w:r>
            <w:r w:rsidRPr="00775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Bartonella </w:t>
            </w:r>
            <w:proofErr w:type="spellStart"/>
            <w:r w:rsidRPr="00775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henselea</w:t>
            </w:r>
            <w:proofErr w:type="spellEnd"/>
            <w:r w:rsidRPr="00775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, Coxiella </w:t>
            </w:r>
            <w:proofErr w:type="spellStart"/>
            <w:r w:rsidRPr="00775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burnetii</w:t>
            </w:r>
            <w:proofErr w:type="spellEnd"/>
            <w:r w:rsidRPr="00775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, Yersinia enterocolitica</w:t>
            </w:r>
            <w:r w:rsidRPr="007756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14:paraId="2F74E5B9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46E9" w:rsidRPr="00775615" w14:paraId="5D6B718D" w14:textId="77777777" w:rsidTr="00E146E9">
        <w:tc>
          <w:tcPr>
            <w:tcW w:w="1555" w:type="dxa"/>
          </w:tcPr>
          <w:p w14:paraId="6996709B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Microbiology</w:t>
            </w:r>
          </w:p>
        </w:tc>
        <w:tc>
          <w:tcPr>
            <w:tcW w:w="4607" w:type="dxa"/>
          </w:tcPr>
          <w:p w14:paraId="4B6AE318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Blood culture x 3</w:t>
            </w:r>
          </w:p>
        </w:tc>
        <w:tc>
          <w:tcPr>
            <w:tcW w:w="3616" w:type="dxa"/>
          </w:tcPr>
          <w:p w14:paraId="5E96E210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46E9" w:rsidRPr="00775615" w14:paraId="3D84033B" w14:textId="77777777" w:rsidTr="00E146E9">
        <w:tc>
          <w:tcPr>
            <w:tcW w:w="1555" w:type="dxa"/>
          </w:tcPr>
          <w:p w14:paraId="7DF02415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Imaging</w:t>
            </w:r>
          </w:p>
        </w:tc>
        <w:tc>
          <w:tcPr>
            <w:tcW w:w="4607" w:type="dxa"/>
          </w:tcPr>
          <w:p w14:paraId="00A52F1F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Thoracic x-ray and/or CT-thorax/abdomen</w:t>
            </w:r>
          </w:p>
        </w:tc>
        <w:tc>
          <w:tcPr>
            <w:tcW w:w="3616" w:type="dxa"/>
          </w:tcPr>
          <w:p w14:paraId="5C0D648B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PET-CT, MR-</w:t>
            </w:r>
            <w:proofErr w:type="spellStart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columna</w:t>
            </w:r>
            <w:proofErr w:type="spellEnd"/>
          </w:p>
          <w:p w14:paraId="08D70FC1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Echocardiography</w:t>
            </w:r>
          </w:p>
        </w:tc>
      </w:tr>
      <w:tr w:rsidR="00E146E9" w:rsidRPr="00775615" w14:paraId="58ED51E3" w14:textId="77777777" w:rsidTr="00E146E9">
        <w:trPr>
          <w:trHeight w:val="70"/>
        </w:trPr>
        <w:tc>
          <w:tcPr>
            <w:tcW w:w="1555" w:type="dxa"/>
          </w:tcPr>
          <w:p w14:paraId="0C7CB70B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Other examinations </w:t>
            </w:r>
          </w:p>
        </w:tc>
        <w:tc>
          <w:tcPr>
            <w:tcW w:w="4607" w:type="dxa"/>
          </w:tcPr>
          <w:p w14:paraId="2786D4D9" w14:textId="77777777" w:rsidR="00E146E9" w:rsidRPr="00775615" w:rsidRDefault="00E146E9" w:rsidP="00E146E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6" w:type="dxa"/>
          </w:tcPr>
          <w:p w14:paraId="7AA056FB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Bone marrow biopsy</w:t>
            </w:r>
          </w:p>
          <w:p w14:paraId="7435C654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Lumbar puncture</w:t>
            </w:r>
          </w:p>
          <w:p w14:paraId="4E067B20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A. temporalis biopsy</w:t>
            </w:r>
          </w:p>
          <w:p w14:paraId="69AE6924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Biopsy for skin lesions </w:t>
            </w:r>
          </w:p>
          <w:p w14:paraId="63048735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Gynecological examination</w:t>
            </w:r>
          </w:p>
          <w:p w14:paraId="3FC3E321" w14:textId="77777777" w:rsidR="00E146E9" w:rsidRPr="00775615" w:rsidRDefault="00E146E9" w:rsidP="00E146E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Endoscopy</w:t>
            </w:r>
          </w:p>
        </w:tc>
      </w:tr>
      <w:tr w:rsidR="00E146E9" w:rsidRPr="00775615" w14:paraId="0AAC2280" w14:textId="77777777" w:rsidTr="00E146E9">
        <w:trPr>
          <w:trHeight w:val="70"/>
        </w:trPr>
        <w:tc>
          <w:tcPr>
            <w:tcW w:w="9778" w:type="dxa"/>
            <w:gridSpan w:val="3"/>
          </w:tcPr>
          <w:p w14:paraId="236B56B2" w14:textId="77777777" w:rsidR="00E146E9" w:rsidRPr="00775615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Conclusion: Fever of unknown origin - correct diagnosis</w:t>
            </w: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proofErr w:type="gramStart"/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  <w:proofErr w:type="gramEnd"/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NO          LIKELY</w:t>
            </w:r>
          </w:p>
          <w:p w14:paraId="67E9AD59" w14:textId="77777777" w:rsidR="00E146E9" w:rsidRPr="00775615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If no/likely describe other disease/cause noted in the discharge file ………………………………………………</w:t>
            </w:r>
          </w:p>
        </w:tc>
      </w:tr>
      <w:tr w:rsidR="00E146E9" w:rsidRPr="000D2452" w14:paraId="5358419E" w14:textId="77777777" w:rsidTr="00E146E9">
        <w:trPr>
          <w:trHeight w:val="70"/>
        </w:trPr>
        <w:tc>
          <w:tcPr>
            <w:tcW w:w="9778" w:type="dxa"/>
            <w:gridSpan w:val="3"/>
          </w:tcPr>
          <w:p w14:paraId="08B442F3" w14:textId="77777777" w:rsidR="00E146E9" w:rsidRPr="00775615" w:rsidRDefault="00E146E9" w:rsidP="00E146E9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Underlying chronic diseases (ICD-10 code and disease)</w:t>
            </w:r>
          </w:p>
          <w:p w14:paraId="06790B78" w14:textId="77777777" w:rsidR="00E146E9" w:rsidRPr="00775615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Solid cancer</w:t>
            </w:r>
          </w:p>
          <w:p w14:paraId="6CB9ADFE" w14:textId="77777777" w:rsidR="00E146E9" w:rsidRPr="00775615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Hematological cancer</w:t>
            </w:r>
          </w:p>
          <w:p w14:paraId="2A54DA58" w14:textId="77777777" w:rsidR="00E146E9" w:rsidRPr="00775615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Rheumatoid disease or autoimmune disease</w:t>
            </w:r>
          </w:p>
          <w:p w14:paraId="14491932" w14:textId="77777777" w:rsidR="00E146E9" w:rsidRPr="000D2452" w:rsidRDefault="00E146E9" w:rsidP="00E146E9">
            <w:pPr>
              <w:spacing w:line="276" w:lineRule="auto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Immunosuppressive treatment (</w:t>
            </w:r>
            <w:proofErr w:type="spellStart"/>
            <w:proofErr w:type="gramStart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 xml:space="preserve"> MTX, prednisolone, antibodies </w:t>
            </w:r>
            <w:proofErr w:type="spellStart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Pr="0077561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0D24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FC49423" w14:textId="77777777" w:rsidR="00866576" w:rsidRPr="00775615" w:rsidRDefault="00866576">
      <w:pPr>
        <w:rPr>
          <w:lang w:val="en-US"/>
        </w:rPr>
      </w:pPr>
    </w:p>
    <w:sectPr w:rsidR="00866576" w:rsidRPr="007756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5266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1354A1"/>
    <w:multiLevelType w:val="multilevel"/>
    <w:tmpl w:val="FA5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306290">
    <w:abstractNumId w:val="0"/>
  </w:num>
  <w:num w:numId="2" w16cid:durableId="212010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4B"/>
    <w:rsid w:val="0038634B"/>
    <w:rsid w:val="005606FE"/>
    <w:rsid w:val="00775615"/>
    <w:rsid w:val="00866576"/>
    <w:rsid w:val="00B11E59"/>
    <w:rsid w:val="00E146E9"/>
    <w:rsid w:val="00E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AD7C4"/>
  <w15:chartTrackingRefBased/>
  <w15:docId w15:val="{AD65F16A-7679-FA4F-BEE1-204C086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8634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634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38634B"/>
    <w:rPr>
      <w:rFonts w:ascii="Times New Roman" w:eastAsia="Times New Roman" w:hAnsi="Times New Roman" w:cs="Times New Roman"/>
      <w:lang w:eastAsia="da-DK"/>
    </w:rPr>
  </w:style>
  <w:style w:type="paragraph" w:styleId="Opstilling-punkttegn">
    <w:name w:val="List Bullet"/>
    <w:basedOn w:val="Normal"/>
    <w:uiPriority w:val="99"/>
    <w:unhideWhenUsed/>
    <w:rsid w:val="0038634B"/>
    <w:pPr>
      <w:numPr>
        <w:numId w:val="1"/>
      </w:numPr>
      <w:spacing w:after="160" w:line="259" w:lineRule="auto"/>
      <w:contextualSpacing/>
    </w:pPr>
    <w:rPr>
      <w:rFonts w:eastAsia="Times New Roman" w:cs="Times New Roman"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606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606F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606F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06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06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Kobberøe Søgaard</dc:creator>
  <cp:keywords/>
  <dc:description/>
  <cp:lastModifiedBy>Kirstine Kobberøe Søgaard</cp:lastModifiedBy>
  <cp:revision>7</cp:revision>
  <dcterms:created xsi:type="dcterms:W3CDTF">2022-09-15T08:08:00Z</dcterms:created>
  <dcterms:modified xsi:type="dcterms:W3CDTF">2022-10-27T09:08:00Z</dcterms:modified>
</cp:coreProperties>
</file>