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Table S1 The correlation between sleep parameters and pathological characteristics in Lung adenocarcinoma patients.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05"/>
        <w:gridCol w:w="1106"/>
        <w:gridCol w:w="1215"/>
        <w:gridCol w:w="775"/>
        <w:gridCol w:w="1112"/>
        <w:gridCol w:w="1112"/>
        <w:gridCol w:w="7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342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TNM stage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Metastasis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III-IV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(events/h)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5.2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6.94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5.4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5.36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25.42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14.4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0.003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8.23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25.71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16.14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ODI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(events/h)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8.1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5.48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9.4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5.1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20.64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default"/>
                <w:vertAlign w:val="baseline"/>
                <w:lang w:val="en-US" w:eastAsia="zh-CN"/>
              </w:rPr>
              <w:t>10.78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0.016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10.88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7.24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19.9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CT90 (%)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1.2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1.73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2.67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4.62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17.77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27.6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0.204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9.7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24.99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8.8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79.2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6.0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81.25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4.92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72.6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9.31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0.111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78.15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7.6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73.75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8.9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0.246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AHI = apnea–hypopnea index; ODI = oxygen desaturation index; CT90 = percentage of time spent with oxygen saturation below 90%; LS</w:t>
      </w:r>
      <w:r>
        <w:rPr>
          <w:rFonts w:hint="default"/>
          <w:vertAlign w:val="subscript"/>
          <w:lang w:val="en-US" w:eastAsia="zh-CN"/>
        </w:rPr>
        <w:t>P</w:t>
      </w:r>
      <w:r>
        <w:rPr>
          <w:rFonts w:hint="default"/>
          <w:lang w:val="en-US" w:eastAsia="zh-CN"/>
        </w:rPr>
        <w:t>O</w:t>
      </w:r>
      <w:r>
        <w:rPr>
          <w:rFonts w:hint="default"/>
          <w:vertAlign w:val="subscript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= the lowest pulse oxygen saturation.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Table S2 The correlation of miR-142-3p expression with pathological characteristics.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05"/>
        <w:gridCol w:w="1106"/>
        <w:gridCol w:w="1215"/>
        <w:gridCol w:w="775"/>
        <w:gridCol w:w="1112"/>
        <w:gridCol w:w="1112"/>
        <w:gridCol w:w="7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3426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TNM stage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Metastasis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III-IV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MiR-142-3p level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0.9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0.58</w:t>
            </w:r>
          </w:p>
        </w:tc>
        <w:tc>
          <w:tcPr>
            <w:tcW w:w="1106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0.54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0.2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0.015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0.67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0.55</w:t>
            </w:r>
          </w:p>
        </w:tc>
        <w:tc>
          <w:tcPr>
            <w:tcW w:w="1112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0.30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0.096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Table S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The correlation of miR-142-3p expression with sleep parameters</w:t>
      </w:r>
      <w:r>
        <w:rPr>
          <w:rFonts w:hint="eastAsia"/>
          <w:lang w:val="en-US" w:eastAsia="zh-CN"/>
        </w:rPr>
        <w:t>.</w:t>
      </w:r>
    </w:p>
    <w:tbl>
      <w:tblPr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160"/>
        <w:gridCol w:w="1208"/>
        <w:gridCol w:w="929"/>
        <w:gridCol w:w="930"/>
        <w:gridCol w:w="93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Correlations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MiR-142-3p level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CT90 (%)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ODI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MiR-142-3p level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Pearson Correlation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-.513*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-.505*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Sig. (2-tailed)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Pearson Correlation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-.475*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Sig. (2-tailed)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CT90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Pearson Correlation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-0.341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-0.261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Sig. (2-tailed)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Pearson Correlation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-.513*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-.475*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.890**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Sig. (2-tailed)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Pearson Correlation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-.505*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-0.367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.890**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Sig. (2-tailed)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9" w:type="dxa"/>
            <w:vMerge w:val="continue"/>
            <w:tcBorders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AHI = apnea–hypopnea index; ODI = oxygen desaturation index; CT90 = percentage of time spent with oxygen saturation below 90%; LSPO2 = the lowest pulse oxygen saturation.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mUzZTU2Yzk3Y2ViYzU4Y2U4NjEyZGVlOTE5NTUifQ=="/>
  </w:docVars>
  <w:rsids>
    <w:rsidRoot w:val="385B287C"/>
    <w:rsid w:val="01492049"/>
    <w:rsid w:val="0D9D24E2"/>
    <w:rsid w:val="12E80873"/>
    <w:rsid w:val="12F017C6"/>
    <w:rsid w:val="1E37603B"/>
    <w:rsid w:val="1F3802BD"/>
    <w:rsid w:val="2357538C"/>
    <w:rsid w:val="25A11F63"/>
    <w:rsid w:val="31135FC5"/>
    <w:rsid w:val="32EB76C8"/>
    <w:rsid w:val="385B287C"/>
    <w:rsid w:val="3866277E"/>
    <w:rsid w:val="38FB03A4"/>
    <w:rsid w:val="3A744F1A"/>
    <w:rsid w:val="4081341A"/>
    <w:rsid w:val="47170634"/>
    <w:rsid w:val="48CA4CE9"/>
    <w:rsid w:val="4C416153"/>
    <w:rsid w:val="4CD451B2"/>
    <w:rsid w:val="51B5544F"/>
    <w:rsid w:val="521F2F1B"/>
    <w:rsid w:val="54AF6350"/>
    <w:rsid w:val="5DA16A52"/>
    <w:rsid w:val="5E1E00A2"/>
    <w:rsid w:val="619F1F3E"/>
    <w:rsid w:val="69653029"/>
    <w:rsid w:val="6B022B64"/>
    <w:rsid w:val="70E8706D"/>
    <w:rsid w:val="71F451F3"/>
    <w:rsid w:val="7481591A"/>
    <w:rsid w:val="78A915BD"/>
    <w:rsid w:val="7E3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1491</Characters>
  <Lines>0</Lines>
  <Paragraphs>0</Paragraphs>
  <TotalTime>2</TotalTime>
  <ScaleCrop>false</ScaleCrop>
  <LinksUpToDate>false</LinksUpToDate>
  <CharactersWithSpaces>1593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2022-10-13T06:39:00Z</dcterms:created>
  <dc:creator>1106993004</dc:creator>
  <cp:lastModifiedBy>1106993004</cp:lastModifiedBy>
  <dcterms:modified xsi:type="dcterms:W3CDTF">2022-10-13T14:15:57Z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032901AF91E1427FB2EF1277CB1EF153</vt:lpwstr>
  </property>
</Properties>
</file>