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7D3F" w14:textId="3D9AD1EC" w:rsidR="00811979" w:rsidRPr="001B0BA1" w:rsidRDefault="00DA2383" w:rsidP="00E9073B">
      <w:pPr>
        <w:rPr>
          <w:rFonts w:ascii="Calibri" w:hAnsi="Calibri" w:cs="Calibri"/>
          <w:color w:val="000000"/>
          <w:sz w:val="22"/>
        </w:rPr>
      </w:pPr>
      <w:r w:rsidRPr="001B0BA1">
        <w:rPr>
          <w:rFonts w:ascii="Calibri" w:hAnsi="Calibri" w:cs="Calibri"/>
          <w:b/>
          <w:bCs/>
          <w:color w:val="000000"/>
          <w:sz w:val="22"/>
        </w:rPr>
        <w:t xml:space="preserve">Table </w:t>
      </w:r>
      <w:r w:rsidR="00B31A92" w:rsidRPr="001B0BA1">
        <w:rPr>
          <w:rFonts w:ascii="Calibri" w:hAnsi="Calibri" w:cs="Calibri"/>
          <w:b/>
          <w:bCs/>
          <w:color w:val="000000"/>
          <w:sz w:val="22"/>
        </w:rPr>
        <w:t>S</w:t>
      </w:r>
      <w:r w:rsidRPr="001B0BA1">
        <w:rPr>
          <w:rFonts w:ascii="Calibri" w:hAnsi="Calibri" w:cs="Calibri"/>
          <w:b/>
          <w:bCs/>
          <w:color w:val="000000"/>
          <w:sz w:val="22"/>
        </w:rPr>
        <w:t xml:space="preserve">1. </w:t>
      </w:r>
      <w:r w:rsidR="00DC4244" w:rsidRPr="001B0BA1">
        <w:rPr>
          <w:rFonts w:ascii="Calibri" w:hAnsi="Calibri" w:cs="Calibri"/>
          <w:color w:val="000000"/>
          <w:sz w:val="22"/>
        </w:rPr>
        <w:t>The incidence rates of MASF in different pregnant gestational weeks and different grade of MASF</w:t>
      </w:r>
    </w:p>
    <w:tbl>
      <w:tblPr>
        <w:tblStyle w:val="ListTable2-Accent5"/>
        <w:tblW w:w="0" w:type="auto"/>
        <w:tblLook w:val="04A0" w:firstRow="1" w:lastRow="0" w:firstColumn="1" w:lastColumn="0" w:noHBand="0" w:noVBand="1"/>
      </w:tblPr>
      <w:tblGrid>
        <w:gridCol w:w="2274"/>
        <w:gridCol w:w="2327"/>
        <w:gridCol w:w="3153"/>
        <w:gridCol w:w="1272"/>
      </w:tblGrid>
      <w:tr w:rsidR="00811979" w:rsidRPr="001B0BA1" w14:paraId="4C907DFA" w14:textId="77777777" w:rsidTr="001B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  <w:vAlign w:val="center"/>
          </w:tcPr>
          <w:p w14:paraId="517CE1F7" w14:textId="77777777" w:rsidR="00811979" w:rsidRPr="001B0BA1" w:rsidRDefault="00811979" w:rsidP="00F63F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3EF59B9E" w14:textId="5FC8BE4F" w:rsidR="00811979" w:rsidRPr="001B0BA1" w:rsidRDefault="00811979" w:rsidP="00F6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Incidence</w:t>
            </w:r>
            <w:r w:rsidR="00DC4244" w:rsidRPr="001B0BA1">
              <w:rPr>
                <w:rFonts w:ascii="Calibri" w:hAnsi="Calibri" w:cs="Calibri"/>
                <w:color w:val="000000"/>
                <w:sz w:val="22"/>
              </w:rPr>
              <w:t xml:space="preserve"> rates</w:t>
            </w:r>
          </w:p>
        </w:tc>
        <w:tc>
          <w:tcPr>
            <w:tcW w:w="1313" w:type="dxa"/>
            <w:vAlign w:val="center"/>
          </w:tcPr>
          <w:p w14:paraId="6F5FE2E6" w14:textId="77777777" w:rsidR="00811979" w:rsidRPr="001B0BA1" w:rsidRDefault="00811979" w:rsidP="00F6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Reference</w:t>
            </w:r>
          </w:p>
        </w:tc>
      </w:tr>
      <w:tr w:rsidR="00811979" w:rsidRPr="001B0BA1" w14:paraId="1B454355" w14:textId="77777777" w:rsidTr="001B0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vAlign w:val="center"/>
          </w:tcPr>
          <w:p w14:paraId="5E3DB35D" w14:textId="77777777" w:rsidR="00811979" w:rsidRPr="001B0BA1" w:rsidRDefault="00811979" w:rsidP="00F63F0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MASF</w:t>
            </w:r>
          </w:p>
        </w:tc>
        <w:tc>
          <w:tcPr>
            <w:tcW w:w="2575" w:type="dxa"/>
            <w:vMerge w:val="restart"/>
            <w:vAlign w:val="center"/>
          </w:tcPr>
          <w:p w14:paraId="0016E4EF" w14:textId="77777777" w:rsidR="00811979" w:rsidRPr="001B0BA1" w:rsidRDefault="00811979" w:rsidP="00F63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Before 36</w:t>
            </w:r>
            <w:r w:rsidRPr="001B0BA1">
              <w:rPr>
                <w:rFonts w:ascii="Calibri" w:hAnsi="Calibri" w:cs="Calibri"/>
                <w:color w:val="000000"/>
                <w:sz w:val="22"/>
                <w:vertAlign w:val="superscript"/>
              </w:rPr>
              <w:t>+6</w:t>
            </w:r>
            <w:r w:rsidRPr="001B0BA1">
              <w:rPr>
                <w:rFonts w:ascii="Calibri" w:hAnsi="Calibri" w:cs="Calibri"/>
                <w:color w:val="000000"/>
                <w:sz w:val="22"/>
              </w:rPr>
              <w:t>weeks gestation</w:t>
            </w:r>
          </w:p>
        </w:tc>
        <w:tc>
          <w:tcPr>
            <w:tcW w:w="3651" w:type="dxa"/>
            <w:vAlign w:val="center"/>
          </w:tcPr>
          <w:p w14:paraId="095958C1" w14:textId="77777777" w:rsidR="00811979" w:rsidRPr="001B0BA1" w:rsidRDefault="00811979" w:rsidP="001B0B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4.3% (45/1054) [before 33 weeks]</w:t>
            </w:r>
          </w:p>
        </w:tc>
        <w:tc>
          <w:tcPr>
            <w:tcW w:w="1313" w:type="dxa"/>
            <w:vAlign w:val="center"/>
          </w:tcPr>
          <w:p w14:paraId="43AE92DF" w14:textId="20A465AC" w:rsidR="00811979" w:rsidRPr="001B0BA1" w:rsidRDefault="00107B6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</w:tr>
      <w:tr w:rsidR="00811979" w:rsidRPr="001B0BA1" w14:paraId="7787281D" w14:textId="77777777" w:rsidTr="001B0BA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4B34DEBB" w14:textId="77777777" w:rsidR="00811979" w:rsidRPr="001B0BA1" w:rsidRDefault="00811979" w:rsidP="00F63F0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/>
            <w:vAlign w:val="center"/>
          </w:tcPr>
          <w:p w14:paraId="46519761" w14:textId="77777777" w:rsidR="00811979" w:rsidRPr="001B0BA1" w:rsidRDefault="00811979" w:rsidP="00F63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43295036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4.8% (24/506)</w:t>
            </w:r>
          </w:p>
        </w:tc>
        <w:tc>
          <w:tcPr>
            <w:tcW w:w="1313" w:type="dxa"/>
            <w:vAlign w:val="center"/>
          </w:tcPr>
          <w:p w14:paraId="22F6F7A5" w14:textId="67601A53" w:rsidR="00811979" w:rsidRPr="001B0BA1" w:rsidRDefault="00107B6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</w:tr>
      <w:tr w:rsidR="00811979" w:rsidRPr="001B0BA1" w14:paraId="4FEA4895" w14:textId="77777777" w:rsidTr="001B0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171AE310" w14:textId="77777777" w:rsidR="00811979" w:rsidRPr="001B0BA1" w:rsidRDefault="00811979" w:rsidP="00F63F0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/>
            <w:vAlign w:val="center"/>
          </w:tcPr>
          <w:p w14:paraId="7D85A078" w14:textId="77777777" w:rsidR="00811979" w:rsidRPr="001B0BA1" w:rsidRDefault="00811979" w:rsidP="00F63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0A6A1CA0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6.9 % (182/2625) </w:t>
            </w:r>
          </w:p>
        </w:tc>
        <w:tc>
          <w:tcPr>
            <w:tcW w:w="1313" w:type="dxa"/>
            <w:vAlign w:val="center"/>
          </w:tcPr>
          <w:p w14:paraId="23D8D183" w14:textId="4DBCCDE9" w:rsidR="00811979" w:rsidRPr="001B0BA1" w:rsidRDefault="00107B6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811979" w:rsidRPr="001B0BA1" w14:paraId="350E579B" w14:textId="77777777" w:rsidTr="001B0BA1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69EF6C98" w14:textId="77777777" w:rsidR="00811979" w:rsidRPr="001B0BA1" w:rsidRDefault="00811979" w:rsidP="00F63F0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 w:val="restart"/>
            <w:vAlign w:val="center"/>
          </w:tcPr>
          <w:p w14:paraId="2125F5B6" w14:textId="77777777" w:rsidR="00811979" w:rsidRPr="001B0BA1" w:rsidRDefault="00811979" w:rsidP="00F63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37~40</w:t>
            </w:r>
            <w:r w:rsidRPr="001B0BA1">
              <w:rPr>
                <w:rFonts w:ascii="Calibri" w:hAnsi="Calibri" w:cs="Calibri"/>
                <w:color w:val="000000"/>
                <w:sz w:val="22"/>
                <w:vertAlign w:val="superscript"/>
              </w:rPr>
              <w:t>+6</w:t>
            </w:r>
            <w:r w:rsidRPr="001B0BA1">
              <w:rPr>
                <w:rFonts w:ascii="Calibri" w:hAnsi="Calibri" w:cs="Calibri"/>
                <w:color w:val="000000"/>
                <w:sz w:val="22"/>
              </w:rPr>
              <w:t>weeks gestation</w:t>
            </w:r>
          </w:p>
        </w:tc>
        <w:tc>
          <w:tcPr>
            <w:tcW w:w="3651" w:type="dxa"/>
            <w:vAlign w:val="center"/>
          </w:tcPr>
          <w:p w14:paraId="48500F93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10.0% (2818/28248) </w:t>
            </w:r>
          </w:p>
        </w:tc>
        <w:tc>
          <w:tcPr>
            <w:tcW w:w="1313" w:type="dxa"/>
            <w:vAlign w:val="center"/>
          </w:tcPr>
          <w:p w14:paraId="427246AE" w14:textId="2FC7EC08" w:rsidR="00811979" w:rsidRPr="001B0BA1" w:rsidRDefault="00107B6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</w:tr>
      <w:tr w:rsidR="00811979" w:rsidRPr="001B0BA1" w14:paraId="376F1E83" w14:textId="77777777" w:rsidTr="001B0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02439959" w14:textId="77777777" w:rsidR="00811979" w:rsidRPr="001B0BA1" w:rsidRDefault="00811979" w:rsidP="00F63F0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/>
            <w:vAlign w:val="center"/>
          </w:tcPr>
          <w:p w14:paraId="765E9C1B" w14:textId="77777777" w:rsidR="00811979" w:rsidRPr="001B0BA1" w:rsidRDefault="00811979" w:rsidP="00F63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2697C188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14.6% (4998/34303) </w:t>
            </w:r>
          </w:p>
        </w:tc>
        <w:tc>
          <w:tcPr>
            <w:tcW w:w="1313" w:type="dxa"/>
            <w:vAlign w:val="center"/>
          </w:tcPr>
          <w:p w14:paraId="26E8436B" w14:textId="408CD0C6" w:rsidR="00811979" w:rsidRPr="001B0BA1" w:rsidRDefault="00107B6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</w:tr>
      <w:tr w:rsidR="00811979" w:rsidRPr="001B0BA1" w14:paraId="24692B76" w14:textId="77777777" w:rsidTr="001B0BA1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3CF25BBC" w14:textId="77777777" w:rsidR="00811979" w:rsidRPr="001B0BA1" w:rsidRDefault="00811979" w:rsidP="00F63F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 w:val="restart"/>
            <w:vAlign w:val="center"/>
          </w:tcPr>
          <w:p w14:paraId="38B61476" w14:textId="77777777" w:rsidR="00811979" w:rsidRPr="001B0BA1" w:rsidRDefault="00811979" w:rsidP="00F63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41~ weeks gestation</w:t>
            </w:r>
          </w:p>
        </w:tc>
        <w:tc>
          <w:tcPr>
            <w:tcW w:w="3651" w:type="dxa"/>
            <w:vAlign w:val="center"/>
          </w:tcPr>
          <w:p w14:paraId="3C3BD28D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2.1% (581/28248) </w:t>
            </w:r>
          </w:p>
        </w:tc>
        <w:tc>
          <w:tcPr>
            <w:tcW w:w="1313" w:type="dxa"/>
            <w:vAlign w:val="center"/>
          </w:tcPr>
          <w:p w14:paraId="5E094356" w14:textId="51DFEF42" w:rsidR="00811979" w:rsidRPr="001B0BA1" w:rsidRDefault="00107B6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</w:tr>
      <w:tr w:rsidR="00811979" w:rsidRPr="001B0BA1" w14:paraId="6390ED25" w14:textId="77777777" w:rsidTr="001B0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71B512F3" w14:textId="77777777" w:rsidR="00811979" w:rsidRPr="001B0BA1" w:rsidRDefault="00811979" w:rsidP="00F63F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/>
            <w:vAlign w:val="center"/>
          </w:tcPr>
          <w:p w14:paraId="4AA4E040" w14:textId="77777777" w:rsidR="00811979" w:rsidRPr="001B0BA1" w:rsidRDefault="00811979" w:rsidP="00F63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323BC759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9.2% (3145/34303) </w:t>
            </w:r>
          </w:p>
        </w:tc>
        <w:tc>
          <w:tcPr>
            <w:tcW w:w="1313" w:type="dxa"/>
            <w:vAlign w:val="center"/>
          </w:tcPr>
          <w:p w14:paraId="3A5B81D7" w14:textId="07C9B8F8" w:rsidR="00811979" w:rsidRPr="001B0BA1" w:rsidRDefault="00107B6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</w:tr>
      <w:tr w:rsidR="00811979" w:rsidRPr="001B0BA1" w14:paraId="3F2AECEE" w14:textId="77777777" w:rsidTr="001B0BA1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18E9DA0B" w14:textId="77777777" w:rsidR="00811979" w:rsidRPr="001B0BA1" w:rsidRDefault="00811979" w:rsidP="00F63F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 w:val="restart"/>
            <w:vAlign w:val="center"/>
          </w:tcPr>
          <w:p w14:paraId="5E5EA8FE" w14:textId="77777777" w:rsidR="00811979" w:rsidRPr="001B0BA1" w:rsidRDefault="00811979" w:rsidP="00F63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42~ weeks gestation</w:t>
            </w:r>
          </w:p>
        </w:tc>
        <w:tc>
          <w:tcPr>
            <w:tcW w:w="3651" w:type="dxa"/>
            <w:vAlign w:val="center"/>
          </w:tcPr>
          <w:p w14:paraId="7085FFAC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3.4% (1156/34303)</w:t>
            </w:r>
          </w:p>
        </w:tc>
        <w:tc>
          <w:tcPr>
            <w:tcW w:w="1313" w:type="dxa"/>
            <w:vAlign w:val="center"/>
          </w:tcPr>
          <w:p w14:paraId="5FAE5CCC" w14:textId="30961063" w:rsidR="00811979" w:rsidRPr="001B0BA1" w:rsidRDefault="00107B6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</w:tr>
      <w:tr w:rsidR="00811979" w:rsidRPr="001B0BA1" w14:paraId="66E5ECA9" w14:textId="77777777" w:rsidTr="001B0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6CD032BC" w14:textId="77777777" w:rsidR="00811979" w:rsidRPr="001B0BA1" w:rsidRDefault="00811979" w:rsidP="00F63F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/>
            <w:vAlign w:val="center"/>
          </w:tcPr>
          <w:p w14:paraId="0A37530E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077A0433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29.7% (8903/30005)</w:t>
            </w:r>
          </w:p>
        </w:tc>
        <w:tc>
          <w:tcPr>
            <w:tcW w:w="1313" w:type="dxa"/>
            <w:vAlign w:val="center"/>
          </w:tcPr>
          <w:p w14:paraId="6EFFD045" w14:textId="6B0AE7ED" w:rsidR="00811979" w:rsidRPr="001B0BA1" w:rsidRDefault="00107B6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</w:tr>
      <w:tr w:rsidR="00811979" w:rsidRPr="001B0BA1" w14:paraId="0F536485" w14:textId="77777777" w:rsidTr="001B0BA1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vAlign w:val="center"/>
          </w:tcPr>
          <w:p w14:paraId="1DB50A81" w14:textId="7B1AE405" w:rsidR="00811979" w:rsidRPr="001B0BA1" w:rsidRDefault="00DC4244" w:rsidP="00F63F0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Different grade of MASF</w:t>
            </w:r>
          </w:p>
        </w:tc>
        <w:tc>
          <w:tcPr>
            <w:tcW w:w="2575" w:type="dxa"/>
            <w:vMerge w:val="restart"/>
            <w:vAlign w:val="center"/>
          </w:tcPr>
          <w:p w14:paraId="4560BB0C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Thin and moderate / I~II</w:t>
            </w:r>
          </w:p>
        </w:tc>
        <w:tc>
          <w:tcPr>
            <w:tcW w:w="3651" w:type="dxa"/>
            <w:vAlign w:val="center"/>
          </w:tcPr>
          <w:p w14:paraId="2AF4A070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92.2% (368/399, N=10445) </w:t>
            </w:r>
          </w:p>
        </w:tc>
        <w:tc>
          <w:tcPr>
            <w:tcW w:w="1313" w:type="dxa"/>
            <w:vAlign w:val="center"/>
          </w:tcPr>
          <w:p w14:paraId="05BBC3CE" w14:textId="7CBD1D92" w:rsidR="00811979" w:rsidRPr="001B0BA1" w:rsidRDefault="00107B6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811979" w:rsidRPr="001B0BA1" w14:paraId="19BA7A0F" w14:textId="77777777" w:rsidTr="001B0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0D43FC04" w14:textId="77777777" w:rsidR="00811979" w:rsidRPr="001B0BA1" w:rsidRDefault="00811979" w:rsidP="00F63F0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/>
            <w:vAlign w:val="center"/>
          </w:tcPr>
          <w:p w14:paraId="0427D3B0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06F0BD30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89.4% (3810/4260, N=24445) </w:t>
            </w:r>
          </w:p>
        </w:tc>
        <w:tc>
          <w:tcPr>
            <w:tcW w:w="1313" w:type="dxa"/>
            <w:vAlign w:val="center"/>
          </w:tcPr>
          <w:p w14:paraId="5C96A165" w14:textId="2D2ECE59" w:rsidR="00811979" w:rsidRPr="001B0BA1" w:rsidRDefault="00107B6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:rsidR="00811979" w:rsidRPr="001B0BA1" w14:paraId="3D7A2C42" w14:textId="77777777" w:rsidTr="001B0BA1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21E9472D" w14:textId="77777777" w:rsidR="00811979" w:rsidRPr="001B0BA1" w:rsidRDefault="00811979" w:rsidP="00F63F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 w:val="restart"/>
            <w:vAlign w:val="center"/>
          </w:tcPr>
          <w:p w14:paraId="0D5C45E5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Thick / III</w:t>
            </w:r>
          </w:p>
        </w:tc>
        <w:tc>
          <w:tcPr>
            <w:tcW w:w="3651" w:type="dxa"/>
            <w:vAlign w:val="center"/>
          </w:tcPr>
          <w:p w14:paraId="27F20CAD" w14:textId="77777777" w:rsidR="00811979" w:rsidRPr="001B0BA1" w:rsidRDefault="0081197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7.8% (31/399) </w:t>
            </w:r>
          </w:p>
        </w:tc>
        <w:tc>
          <w:tcPr>
            <w:tcW w:w="1313" w:type="dxa"/>
            <w:vAlign w:val="center"/>
          </w:tcPr>
          <w:p w14:paraId="0BDD2251" w14:textId="39E7A882" w:rsidR="00811979" w:rsidRPr="001B0BA1" w:rsidRDefault="00107B69" w:rsidP="00F6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811979" w:rsidRPr="001B0BA1" w14:paraId="5EA2AAA9" w14:textId="77777777" w:rsidTr="001B0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vAlign w:val="center"/>
          </w:tcPr>
          <w:p w14:paraId="1300A79C" w14:textId="77777777" w:rsidR="00811979" w:rsidRPr="001B0BA1" w:rsidRDefault="00811979" w:rsidP="00F63F0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75" w:type="dxa"/>
            <w:vMerge/>
            <w:vAlign w:val="center"/>
          </w:tcPr>
          <w:p w14:paraId="1B2AD807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651" w:type="dxa"/>
            <w:vAlign w:val="center"/>
          </w:tcPr>
          <w:p w14:paraId="55AE3B8A" w14:textId="77777777" w:rsidR="00811979" w:rsidRPr="001B0BA1" w:rsidRDefault="0081197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 xml:space="preserve">10.6% (450/4260) </w:t>
            </w:r>
          </w:p>
        </w:tc>
        <w:tc>
          <w:tcPr>
            <w:tcW w:w="1313" w:type="dxa"/>
            <w:vAlign w:val="center"/>
          </w:tcPr>
          <w:p w14:paraId="182F036A" w14:textId="6C983213" w:rsidR="00811979" w:rsidRPr="001B0BA1" w:rsidRDefault="00107B69" w:rsidP="00F6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1B0BA1"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</w:tbl>
    <w:p w14:paraId="0E383B58" w14:textId="77777777" w:rsidR="00B31A92" w:rsidRPr="00956F8C" w:rsidRDefault="00B31A92" w:rsidP="00E907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163FDBD" w14:textId="3E593155" w:rsidR="00DA2383" w:rsidRPr="001B0BA1" w:rsidRDefault="00107B69" w:rsidP="00E9073B">
      <w:pPr>
        <w:rPr>
          <w:rFonts w:ascii="Calibri" w:hAnsi="Calibri" w:cs="Calibri"/>
          <w:b/>
          <w:bCs/>
          <w:color w:val="000000"/>
          <w:sz w:val="22"/>
        </w:rPr>
      </w:pPr>
      <w:r w:rsidRPr="001B0BA1">
        <w:rPr>
          <w:rFonts w:ascii="Calibri" w:hAnsi="Calibri" w:cs="Calibri"/>
          <w:b/>
          <w:bCs/>
          <w:color w:val="000000"/>
          <w:sz w:val="22"/>
        </w:rPr>
        <w:t>References</w:t>
      </w:r>
    </w:p>
    <w:p w14:paraId="7EC66271" w14:textId="77777777" w:rsidR="00107B69" w:rsidRPr="001B0BA1" w:rsidRDefault="00107B69" w:rsidP="00E9073B">
      <w:pPr>
        <w:rPr>
          <w:rFonts w:ascii="Calibri" w:hAnsi="Calibri" w:cs="Calibri"/>
          <w:color w:val="000000"/>
          <w:sz w:val="22"/>
        </w:rPr>
      </w:pPr>
    </w:p>
    <w:p w14:paraId="295618FC" w14:textId="668E7A9E" w:rsidR="00107B69" w:rsidRPr="001B0BA1" w:rsidRDefault="00107B69" w:rsidP="00107B69">
      <w:pPr>
        <w:widowControl/>
        <w:jc w:val="left"/>
        <w:rPr>
          <w:rFonts w:ascii="Calibri" w:eastAsia="Times New Roman" w:hAnsi="Calibri" w:cs="Calibri"/>
          <w:kern w:val="0"/>
          <w:sz w:val="22"/>
          <w:lang w:val="en-NZ" w:eastAsia="en-NZ"/>
        </w:rPr>
      </w:pP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1. </w:t>
      </w:r>
      <w:proofErr w:type="spell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Tybulewicz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 AT, Clegg SK, </w:t>
      </w:r>
      <w:proofErr w:type="spell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Fonfé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 GJ, Stenson BJ. Preterm meconium staining of the amniotic fluid: associated findings and risk of adverse clinical outcome. </w:t>
      </w:r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Arch Dis 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Childh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 2004;89(4</w:t>
      </w:r>
      <w:proofErr w:type="gram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):F</w:t>
      </w:r>
      <w:proofErr w:type="gram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328–F330. doi:10.1136/adc.2002.02194931.</w:t>
      </w:r>
    </w:p>
    <w:p w14:paraId="1DC9D48C" w14:textId="0A82D243" w:rsidR="00107B69" w:rsidRPr="001B0BA1" w:rsidRDefault="00107B69" w:rsidP="00107B69">
      <w:pPr>
        <w:widowControl/>
        <w:jc w:val="left"/>
        <w:rPr>
          <w:rFonts w:ascii="Calibri" w:eastAsia="Times New Roman" w:hAnsi="Calibri" w:cs="Calibri"/>
          <w:kern w:val="0"/>
          <w:sz w:val="22"/>
          <w:lang w:val="en-NZ" w:eastAsia="en-NZ"/>
        </w:rPr>
      </w:pP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2. </w:t>
      </w:r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Scott H, Walker M, </w:t>
      </w:r>
      <w:proofErr w:type="spell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Gruslin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 A. Significance of meconium-stained amniotic fluid in the preterm population. </w:t>
      </w:r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J 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Perinatol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 2001;21(3):174–177. doi:10.1038/sj.jp.720052132.</w:t>
      </w:r>
    </w:p>
    <w:p w14:paraId="4B0110BC" w14:textId="05E4A114" w:rsidR="00107B69" w:rsidRPr="001B0BA1" w:rsidRDefault="00107B69" w:rsidP="00107B69">
      <w:pPr>
        <w:widowControl/>
        <w:jc w:val="left"/>
        <w:rPr>
          <w:rFonts w:ascii="Calibri" w:eastAsia="Times New Roman" w:hAnsi="Calibri" w:cs="Calibri"/>
          <w:kern w:val="0"/>
          <w:sz w:val="22"/>
          <w:lang w:val="en-NZ" w:eastAsia="en-NZ"/>
        </w:rPr>
      </w:pP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3. </w:t>
      </w:r>
      <w:proofErr w:type="spell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Attali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 E, Kern G, Reicher L, et al. Early Preterm </w:t>
      </w:r>
      <w:proofErr w:type="gram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meconium stained</w:t>
      </w:r>
      <w:proofErr w:type="gram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 amniotic fluid is an independent risk factor for peripartum maternal </w:t>
      </w:r>
      <w:proofErr w:type="spell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bacteremia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 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Eur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J 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Obstet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Gynecol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Reprod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Biol</w:t>
      </w:r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 </w:t>
      </w:r>
      <w:proofErr w:type="gram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2021;258:75</w:t>
      </w:r>
      <w:proofErr w:type="gram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–79. </w:t>
      </w:r>
      <w:proofErr w:type="gram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doi:10.1016/j.ejogrb</w:t>
      </w:r>
      <w:proofErr w:type="gram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.2020.12.05233.</w:t>
      </w:r>
    </w:p>
    <w:p w14:paraId="0FAEAC19" w14:textId="29BBF690" w:rsidR="00107B69" w:rsidRPr="001B0BA1" w:rsidRDefault="00107B69" w:rsidP="00107B69">
      <w:pPr>
        <w:widowControl/>
        <w:jc w:val="left"/>
        <w:rPr>
          <w:rFonts w:ascii="Calibri" w:eastAsia="Times New Roman" w:hAnsi="Calibri" w:cs="Calibri"/>
          <w:kern w:val="0"/>
          <w:sz w:val="22"/>
          <w:lang w:val="en-NZ" w:eastAsia="en-NZ"/>
        </w:rPr>
      </w:pP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4. </w:t>
      </w:r>
      <w:proofErr w:type="spell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Hiersch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 L, </w:t>
      </w:r>
      <w:proofErr w:type="spell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Krispin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 E, Linder N, et al. Meconium-stained amniotic </w:t>
      </w:r>
      <w:proofErr w:type="gram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fluid</w:t>
      </w:r>
      <w:proofErr w:type="gram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 and neonatal morbidity in low-risk pregnancies at term: the effect of gestational age. </w:t>
      </w:r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Am J 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Perinatol</w:t>
      </w:r>
      <w:proofErr w:type="spell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 2017;34(2):183–190. doi:10.1055/s-0036-158505634.</w:t>
      </w:r>
    </w:p>
    <w:p w14:paraId="0C72A977" w14:textId="4AF8AA9D" w:rsidR="00107B69" w:rsidRPr="001B0BA1" w:rsidRDefault="00107B69" w:rsidP="00107B69">
      <w:pPr>
        <w:widowControl/>
        <w:jc w:val="left"/>
        <w:rPr>
          <w:rFonts w:ascii="Calibri" w:eastAsia="Times New Roman" w:hAnsi="Calibri" w:cs="Calibri"/>
          <w:kern w:val="0"/>
          <w:sz w:val="22"/>
          <w:lang w:val="en-NZ" w:eastAsia="en-NZ"/>
        </w:rPr>
      </w:pP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5. </w:t>
      </w: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Ward C, </w:t>
      </w:r>
      <w:proofErr w:type="spellStart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Caughey</w:t>
      </w:r>
      <w:proofErr w:type="spellEnd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 AB. The risk of meconium aspiration syndrome (MAS) increases with gestational age at term. J </w:t>
      </w:r>
      <w:proofErr w:type="spellStart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Matern</w:t>
      </w:r>
      <w:proofErr w:type="spellEnd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 </w:t>
      </w:r>
      <w:proofErr w:type="spellStart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Fetal</w:t>
      </w:r>
      <w:proofErr w:type="spellEnd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 Neonatal Med. 2022;35(1):155–160. doi:10.1080/14767058.2020.1713744</w:t>
      </w:r>
      <w:r w:rsidR="001B0BA1">
        <w:rPr>
          <w:rFonts w:ascii="Calibri" w:eastAsia="Times New Roman" w:hAnsi="Calibri" w:cs="Calibri"/>
          <w:kern w:val="0"/>
          <w:sz w:val="22"/>
          <w:lang w:val="en-NZ" w:eastAsia="en-NZ"/>
        </w:rPr>
        <w:t>.</w:t>
      </w:r>
    </w:p>
    <w:p w14:paraId="42B17821" w14:textId="40B617DC" w:rsidR="00107B69" w:rsidRPr="00107B69" w:rsidRDefault="00107B69" w:rsidP="00107B69">
      <w:pPr>
        <w:widowControl/>
        <w:jc w:val="left"/>
        <w:rPr>
          <w:rFonts w:ascii="Calibri" w:eastAsia="Times New Roman" w:hAnsi="Calibri" w:cs="Calibri"/>
          <w:kern w:val="0"/>
          <w:sz w:val="22"/>
          <w:lang w:val="en-NZ" w:eastAsia="en-NZ"/>
        </w:rPr>
      </w:pP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6. </w:t>
      </w:r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Murzakanova G, Räisänen S, Jacobsen AF, Sole KB, Bjarkø L, Laine K. Adverse perinatal outcomes in 665,244 term and post-term deliveries-a Norwegian population-based study. 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Eur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J 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Obstet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Gynecol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</w:t>
      </w:r>
      <w:proofErr w:type="spellStart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Reprod</w:t>
      </w:r>
      <w:proofErr w:type="spellEnd"/>
      <w:r w:rsidRPr="00107B69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 xml:space="preserve"> Biol</w:t>
      </w:r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 </w:t>
      </w:r>
      <w:proofErr w:type="gram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2020;247:212</w:t>
      </w:r>
      <w:proofErr w:type="gram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–218. </w:t>
      </w:r>
      <w:proofErr w:type="gramStart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doi:10.1016/j.ejogrb</w:t>
      </w:r>
      <w:proofErr w:type="gramEnd"/>
      <w:r w:rsidRPr="00107B69">
        <w:rPr>
          <w:rFonts w:ascii="Calibri" w:eastAsia="Times New Roman" w:hAnsi="Calibri" w:cs="Calibri"/>
          <w:kern w:val="0"/>
          <w:sz w:val="22"/>
          <w:lang w:val="en-NZ" w:eastAsia="en-NZ"/>
        </w:rPr>
        <w:t>.2020.02.028</w:t>
      </w:r>
      <w:r w:rsidR="001B0BA1">
        <w:rPr>
          <w:rFonts w:ascii="Calibri" w:eastAsia="Times New Roman" w:hAnsi="Calibri" w:cs="Calibri"/>
          <w:kern w:val="0"/>
          <w:sz w:val="22"/>
          <w:lang w:val="en-NZ" w:eastAsia="en-NZ"/>
        </w:rPr>
        <w:t>.</w:t>
      </w:r>
    </w:p>
    <w:p w14:paraId="673ADDFC" w14:textId="24BE300F" w:rsidR="00107B69" w:rsidRPr="001B0BA1" w:rsidRDefault="00107B69" w:rsidP="00107B69">
      <w:pPr>
        <w:rPr>
          <w:rFonts w:ascii="Calibri" w:eastAsia="Times New Roman" w:hAnsi="Calibri" w:cs="Calibri"/>
          <w:kern w:val="0"/>
          <w:sz w:val="22"/>
          <w:lang w:val="en-NZ" w:eastAsia="en-NZ"/>
        </w:rPr>
      </w:pP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7</w:t>
      </w: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.</w:t>
      </w: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 </w:t>
      </w: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Gluck O, </w:t>
      </w:r>
      <w:proofErr w:type="spellStart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Kovo</w:t>
      </w:r>
      <w:proofErr w:type="spellEnd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 M, </w:t>
      </w:r>
      <w:proofErr w:type="spellStart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Tairy</w:t>
      </w:r>
      <w:proofErr w:type="spellEnd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 D, Herman HG, Bar J, Weiner E. The effect of meconium thickness level on neonatal outcome. </w:t>
      </w:r>
      <w:r w:rsidRPr="001B0BA1">
        <w:rPr>
          <w:rFonts w:ascii="Calibri" w:eastAsia="Times New Roman" w:hAnsi="Calibri" w:cs="Calibri"/>
          <w:i/>
          <w:iCs/>
          <w:color w:val="000000"/>
          <w:kern w:val="0"/>
          <w:sz w:val="22"/>
          <w:lang w:val="en-NZ" w:eastAsia="en-NZ"/>
        </w:rPr>
        <w:t>Early Hum Dev</w:t>
      </w:r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. </w:t>
      </w:r>
      <w:proofErr w:type="gramStart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2020;142:104953</w:t>
      </w:r>
      <w:proofErr w:type="gramEnd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 xml:space="preserve">. </w:t>
      </w:r>
      <w:proofErr w:type="gramStart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doi:10.1016/j.earlhumdev</w:t>
      </w:r>
      <w:proofErr w:type="gramEnd"/>
      <w:r w:rsidRPr="001B0BA1">
        <w:rPr>
          <w:rFonts w:ascii="Calibri" w:eastAsia="Times New Roman" w:hAnsi="Calibri" w:cs="Calibri"/>
          <w:kern w:val="0"/>
          <w:sz w:val="22"/>
          <w:lang w:val="en-NZ" w:eastAsia="en-NZ"/>
        </w:rPr>
        <w:t>.2020.104953</w:t>
      </w:r>
      <w:r w:rsidR="001B0BA1">
        <w:rPr>
          <w:rFonts w:ascii="Calibri" w:eastAsia="Times New Roman" w:hAnsi="Calibri" w:cs="Calibri"/>
          <w:kern w:val="0"/>
          <w:sz w:val="22"/>
          <w:lang w:val="en-NZ" w:eastAsia="en-NZ"/>
        </w:rPr>
        <w:t>.</w:t>
      </w:r>
    </w:p>
    <w:p w14:paraId="1A03C907" w14:textId="47C018DE" w:rsidR="00107B69" w:rsidRPr="001B0BA1" w:rsidRDefault="00107B69" w:rsidP="00107B69">
      <w:pPr>
        <w:rPr>
          <w:rFonts w:ascii="Calibri" w:hAnsi="Calibri" w:cs="Calibri"/>
          <w:color w:val="000000"/>
          <w:sz w:val="22"/>
        </w:rPr>
      </w:pPr>
      <w:r w:rsidRPr="001B0BA1">
        <w:rPr>
          <w:rFonts w:ascii="Calibri" w:hAnsi="Calibri" w:cs="Calibri"/>
          <w:color w:val="000000"/>
          <w:sz w:val="22"/>
        </w:rPr>
        <w:t xml:space="preserve">8. </w:t>
      </w:r>
      <w:proofErr w:type="spellStart"/>
      <w:r w:rsidRPr="001B0BA1">
        <w:rPr>
          <w:rFonts w:ascii="Calibri" w:hAnsi="Calibri" w:cs="Calibri"/>
          <w:color w:val="000000"/>
          <w:sz w:val="22"/>
        </w:rPr>
        <w:t>Itzhaki-Bachar</w:t>
      </w:r>
      <w:proofErr w:type="spellEnd"/>
      <w:r w:rsidRPr="001B0BA1">
        <w:rPr>
          <w:rFonts w:ascii="Calibri" w:hAnsi="Calibri" w:cs="Calibri"/>
          <w:color w:val="000000"/>
          <w:sz w:val="22"/>
        </w:rPr>
        <w:t xml:space="preserve"> L, Meyer R, Levin G, </w:t>
      </w:r>
      <w:proofErr w:type="spellStart"/>
      <w:r w:rsidRPr="001B0BA1">
        <w:rPr>
          <w:rFonts w:ascii="Calibri" w:hAnsi="Calibri" w:cs="Calibri"/>
          <w:color w:val="000000"/>
          <w:sz w:val="22"/>
        </w:rPr>
        <w:t>Weissmann</w:t>
      </w:r>
      <w:proofErr w:type="spellEnd"/>
      <w:r w:rsidRPr="001B0BA1">
        <w:rPr>
          <w:rFonts w:ascii="Calibri" w:hAnsi="Calibri" w:cs="Calibri"/>
          <w:color w:val="000000"/>
          <w:sz w:val="22"/>
        </w:rPr>
        <w:t xml:space="preserve">-Brenner A. Incidental finding of meconium-stained amniotic fluid in elective cesarean deliveries: features and perils. </w:t>
      </w:r>
      <w:r w:rsidRPr="001B0BA1">
        <w:rPr>
          <w:rFonts w:ascii="Calibri" w:hAnsi="Calibri" w:cs="Calibri"/>
          <w:i/>
          <w:iCs/>
          <w:color w:val="000000"/>
          <w:sz w:val="22"/>
        </w:rPr>
        <w:t xml:space="preserve">Int J </w:t>
      </w:r>
      <w:proofErr w:type="spellStart"/>
      <w:r w:rsidRPr="001B0BA1">
        <w:rPr>
          <w:rFonts w:ascii="Calibri" w:hAnsi="Calibri" w:cs="Calibri"/>
          <w:i/>
          <w:iCs/>
          <w:color w:val="000000"/>
          <w:sz w:val="22"/>
        </w:rPr>
        <w:t>Gynecol</w:t>
      </w:r>
      <w:proofErr w:type="spellEnd"/>
      <w:r w:rsidRPr="001B0BA1">
        <w:rPr>
          <w:rFonts w:ascii="Calibri" w:hAnsi="Calibri" w:cs="Calibri"/>
          <w:i/>
          <w:iCs/>
          <w:color w:val="000000"/>
          <w:sz w:val="22"/>
        </w:rPr>
        <w:t xml:space="preserve"> Obstet</w:t>
      </w:r>
      <w:r w:rsidRPr="001B0BA1">
        <w:rPr>
          <w:rFonts w:ascii="Calibri" w:hAnsi="Calibri" w:cs="Calibri"/>
          <w:color w:val="000000"/>
          <w:sz w:val="22"/>
        </w:rPr>
        <w:t xml:space="preserve">. </w:t>
      </w:r>
      <w:proofErr w:type="gramStart"/>
      <w:r w:rsidRPr="001B0BA1">
        <w:rPr>
          <w:rFonts w:ascii="Calibri" w:hAnsi="Calibri" w:cs="Calibri"/>
          <w:color w:val="000000"/>
          <w:sz w:val="22"/>
        </w:rPr>
        <w:t>2021;158:418</w:t>
      </w:r>
      <w:proofErr w:type="gramEnd"/>
      <w:r w:rsidRPr="001B0BA1">
        <w:rPr>
          <w:rFonts w:ascii="Calibri" w:hAnsi="Calibri" w:cs="Calibri"/>
          <w:color w:val="000000"/>
          <w:sz w:val="22"/>
        </w:rPr>
        <w:t>.</w:t>
      </w:r>
    </w:p>
    <w:sectPr w:rsidR="00107B69" w:rsidRPr="001B0BA1" w:rsidSect="001B0BA1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549B" w14:textId="77777777" w:rsidR="00586342" w:rsidRDefault="00586342" w:rsidP="00CE661C">
      <w:r>
        <w:separator/>
      </w:r>
    </w:p>
  </w:endnote>
  <w:endnote w:type="continuationSeparator" w:id="0">
    <w:p w14:paraId="6C77A296" w14:textId="77777777" w:rsidR="00586342" w:rsidRDefault="00586342" w:rsidP="00CE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8088" w14:textId="67B5F804" w:rsidR="008A6D2D" w:rsidRDefault="008A6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6106" w14:textId="77777777" w:rsidR="00586342" w:rsidRDefault="00586342" w:rsidP="00CE661C">
      <w:r>
        <w:separator/>
      </w:r>
    </w:p>
  </w:footnote>
  <w:footnote w:type="continuationSeparator" w:id="0">
    <w:p w14:paraId="123D0D93" w14:textId="77777777" w:rsidR="00586342" w:rsidRDefault="00586342" w:rsidP="00CE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C5F"/>
    <w:multiLevelType w:val="hybridMultilevel"/>
    <w:tmpl w:val="2DD6EA96"/>
    <w:lvl w:ilvl="0" w:tplc="432A370C">
      <w:start w:val="29"/>
      <w:numFmt w:val="bullet"/>
      <w:lvlText w:val="△"/>
      <w:lvlJc w:val="left"/>
      <w:pPr>
        <w:ind w:left="360" w:hanging="360"/>
      </w:pPr>
      <w:rPr>
        <w:rFonts w:ascii="DengXian" w:eastAsia="DengXian" w:hAnsi="DengXian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xffrr5qt59voe5x0sx9xa5299wtwevrewt&quot;&gt;My EndNote Library&lt;record-ids&gt;&lt;item&gt;56&lt;/item&gt;&lt;item&gt;57&lt;/item&gt;&lt;item&gt;59&lt;/item&gt;&lt;item&gt;60&lt;/item&gt;&lt;item&gt;65&lt;/item&gt;&lt;item&gt;72&lt;/item&gt;&lt;item&gt;75&lt;/item&gt;&lt;item&gt;91&lt;/item&gt;&lt;/record-ids&gt;&lt;/item&gt;&lt;/Libraries&gt;"/>
  </w:docVars>
  <w:rsids>
    <w:rsidRoot w:val="001506D1"/>
    <w:rsid w:val="00000960"/>
    <w:rsid w:val="00001D16"/>
    <w:rsid w:val="000033CD"/>
    <w:rsid w:val="00011CA6"/>
    <w:rsid w:val="00012B9F"/>
    <w:rsid w:val="00013556"/>
    <w:rsid w:val="00017127"/>
    <w:rsid w:val="00030A31"/>
    <w:rsid w:val="00036372"/>
    <w:rsid w:val="00037C43"/>
    <w:rsid w:val="00041912"/>
    <w:rsid w:val="00041FD3"/>
    <w:rsid w:val="0004208F"/>
    <w:rsid w:val="00047B5A"/>
    <w:rsid w:val="000653FB"/>
    <w:rsid w:val="000659BA"/>
    <w:rsid w:val="000713A1"/>
    <w:rsid w:val="00071550"/>
    <w:rsid w:val="00076A89"/>
    <w:rsid w:val="00081CA8"/>
    <w:rsid w:val="00083655"/>
    <w:rsid w:val="00087E6D"/>
    <w:rsid w:val="000A6033"/>
    <w:rsid w:val="000B5FA6"/>
    <w:rsid w:val="000C1BD8"/>
    <w:rsid w:val="000D0CD4"/>
    <w:rsid w:val="000D1573"/>
    <w:rsid w:val="000D5BAD"/>
    <w:rsid w:val="000D5EB5"/>
    <w:rsid w:val="000D72A5"/>
    <w:rsid w:val="000E0571"/>
    <w:rsid w:val="000E1583"/>
    <w:rsid w:val="000E2232"/>
    <w:rsid w:val="000E3639"/>
    <w:rsid w:val="000E63D8"/>
    <w:rsid w:val="000F3D1B"/>
    <w:rsid w:val="000F618F"/>
    <w:rsid w:val="000F7694"/>
    <w:rsid w:val="00103EAD"/>
    <w:rsid w:val="00107B69"/>
    <w:rsid w:val="00114564"/>
    <w:rsid w:val="00115B00"/>
    <w:rsid w:val="00116692"/>
    <w:rsid w:val="001327B5"/>
    <w:rsid w:val="00133751"/>
    <w:rsid w:val="001506D1"/>
    <w:rsid w:val="00151061"/>
    <w:rsid w:val="001510A6"/>
    <w:rsid w:val="00151EB5"/>
    <w:rsid w:val="001551D0"/>
    <w:rsid w:val="0015601D"/>
    <w:rsid w:val="0015642E"/>
    <w:rsid w:val="00156558"/>
    <w:rsid w:val="001652D0"/>
    <w:rsid w:val="0017112B"/>
    <w:rsid w:val="00171CE9"/>
    <w:rsid w:val="001766A0"/>
    <w:rsid w:val="00180F21"/>
    <w:rsid w:val="00182299"/>
    <w:rsid w:val="00185D48"/>
    <w:rsid w:val="001872E1"/>
    <w:rsid w:val="00191A55"/>
    <w:rsid w:val="001A024F"/>
    <w:rsid w:val="001A0714"/>
    <w:rsid w:val="001A1BC1"/>
    <w:rsid w:val="001A5EAC"/>
    <w:rsid w:val="001B0BA1"/>
    <w:rsid w:val="001B5F8E"/>
    <w:rsid w:val="001C09E0"/>
    <w:rsid w:val="001C358E"/>
    <w:rsid w:val="001C47CA"/>
    <w:rsid w:val="001C76A2"/>
    <w:rsid w:val="001D1F52"/>
    <w:rsid w:val="001D42F5"/>
    <w:rsid w:val="001E03E7"/>
    <w:rsid w:val="001E0D92"/>
    <w:rsid w:val="001E0E58"/>
    <w:rsid w:val="001E0FBD"/>
    <w:rsid w:val="001E3C82"/>
    <w:rsid w:val="001E51F9"/>
    <w:rsid w:val="001F692D"/>
    <w:rsid w:val="00201858"/>
    <w:rsid w:val="0020206D"/>
    <w:rsid w:val="00203352"/>
    <w:rsid w:val="0020605C"/>
    <w:rsid w:val="002126D9"/>
    <w:rsid w:val="00212AB4"/>
    <w:rsid w:val="00213496"/>
    <w:rsid w:val="00220015"/>
    <w:rsid w:val="002204E3"/>
    <w:rsid w:val="002212A9"/>
    <w:rsid w:val="00224825"/>
    <w:rsid w:val="002268B5"/>
    <w:rsid w:val="0023255C"/>
    <w:rsid w:val="00247380"/>
    <w:rsid w:val="00256FB0"/>
    <w:rsid w:val="00260AF8"/>
    <w:rsid w:val="0026487B"/>
    <w:rsid w:val="00267F5D"/>
    <w:rsid w:val="002710E8"/>
    <w:rsid w:val="00275B92"/>
    <w:rsid w:val="00282AAF"/>
    <w:rsid w:val="00284987"/>
    <w:rsid w:val="00285F84"/>
    <w:rsid w:val="0029253B"/>
    <w:rsid w:val="002A0E2E"/>
    <w:rsid w:val="002B02B7"/>
    <w:rsid w:val="002C0A44"/>
    <w:rsid w:val="002C5F4E"/>
    <w:rsid w:val="002C729D"/>
    <w:rsid w:val="002D0384"/>
    <w:rsid w:val="002D28A2"/>
    <w:rsid w:val="002E3327"/>
    <w:rsid w:val="002E3E10"/>
    <w:rsid w:val="002E533E"/>
    <w:rsid w:val="002E7476"/>
    <w:rsid w:val="002F0A3F"/>
    <w:rsid w:val="002F21CF"/>
    <w:rsid w:val="0030291C"/>
    <w:rsid w:val="00306BF1"/>
    <w:rsid w:val="00314457"/>
    <w:rsid w:val="00314DEE"/>
    <w:rsid w:val="00317622"/>
    <w:rsid w:val="0032294C"/>
    <w:rsid w:val="00325B72"/>
    <w:rsid w:val="00325D98"/>
    <w:rsid w:val="00340D8E"/>
    <w:rsid w:val="00344B57"/>
    <w:rsid w:val="003451DB"/>
    <w:rsid w:val="003457BE"/>
    <w:rsid w:val="00346415"/>
    <w:rsid w:val="00346995"/>
    <w:rsid w:val="003475D7"/>
    <w:rsid w:val="00350497"/>
    <w:rsid w:val="003516F4"/>
    <w:rsid w:val="00353DD9"/>
    <w:rsid w:val="00363639"/>
    <w:rsid w:val="003638D2"/>
    <w:rsid w:val="00370F2F"/>
    <w:rsid w:val="00374241"/>
    <w:rsid w:val="00376F8E"/>
    <w:rsid w:val="003774B1"/>
    <w:rsid w:val="0038397E"/>
    <w:rsid w:val="00390E0E"/>
    <w:rsid w:val="0039407A"/>
    <w:rsid w:val="0039613C"/>
    <w:rsid w:val="003963D8"/>
    <w:rsid w:val="0039724F"/>
    <w:rsid w:val="003A4370"/>
    <w:rsid w:val="003B1758"/>
    <w:rsid w:val="003B410E"/>
    <w:rsid w:val="003B4A4C"/>
    <w:rsid w:val="003B4D3D"/>
    <w:rsid w:val="003B73D9"/>
    <w:rsid w:val="003B7F6F"/>
    <w:rsid w:val="003C30D3"/>
    <w:rsid w:val="003C5CB3"/>
    <w:rsid w:val="003C6B79"/>
    <w:rsid w:val="003D2974"/>
    <w:rsid w:val="003D2B63"/>
    <w:rsid w:val="003E11A7"/>
    <w:rsid w:val="003E7F84"/>
    <w:rsid w:val="00404B95"/>
    <w:rsid w:val="00405DDF"/>
    <w:rsid w:val="00410194"/>
    <w:rsid w:val="00422FAA"/>
    <w:rsid w:val="00423737"/>
    <w:rsid w:val="004255D3"/>
    <w:rsid w:val="004258FB"/>
    <w:rsid w:val="00425F17"/>
    <w:rsid w:val="004318D8"/>
    <w:rsid w:val="004373A3"/>
    <w:rsid w:val="00443CEE"/>
    <w:rsid w:val="004447EC"/>
    <w:rsid w:val="004476B3"/>
    <w:rsid w:val="00450B8F"/>
    <w:rsid w:val="004513FA"/>
    <w:rsid w:val="00462B33"/>
    <w:rsid w:val="00465EF6"/>
    <w:rsid w:val="00466875"/>
    <w:rsid w:val="0046771A"/>
    <w:rsid w:val="00474778"/>
    <w:rsid w:val="00476382"/>
    <w:rsid w:val="004803CA"/>
    <w:rsid w:val="00486727"/>
    <w:rsid w:val="00486B1E"/>
    <w:rsid w:val="00487F58"/>
    <w:rsid w:val="004902A2"/>
    <w:rsid w:val="00490978"/>
    <w:rsid w:val="00494F29"/>
    <w:rsid w:val="0049707C"/>
    <w:rsid w:val="004A3AC4"/>
    <w:rsid w:val="004B04E8"/>
    <w:rsid w:val="004B138C"/>
    <w:rsid w:val="004B2BF7"/>
    <w:rsid w:val="004B3CC5"/>
    <w:rsid w:val="004B4109"/>
    <w:rsid w:val="004B572E"/>
    <w:rsid w:val="004B6A26"/>
    <w:rsid w:val="004B6E20"/>
    <w:rsid w:val="004C6170"/>
    <w:rsid w:val="004C6564"/>
    <w:rsid w:val="004C7156"/>
    <w:rsid w:val="004C7A4D"/>
    <w:rsid w:val="004F0F98"/>
    <w:rsid w:val="004F4DF5"/>
    <w:rsid w:val="004F5359"/>
    <w:rsid w:val="004F6112"/>
    <w:rsid w:val="005125B6"/>
    <w:rsid w:val="00513C64"/>
    <w:rsid w:val="00520DC2"/>
    <w:rsid w:val="0052567F"/>
    <w:rsid w:val="00527476"/>
    <w:rsid w:val="00531419"/>
    <w:rsid w:val="00540A1B"/>
    <w:rsid w:val="00542135"/>
    <w:rsid w:val="0054232F"/>
    <w:rsid w:val="00542FEA"/>
    <w:rsid w:val="00550DD5"/>
    <w:rsid w:val="005631E3"/>
    <w:rsid w:val="00563DFE"/>
    <w:rsid w:val="0056508C"/>
    <w:rsid w:val="00571850"/>
    <w:rsid w:val="00572073"/>
    <w:rsid w:val="00574353"/>
    <w:rsid w:val="005776C0"/>
    <w:rsid w:val="00581EB9"/>
    <w:rsid w:val="00583641"/>
    <w:rsid w:val="00586126"/>
    <w:rsid w:val="00586342"/>
    <w:rsid w:val="005932C5"/>
    <w:rsid w:val="00593E43"/>
    <w:rsid w:val="00594F1C"/>
    <w:rsid w:val="005A01A1"/>
    <w:rsid w:val="005A2617"/>
    <w:rsid w:val="005B0B47"/>
    <w:rsid w:val="005B1D46"/>
    <w:rsid w:val="005C057B"/>
    <w:rsid w:val="005C2C82"/>
    <w:rsid w:val="005C34E4"/>
    <w:rsid w:val="005C588F"/>
    <w:rsid w:val="005C705C"/>
    <w:rsid w:val="005D145A"/>
    <w:rsid w:val="005E1165"/>
    <w:rsid w:val="005E64B1"/>
    <w:rsid w:val="005F08B7"/>
    <w:rsid w:val="005F7FA4"/>
    <w:rsid w:val="006004A1"/>
    <w:rsid w:val="00621BE0"/>
    <w:rsid w:val="00632454"/>
    <w:rsid w:val="00636A94"/>
    <w:rsid w:val="006448D2"/>
    <w:rsid w:val="00653EA5"/>
    <w:rsid w:val="006561E3"/>
    <w:rsid w:val="0065689A"/>
    <w:rsid w:val="006666FD"/>
    <w:rsid w:val="00666A89"/>
    <w:rsid w:val="00667A1F"/>
    <w:rsid w:val="006723E0"/>
    <w:rsid w:val="00672DD1"/>
    <w:rsid w:val="0067533B"/>
    <w:rsid w:val="0067583E"/>
    <w:rsid w:val="00675C4C"/>
    <w:rsid w:val="006765B3"/>
    <w:rsid w:val="00681EC8"/>
    <w:rsid w:val="0068204D"/>
    <w:rsid w:val="00682D5A"/>
    <w:rsid w:val="00683B89"/>
    <w:rsid w:val="00684A88"/>
    <w:rsid w:val="0068596A"/>
    <w:rsid w:val="00690234"/>
    <w:rsid w:val="0069181E"/>
    <w:rsid w:val="006969E3"/>
    <w:rsid w:val="006A431C"/>
    <w:rsid w:val="006A7F01"/>
    <w:rsid w:val="006B5607"/>
    <w:rsid w:val="006C34E0"/>
    <w:rsid w:val="006C5E14"/>
    <w:rsid w:val="006E587A"/>
    <w:rsid w:val="006E5B9F"/>
    <w:rsid w:val="006F236B"/>
    <w:rsid w:val="006F2D56"/>
    <w:rsid w:val="00703080"/>
    <w:rsid w:val="00706E45"/>
    <w:rsid w:val="007108B8"/>
    <w:rsid w:val="00714B2B"/>
    <w:rsid w:val="00724166"/>
    <w:rsid w:val="00731495"/>
    <w:rsid w:val="0073188B"/>
    <w:rsid w:val="007348FB"/>
    <w:rsid w:val="007349A8"/>
    <w:rsid w:val="00735A5A"/>
    <w:rsid w:val="00736C78"/>
    <w:rsid w:val="00753618"/>
    <w:rsid w:val="007540CA"/>
    <w:rsid w:val="00761B12"/>
    <w:rsid w:val="00761CAC"/>
    <w:rsid w:val="0076393C"/>
    <w:rsid w:val="00764285"/>
    <w:rsid w:val="0076557C"/>
    <w:rsid w:val="00767635"/>
    <w:rsid w:val="00772B9C"/>
    <w:rsid w:val="007754AA"/>
    <w:rsid w:val="00776A28"/>
    <w:rsid w:val="0077766F"/>
    <w:rsid w:val="007A0933"/>
    <w:rsid w:val="007A0C02"/>
    <w:rsid w:val="007A1355"/>
    <w:rsid w:val="007A4A1B"/>
    <w:rsid w:val="007A5248"/>
    <w:rsid w:val="007B4C46"/>
    <w:rsid w:val="007B5176"/>
    <w:rsid w:val="007C3A2F"/>
    <w:rsid w:val="007C77A6"/>
    <w:rsid w:val="007D374F"/>
    <w:rsid w:val="007D4EF4"/>
    <w:rsid w:val="007D5F26"/>
    <w:rsid w:val="007D7F0D"/>
    <w:rsid w:val="007E3706"/>
    <w:rsid w:val="007F04FD"/>
    <w:rsid w:val="007F05F1"/>
    <w:rsid w:val="00804A21"/>
    <w:rsid w:val="00804AD5"/>
    <w:rsid w:val="00804F0A"/>
    <w:rsid w:val="008050E1"/>
    <w:rsid w:val="00811979"/>
    <w:rsid w:val="00813F54"/>
    <w:rsid w:val="00825443"/>
    <w:rsid w:val="00826839"/>
    <w:rsid w:val="008411B4"/>
    <w:rsid w:val="008471CF"/>
    <w:rsid w:val="0085417B"/>
    <w:rsid w:val="0085442D"/>
    <w:rsid w:val="00856710"/>
    <w:rsid w:val="0085697C"/>
    <w:rsid w:val="0086003A"/>
    <w:rsid w:val="00862829"/>
    <w:rsid w:val="008704BD"/>
    <w:rsid w:val="008727EC"/>
    <w:rsid w:val="008732A7"/>
    <w:rsid w:val="0087406D"/>
    <w:rsid w:val="00881088"/>
    <w:rsid w:val="008827E6"/>
    <w:rsid w:val="00884AD9"/>
    <w:rsid w:val="00885AE0"/>
    <w:rsid w:val="00885D31"/>
    <w:rsid w:val="00885DE9"/>
    <w:rsid w:val="008908AF"/>
    <w:rsid w:val="00891AB9"/>
    <w:rsid w:val="00892404"/>
    <w:rsid w:val="008939F9"/>
    <w:rsid w:val="008944AD"/>
    <w:rsid w:val="008953AF"/>
    <w:rsid w:val="0089648D"/>
    <w:rsid w:val="00897663"/>
    <w:rsid w:val="008A3A8A"/>
    <w:rsid w:val="008A6AA8"/>
    <w:rsid w:val="008A6D2D"/>
    <w:rsid w:val="008B04E6"/>
    <w:rsid w:val="008B2763"/>
    <w:rsid w:val="008C2155"/>
    <w:rsid w:val="008C27DE"/>
    <w:rsid w:val="008C2D0D"/>
    <w:rsid w:val="008C46B8"/>
    <w:rsid w:val="008C5166"/>
    <w:rsid w:val="008C5473"/>
    <w:rsid w:val="008D1302"/>
    <w:rsid w:val="008D28FF"/>
    <w:rsid w:val="008E3888"/>
    <w:rsid w:val="008E390D"/>
    <w:rsid w:val="008E4A2B"/>
    <w:rsid w:val="008F03B4"/>
    <w:rsid w:val="008F2045"/>
    <w:rsid w:val="008F226A"/>
    <w:rsid w:val="008F7720"/>
    <w:rsid w:val="009010E0"/>
    <w:rsid w:val="00902010"/>
    <w:rsid w:val="00906A5B"/>
    <w:rsid w:val="0090701D"/>
    <w:rsid w:val="00913DCB"/>
    <w:rsid w:val="009144EF"/>
    <w:rsid w:val="009159D2"/>
    <w:rsid w:val="00917D83"/>
    <w:rsid w:val="00921A31"/>
    <w:rsid w:val="0092337C"/>
    <w:rsid w:val="00933415"/>
    <w:rsid w:val="0093485A"/>
    <w:rsid w:val="00941728"/>
    <w:rsid w:val="009429AF"/>
    <w:rsid w:val="009436C8"/>
    <w:rsid w:val="0095220E"/>
    <w:rsid w:val="00956F8C"/>
    <w:rsid w:val="00962573"/>
    <w:rsid w:val="00972930"/>
    <w:rsid w:val="009756A6"/>
    <w:rsid w:val="00977BA2"/>
    <w:rsid w:val="009805AE"/>
    <w:rsid w:val="0098370F"/>
    <w:rsid w:val="009845D0"/>
    <w:rsid w:val="00985B99"/>
    <w:rsid w:val="00986CF5"/>
    <w:rsid w:val="00994845"/>
    <w:rsid w:val="009A0FC5"/>
    <w:rsid w:val="009A3F8D"/>
    <w:rsid w:val="009A69AE"/>
    <w:rsid w:val="009B2F16"/>
    <w:rsid w:val="009B5455"/>
    <w:rsid w:val="009C09ED"/>
    <w:rsid w:val="009C29A0"/>
    <w:rsid w:val="009C368E"/>
    <w:rsid w:val="009C6E5C"/>
    <w:rsid w:val="009D4353"/>
    <w:rsid w:val="009E735F"/>
    <w:rsid w:val="009F0856"/>
    <w:rsid w:val="009F1BF1"/>
    <w:rsid w:val="009F6799"/>
    <w:rsid w:val="009F680F"/>
    <w:rsid w:val="00A0108B"/>
    <w:rsid w:val="00A06051"/>
    <w:rsid w:val="00A11ACC"/>
    <w:rsid w:val="00A11C20"/>
    <w:rsid w:val="00A174EF"/>
    <w:rsid w:val="00A20D13"/>
    <w:rsid w:val="00A21574"/>
    <w:rsid w:val="00A2452F"/>
    <w:rsid w:val="00A3483C"/>
    <w:rsid w:val="00A42201"/>
    <w:rsid w:val="00A53466"/>
    <w:rsid w:val="00A5533F"/>
    <w:rsid w:val="00A845D9"/>
    <w:rsid w:val="00A876F0"/>
    <w:rsid w:val="00AA023B"/>
    <w:rsid w:val="00AA2F03"/>
    <w:rsid w:val="00AA4555"/>
    <w:rsid w:val="00AA4964"/>
    <w:rsid w:val="00AA4F6C"/>
    <w:rsid w:val="00AC1022"/>
    <w:rsid w:val="00AC2574"/>
    <w:rsid w:val="00AE2C37"/>
    <w:rsid w:val="00AE5210"/>
    <w:rsid w:val="00AF296C"/>
    <w:rsid w:val="00AF5129"/>
    <w:rsid w:val="00B0018D"/>
    <w:rsid w:val="00B028F1"/>
    <w:rsid w:val="00B04D69"/>
    <w:rsid w:val="00B06344"/>
    <w:rsid w:val="00B103C9"/>
    <w:rsid w:val="00B155D7"/>
    <w:rsid w:val="00B223AA"/>
    <w:rsid w:val="00B24505"/>
    <w:rsid w:val="00B319D8"/>
    <w:rsid w:val="00B31A92"/>
    <w:rsid w:val="00B3401E"/>
    <w:rsid w:val="00B34D1E"/>
    <w:rsid w:val="00B42625"/>
    <w:rsid w:val="00B428E2"/>
    <w:rsid w:val="00B45873"/>
    <w:rsid w:val="00B51372"/>
    <w:rsid w:val="00B5602C"/>
    <w:rsid w:val="00B566E2"/>
    <w:rsid w:val="00B64FDF"/>
    <w:rsid w:val="00B7665A"/>
    <w:rsid w:val="00B80633"/>
    <w:rsid w:val="00B81700"/>
    <w:rsid w:val="00B83945"/>
    <w:rsid w:val="00B8779E"/>
    <w:rsid w:val="00B95E39"/>
    <w:rsid w:val="00BA7111"/>
    <w:rsid w:val="00BB6A96"/>
    <w:rsid w:val="00BC6C5B"/>
    <w:rsid w:val="00BD032B"/>
    <w:rsid w:val="00BD74FA"/>
    <w:rsid w:val="00BE088C"/>
    <w:rsid w:val="00BE4D4E"/>
    <w:rsid w:val="00BE4F0D"/>
    <w:rsid w:val="00BE5C0E"/>
    <w:rsid w:val="00BE6B5E"/>
    <w:rsid w:val="00BF2A6B"/>
    <w:rsid w:val="00C0069A"/>
    <w:rsid w:val="00C047CA"/>
    <w:rsid w:val="00C062DA"/>
    <w:rsid w:val="00C06403"/>
    <w:rsid w:val="00C06B23"/>
    <w:rsid w:val="00C14E2D"/>
    <w:rsid w:val="00C22D9E"/>
    <w:rsid w:val="00C313CB"/>
    <w:rsid w:val="00C31E20"/>
    <w:rsid w:val="00C3447D"/>
    <w:rsid w:val="00C36DB8"/>
    <w:rsid w:val="00C42C5A"/>
    <w:rsid w:val="00C4322D"/>
    <w:rsid w:val="00C54226"/>
    <w:rsid w:val="00C56072"/>
    <w:rsid w:val="00C64EC8"/>
    <w:rsid w:val="00C65755"/>
    <w:rsid w:val="00C66A63"/>
    <w:rsid w:val="00C714DA"/>
    <w:rsid w:val="00C755C2"/>
    <w:rsid w:val="00C87DCA"/>
    <w:rsid w:val="00C9218D"/>
    <w:rsid w:val="00C9521A"/>
    <w:rsid w:val="00C95C33"/>
    <w:rsid w:val="00C97345"/>
    <w:rsid w:val="00C97CB7"/>
    <w:rsid w:val="00CA33A1"/>
    <w:rsid w:val="00CA4CA3"/>
    <w:rsid w:val="00CA5D9B"/>
    <w:rsid w:val="00CA7691"/>
    <w:rsid w:val="00CC0CE1"/>
    <w:rsid w:val="00CC23CA"/>
    <w:rsid w:val="00CC281B"/>
    <w:rsid w:val="00CC4978"/>
    <w:rsid w:val="00CC7560"/>
    <w:rsid w:val="00CD2BE6"/>
    <w:rsid w:val="00CD564F"/>
    <w:rsid w:val="00CE1169"/>
    <w:rsid w:val="00CE124F"/>
    <w:rsid w:val="00CE2241"/>
    <w:rsid w:val="00CE3836"/>
    <w:rsid w:val="00CE4C3F"/>
    <w:rsid w:val="00CE5544"/>
    <w:rsid w:val="00CE661C"/>
    <w:rsid w:val="00CF338F"/>
    <w:rsid w:val="00CF47B6"/>
    <w:rsid w:val="00D01951"/>
    <w:rsid w:val="00D020DE"/>
    <w:rsid w:val="00D10510"/>
    <w:rsid w:val="00D14E51"/>
    <w:rsid w:val="00D22A08"/>
    <w:rsid w:val="00D2525E"/>
    <w:rsid w:val="00D2729D"/>
    <w:rsid w:val="00D278DB"/>
    <w:rsid w:val="00D30B98"/>
    <w:rsid w:val="00D354D5"/>
    <w:rsid w:val="00D40EE4"/>
    <w:rsid w:val="00D44AC8"/>
    <w:rsid w:val="00D46050"/>
    <w:rsid w:val="00D5643F"/>
    <w:rsid w:val="00D56549"/>
    <w:rsid w:val="00D602F0"/>
    <w:rsid w:val="00D64B2D"/>
    <w:rsid w:val="00D65A05"/>
    <w:rsid w:val="00D673EC"/>
    <w:rsid w:val="00D7487B"/>
    <w:rsid w:val="00D77317"/>
    <w:rsid w:val="00D84448"/>
    <w:rsid w:val="00D87939"/>
    <w:rsid w:val="00D90E82"/>
    <w:rsid w:val="00D915C0"/>
    <w:rsid w:val="00D9217F"/>
    <w:rsid w:val="00D9377B"/>
    <w:rsid w:val="00D956FF"/>
    <w:rsid w:val="00DA1E1D"/>
    <w:rsid w:val="00DA2383"/>
    <w:rsid w:val="00DA27B1"/>
    <w:rsid w:val="00DA5898"/>
    <w:rsid w:val="00DB4101"/>
    <w:rsid w:val="00DB63E2"/>
    <w:rsid w:val="00DB6FF2"/>
    <w:rsid w:val="00DB7CC2"/>
    <w:rsid w:val="00DC1B7F"/>
    <w:rsid w:val="00DC2845"/>
    <w:rsid w:val="00DC4244"/>
    <w:rsid w:val="00DC58C4"/>
    <w:rsid w:val="00DD25BF"/>
    <w:rsid w:val="00DD2EB9"/>
    <w:rsid w:val="00DD3E41"/>
    <w:rsid w:val="00DE1040"/>
    <w:rsid w:val="00DE2150"/>
    <w:rsid w:val="00DE3070"/>
    <w:rsid w:val="00DE3176"/>
    <w:rsid w:val="00DE5E99"/>
    <w:rsid w:val="00DF4637"/>
    <w:rsid w:val="00DF6857"/>
    <w:rsid w:val="00DF6DD0"/>
    <w:rsid w:val="00E00F2B"/>
    <w:rsid w:val="00E11F2A"/>
    <w:rsid w:val="00E14CD5"/>
    <w:rsid w:val="00E20134"/>
    <w:rsid w:val="00E3029C"/>
    <w:rsid w:val="00E375A5"/>
    <w:rsid w:val="00E37DC3"/>
    <w:rsid w:val="00E41650"/>
    <w:rsid w:val="00E4211F"/>
    <w:rsid w:val="00E42486"/>
    <w:rsid w:val="00E44C82"/>
    <w:rsid w:val="00E47257"/>
    <w:rsid w:val="00E47D8D"/>
    <w:rsid w:val="00E57A0E"/>
    <w:rsid w:val="00E6343D"/>
    <w:rsid w:val="00E655D9"/>
    <w:rsid w:val="00E657CA"/>
    <w:rsid w:val="00E726B9"/>
    <w:rsid w:val="00E81866"/>
    <w:rsid w:val="00E8309C"/>
    <w:rsid w:val="00E833A2"/>
    <w:rsid w:val="00E8590E"/>
    <w:rsid w:val="00E87A61"/>
    <w:rsid w:val="00E9073B"/>
    <w:rsid w:val="00E91624"/>
    <w:rsid w:val="00E970B1"/>
    <w:rsid w:val="00EA69B8"/>
    <w:rsid w:val="00EB70B5"/>
    <w:rsid w:val="00EC5109"/>
    <w:rsid w:val="00EC5DB4"/>
    <w:rsid w:val="00EE4947"/>
    <w:rsid w:val="00EE501C"/>
    <w:rsid w:val="00EF0E2B"/>
    <w:rsid w:val="00EF4661"/>
    <w:rsid w:val="00EF6ACD"/>
    <w:rsid w:val="00F028EB"/>
    <w:rsid w:val="00F102DC"/>
    <w:rsid w:val="00F171CD"/>
    <w:rsid w:val="00F17C4F"/>
    <w:rsid w:val="00F202A9"/>
    <w:rsid w:val="00F215A0"/>
    <w:rsid w:val="00F233DD"/>
    <w:rsid w:val="00F23667"/>
    <w:rsid w:val="00F2645A"/>
    <w:rsid w:val="00F343C1"/>
    <w:rsid w:val="00F36D48"/>
    <w:rsid w:val="00F370D4"/>
    <w:rsid w:val="00F37824"/>
    <w:rsid w:val="00F43273"/>
    <w:rsid w:val="00F46C44"/>
    <w:rsid w:val="00F5011D"/>
    <w:rsid w:val="00F52D71"/>
    <w:rsid w:val="00F53F8F"/>
    <w:rsid w:val="00F67E6B"/>
    <w:rsid w:val="00F7016C"/>
    <w:rsid w:val="00F774B8"/>
    <w:rsid w:val="00F77612"/>
    <w:rsid w:val="00F804B8"/>
    <w:rsid w:val="00F8369C"/>
    <w:rsid w:val="00F912A2"/>
    <w:rsid w:val="00F91F0B"/>
    <w:rsid w:val="00F946DD"/>
    <w:rsid w:val="00F94CCC"/>
    <w:rsid w:val="00F95BD1"/>
    <w:rsid w:val="00FA15C0"/>
    <w:rsid w:val="00FA4DDD"/>
    <w:rsid w:val="00FC08A5"/>
    <w:rsid w:val="00FC1C00"/>
    <w:rsid w:val="00FC26D1"/>
    <w:rsid w:val="00FC2C85"/>
    <w:rsid w:val="00FC305B"/>
    <w:rsid w:val="00FD34FC"/>
    <w:rsid w:val="00FE41E2"/>
    <w:rsid w:val="00FE75B0"/>
    <w:rsid w:val="00FF1187"/>
    <w:rsid w:val="00FF322E"/>
    <w:rsid w:val="00FF4FA8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77B43"/>
  <w15:chartTrackingRefBased/>
  <w15:docId w15:val="{67B43E5E-9FCA-49D5-9CDC-7D6455DD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Grid"/>
    <w:uiPriority w:val="99"/>
    <w:rsid w:val="00F202A9"/>
    <w:tblPr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F2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B81700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81700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B81700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B81700"/>
    <w:rPr>
      <w:rFonts w:ascii="DengXian" w:eastAsia="DengXian" w:hAnsi="DengXian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CE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661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661C"/>
    <w:rPr>
      <w:sz w:val="18"/>
      <w:szCs w:val="18"/>
    </w:rPr>
  </w:style>
  <w:style w:type="table" w:styleId="ListTable2-Accent5">
    <w:name w:val="List Table 2 Accent 5"/>
    <w:basedOn w:val="TableNormal"/>
    <w:uiPriority w:val="47"/>
    <w:rsid w:val="00DA2383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A2383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465EF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465EF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65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EF6"/>
    <w:rPr>
      <w:b/>
      <w:bCs/>
    </w:rPr>
  </w:style>
  <w:style w:type="paragraph" w:styleId="Revision">
    <w:name w:val="Revision"/>
    <w:hidden/>
    <w:uiPriority w:val="99"/>
    <w:semiHidden/>
    <w:rsid w:val="00683B89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4A6F8-A3E7-4995-B5CC-5F7CCB8B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McIver, Sandi</cp:lastModifiedBy>
  <cp:revision>2</cp:revision>
  <dcterms:created xsi:type="dcterms:W3CDTF">2022-12-21T23:13:00Z</dcterms:created>
  <dcterms:modified xsi:type="dcterms:W3CDTF">2022-12-21T23:13:00Z</dcterms:modified>
</cp:coreProperties>
</file>