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26C27" w14:textId="77777777" w:rsidR="00FA1E9F" w:rsidRPr="000F2CFD" w:rsidRDefault="00FA1E9F" w:rsidP="00FA1E9F">
      <w:pPr>
        <w:rPr>
          <w:rFonts w:ascii="Arial" w:hAnsi="Arial" w:cs="Arial"/>
          <w:b/>
          <w:bCs/>
          <w:sz w:val="20"/>
          <w:szCs w:val="20"/>
        </w:rPr>
      </w:pPr>
      <w:r w:rsidRPr="000F2CFD">
        <w:rPr>
          <w:rFonts w:ascii="Arial" w:hAnsi="Arial" w:cs="Arial"/>
          <w:b/>
          <w:bCs/>
          <w:sz w:val="20"/>
          <w:szCs w:val="20"/>
        </w:rPr>
        <w:t>Supplementary Material</w:t>
      </w:r>
    </w:p>
    <w:p w14:paraId="0E815656" w14:textId="77777777" w:rsidR="00FA1E9F" w:rsidRPr="000F2CFD" w:rsidRDefault="00FA1E9F" w:rsidP="00FA1E9F">
      <w:pPr>
        <w:spacing w:line="480" w:lineRule="auto"/>
        <w:rPr>
          <w:rFonts w:ascii="Arial" w:hAnsi="Arial" w:cs="Arial"/>
          <w:sz w:val="20"/>
          <w:szCs w:val="20"/>
        </w:rPr>
      </w:pPr>
    </w:p>
    <w:p w14:paraId="504BD2CF" w14:textId="0D1F49C8" w:rsidR="00FA1E9F" w:rsidRPr="000F2CFD" w:rsidRDefault="00FA1E9F" w:rsidP="00FA1E9F">
      <w:pPr>
        <w:spacing w:line="480" w:lineRule="auto"/>
        <w:jc w:val="both"/>
        <w:rPr>
          <w:rFonts w:ascii="Arial" w:hAnsi="Arial" w:cs="Arial"/>
          <w:sz w:val="20"/>
          <w:szCs w:val="20"/>
        </w:rPr>
      </w:pPr>
      <w:r w:rsidRPr="000F2CFD">
        <w:rPr>
          <w:rFonts w:ascii="Arial" w:hAnsi="Arial" w:cs="Arial"/>
          <w:sz w:val="20"/>
          <w:szCs w:val="20"/>
        </w:rPr>
        <w:t>In alignment with the 2nd Diabetes Surgery Summit (DSS-II)</w:t>
      </w:r>
      <w:r w:rsidR="00C7255E">
        <w:rPr>
          <w:rFonts w:ascii="Arial" w:hAnsi="Arial" w:cs="Arial"/>
          <w:sz w:val="20"/>
          <w:szCs w:val="20"/>
        </w:rPr>
        <w:t xml:space="preserve"> and the NICE guidelines,</w:t>
      </w:r>
      <w:r w:rsidRPr="000F2CFD">
        <w:rPr>
          <w:rFonts w:ascii="Arial" w:hAnsi="Arial" w:cs="Arial"/>
          <w:sz w:val="20"/>
          <w:szCs w:val="20"/>
        </w:rPr>
        <w:fldChar w:fldCharType="begin">
          <w:fldData xml:space="preserve">PEVuZE5vdGU+PENpdGU+PEF1dGhvcj5Db2hlbjwvQXV0aG9yPjxZZWFyPjIwMTY8L1llYXI+PFJl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PEVuZE5vdGU+PENpdGU+PEF1dGhvcj5Db2hlbjwvQXV0aG9yPjxZZWFyPjIwMTY8L1llYXI+PFJl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1,2</w:t>
      </w:r>
      <w:r w:rsidRPr="000F2CFD">
        <w:rPr>
          <w:rFonts w:ascii="Arial" w:hAnsi="Arial" w:cs="Arial"/>
          <w:sz w:val="20"/>
          <w:szCs w:val="20"/>
        </w:rPr>
        <w:fldChar w:fldCharType="end"/>
      </w:r>
      <w:r w:rsidRPr="000F2CFD">
        <w:rPr>
          <w:rFonts w:ascii="Arial" w:hAnsi="Arial" w:cs="Arial"/>
          <w:sz w:val="20"/>
          <w:szCs w:val="20"/>
        </w:rPr>
        <w:t xml:space="preserve"> the</w:t>
      </w:r>
      <w:r w:rsidR="00AA6EDF">
        <w:rPr>
          <w:rFonts w:ascii="Arial" w:hAnsi="Arial" w:cs="Arial"/>
          <w:sz w:val="20"/>
          <w:szCs w:val="20"/>
        </w:rPr>
        <w:t xml:space="preserve"> </w:t>
      </w:r>
      <w:r w:rsidRPr="000F2CFD">
        <w:rPr>
          <w:rFonts w:ascii="Arial" w:hAnsi="Arial" w:cs="Arial"/>
          <w:sz w:val="20"/>
          <w:szCs w:val="20"/>
        </w:rPr>
        <w:t>following populations</w:t>
      </w:r>
      <w:r w:rsidR="00C7255E">
        <w:rPr>
          <w:rFonts w:ascii="Arial" w:hAnsi="Arial" w:cs="Arial"/>
          <w:sz w:val="20"/>
          <w:szCs w:val="20"/>
        </w:rPr>
        <w:t xml:space="preserve"> eligible for bariatric surgery</w:t>
      </w:r>
      <w:r w:rsidRPr="000F2CFD">
        <w:rPr>
          <w:rFonts w:ascii="Arial" w:hAnsi="Arial" w:cs="Arial"/>
          <w:sz w:val="20"/>
          <w:szCs w:val="20"/>
        </w:rPr>
        <w:t xml:space="preserve"> were included in the model: patients with body mass index (BMI) ≥40 kg/m</w:t>
      </w:r>
      <w:r w:rsidRPr="005054FC">
        <w:rPr>
          <w:rFonts w:ascii="Arial" w:hAnsi="Arial" w:cs="Arial"/>
          <w:sz w:val="20"/>
          <w:szCs w:val="20"/>
          <w:vertAlign w:val="superscript"/>
          <w:rPrChange w:id="0" w:author="Zakeri, Fatin" w:date="2023-03-27T10:29:00Z">
            <w:rPr>
              <w:rFonts w:ascii="Arial" w:hAnsi="Arial" w:cs="Arial"/>
              <w:sz w:val="20"/>
              <w:szCs w:val="20"/>
            </w:rPr>
          </w:rPrChange>
        </w:rPr>
        <w:t>2</w:t>
      </w:r>
      <w:r w:rsidRPr="000F2CFD">
        <w:rPr>
          <w:rFonts w:ascii="Arial" w:hAnsi="Arial" w:cs="Arial"/>
          <w:sz w:val="20"/>
          <w:szCs w:val="20"/>
        </w:rPr>
        <w:t>, or BMI ≥35 kg/m</w:t>
      </w:r>
      <w:r w:rsidRPr="005054FC">
        <w:rPr>
          <w:rFonts w:ascii="Arial" w:hAnsi="Arial" w:cs="Arial"/>
          <w:sz w:val="20"/>
          <w:szCs w:val="20"/>
          <w:vertAlign w:val="superscript"/>
          <w:rPrChange w:id="1" w:author="Zakeri, Fatin" w:date="2023-03-27T10:29:00Z">
            <w:rPr>
              <w:rFonts w:ascii="Arial" w:hAnsi="Arial" w:cs="Arial"/>
              <w:sz w:val="20"/>
              <w:szCs w:val="20"/>
            </w:rPr>
          </w:rPrChange>
        </w:rPr>
        <w:t>2</w:t>
      </w:r>
      <w:r w:rsidRPr="000F2CFD">
        <w:rPr>
          <w:rFonts w:ascii="Arial" w:hAnsi="Arial" w:cs="Arial"/>
          <w:sz w:val="20"/>
          <w:szCs w:val="20"/>
        </w:rPr>
        <w:t xml:space="preserve"> with obesity-related comorbidities</w:t>
      </w:r>
      <w:r w:rsidR="00D731F1" w:rsidRPr="000F2CFD">
        <w:rPr>
          <w:rFonts w:ascii="Arial" w:hAnsi="Arial" w:cs="Arial"/>
          <w:sz w:val="20"/>
          <w:szCs w:val="20"/>
        </w:rPr>
        <w:t xml:space="preserve"> (Group 1)</w:t>
      </w:r>
      <w:r w:rsidRPr="000F2CFD">
        <w:rPr>
          <w:rFonts w:ascii="Arial" w:hAnsi="Arial" w:cs="Arial"/>
          <w:sz w:val="20"/>
          <w:szCs w:val="20"/>
        </w:rPr>
        <w:t>, and patients with BMI ≥35 kg/m</w:t>
      </w:r>
      <w:r w:rsidRPr="005054FC">
        <w:rPr>
          <w:rFonts w:ascii="Arial" w:hAnsi="Arial" w:cs="Arial"/>
          <w:sz w:val="20"/>
          <w:szCs w:val="20"/>
          <w:vertAlign w:val="superscript"/>
          <w:rPrChange w:id="2" w:author="Zakeri, Fatin" w:date="2023-03-27T10:29:00Z">
            <w:rPr>
              <w:rFonts w:ascii="Arial" w:hAnsi="Arial" w:cs="Arial"/>
              <w:sz w:val="20"/>
              <w:szCs w:val="20"/>
            </w:rPr>
          </w:rPrChange>
        </w:rPr>
        <w:t>2</w:t>
      </w:r>
      <w:r w:rsidRPr="000F2CFD">
        <w:rPr>
          <w:rFonts w:ascii="Arial" w:hAnsi="Arial" w:cs="Arial"/>
          <w:sz w:val="20"/>
          <w:szCs w:val="20"/>
        </w:rPr>
        <w:t xml:space="preserve"> with type 2 diabetes mellitus (T2DM)</w:t>
      </w:r>
      <w:r w:rsidR="00D731F1" w:rsidRPr="000F2CFD">
        <w:rPr>
          <w:rFonts w:ascii="Arial" w:hAnsi="Arial" w:cs="Arial"/>
          <w:sz w:val="20"/>
          <w:szCs w:val="20"/>
        </w:rPr>
        <w:t xml:space="preserve"> (Group 2)</w:t>
      </w:r>
      <w:r w:rsidRPr="000F2CFD">
        <w:rPr>
          <w:rFonts w:ascii="Arial" w:hAnsi="Arial" w:cs="Arial"/>
          <w:sz w:val="20"/>
          <w:szCs w:val="20"/>
        </w:rPr>
        <w:t xml:space="preserve"> (summarized in Supplementary Table 1).</w:t>
      </w:r>
    </w:p>
    <w:p w14:paraId="40D70974" w14:textId="77777777" w:rsidR="00FA1E9F" w:rsidRPr="000F2CFD" w:rsidRDefault="00FA1E9F" w:rsidP="007A3C40">
      <w:pPr>
        <w:pStyle w:val="Caption"/>
        <w:rPr>
          <w:rFonts w:ascii="Arial" w:hAnsi="Arial" w:cs="Arial"/>
          <w:sz w:val="20"/>
          <w:szCs w:val="20"/>
          <w:lang w:val="en-GB"/>
        </w:rPr>
      </w:pPr>
    </w:p>
    <w:p w14:paraId="30DDD553" w14:textId="243A9F3E" w:rsidR="008C52C6" w:rsidRPr="000F2CFD" w:rsidRDefault="00C02607" w:rsidP="004C6856">
      <w:pPr>
        <w:pStyle w:val="Caption"/>
        <w:spacing w:line="360" w:lineRule="auto"/>
        <w:rPr>
          <w:rFonts w:ascii="Arial" w:hAnsi="Arial" w:cs="Arial"/>
          <w:b w:val="0"/>
          <w:bCs/>
          <w:i/>
          <w:iCs/>
          <w:sz w:val="20"/>
          <w:szCs w:val="20"/>
        </w:rPr>
      </w:pPr>
      <w:r w:rsidRPr="000F2CFD">
        <w:rPr>
          <w:rFonts w:ascii="Arial" w:hAnsi="Arial" w:cs="Arial"/>
          <w:sz w:val="20"/>
          <w:szCs w:val="20"/>
        </w:rPr>
        <w:t xml:space="preserve">Supplementary </w:t>
      </w:r>
      <w:r w:rsidR="007A3C40" w:rsidRPr="000F2CFD">
        <w:rPr>
          <w:rFonts w:ascii="Arial" w:hAnsi="Arial" w:cs="Arial"/>
          <w:sz w:val="20"/>
          <w:szCs w:val="20"/>
        </w:rPr>
        <w:t xml:space="preserve">Table </w:t>
      </w:r>
      <w:r w:rsidR="007A3C40" w:rsidRPr="000F2CFD">
        <w:rPr>
          <w:rFonts w:ascii="Arial" w:hAnsi="Arial" w:cs="Arial"/>
          <w:sz w:val="20"/>
          <w:szCs w:val="20"/>
        </w:rPr>
        <w:fldChar w:fldCharType="begin"/>
      </w:r>
      <w:r w:rsidR="007A3C40" w:rsidRPr="000F2CFD">
        <w:rPr>
          <w:rFonts w:ascii="Arial" w:hAnsi="Arial" w:cs="Arial"/>
          <w:sz w:val="20"/>
          <w:szCs w:val="20"/>
        </w:rPr>
        <w:instrText xml:space="preserve"> SEQ Table \* ARABIC </w:instrText>
      </w:r>
      <w:r w:rsidR="007A3C40" w:rsidRPr="000F2CFD">
        <w:rPr>
          <w:rFonts w:ascii="Arial" w:hAnsi="Arial" w:cs="Arial"/>
          <w:sz w:val="20"/>
          <w:szCs w:val="20"/>
        </w:rPr>
        <w:fldChar w:fldCharType="separate"/>
      </w:r>
      <w:r w:rsidR="008A3B24" w:rsidRPr="000F2CFD">
        <w:rPr>
          <w:rFonts w:ascii="Arial" w:hAnsi="Arial" w:cs="Arial"/>
          <w:noProof/>
          <w:sz w:val="20"/>
          <w:szCs w:val="20"/>
        </w:rPr>
        <w:t>1</w:t>
      </w:r>
      <w:r w:rsidR="007A3C40" w:rsidRPr="000F2CFD">
        <w:rPr>
          <w:rFonts w:ascii="Arial" w:hAnsi="Arial" w:cs="Arial"/>
          <w:sz w:val="20"/>
          <w:szCs w:val="20"/>
        </w:rPr>
        <w:fldChar w:fldCharType="end"/>
      </w:r>
      <w:r w:rsidR="00005504">
        <w:rPr>
          <w:rFonts w:ascii="Arial" w:hAnsi="Arial" w:cs="Arial"/>
          <w:sz w:val="20"/>
          <w:szCs w:val="20"/>
        </w:rPr>
        <w:t>.</w:t>
      </w:r>
      <w:r w:rsidR="007A3C40" w:rsidRPr="000F2CFD">
        <w:rPr>
          <w:rFonts w:ascii="Arial" w:hAnsi="Arial" w:cs="Arial"/>
          <w:sz w:val="20"/>
          <w:szCs w:val="20"/>
        </w:rPr>
        <w:t xml:space="preserve"> </w:t>
      </w:r>
      <w:r w:rsidR="008C52C6" w:rsidRPr="000F2CFD">
        <w:rPr>
          <w:rFonts w:ascii="Arial" w:hAnsi="Arial" w:cs="Arial"/>
          <w:bCs/>
          <w:sz w:val="20"/>
          <w:szCs w:val="20"/>
        </w:rPr>
        <w:t xml:space="preserve">Baseline characteristics for the Tunisian population </w:t>
      </w:r>
    </w:p>
    <w:p w14:paraId="7893F886" w14:textId="2E2A487C" w:rsidR="008C52C6" w:rsidRPr="000F2CFD" w:rsidRDefault="008C52C6" w:rsidP="004C6856">
      <w:pPr>
        <w:pStyle w:val="Caption"/>
        <w:spacing w:line="360" w:lineRule="auto"/>
        <w:rPr>
          <w:rFonts w:ascii="Arial" w:hAnsi="Arial" w:cs="Arial"/>
          <w:sz w:val="20"/>
          <w:szCs w:val="20"/>
        </w:rPr>
      </w:pPr>
    </w:p>
    <w:tbl>
      <w:tblPr>
        <w:tblStyle w:val="TableGrid"/>
        <w:tblW w:w="5094" w:type="pct"/>
        <w:tblLook w:val="04A0" w:firstRow="1" w:lastRow="0" w:firstColumn="1" w:lastColumn="0" w:noHBand="0" w:noVBand="1"/>
      </w:tblPr>
      <w:tblGrid>
        <w:gridCol w:w="2690"/>
        <w:gridCol w:w="2325"/>
        <w:gridCol w:w="1901"/>
        <w:gridCol w:w="1876"/>
      </w:tblGrid>
      <w:tr w:rsidR="008C52C6" w:rsidRPr="000F2CFD" w14:paraId="75D8E022" w14:textId="77777777" w:rsidTr="008C52C6">
        <w:trPr>
          <w:trHeight w:val="332"/>
        </w:trPr>
        <w:tc>
          <w:tcPr>
            <w:tcW w:w="1530" w:type="pct"/>
          </w:tcPr>
          <w:p w14:paraId="495D4CC8" w14:textId="77777777" w:rsidR="008C52C6" w:rsidRPr="000F2CFD" w:rsidRDefault="008C52C6" w:rsidP="004C6856">
            <w:pPr>
              <w:spacing w:line="360" w:lineRule="auto"/>
              <w:rPr>
                <w:rFonts w:ascii="Arial" w:hAnsi="Arial" w:cs="Arial"/>
                <w:b/>
                <w:bCs/>
                <w:sz w:val="20"/>
                <w:szCs w:val="20"/>
              </w:rPr>
            </w:pPr>
          </w:p>
        </w:tc>
        <w:tc>
          <w:tcPr>
            <w:tcW w:w="1322" w:type="pct"/>
          </w:tcPr>
          <w:p w14:paraId="1B576FFF" w14:textId="6256031D" w:rsidR="008C52C6" w:rsidRPr="000F2CFD" w:rsidRDefault="00D731F1" w:rsidP="004C6856">
            <w:pPr>
              <w:spacing w:line="360" w:lineRule="auto"/>
              <w:jc w:val="center"/>
              <w:rPr>
                <w:rFonts w:ascii="Arial" w:hAnsi="Arial" w:cs="Arial"/>
                <w:b/>
                <w:bCs/>
                <w:sz w:val="20"/>
                <w:szCs w:val="20"/>
              </w:rPr>
            </w:pPr>
            <w:r w:rsidRPr="000F2CFD">
              <w:rPr>
                <w:rFonts w:ascii="Arial" w:hAnsi="Arial" w:cs="Arial"/>
                <w:b/>
                <w:bCs/>
                <w:sz w:val="20"/>
                <w:szCs w:val="20"/>
              </w:rPr>
              <w:t>Group 1</w:t>
            </w:r>
          </w:p>
        </w:tc>
        <w:tc>
          <w:tcPr>
            <w:tcW w:w="1081" w:type="pct"/>
          </w:tcPr>
          <w:p w14:paraId="04704D3A" w14:textId="4BD7C732" w:rsidR="008C52C6" w:rsidRPr="000F2CFD" w:rsidRDefault="00D731F1" w:rsidP="004C6856">
            <w:pPr>
              <w:spacing w:line="360" w:lineRule="auto"/>
              <w:jc w:val="center"/>
              <w:rPr>
                <w:rFonts w:ascii="Arial" w:hAnsi="Arial" w:cs="Arial"/>
                <w:b/>
                <w:bCs/>
                <w:sz w:val="20"/>
                <w:szCs w:val="20"/>
              </w:rPr>
            </w:pPr>
            <w:r w:rsidRPr="000F2CFD">
              <w:rPr>
                <w:rFonts w:ascii="Arial" w:hAnsi="Arial" w:cs="Arial"/>
                <w:b/>
                <w:bCs/>
                <w:sz w:val="20"/>
                <w:szCs w:val="20"/>
              </w:rPr>
              <w:t>Group 2</w:t>
            </w:r>
          </w:p>
        </w:tc>
        <w:tc>
          <w:tcPr>
            <w:tcW w:w="1067" w:type="pct"/>
          </w:tcPr>
          <w:p w14:paraId="634F5766" w14:textId="77777777" w:rsidR="008C52C6" w:rsidRPr="000F2CFD" w:rsidRDefault="008C52C6" w:rsidP="004C6856">
            <w:pPr>
              <w:spacing w:line="360" w:lineRule="auto"/>
              <w:rPr>
                <w:rFonts w:ascii="Arial" w:hAnsi="Arial" w:cs="Arial"/>
                <w:b/>
                <w:bCs/>
                <w:sz w:val="20"/>
                <w:szCs w:val="20"/>
              </w:rPr>
            </w:pPr>
            <w:r w:rsidRPr="000F2CFD">
              <w:rPr>
                <w:rFonts w:ascii="Arial" w:hAnsi="Arial" w:cs="Arial"/>
                <w:b/>
                <w:bCs/>
                <w:sz w:val="20"/>
                <w:szCs w:val="20"/>
              </w:rPr>
              <w:t>Source</w:t>
            </w:r>
          </w:p>
        </w:tc>
      </w:tr>
      <w:tr w:rsidR="008C52C6" w:rsidRPr="000F2CFD" w14:paraId="1AF7AE75" w14:textId="77777777" w:rsidTr="008C52C6">
        <w:trPr>
          <w:trHeight w:val="332"/>
        </w:trPr>
        <w:tc>
          <w:tcPr>
            <w:tcW w:w="1530" w:type="pct"/>
            <w:hideMark/>
          </w:tcPr>
          <w:p w14:paraId="1C1B70C4" w14:textId="77777777" w:rsidR="008C52C6" w:rsidRPr="000F2CFD" w:rsidRDefault="008C52C6" w:rsidP="004C6856">
            <w:pPr>
              <w:spacing w:line="360" w:lineRule="auto"/>
              <w:rPr>
                <w:rFonts w:ascii="Arial" w:eastAsia="Calibri" w:hAnsi="Arial" w:cs="Arial"/>
                <w:b/>
                <w:bCs/>
                <w:sz w:val="20"/>
                <w:szCs w:val="20"/>
              </w:rPr>
            </w:pPr>
            <w:bookmarkStart w:id="3" w:name="_Hlk89253368"/>
            <w:r w:rsidRPr="000F2CFD">
              <w:rPr>
                <w:rFonts w:ascii="Arial" w:hAnsi="Arial" w:cs="Arial"/>
                <w:b/>
                <w:bCs/>
                <w:sz w:val="20"/>
                <w:szCs w:val="20"/>
              </w:rPr>
              <w:t>Characteristic</w:t>
            </w:r>
          </w:p>
        </w:tc>
        <w:tc>
          <w:tcPr>
            <w:tcW w:w="1322" w:type="pct"/>
            <w:hideMark/>
          </w:tcPr>
          <w:p w14:paraId="63C1BEC8" w14:textId="77777777" w:rsidR="008C52C6" w:rsidRPr="000F2CFD" w:rsidRDefault="008C52C6" w:rsidP="004C6856">
            <w:pPr>
              <w:spacing w:line="360" w:lineRule="auto"/>
              <w:jc w:val="center"/>
              <w:rPr>
                <w:rFonts w:ascii="Arial" w:hAnsi="Arial" w:cs="Arial"/>
                <w:b/>
                <w:bCs/>
                <w:sz w:val="20"/>
                <w:szCs w:val="20"/>
              </w:rPr>
            </w:pPr>
            <w:r w:rsidRPr="000F2CFD">
              <w:rPr>
                <w:rFonts w:ascii="Arial" w:hAnsi="Arial" w:cs="Arial"/>
                <w:b/>
                <w:bCs/>
                <w:sz w:val="20"/>
                <w:szCs w:val="20"/>
              </w:rPr>
              <w:t>Value</w:t>
            </w:r>
          </w:p>
        </w:tc>
        <w:tc>
          <w:tcPr>
            <w:tcW w:w="1081" w:type="pct"/>
          </w:tcPr>
          <w:p w14:paraId="1AC0E59C" w14:textId="4A9D5A53" w:rsidR="008C52C6" w:rsidRPr="00A51312" w:rsidRDefault="00A51312" w:rsidP="004C6856">
            <w:pPr>
              <w:spacing w:line="360" w:lineRule="auto"/>
              <w:jc w:val="center"/>
              <w:rPr>
                <w:rFonts w:ascii="Arial" w:hAnsi="Arial" w:cs="Arial"/>
                <w:b/>
                <w:bCs/>
                <w:sz w:val="20"/>
                <w:szCs w:val="20"/>
              </w:rPr>
            </w:pPr>
            <w:r>
              <w:rPr>
                <w:rFonts w:ascii="Arial" w:hAnsi="Arial" w:cs="Arial"/>
                <w:b/>
                <w:bCs/>
                <w:sz w:val="20"/>
                <w:szCs w:val="20"/>
              </w:rPr>
              <w:t>Value</w:t>
            </w:r>
          </w:p>
        </w:tc>
        <w:tc>
          <w:tcPr>
            <w:tcW w:w="1067" w:type="pct"/>
            <w:hideMark/>
          </w:tcPr>
          <w:p w14:paraId="75355B2C" w14:textId="77777777" w:rsidR="008C52C6" w:rsidRPr="000F2CFD" w:rsidRDefault="008C52C6" w:rsidP="004C6856">
            <w:pPr>
              <w:spacing w:line="360" w:lineRule="auto"/>
              <w:rPr>
                <w:rFonts w:ascii="Arial" w:hAnsi="Arial" w:cs="Arial"/>
                <w:b/>
                <w:bCs/>
                <w:sz w:val="20"/>
                <w:szCs w:val="20"/>
              </w:rPr>
            </w:pPr>
          </w:p>
        </w:tc>
      </w:tr>
      <w:tr w:rsidR="00C7255E" w:rsidRPr="000F2CFD" w14:paraId="44A62AEA" w14:textId="77777777" w:rsidTr="00A51312">
        <w:trPr>
          <w:trHeight w:val="648"/>
        </w:trPr>
        <w:tc>
          <w:tcPr>
            <w:tcW w:w="1530" w:type="pct"/>
            <w:vAlign w:val="center"/>
            <w:hideMark/>
          </w:tcPr>
          <w:p w14:paraId="2AEC8191"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Mean age</w:t>
            </w:r>
          </w:p>
        </w:tc>
        <w:tc>
          <w:tcPr>
            <w:tcW w:w="1322" w:type="pct"/>
            <w:vAlign w:val="center"/>
            <w:hideMark/>
          </w:tcPr>
          <w:p w14:paraId="4E3360F5"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49.5 (SD 14.5)</w:t>
            </w:r>
          </w:p>
        </w:tc>
        <w:tc>
          <w:tcPr>
            <w:tcW w:w="1081" w:type="pct"/>
            <w:vAlign w:val="center"/>
          </w:tcPr>
          <w:p w14:paraId="241B6335"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55.3 (SD 14.0)</w:t>
            </w:r>
          </w:p>
        </w:tc>
        <w:tc>
          <w:tcPr>
            <w:tcW w:w="1067" w:type="pct"/>
            <w:vMerge w:val="restart"/>
          </w:tcPr>
          <w:p w14:paraId="58463E9E" w14:textId="27574B57" w:rsidR="00C7255E" w:rsidRPr="00A51312" w:rsidRDefault="00C7255E" w:rsidP="00A51312">
            <w:pPr>
              <w:spacing w:line="480" w:lineRule="auto"/>
              <w:rPr>
                <w:rFonts w:ascii="Arial" w:hAnsi="Arial" w:cs="Arial"/>
                <w:sz w:val="20"/>
                <w:szCs w:val="20"/>
              </w:rPr>
            </w:pPr>
            <w:r w:rsidRPr="000F2CFD">
              <w:rPr>
                <w:rFonts w:ascii="Arial" w:hAnsi="Arial" w:cs="Arial"/>
                <w:sz w:val="20"/>
                <w:szCs w:val="20"/>
              </w:rPr>
              <w:t>Data from the Tunisian health examination survey</w:t>
            </w:r>
            <w:r w:rsidRPr="000F2CFD">
              <w:rPr>
                <w:rFonts w:ascii="Arial" w:hAnsi="Arial" w:cs="Arial"/>
                <w:sz w:val="20"/>
                <w:szCs w:val="20"/>
                <w:vertAlign w:val="superscript"/>
              </w:rPr>
              <w:fldChar w:fldCharType="begin"/>
            </w:r>
            <w:r>
              <w:rPr>
                <w:rFonts w:ascii="Arial" w:hAnsi="Arial" w:cs="Arial"/>
                <w:sz w:val="20"/>
                <w:szCs w:val="20"/>
                <w:vertAlign w:val="superscript"/>
              </w:rPr>
              <w:instrText xml:space="preserve"> ADDIN EN.CITE &lt;EndNote&gt;&lt;Cite&gt;&lt;Author&gt;Saidi O&lt;/Author&gt;&lt;Year&gt;2019&lt;/Year&gt;&lt;RecNum&gt;79&lt;/RecNum&gt;&lt;DisplayText&gt;&lt;style face="superscript"&gt;3&lt;/style&gt;&lt;/DisplayText&gt;&lt;record&gt;&lt;rec-number&gt;79&lt;/rec-number&gt;&lt;foreign-keys&gt;&lt;key app="EN" db-id="t0p22at0ospfv7evz20x9e5trvaf9dx5rww5" timestamp="1646839060"&gt;79&lt;/key&gt;&lt;/foreign-keys&gt;&lt;ref-type name="Web Page"&gt;12&lt;/ref-type&gt;&lt;contributors&gt;&lt;authors&gt;&lt;author&gt;Saidi O,&lt;/author&gt;&lt;author&gt;Zoghlami N,&lt;/author&gt;&lt;author&gt;AOUNALLAH-SKHIRI H,&lt;/author&gt;&lt;author&gt;BEN MANSOUR N,&lt;/author&gt;&lt;author&gt;BEN SLAMA F,&lt;/author&gt;&lt;author&gt;HSAIRI M,&lt;/author&gt;&lt;author&gt;SKHIRI A,&lt;/author&gt;&lt;/authors&gt;&lt;/contributors&gt;&lt;titles&gt;&lt;title&gt;La santé des Tunisiens - Résultats de l’enquête. Tunisian Health Examination Survey-2016&lt;/title&gt;&lt;/titles&gt;&lt;number&gt;December 2021&lt;/number&gt;&lt;dates&gt;&lt;year&gt;2019&lt;/year&gt;&lt;/dates&gt;&lt;urls&gt;&lt;related-urls&gt;&lt;url&gt;http://www.santetunisie.rns.tn/images/rapport-final-enquete2020.pdf&lt;/url&gt;&lt;/related-urls&gt;&lt;/urls&gt;&lt;/record&gt;&lt;/Cite&gt;&lt;/EndNote&gt;</w:instrText>
            </w:r>
            <w:r w:rsidRPr="000F2CFD">
              <w:rPr>
                <w:rFonts w:ascii="Arial" w:hAnsi="Arial" w:cs="Arial"/>
                <w:sz w:val="20"/>
                <w:szCs w:val="20"/>
                <w:vertAlign w:val="superscript"/>
              </w:rPr>
              <w:fldChar w:fldCharType="separate"/>
            </w:r>
            <w:r>
              <w:rPr>
                <w:rFonts w:ascii="Arial" w:hAnsi="Arial" w:cs="Arial"/>
                <w:noProof/>
                <w:sz w:val="20"/>
                <w:szCs w:val="20"/>
                <w:vertAlign w:val="superscript"/>
              </w:rPr>
              <w:t>3</w:t>
            </w:r>
            <w:r w:rsidRPr="000F2CFD">
              <w:rPr>
                <w:rFonts w:ascii="Arial" w:hAnsi="Arial" w:cs="Arial"/>
                <w:sz w:val="20"/>
                <w:szCs w:val="20"/>
                <w:vertAlign w:val="superscript"/>
              </w:rPr>
              <w:fldChar w:fldCharType="end"/>
            </w:r>
            <w:r w:rsidRPr="00C63A01">
              <w:rPr>
                <w:rFonts w:ascii="Arial" w:hAnsi="Arial" w:cs="Arial"/>
                <w:sz w:val="20"/>
                <w:szCs w:val="20"/>
              </w:rPr>
              <w:t>,</w:t>
            </w:r>
            <w:r>
              <w:rPr>
                <w:rFonts w:ascii="Arial" w:hAnsi="Arial" w:cs="Arial"/>
                <w:sz w:val="20"/>
                <w:szCs w:val="20"/>
                <w:vertAlign w:val="superscript"/>
              </w:rPr>
              <w:t xml:space="preserve"> </w:t>
            </w:r>
            <w:r>
              <w:rPr>
                <w:rFonts w:ascii="Arial" w:hAnsi="Arial" w:cs="Arial"/>
                <w:sz w:val="20"/>
                <w:szCs w:val="20"/>
              </w:rPr>
              <w:t>c</w:t>
            </w:r>
            <w:r w:rsidRPr="00A51312">
              <w:rPr>
                <w:rFonts w:ascii="Arial" w:hAnsi="Arial" w:cs="Arial"/>
                <w:sz w:val="20"/>
                <w:szCs w:val="20"/>
              </w:rPr>
              <w:t>onsidered representative of Tunisian population.</w:t>
            </w:r>
          </w:p>
          <w:p w14:paraId="49B9B7AD" w14:textId="19DD115C" w:rsidR="00C7255E" w:rsidRPr="00A51312" w:rsidRDefault="00C7255E" w:rsidP="00A51312">
            <w:pPr>
              <w:spacing w:line="480" w:lineRule="auto"/>
              <w:rPr>
                <w:rFonts w:ascii="Arial" w:hAnsi="Arial" w:cs="Arial"/>
                <w:sz w:val="20"/>
                <w:szCs w:val="20"/>
              </w:rPr>
            </w:pPr>
          </w:p>
          <w:p w14:paraId="74C8565D" w14:textId="77777777" w:rsidR="00C7255E" w:rsidRPr="000F2CFD" w:rsidRDefault="00C7255E" w:rsidP="00A51312">
            <w:pPr>
              <w:spacing w:line="480" w:lineRule="auto"/>
              <w:rPr>
                <w:rFonts w:ascii="Arial" w:hAnsi="Arial" w:cs="Arial"/>
                <w:sz w:val="20"/>
                <w:szCs w:val="20"/>
              </w:rPr>
            </w:pPr>
          </w:p>
        </w:tc>
      </w:tr>
      <w:tr w:rsidR="00C7255E" w:rsidRPr="000F2CFD" w14:paraId="68D14BCD" w14:textId="77777777" w:rsidTr="00A51312">
        <w:trPr>
          <w:trHeight w:val="649"/>
        </w:trPr>
        <w:tc>
          <w:tcPr>
            <w:tcW w:w="1530" w:type="pct"/>
            <w:vAlign w:val="center"/>
            <w:hideMark/>
          </w:tcPr>
          <w:p w14:paraId="35C93A09"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Mean BMI</w:t>
            </w:r>
          </w:p>
        </w:tc>
        <w:tc>
          <w:tcPr>
            <w:tcW w:w="1322" w:type="pct"/>
            <w:vAlign w:val="center"/>
            <w:hideMark/>
          </w:tcPr>
          <w:p w14:paraId="03C43BBF"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39.8 (SD 7.1)</w:t>
            </w:r>
          </w:p>
        </w:tc>
        <w:tc>
          <w:tcPr>
            <w:tcW w:w="1081" w:type="pct"/>
            <w:vAlign w:val="center"/>
          </w:tcPr>
          <w:p w14:paraId="1A34C503"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39.3 (SD 7.6)</w:t>
            </w:r>
          </w:p>
        </w:tc>
        <w:tc>
          <w:tcPr>
            <w:tcW w:w="1067" w:type="pct"/>
            <w:vMerge/>
          </w:tcPr>
          <w:p w14:paraId="7576C786" w14:textId="77777777" w:rsidR="00C7255E" w:rsidRPr="000F2CFD" w:rsidRDefault="00C7255E" w:rsidP="004C6856">
            <w:pPr>
              <w:spacing w:line="360" w:lineRule="auto"/>
              <w:rPr>
                <w:rFonts w:ascii="Arial" w:hAnsi="Arial" w:cs="Arial"/>
                <w:sz w:val="20"/>
                <w:szCs w:val="20"/>
              </w:rPr>
            </w:pPr>
          </w:p>
        </w:tc>
      </w:tr>
      <w:tr w:rsidR="00C7255E" w:rsidRPr="000F2CFD" w14:paraId="72CA7DAC" w14:textId="77777777" w:rsidTr="00A51312">
        <w:trPr>
          <w:trHeight w:val="648"/>
        </w:trPr>
        <w:tc>
          <w:tcPr>
            <w:tcW w:w="1530" w:type="pct"/>
            <w:vAlign w:val="center"/>
            <w:hideMark/>
          </w:tcPr>
          <w:p w14:paraId="4055D582"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Proportion female</w:t>
            </w:r>
          </w:p>
        </w:tc>
        <w:tc>
          <w:tcPr>
            <w:tcW w:w="1322" w:type="pct"/>
            <w:vAlign w:val="center"/>
            <w:hideMark/>
          </w:tcPr>
          <w:p w14:paraId="37ECB47E"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76.2%</w:t>
            </w:r>
          </w:p>
        </w:tc>
        <w:tc>
          <w:tcPr>
            <w:tcW w:w="1081" w:type="pct"/>
            <w:vAlign w:val="center"/>
          </w:tcPr>
          <w:p w14:paraId="0ED51E91"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50.8%</w:t>
            </w:r>
          </w:p>
        </w:tc>
        <w:tc>
          <w:tcPr>
            <w:tcW w:w="1067" w:type="pct"/>
            <w:vMerge/>
          </w:tcPr>
          <w:p w14:paraId="21025D85" w14:textId="77777777" w:rsidR="00C7255E" w:rsidRPr="000F2CFD" w:rsidRDefault="00C7255E" w:rsidP="004C6856">
            <w:pPr>
              <w:spacing w:line="360" w:lineRule="auto"/>
              <w:rPr>
                <w:rFonts w:ascii="Arial" w:hAnsi="Arial" w:cs="Arial"/>
                <w:sz w:val="20"/>
                <w:szCs w:val="20"/>
              </w:rPr>
            </w:pPr>
          </w:p>
        </w:tc>
      </w:tr>
      <w:tr w:rsidR="00C7255E" w:rsidRPr="000F2CFD" w14:paraId="356A63C5" w14:textId="77777777" w:rsidTr="00A51312">
        <w:trPr>
          <w:trHeight w:val="649"/>
        </w:trPr>
        <w:tc>
          <w:tcPr>
            <w:tcW w:w="1530" w:type="pct"/>
            <w:vAlign w:val="center"/>
            <w:hideMark/>
          </w:tcPr>
          <w:p w14:paraId="5D441ED4"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Proportion with T2DM</w:t>
            </w:r>
          </w:p>
        </w:tc>
        <w:tc>
          <w:tcPr>
            <w:tcW w:w="1322" w:type="pct"/>
            <w:vAlign w:val="center"/>
            <w:hideMark/>
          </w:tcPr>
          <w:p w14:paraId="195F81DC"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33.4%</w:t>
            </w:r>
          </w:p>
        </w:tc>
        <w:tc>
          <w:tcPr>
            <w:tcW w:w="1081" w:type="pct"/>
            <w:vAlign w:val="center"/>
          </w:tcPr>
          <w:p w14:paraId="00059C68"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100%</w:t>
            </w:r>
          </w:p>
        </w:tc>
        <w:tc>
          <w:tcPr>
            <w:tcW w:w="1067" w:type="pct"/>
            <w:vMerge/>
          </w:tcPr>
          <w:p w14:paraId="724E0032" w14:textId="77777777" w:rsidR="00C7255E" w:rsidRPr="000F2CFD" w:rsidRDefault="00C7255E" w:rsidP="004C6856">
            <w:pPr>
              <w:spacing w:line="360" w:lineRule="auto"/>
              <w:rPr>
                <w:rFonts w:ascii="Arial" w:hAnsi="Arial" w:cs="Arial"/>
                <w:sz w:val="20"/>
                <w:szCs w:val="20"/>
              </w:rPr>
            </w:pPr>
          </w:p>
        </w:tc>
      </w:tr>
      <w:tr w:rsidR="00C7255E" w:rsidRPr="000F2CFD" w14:paraId="32B1ACE0" w14:textId="77777777" w:rsidTr="00A51312">
        <w:trPr>
          <w:trHeight w:val="648"/>
        </w:trPr>
        <w:tc>
          <w:tcPr>
            <w:tcW w:w="1530" w:type="pct"/>
            <w:vAlign w:val="center"/>
            <w:hideMark/>
          </w:tcPr>
          <w:p w14:paraId="4D8249AB"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Blood pressure</w:t>
            </w:r>
          </w:p>
        </w:tc>
        <w:tc>
          <w:tcPr>
            <w:tcW w:w="1322" w:type="pct"/>
            <w:vAlign w:val="center"/>
            <w:hideMark/>
          </w:tcPr>
          <w:p w14:paraId="1A50FB71"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136.4 (SD 20.6)</w:t>
            </w:r>
          </w:p>
        </w:tc>
        <w:tc>
          <w:tcPr>
            <w:tcW w:w="1081" w:type="pct"/>
            <w:vAlign w:val="center"/>
          </w:tcPr>
          <w:p w14:paraId="2FCADB1E"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140.5 (SD 21.0)</w:t>
            </w:r>
          </w:p>
        </w:tc>
        <w:tc>
          <w:tcPr>
            <w:tcW w:w="1067" w:type="pct"/>
            <w:vMerge/>
            <w:hideMark/>
          </w:tcPr>
          <w:p w14:paraId="1444E92A" w14:textId="77777777" w:rsidR="00C7255E" w:rsidRPr="000F2CFD" w:rsidRDefault="00C7255E" w:rsidP="004C6856">
            <w:pPr>
              <w:spacing w:line="360" w:lineRule="auto"/>
              <w:rPr>
                <w:rFonts w:ascii="Arial" w:hAnsi="Arial" w:cs="Arial"/>
                <w:sz w:val="20"/>
                <w:szCs w:val="20"/>
              </w:rPr>
            </w:pPr>
          </w:p>
        </w:tc>
      </w:tr>
      <w:tr w:rsidR="00C7255E" w:rsidRPr="000F2CFD" w14:paraId="46927CB6" w14:textId="77777777" w:rsidTr="00A51312">
        <w:trPr>
          <w:trHeight w:val="649"/>
        </w:trPr>
        <w:tc>
          <w:tcPr>
            <w:tcW w:w="1530" w:type="pct"/>
            <w:vAlign w:val="center"/>
            <w:hideMark/>
          </w:tcPr>
          <w:p w14:paraId="6541E530" w14:textId="77777777" w:rsidR="00C7255E" w:rsidRPr="000F2CFD" w:rsidRDefault="00C7255E" w:rsidP="00A51312">
            <w:pPr>
              <w:spacing w:line="360" w:lineRule="auto"/>
              <w:rPr>
                <w:rFonts w:ascii="Arial" w:hAnsi="Arial" w:cs="Arial"/>
                <w:b/>
                <w:sz w:val="20"/>
                <w:szCs w:val="20"/>
              </w:rPr>
            </w:pPr>
            <w:r w:rsidRPr="000F2CFD">
              <w:rPr>
                <w:rFonts w:ascii="Arial" w:hAnsi="Arial" w:cs="Arial"/>
                <w:sz w:val="20"/>
                <w:szCs w:val="20"/>
              </w:rPr>
              <w:t>HDL (mmol/l)</w:t>
            </w:r>
          </w:p>
        </w:tc>
        <w:tc>
          <w:tcPr>
            <w:tcW w:w="1322" w:type="pct"/>
            <w:vAlign w:val="center"/>
            <w:hideMark/>
          </w:tcPr>
          <w:p w14:paraId="2C025E25"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1.197 (SD 0.37)</w:t>
            </w:r>
          </w:p>
        </w:tc>
        <w:tc>
          <w:tcPr>
            <w:tcW w:w="1081" w:type="pct"/>
            <w:vAlign w:val="center"/>
          </w:tcPr>
          <w:p w14:paraId="71E28702"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1.169 (SD 0.38)</w:t>
            </w:r>
          </w:p>
        </w:tc>
        <w:tc>
          <w:tcPr>
            <w:tcW w:w="1067" w:type="pct"/>
            <w:vMerge/>
            <w:hideMark/>
          </w:tcPr>
          <w:p w14:paraId="1A624234" w14:textId="77777777" w:rsidR="00C7255E" w:rsidRPr="000F2CFD" w:rsidRDefault="00C7255E" w:rsidP="004C6856">
            <w:pPr>
              <w:spacing w:line="360" w:lineRule="auto"/>
              <w:rPr>
                <w:rFonts w:ascii="Arial" w:hAnsi="Arial" w:cs="Arial"/>
                <w:sz w:val="20"/>
                <w:szCs w:val="20"/>
              </w:rPr>
            </w:pPr>
          </w:p>
        </w:tc>
      </w:tr>
      <w:tr w:rsidR="00C7255E" w:rsidRPr="000F2CFD" w14:paraId="46B0157E" w14:textId="77777777" w:rsidTr="00A51312">
        <w:trPr>
          <w:trHeight w:val="649"/>
        </w:trPr>
        <w:tc>
          <w:tcPr>
            <w:tcW w:w="1530" w:type="pct"/>
            <w:vAlign w:val="center"/>
            <w:hideMark/>
          </w:tcPr>
          <w:p w14:paraId="7CC73851" w14:textId="77777777" w:rsidR="00C7255E" w:rsidRPr="000F2CFD" w:rsidRDefault="00C7255E" w:rsidP="00A51312">
            <w:pPr>
              <w:spacing w:line="360" w:lineRule="auto"/>
              <w:rPr>
                <w:rFonts w:ascii="Arial" w:hAnsi="Arial" w:cs="Arial"/>
                <w:sz w:val="20"/>
                <w:szCs w:val="20"/>
              </w:rPr>
            </w:pPr>
            <w:r w:rsidRPr="000F2CFD">
              <w:rPr>
                <w:rFonts w:ascii="Arial" w:hAnsi="Arial" w:cs="Arial"/>
                <w:sz w:val="20"/>
                <w:szCs w:val="20"/>
              </w:rPr>
              <w:t>Total cholesterol  (mmol/l)</w:t>
            </w:r>
          </w:p>
        </w:tc>
        <w:tc>
          <w:tcPr>
            <w:tcW w:w="1322" w:type="pct"/>
            <w:vAlign w:val="center"/>
            <w:hideMark/>
          </w:tcPr>
          <w:p w14:paraId="01C87257"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4.766 (SD 1.05)</w:t>
            </w:r>
          </w:p>
        </w:tc>
        <w:tc>
          <w:tcPr>
            <w:tcW w:w="1081" w:type="pct"/>
            <w:vAlign w:val="center"/>
          </w:tcPr>
          <w:p w14:paraId="01D73147" w14:textId="77777777" w:rsidR="00C7255E" w:rsidRPr="000F2CFD" w:rsidRDefault="00C7255E" w:rsidP="00A51312">
            <w:pPr>
              <w:spacing w:line="360" w:lineRule="auto"/>
              <w:jc w:val="center"/>
              <w:rPr>
                <w:rFonts w:ascii="Arial" w:hAnsi="Arial" w:cs="Arial"/>
                <w:sz w:val="20"/>
                <w:szCs w:val="20"/>
              </w:rPr>
            </w:pPr>
            <w:r w:rsidRPr="000F2CFD">
              <w:rPr>
                <w:rFonts w:ascii="Arial" w:hAnsi="Arial" w:cs="Arial"/>
                <w:sz w:val="20"/>
                <w:szCs w:val="20"/>
              </w:rPr>
              <w:t>4.782 (SD 1.10)</w:t>
            </w:r>
          </w:p>
        </w:tc>
        <w:tc>
          <w:tcPr>
            <w:tcW w:w="1067" w:type="pct"/>
            <w:vMerge/>
            <w:hideMark/>
          </w:tcPr>
          <w:p w14:paraId="378A10B7" w14:textId="77777777" w:rsidR="00C7255E" w:rsidRPr="000F2CFD" w:rsidRDefault="00C7255E" w:rsidP="004C6856">
            <w:pPr>
              <w:spacing w:line="360" w:lineRule="auto"/>
              <w:rPr>
                <w:rFonts w:ascii="Arial" w:hAnsi="Arial" w:cs="Arial"/>
                <w:sz w:val="20"/>
                <w:szCs w:val="20"/>
              </w:rPr>
            </w:pPr>
          </w:p>
        </w:tc>
      </w:tr>
      <w:tr w:rsidR="00C7255E" w:rsidRPr="000F2CFD" w14:paraId="78511A3C" w14:textId="77777777" w:rsidTr="00A51312">
        <w:trPr>
          <w:trHeight w:val="296"/>
        </w:trPr>
        <w:tc>
          <w:tcPr>
            <w:tcW w:w="1530" w:type="pct"/>
            <w:vAlign w:val="center"/>
          </w:tcPr>
          <w:p w14:paraId="54DCC39C" w14:textId="4D31AAA7" w:rsidR="00C7255E" w:rsidRPr="000F2CFD" w:rsidRDefault="00C7255E" w:rsidP="00A51312">
            <w:pPr>
              <w:spacing w:line="360" w:lineRule="auto"/>
              <w:rPr>
                <w:rFonts w:ascii="Arial" w:hAnsi="Arial" w:cs="Arial"/>
                <w:sz w:val="20"/>
                <w:szCs w:val="20"/>
              </w:rPr>
            </w:pPr>
            <w:r w:rsidRPr="000F2CFD">
              <w:rPr>
                <w:rFonts w:ascii="Arial" w:hAnsi="Arial" w:cs="Arial"/>
                <w:sz w:val="20"/>
                <w:szCs w:val="20"/>
              </w:rPr>
              <w:t>Smoker</w:t>
            </w:r>
          </w:p>
        </w:tc>
        <w:tc>
          <w:tcPr>
            <w:tcW w:w="1322" w:type="pct"/>
          </w:tcPr>
          <w:p w14:paraId="3449170E" w14:textId="485853E4" w:rsidR="00C7255E" w:rsidRPr="000F2CFD" w:rsidRDefault="00C7255E" w:rsidP="004C6856">
            <w:pPr>
              <w:spacing w:line="360" w:lineRule="auto"/>
              <w:jc w:val="center"/>
              <w:rPr>
                <w:rFonts w:ascii="Arial" w:hAnsi="Arial" w:cs="Arial"/>
                <w:sz w:val="20"/>
                <w:szCs w:val="20"/>
              </w:rPr>
            </w:pPr>
            <w:r w:rsidRPr="000F2CFD">
              <w:rPr>
                <w:rFonts w:ascii="Arial" w:hAnsi="Arial" w:cs="Arial"/>
                <w:sz w:val="20"/>
                <w:szCs w:val="20"/>
              </w:rPr>
              <w:t>10%</w:t>
            </w:r>
          </w:p>
        </w:tc>
        <w:tc>
          <w:tcPr>
            <w:tcW w:w="1081" w:type="pct"/>
          </w:tcPr>
          <w:p w14:paraId="730656B0" w14:textId="26DD409E" w:rsidR="00C7255E" w:rsidRPr="000F2CFD" w:rsidRDefault="00C7255E" w:rsidP="004C6856">
            <w:pPr>
              <w:spacing w:line="360" w:lineRule="auto"/>
              <w:jc w:val="center"/>
              <w:rPr>
                <w:rFonts w:ascii="Arial" w:hAnsi="Arial" w:cs="Arial"/>
                <w:sz w:val="20"/>
                <w:szCs w:val="20"/>
              </w:rPr>
            </w:pPr>
            <w:r w:rsidRPr="000F2CFD">
              <w:rPr>
                <w:rFonts w:ascii="Arial" w:hAnsi="Arial" w:cs="Arial"/>
                <w:sz w:val="20"/>
                <w:szCs w:val="20"/>
              </w:rPr>
              <w:t>6.5%</w:t>
            </w:r>
          </w:p>
        </w:tc>
        <w:tc>
          <w:tcPr>
            <w:tcW w:w="1067" w:type="pct"/>
            <w:vMerge/>
          </w:tcPr>
          <w:p w14:paraId="55389FA3" w14:textId="77777777" w:rsidR="00C7255E" w:rsidRPr="000F2CFD" w:rsidRDefault="00C7255E" w:rsidP="004C6856">
            <w:pPr>
              <w:spacing w:line="360" w:lineRule="auto"/>
              <w:rPr>
                <w:rFonts w:ascii="Arial" w:hAnsi="Arial" w:cs="Arial"/>
                <w:sz w:val="20"/>
                <w:szCs w:val="20"/>
              </w:rPr>
            </w:pPr>
          </w:p>
        </w:tc>
      </w:tr>
      <w:bookmarkEnd w:id="3"/>
    </w:tbl>
    <w:p w14:paraId="272B7612" w14:textId="72EA2148" w:rsidR="008C52C6" w:rsidRPr="000F2CFD" w:rsidRDefault="008C52C6" w:rsidP="004C6856">
      <w:pPr>
        <w:spacing w:line="360" w:lineRule="auto"/>
        <w:rPr>
          <w:rFonts w:ascii="Arial" w:hAnsi="Arial" w:cs="Arial"/>
          <w:sz w:val="20"/>
          <w:szCs w:val="20"/>
          <w:lang w:val="en-US"/>
        </w:rPr>
      </w:pPr>
    </w:p>
    <w:p w14:paraId="7C989B57" w14:textId="77777777" w:rsidR="00381F2D" w:rsidRPr="000F2CFD" w:rsidRDefault="00381F2D" w:rsidP="00381F2D">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  Group 2: BMI ≥35 with T2DM</w:t>
      </w:r>
    </w:p>
    <w:p w14:paraId="1B0BACB0" w14:textId="5B630F90" w:rsidR="00CA1C7D" w:rsidRPr="000F2CFD" w:rsidRDefault="00CA1C7D" w:rsidP="004C6856">
      <w:pPr>
        <w:spacing w:line="480" w:lineRule="auto"/>
        <w:rPr>
          <w:rFonts w:ascii="Arial" w:hAnsi="Arial" w:cs="Arial"/>
          <w:i/>
          <w:iCs/>
          <w:sz w:val="20"/>
          <w:szCs w:val="20"/>
        </w:rPr>
      </w:pPr>
      <w:r w:rsidRPr="000F2CFD">
        <w:rPr>
          <w:rFonts w:ascii="Arial" w:hAnsi="Arial" w:cs="Arial"/>
          <w:i/>
          <w:iCs/>
          <w:sz w:val="20"/>
          <w:szCs w:val="20"/>
        </w:rPr>
        <w:t xml:space="preserve">BMI, body mass index; HDL, High density lipoproteins; mmol, millimoles per litre; SD, standard deviation; T2DM, type 2 diabetes </w:t>
      </w:r>
      <w:r w:rsidR="00381F2D" w:rsidRPr="000F2CFD">
        <w:rPr>
          <w:rFonts w:ascii="Arial" w:hAnsi="Arial" w:cs="Arial"/>
          <w:i/>
          <w:iCs/>
          <w:sz w:val="20"/>
          <w:szCs w:val="20"/>
        </w:rPr>
        <w:t>mellitus</w:t>
      </w:r>
    </w:p>
    <w:p w14:paraId="65330C94" w14:textId="77777777" w:rsidR="004E5C9A" w:rsidRPr="000F2CFD" w:rsidRDefault="004E5C9A" w:rsidP="004C6856">
      <w:pPr>
        <w:spacing w:line="480" w:lineRule="auto"/>
        <w:rPr>
          <w:rFonts w:ascii="Arial" w:hAnsi="Arial" w:cs="Arial"/>
          <w:i/>
          <w:iCs/>
          <w:sz w:val="20"/>
          <w:szCs w:val="20"/>
          <w:lang w:val="en-US"/>
        </w:rPr>
      </w:pPr>
    </w:p>
    <w:p w14:paraId="5D3F0345" w14:textId="77777777" w:rsidR="008C52C6" w:rsidRPr="000F2CFD" w:rsidRDefault="008C52C6" w:rsidP="007A3C40">
      <w:pPr>
        <w:pStyle w:val="Caption"/>
        <w:rPr>
          <w:rFonts w:ascii="Arial" w:hAnsi="Arial" w:cs="Arial"/>
          <w:sz w:val="20"/>
          <w:szCs w:val="20"/>
        </w:rPr>
      </w:pPr>
    </w:p>
    <w:p w14:paraId="014932DC" w14:textId="77777777" w:rsidR="004C6856" w:rsidRPr="000F2CFD" w:rsidRDefault="004C6856">
      <w:pPr>
        <w:spacing w:after="160" w:line="259" w:lineRule="auto"/>
        <w:rPr>
          <w:rFonts w:ascii="Arial" w:hAnsi="Arial" w:cs="Arial"/>
          <w:b/>
          <w:sz w:val="20"/>
          <w:szCs w:val="20"/>
          <w:lang w:val="en-US"/>
        </w:rPr>
      </w:pPr>
      <w:r w:rsidRPr="000F2CFD">
        <w:rPr>
          <w:rFonts w:ascii="Arial" w:hAnsi="Arial" w:cs="Arial"/>
          <w:sz w:val="20"/>
          <w:szCs w:val="20"/>
        </w:rPr>
        <w:br w:type="page"/>
      </w:r>
    </w:p>
    <w:p w14:paraId="3AB3F412" w14:textId="033185ED" w:rsidR="007A3C40" w:rsidRPr="00005504" w:rsidRDefault="00C02607" w:rsidP="008C52C6">
      <w:pPr>
        <w:pStyle w:val="Caption"/>
        <w:rPr>
          <w:rFonts w:ascii="Arial" w:hAnsi="Arial" w:cs="Arial"/>
          <w:sz w:val="20"/>
          <w:szCs w:val="20"/>
        </w:rPr>
      </w:pPr>
      <w:r w:rsidRPr="000F2CFD">
        <w:rPr>
          <w:rFonts w:ascii="Arial" w:hAnsi="Arial" w:cs="Arial"/>
          <w:sz w:val="20"/>
          <w:szCs w:val="20"/>
        </w:rPr>
        <w:lastRenderedPageBreak/>
        <w:t xml:space="preserve">Supplementary </w:t>
      </w:r>
      <w:r w:rsidR="008C52C6" w:rsidRPr="000F2CFD">
        <w:rPr>
          <w:rFonts w:ascii="Arial" w:hAnsi="Arial" w:cs="Arial"/>
          <w:sz w:val="20"/>
          <w:szCs w:val="20"/>
        </w:rPr>
        <w:t xml:space="preserve">Table </w:t>
      </w:r>
      <w:r w:rsidR="008C52C6" w:rsidRPr="000F2CFD">
        <w:rPr>
          <w:rFonts w:ascii="Arial" w:hAnsi="Arial" w:cs="Arial"/>
          <w:sz w:val="20"/>
          <w:szCs w:val="20"/>
        </w:rPr>
        <w:fldChar w:fldCharType="begin"/>
      </w:r>
      <w:r w:rsidR="008C52C6" w:rsidRPr="000F2CFD">
        <w:rPr>
          <w:rFonts w:ascii="Arial" w:hAnsi="Arial" w:cs="Arial"/>
          <w:sz w:val="20"/>
          <w:szCs w:val="20"/>
        </w:rPr>
        <w:instrText xml:space="preserve"> SEQ Table \* ARABIC </w:instrText>
      </w:r>
      <w:r w:rsidR="008C52C6" w:rsidRPr="000F2CFD">
        <w:rPr>
          <w:rFonts w:ascii="Arial" w:hAnsi="Arial" w:cs="Arial"/>
          <w:sz w:val="20"/>
          <w:szCs w:val="20"/>
        </w:rPr>
        <w:fldChar w:fldCharType="separate"/>
      </w:r>
      <w:r w:rsidR="008A3B24" w:rsidRPr="000F2CFD">
        <w:rPr>
          <w:rFonts w:ascii="Arial" w:hAnsi="Arial" w:cs="Arial"/>
          <w:noProof/>
          <w:sz w:val="20"/>
          <w:szCs w:val="20"/>
        </w:rPr>
        <w:t>2</w:t>
      </w:r>
      <w:r w:rsidR="008C52C6" w:rsidRPr="000F2CFD">
        <w:rPr>
          <w:rFonts w:ascii="Arial" w:hAnsi="Arial" w:cs="Arial"/>
          <w:sz w:val="20"/>
          <w:szCs w:val="20"/>
        </w:rPr>
        <w:fldChar w:fldCharType="end"/>
      </w:r>
      <w:r w:rsidR="00005504">
        <w:rPr>
          <w:rFonts w:ascii="Arial" w:hAnsi="Arial" w:cs="Arial"/>
          <w:sz w:val="20"/>
          <w:szCs w:val="20"/>
        </w:rPr>
        <w:t>.</w:t>
      </w:r>
      <w:r w:rsidR="008C52C6" w:rsidRPr="000F2CFD">
        <w:rPr>
          <w:rFonts w:ascii="Arial" w:hAnsi="Arial" w:cs="Arial"/>
          <w:sz w:val="20"/>
          <w:szCs w:val="20"/>
        </w:rPr>
        <w:t xml:space="preserve"> </w:t>
      </w:r>
      <w:r w:rsidR="007A3C40" w:rsidRPr="000F2CFD">
        <w:rPr>
          <w:rFonts w:ascii="Arial" w:hAnsi="Arial" w:cs="Arial"/>
          <w:sz w:val="20"/>
          <w:szCs w:val="20"/>
        </w:rPr>
        <w:t>Model clinical inputs</w:t>
      </w:r>
      <w:r w:rsidR="00005504">
        <w:rPr>
          <w:rFonts w:ascii="Arial" w:hAnsi="Arial" w:cs="Arial"/>
          <w:sz w:val="20"/>
          <w:szCs w:val="20"/>
        </w:rPr>
        <w:t xml:space="preserve"> for </w:t>
      </w:r>
      <w:r w:rsidR="00005504" w:rsidRPr="00005504">
        <w:rPr>
          <w:rFonts w:ascii="Arial" w:hAnsi="Arial" w:cs="Arial"/>
          <w:sz w:val="20"/>
          <w:szCs w:val="20"/>
        </w:rPr>
        <w:t>the post-surgical complication rate, need for reoperation and 30-day mortality</w:t>
      </w:r>
    </w:p>
    <w:p w14:paraId="017CF9F1" w14:textId="64C740AD" w:rsidR="00CC7340" w:rsidRPr="00005504" w:rsidRDefault="00CC7340" w:rsidP="00CC7340">
      <w:pPr>
        <w:rPr>
          <w:rFonts w:ascii="Arial" w:hAnsi="Arial" w:cs="Arial"/>
          <w:sz w:val="20"/>
          <w:szCs w:val="20"/>
          <w:lang w:val="en-US"/>
        </w:rPr>
      </w:pPr>
    </w:p>
    <w:tbl>
      <w:tblPr>
        <w:tblStyle w:val="TableGrid"/>
        <w:tblW w:w="5028" w:type="pct"/>
        <w:tblLayout w:type="fixed"/>
        <w:tblLook w:val="04A0" w:firstRow="1" w:lastRow="0" w:firstColumn="1" w:lastColumn="0" w:noHBand="0" w:noVBand="1"/>
      </w:tblPr>
      <w:tblGrid>
        <w:gridCol w:w="1696"/>
        <w:gridCol w:w="1703"/>
        <w:gridCol w:w="1841"/>
        <w:gridCol w:w="1949"/>
        <w:gridCol w:w="1489"/>
      </w:tblGrid>
      <w:tr w:rsidR="00AC7F68" w:rsidRPr="000F2CFD" w14:paraId="0AB896A7" w14:textId="77777777" w:rsidTr="004C6856">
        <w:trPr>
          <w:trHeight w:val="807"/>
        </w:trPr>
        <w:tc>
          <w:tcPr>
            <w:tcW w:w="977" w:type="pct"/>
            <w:vMerge w:val="restart"/>
          </w:tcPr>
          <w:p w14:paraId="10FA5AC6" w14:textId="4FCE5C33" w:rsidR="005A6AF5" w:rsidRPr="000F2CFD" w:rsidRDefault="007A3C40" w:rsidP="009D33DB">
            <w:pPr>
              <w:pStyle w:val="Manuscriptbody"/>
              <w:spacing w:line="240" w:lineRule="auto"/>
              <w:rPr>
                <w:rFonts w:ascii="Arial" w:hAnsi="Arial" w:cs="Arial"/>
                <w:b/>
                <w:bCs/>
                <w:sz w:val="20"/>
                <w:szCs w:val="20"/>
                <w:lang w:val="en-US"/>
              </w:rPr>
            </w:pPr>
            <w:r w:rsidRPr="000F2CFD">
              <w:rPr>
                <w:rFonts w:ascii="Arial" w:eastAsia="MS ??" w:hAnsi="Arial" w:cs="Arial"/>
                <w:sz w:val="20"/>
                <w:szCs w:val="20"/>
                <w:lang w:eastAsia="en-US"/>
              </w:rPr>
              <w:br w:type="page"/>
            </w:r>
            <w:r w:rsidR="005A6AF5" w:rsidRPr="000F2CFD">
              <w:rPr>
                <w:rFonts w:ascii="Arial" w:hAnsi="Arial" w:cs="Arial"/>
                <w:b/>
                <w:bCs/>
                <w:sz w:val="20"/>
                <w:szCs w:val="20"/>
                <w:lang w:val="en-US"/>
              </w:rPr>
              <w:t>Characteristic</w:t>
            </w:r>
          </w:p>
        </w:tc>
        <w:tc>
          <w:tcPr>
            <w:tcW w:w="3165" w:type="pct"/>
            <w:gridSpan w:val="3"/>
          </w:tcPr>
          <w:p w14:paraId="6F790710" w14:textId="77777777" w:rsidR="005A6AF5" w:rsidRPr="000F2CFD" w:rsidRDefault="005A6AF5" w:rsidP="009D33DB">
            <w:pPr>
              <w:pStyle w:val="Manuscriptbody"/>
              <w:spacing w:line="240" w:lineRule="auto"/>
              <w:jc w:val="center"/>
              <w:rPr>
                <w:rFonts w:ascii="Arial" w:hAnsi="Arial" w:cs="Arial"/>
                <w:b/>
                <w:bCs/>
                <w:sz w:val="20"/>
                <w:szCs w:val="20"/>
                <w:lang w:val="en-US"/>
              </w:rPr>
            </w:pPr>
            <w:r w:rsidRPr="000F2CFD">
              <w:rPr>
                <w:rFonts w:ascii="Arial" w:hAnsi="Arial" w:cs="Arial"/>
                <w:b/>
                <w:bCs/>
                <w:sz w:val="20"/>
                <w:szCs w:val="20"/>
                <w:lang w:val="en-US"/>
              </w:rPr>
              <w:t>Value</w:t>
            </w:r>
          </w:p>
        </w:tc>
        <w:tc>
          <w:tcPr>
            <w:tcW w:w="858" w:type="pct"/>
            <w:vMerge w:val="restart"/>
          </w:tcPr>
          <w:p w14:paraId="1110E64E" w14:textId="77777777" w:rsidR="005A6AF5" w:rsidRPr="000F2CFD" w:rsidRDefault="005A6AF5" w:rsidP="009D33DB">
            <w:pPr>
              <w:pStyle w:val="Manuscriptbody"/>
              <w:spacing w:line="240" w:lineRule="auto"/>
              <w:rPr>
                <w:rFonts w:ascii="Arial" w:hAnsi="Arial" w:cs="Arial"/>
                <w:b/>
                <w:bCs/>
                <w:sz w:val="20"/>
                <w:szCs w:val="20"/>
                <w:lang w:val="en-US"/>
              </w:rPr>
            </w:pPr>
            <w:r w:rsidRPr="000F2CFD">
              <w:rPr>
                <w:rFonts w:ascii="Arial" w:hAnsi="Arial" w:cs="Arial"/>
                <w:b/>
                <w:bCs/>
                <w:sz w:val="20"/>
                <w:szCs w:val="20"/>
                <w:lang w:val="en-US"/>
              </w:rPr>
              <w:t>Source</w:t>
            </w:r>
          </w:p>
        </w:tc>
      </w:tr>
      <w:tr w:rsidR="00A63E94" w:rsidRPr="000F2CFD" w14:paraId="696FFF6D" w14:textId="77777777" w:rsidTr="004C6856">
        <w:trPr>
          <w:trHeight w:val="441"/>
        </w:trPr>
        <w:tc>
          <w:tcPr>
            <w:tcW w:w="977" w:type="pct"/>
            <w:vMerge/>
          </w:tcPr>
          <w:p w14:paraId="667843AE" w14:textId="77777777" w:rsidR="005A6AF5" w:rsidRPr="000F2CFD" w:rsidRDefault="005A6AF5" w:rsidP="009D33DB">
            <w:pPr>
              <w:pStyle w:val="Manuscriptbody"/>
              <w:spacing w:line="240" w:lineRule="auto"/>
              <w:rPr>
                <w:rFonts w:ascii="Arial" w:hAnsi="Arial" w:cs="Arial"/>
                <w:b/>
                <w:bCs/>
                <w:sz w:val="20"/>
                <w:szCs w:val="20"/>
                <w:lang w:val="en-US"/>
              </w:rPr>
            </w:pPr>
          </w:p>
        </w:tc>
        <w:tc>
          <w:tcPr>
            <w:tcW w:w="981" w:type="pct"/>
          </w:tcPr>
          <w:p w14:paraId="798D1C3A" w14:textId="77777777" w:rsidR="005A6AF5" w:rsidRPr="000F2CFD" w:rsidRDefault="005A6AF5" w:rsidP="00A63E94">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Conventional treatment</w:t>
            </w:r>
          </w:p>
          <w:p w14:paraId="2EC96133" w14:textId="6B20BEF0" w:rsidR="00A63E94" w:rsidRPr="000F2CFD" w:rsidRDefault="00A63E94" w:rsidP="009D33DB">
            <w:pPr>
              <w:pStyle w:val="Manuscriptbody"/>
              <w:spacing w:line="240" w:lineRule="auto"/>
              <w:jc w:val="center"/>
              <w:rPr>
                <w:rFonts w:ascii="Arial" w:hAnsi="Arial" w:cs="Arial"/>
                <w:b/>
                <w:bCs/>
                <w:sz w:val="20"/>
                <w:szCs w:val="20"/>
              </w:rPr>
            </w:pPr>
            <w:r w:rsidRPr="000F2CFD">
              <w:rPr>
                <w:rFonts w:ascii="Arial" w:hAnsi="Arial" w:cs="Arial"/>
                <w:b/>
                <w:bCs/>
                <w:sz w:val="20"/>
                <w:szCs w:val="20"/>
              </w:rPr>
              <w:t>[95% CI]</w:t>
            </w:r>
          </w:p>
        </w:tc>
        <w:tc>
          <w:tcPr>
            <w:tcW w:w="1061" w:type="pct"/>
          </w:tcPr>
          <w:p w14:paraId="3FF244A7" w14:textId="13F260E5" w:rsidR="005A6AF5" w:rsidRPr="000F2CFD" w:rsidRDefault="005A6AF5" w:rsidP="00A63E94">
            <w:pPr>
              <w:pStyle w:val="Manuscriptbody"/>
              <w:spacing w:after="0" w:afterAutospacing="0" w:line="240" w:lineRule="auto"/>
              <w:jc w:val="center"/>
              <w:rPr>
                <w:rFonts w:ascii="Arial" w:hAnsi="Arial" w:cs="Arial"/>
                <w:b/>
                <w:bCs/>
                <w:sz w:val="20"/>
                <w:szCs w:val="20"/>
              </w:rPr>
            </w:pPr>
            <w:r w:rsidRPr="000F2CFD">
              <w:rPr>
                <w:rFonts w:ascii="Arial" w:hAnsi="Arial" w:cs="Arial"/>
                <w:b/>
                <w:bCs/>
                <w:sz w:val="20"/>
                <w:szCs w:val="20"/>
                <w:lang w:val="en-US"/>
              </w:rPr>
              <w:t>GB</w:t>
            </w:r>
            <w:r w:rsidR="002B7EB8" w:rsidRPr="000F2CFD">
              <w:rPr>
                <w:rFonts w:ascii="Arial" w:hAnsi="Arial" w:cs="Arial"/>
                <w:b/>
                <w:bCs/>
                <w:sz w:val="20"/>
                <w:szCs w:val="20"/>
              </w:rPr>
              <w:t>P</w:t>
            </w:r>
          </w:p>
          <w:p w14:paraId="7EA2A615" w14:textId="4C40861F" w:rsidR="00A63E94" w:rsidRPr="000F2CFD" w:rsidRDefault="00A63E94" w:rsidP="009D33DB">
            <w:pPr>
              <w:pStyle w:val="Manuscriptbody"/>
              <w:spacing w:line="240" w:lineRule="auto"/>
              <w:jc w:val="center"/>
              <w:rPr>
                <w:rFonts w:ascii="Arial" w:hAnsi="Arial" w:cs="Arial"/>
                <w:b/>
                <w:bCs/>
                <w:sz w:val="20"/>
                <w:szCs w:val="20"/>
                <w:lang w:val="en-US"/>
              </w:rPr>
            </w:pPr>
            <w:r w:rsidRPr="000F2CFD">
              <w:rPr>
                <w:rFonts w:ascii="Arial" w:hAnsi="Arial" w:cs="Arial"/>
                <w:b/>
                <w:bCs/>
                <w:sz w:val="20"/>
                <w:szCs w:val="20"/>
              </w:rPr>
              <w:t>[95% CI]</w:t>
            </w:r>
          </w:p>
        </w:tc>
        <w:tc>
          <w:tcPr>
            <w:tcW w:w="1123" w:type="pct"/>
          </w:tcPr>
          <w:p w14:paraId="045BB5F1" w14:textId="77777777" w:rsidR="005A6AF5" w:rsidRPr="000F2CFD" w:rsidRDefault="005A6AF5" w:rsidP="00A63E94">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SG</w:t>
            </w:r>
          </w:p>
          <w:p w14:paraId="40CA7B8D" w14:textId="4D5F8B35" w:rsidR="00A63E94" w:rsidRPr="000F2CFD" w:rsidRDefault="00A63E94" w:rsidP="009D33DB">
            <w:pPr>
              <w:pStyle w:val="Manuscriptbody"/>
              <w:spacing w:line="240" w:lineRule="auto"/>
              <w:jc w:val="center"/>
              <w:rPr>
                <w:rFonts w:ascii="Arial" w:hAnsi="Arial" w:cs="Arial"/>
                <w:b/>
                <w:bCs/>
                <w:sz w:val="20"/>
                <w:szCs w:val="20"/>
                <w:lang w:val="en-US"/>
              </w:rPr>
            </w:pPr>
            <w:r w:rsidRPr="000F2CFD">
              <w:rPr>
                <w:rFonts w:ascii="Arial" w:hAnsi="Arial" w:cs="Arial"/>
                <w:b/>
                <w:bCs/>
                <w:sz w:val="20"/>
                <w:szCs w:val="20"/>
              </w:rPr>
              <w:t>[95% CI]</w:t>
            </w:r>
          </w:p>
        </w:tc>
        <w:tc>
          <w:tcPr>
            <w:tcW w:w="858" w:type="pct"/>
            <w:vMerge/>
          </w:tcPr>
          <w:p w14:paraId="32F296E2" w14:textId="77777777" w:rsidR="005A6AF5" w:rsidRPr="000F2CFD" w:rsidRDefault="005A6AF5" w:rsidP="009D33DB">
            <w:pPr>
              <w:pStyle w:val="Manuscriptbody"/>
              <w:spacing w:line="240" w:lineRule="auto"/>
              <w:rPr>
                <w:rFonts w:ascii="Arial" w:hAnsi="Arial" w:cs="Arial"/>
                <w:b/>
                <w:bCs/>
                <w:sz w:val="20"/>
                <w:szCs w:val="20"/>
                <w:lang w:val="en-US"/>
              </w:rPr>
            </w:pPr>
          </w:p>
        </w:tc>
      </w:tr>
      <w:tr w:rsidR="00200DE2" w:rsidRPr="000F2CFD" w14:paraId="6D9593E5" w14:textId="77777777" w:rsidTr="00BD4A0A">
        <w:trPr>
          <w:trHeight w:val="397"/>
        </w:trPr>
        <w:tc>
          <w:tcPr>
            <w:tcW w:w="5000" w:type="pct"/>
            <w:gridSpan w:val="5"/>
            <w:vAlign w:val="center"/>
          </w:tcPr>
          <w:p w14:paraId="043B2F63" w14:textId="2BCC8158" w:rsidR="00200DE2" w:rsidRPr="000F2CFD" w:rsidRDefault="00200DE2" w:rsidP="00BD4A0A">
            <w:pPr>
              <w:pStyle w:val="Manuscriptbody"/>
              <w:spacing w:line="240" w:lineRule="auto"/>
              <w:rPr>
                <w:rFonts w:ascii="Arial" w:hAnsi="Arial" w:cs="Arial"/>
                <w:sz w:val="20"/>
                <w:szCs w:val="20"/>
                <w:lang w:val="en-US"/>
              </w:rPr>
            </w:pPr>
            <w:r w:rsidRPr="000F2CFD">
              <w:rPr>
                <w:rFonts w:ascii="Arial" w:hAnsi="Arial" w:cs="Arial"/>
                <w:b/>
                <w:bCs/>
                <w:sz w:val="20"/>
                <w:szCs w:val="20"/>
              </w:rPr>
              <w:t>Outcomes following surgery</w:t>
            </w:r>
          </w:p>
        </w:tc>
      </w:tr>
      <w:tr w:rsidR="00A63E94" w:rsidRPr="000F2CFD" w14:paraId="7CBDFDAE" w14:textId="77777777" w:rsidTr="004C6856">
        <w:trPr>
          <w:trHeight w:val="397"/>
        </w:trPr>
        <w:tc>
          <w:tcPr>
            <w:tcW w:w="977" w:type="pct"/>
          </w:tcPr>
          <w:p w14:paraId="7D843DC4" w14:textId="77777777" w:rsidR="005A6AF5" w:rsidRPr="000F2CFD" w:rsidRDefault="005A6AF5" w:rsidP="00200DE2">
            <w:pPr>
              <w:pStyle w:val="Manuscriptbody"/>
              <w:spacing w:line="240" w:lineRule="auto"/>
              <w:ind w:left="720" w:hanging="556"/>
              <w:rPr>
                <w:rFonts w:ascii="Arial" w:hAnsi="Arial" w:cs="Arial"/>
                <w:sz w:val="20"/>
                <w:szCs w:val="20"/>
                <w:lang w:val="en-US"/>
              </w:rPr>
            </w:pPr>
            <w:r w:rsidRPr="000F2CFD">
              <w:rPr>
                <w:rFonts w:ascii="Arial" w:hAnsi="Arial" w:cs="Arial"/>
                <w:sz w:val="20"/>
                <w:szCs w:val="20"/>
                <w:lang w:val="en-US"/>
              </w:rPr>
              <w:t>Complication</w:t>
            </w:r>
          </w:p>
        </w:tc>
        <w:tc>
          <w:tcPr>
            <w:tcW w:w="981" w:type="pct"/>
            <w:vAlign w:val="center"/>
          </w:tcPr>
          <w:p w14:paraId="55427C44" w14:textId="77777777"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N/A</w:t>
            </w:r>
          </w:p>
        </w:tc>
        <w:tc>
          <w:tcPr>
            <w:tcW w:w="1061" w:type="pct"/>
            <w:vAlign w:val="center"/>
          </w:tcPr>
          <w:p w14:paraId="72A6247A" w14:textId="79497CC9"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0.21</w:t>
            </w:r>
            <w:r w:rsidRPr="000F2CFD">
              <w:rPr>
                <w:rFonts w:ascii="Arial" w:hAnsi="Arial" w:cs="Arial"/>
                <w:sz w:val="20"/>
                <w:szCs w:val="20"/>
              </w:rPr>
              <w:t xml:space="preserve"> </w:t>
            </w:r>
            <w:r w:rsidR="004C6856" w:rsidRPr="000F2CFD">
              <w:rPr>
                <w:rFonts w:ascii="Arial" w:hAnsi="Arial" w:cs="Arial"/>
                <w:sz w:val="20"/>
                <w:szCs w:val="20"/>
              </w:rPr>
              <w:t xml:space="preserve">                            </w:t>
            </w:r>
            <w:r w:rsidRPr="000F2CFD">
              <w:rPr>
                <w:rFonts w:ascii="Arial" w:hAnsi="Arial" w:cs="Arial"/>
                <w:sz w:val="20"/>
                <w:szCs w:val="20"/>
                <w:lang w:val="en-US"/>
              </w:rPr>
              <w:t>[0.12; 0.33]</w:t>
            </w:r>
          </w:p>
        </w:tc>
        <w:tc>
          <w:tcPr>
            <w:tcW w:w="1123" w:type="pct"/>
            <w:vAlign w:val="center"/>
          </w:tcPr>
          <w:p w14:paraId="6AD24C1C" w14:textId="44D03457"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 xml:space="preserve">0.13 </w:t>
            </w:r>
            <w:r w:rsidR="004C6856" w:rsidRPr="000F2CFD">
              <w:rPr>
                <w:rFonts w:ascii="Arial" w:hAnsi="Arial" w:cs="Arial"/>
                <w:sz w:val="20"/>
                <w:szCs w:val="20"/>
              </w:rPr>
              <w:t xml:space="preserve">                          </w:t>
            </w:r>
            <w:r w:rsidRPr="000F2CFD">
              <w:rPr>
                <w:rFonts w:ascii="Arial" w:hAnsi="Arial" w:cs="Arial"/>
                <w:sz w:val="20"/>
                <w:szCs w:val="20"/>
                <w:lang w:val="en-US"/>
              </w:rPr>
              <w:t>[0.007; 0.44]</w:t>
            </w:r>
          </w:p>
        </w:tc>
        <w:tc>
          <w:tcPr>
            <w:tcW w:w="858" w:type="pct"/>
            <w:vAlign w:val="center"/>
          </w:tcPr>
          <w:p w14:paraId="20BECEAD" w14:textId="659CD343"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Chang</w:t>
            </w:r>
            <w:r w:rsidR="00FD4199">
              <w:rPr>
                <w:rFonts w:ascii="Arial" w:hAnsi="Arial" w:cs="Arial"/>
                <w:sz w:val="20"/>
                <w:szCs w:val="20"/>
              </w:rPr>
              <w:t xml:space="preserve"> </w:t>
            </w:r>
            <w:r w:rsidR="00FD4199">
              <w:rPr>
                <w:rFonts w:ascii="Arial" w:hAnsi="Arial" w:cs="Arial"/>
                <w:i/>
                <w:iCs/>
                <w:sz w:val="20"/>
                <w:szCs w:val="20"/>
              </w:rPr>
              <w:t>et al.</w:t>
            </w:r>
            <w:r w:rsidRPr="000F2CFD">
              <w:rPr>
                <w:rFonts w:ascii="Arial" w:hAnsi="Arial" w:cs="Arial"/>
                <w:sz w:val="20"/>
                <w:szCs w:val="20"/>
                <w:lang w:val="en-US"/>
              </w:rPr>
              <w:t>, 2014</w:t>
            </w:r>
            <w:r w:rsidRPr="000F2CFD">
              <w:rPr>
                <w:rFonts w:ascii="Arial" w:hAnsi="Arial" w:cs="Arial"/>
                <w:sz w:val="20"/>
                <w:szCs w:val="20"/>
                <w:lang w:val="en-US"/>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en-US"/>
              </w:rPr>
              <w:t>4</w:t>
            </w:r>
            <w:r w:rsidRPr="000F2CFD">
              <w:rPr>
                <w:rFonts w:ascii="Arial" w:hAnsi="Arial" w:cs="Arial"/>
                <w:sz w:val="20"/>
                <w:szCs w:val="20"/>
                <w:lang w:val="en-US"/>
              </w:rPr>
              <w:fldChar w:fldCharType="end"/>
            </w:r>
          </w:p>
        </w:tc>
      </w:tr>
      <w:tr w:rsidR="00A63E94" w:rsidRPr="00AA6EDF" w14:paraId="6C247428" w14:textId="77777777" w:rsidTr="004C6856">
        <w:trPr>
          <w:trHeight w:val="397"/>
        </w:trPr>
        <w:tc>
          <w:tcPr>
            <w:tcW w:w="977" w:type="pct"/>
          </w:tcPr>
          <w:p w14:paraId="1FB9EE2E" w14:textId="77777777" w:rsidR="005A6AF5" w:rsidRPr="000F2CFD" w:rsidRDefault="005A6AF5" w:rsidP="00200DE2">
            <w:pPr>
              <w:pStyle w:val="Manuscriptbody"/>
              <w:spacing w:line="240" w:lineRule="auto"/>
              <w:ind w:firstLine="164"/>
              <w:rPr>
                <w:rFonts w:ascii="Arial" w:hAnsi="Arial" w:cs="Arial"/>
                <w:sz w:val="20"/>
                <w:szCs w:val="20"/>
                <w:lang w:val="en-US"/>
              </w:rPr>
            </w:pPr>
            <w:r w:rsidRPr="000F2CFD">
              <w:rPr>
                <w:rFonts w:ascii="Arial" w:hAnsi="Arial" w:cs="Arial"/>
                <w:sz w:val="20"/>
                <w:szCs w:val="20"/>
                <w:lang w:val="en-US"/>
              </w:rPr>
              <w:t>Reoperation</w:t>
            </w:r>
          </w:p>
        </w:tc>
        <w:tc>
          <w:tcPr>
            <w:tcW w:w="981" w:type="pct"/>
            <w:vAlign w:val="center"/>
          </w:tcPr>
          <w:p w14:paraId="3AF318D4" w14:textId="77777777"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N/A</w:t>
            </w:r>
          </w:p>
        </w:tc>
        <w:tc>
          <w:tcPr>
            <w:tcW w:w="1061" w:type="pct"/>
            <w:vAlign w:val="center"/>
          </w:tcPr>
          <w:p w14:paraId="1B0C46BF" w14:textId="7D886324"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0.0256</w:t>
            </w:r>
            <w:r w:rsidR="004C6856" w:rsidRPr="000F2CFD">
              <w:rPr>
                <w:rFonts w:ascii="Arial" w:hAnsi="Arial" w:cs="Arial"/>
                <w:sz w:val="20"/>
                <w:szCs w:val="20"/>
              </w:rPr>
              <w:t xml:space="preserve">       </w:t>
            </w:r>
            <w:r w:rsidRPr="000F2CFD">
              <w:rPr>
                <w:rFonts w:ascii="Arial" w:hAnsi="Arial" w:cs="Arial"/>
                <w:sz w:val="20"/>
                <w:szCs w:val="20"/>
                <w:lang w:val="en-US"/>
              </w:rPr>
              <w:t xml:space="preserve"> [0.0061; 0.0536]</w:t>
            </w:r>
          </w:p>
        </w:tc>
        <w:tc>
          <w:tcPr>
            <w:tcW w:w="1123" w:type="pct"/>
            <w:vAlign w:val="center"/>
          </w:tcPr>
          <w:p w14:paraId="4102DD09" w14:textId="5BDE15F9"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 xml:space="preserve">0.0148 </w:t>
            </w:r>
            <w:r w:rsidR="004C6856" w:rsidRPr="000F2CFD">
              <w:rPr>
                <w:rFonts w:ascii="Arial" w:hAnsi="Arial" w:cs="Arial"/>
                <w:sz w:val="20"/>
                <w:szCs w:val="20"/>
              </w:rPr>
              <w:t xml:space="preserve">                   </w:t>
            </w:r>
            <w:r w:rsidRPr="000F2CFD">
              <w:rPr>
                <w:rFonts w:ascii="Arial" w:hAnsi="Arial" w:cs="Arial"/>
                <w:sz w:val="20"/>
                <w:szCs w:val="20"/>
                <w:lang w:val="en-US"/>
              </w:rPr>
              <w:t>[0.0035; 0.0309]</w:t>
            </w:r>
          </w:p>
        </w:tc>
        <w:tc>
          <w:tcPr>
            <w:tcW w:w="858" w:type="pct"/>
            <w:vAlign w:val="center"/>
          </w:tcPr>
          <w:p w14:paraId="25E67F55" w14:textId="50E830F3" w:rsidR="005A6AF5" w:rsidRPr="000B20C5" w:rsidRDefault="005A6AF5" w:rsidP="00A61DD3">
            <w:pPr>
              <w:pStyle w:val="Manuscriptbody"/>
              <w:spacing w:line="240" w:lineRule="auto"/>
              <w:jc w:val="center"/>
              <w:rPr>
                <w:rFonts w:ascii="Arial" w:hAnsi="Arial" w:cs="Arial"/>
                <w:sz w:val="20"/>
                <w:szCs w:val="20"/>
                <w:lang w:val="fr-FR"/>
              </w:rPr>
            </w:pPr>
            <w:r w:rsidRPr="000B20C5">
              <w:rPr>
                <w:rFonts w:ascii="Arial" w:hAnsi="Arial" w:cs="Arial"/>
                <w:sz w:val="20"/>
                <w:szCs w:val="20"/>
                <w:lang w:val="fr-FR"/>
              </w:rPr>
              <w:t>Chang</w:t>
            </w:r>
            <w:r w:rsidR="00FD4199">
              <w:rPr>
                <w:rFonts w:ascii="Arial" w:hAnsi="Arial" w:cs="Arial"/>
                <w:sz w:val="20"/>
                <w:szCs w:val="20"/>
              </w:rPr>
              <w:t xml:space="preserve"> </w:t>
            </w:r>
            <w:r w:rsidR="00FD4199">
              <w:rPr>
                <w:rFonts w:ascii="Arial" w:hAnsi="Arial" w:cs="Arial"/>
                <w:i/>
                <w:iCs/>
                <w:sz w:val="20"/>
                <w:szCs w:val="20"/>
              </w:rPr>
              <w:t>et al.</w:t>
            </w:r>
            <w:r w:rsidRPr="000B20C5">
              <w:rPr>
                <w:rFonts w:ascii="Arial" w:hAnsi="Arial" w:cs="Arial"/>
                <w:sz w:val="20"/>
                <w:szCs w:val="20"/>
                <w:lang w:val="fr-FR"/>
              </w:rPr>
              <w:t>, 2014;</w:t>
            </w:r>
            <w:r w:rsidRPr="000F2CFD">
              <w:rPr>
                <w:rFonts w:ascii="Arial" w:hAnsi="Arial" w:cs="Arial"/>
                <w:sz w:val="20"/>
                <w:szCs w:val="20"/>
                <w:lang w:val="en-US"/>
              </w:rPr>
              <w:fldChar w:fldCharType="begin" w:fldLock="1">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fr-FR"/>
              </w:rPr>
              <w:t>4</w:t>
            </w:r>
            <w:r w:rsidRPr="000F2CFD">
              <w:rPr>
                <w:rFonts w:ascii="Arial" w:hAnsi="Arial" w:cs="Arial"/>
                <w:sz w:val="20"/>
                <w:szCs w:val="20"/>
                <w:lang w:val="en-US"/>
              </w:rPr>
              <w:fldChar w:fldCharType="end"/>
            </w:r>
            <w:r w:rsidRPr="000B20C5">
              <w:rPr>
                <w:rFonts w:ascii="Arial" w:hAnsi="Arial" w:cs="Arial"/>
                <w:sz w:val="20"/>
                <w:szCs w:val="20"/>
                <w:lang w:val="fr-FR"/>
              </w:rPr>
              <w:t xml:space="preserve"> Han</w:t>
            </w:r>
            <w:r w:rsidR="000B20C5">
              <w:rPr>
                <w:rFonts w:ascii="Arial" w:hAnsi="Arial" w:cs="Arial"/>
                <w:sz w:val="20"/>
                <w:szCs w:val="20"/>
              </w:rPr>
              <w:t xml:space="preserve"> </w:t>
            </w:r>
            <w:r w:rsidR="000B20C5">
              <w:rPr>
                <w:rFonts w:ascii="Arial" w:hAnsi="Arial" w:cs="Arial"/>
                <w:i/>
                <w:iCs/>
                <w:sz w:val="20"/>
                <w:szCs w:val="20"/>
              </w:rPr>
              <w:t>et al.</w:t>
            </w:r>
            <w:r w:rsidRPr="000B20C5">
              <w:rPr>
                <w:rFonts w:ascii="Arial" w:hAnsi="Arial" w:cs="Arial"/>
                <w:sz w:val="20"/>
                <w:szCs w:val="20"/>
                <w:lang w:val="fr-FR"/>
              </w:rPr>
              <w:t>, 2020</w:t>
            </w:r>
            <w:r w:rsidRPr="000F2CFD">
              <w:rPr>
                <w:rFonts w:ascii="Arial" w:hAnsi="Arial" w:cs="Arial"/>
                <w:sz w:val="20"/>
                <w:szCs w:val="20"/>
                <w:lang w:val="en-US"/>
              </w:rPr>
              <w:fldChar w:fldCharType="begin" w:fldLock="1">
                <w:fldData xml:space="preserve">PEVuZE5vdGU+PENpdGU+PEF1dGhvcj5IYW48L0F1dGhvcj48WWVhcj4yMDIwPC9ZZWFyPjxSZWNO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PEVuZE5vdGU+PENpdGU+PEF1dGhvcj5IYW48L0F1dGhvcj48WWVhcj4yMDIwPC9ZZWFyPjxSZWNO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fr-FR"/>
              </w:rPr>
              <w:t>5</w:t>
            </w:r>
            <w:r w:rsidRPr="000F2CFD">
              <w:rPr>
                <w:rFonts w:ascii="Arial" w:hAnsi="Arial" w:cs="Arial"/>
                <w:sz w:val="20"/>
                <w:szCs w:val="20"/>
                <w:lang w:val="en-US"/>
              </w:rPr>
              <w:fldChar w:fldCharType="end"/>
            </w:r>
          </w:p>
        </w:tc>
      </w:tr>
      <w:tr w:rsidR="00A63E94" w:rsidRPr="000F2CFD" w14:paraId="7DDF29B1" w14:textId="77777777" w:rsidTr="004C6856">
        <w:trPr>
          <w:trHeight w:val="397"/>
        </w:trPr>
        <w:tc>
          <w:tcPr>
            <w:tcW w:w="977" w:type="pct"/>
          </w:tcPr>
          <w:p w14:paraId="4D8900DE" w14:textId="77777777" w:rsidR="005A6AF5" w:rsidRPr="000F2CFD" w:rsidRDefault="005A6AF5" w:rsidP="00200DE2">
            <w:pPr>
              <w:pStyle w:val="Manuscriptbody"/>
              <w:spacing w:line="240" w:lineRule="auto"/>
              <w:ind w:left="164"/>
              <w:rPr>
                <w:rFonts w:ascii="Arial" w:hAnsi="Arial" w:cs="Arial"/>
                <w:sz w:val="20"/>
                <w:szCs w:val="20"/>
                <w:lang w:val="en-US"/>
              </w:rPr>
            </w:pPr>
            <w:r w:rsidRPr="000F2CFD">
              <w:rPr>
                <w:rFonts w:ascii="Arial" w:hAnsi="Arial" w:cs="Arial"/>
                <w:sz w:val="20"/>
                <w:szCs w:val="20"/>
                <w:lang w:val="en-US"/>
              </w:rPr>
              <w:t>30-day mortality from surgery</w:t>
            </w:r>
          </w:p>
        </w:tc>
        <w:tc>
          <w:tcPr>
            <w:tcW w:w="981" w:type="pct"/>
            <w:vAlign w:val="center"/>
          </w:tcPr>
          <w:p w14:paraId="1BF31280" w14:textId="77777777"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N/A</w:t>
            </w:r>
          </w:p>
        </w:tc>
        <w:tc>
          <w:tcPr>
            <w:tcW w:w="1061" w:type="pct"/>
            <w:vAlign w:val="center"/>
          </w:tcPr>
          <w:p w14:paraId="571987C6" w14:textId="73CE1795"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0.00184</w:t>
            </w:r>
            <w:r w:rsidRPr="000F2CFD">
              <w:rPr>
                <w:rFonts w:ascii="Arial" w:hAnsi="Arial" w:cs="Arial"/>
                <w:sz w:val="20"/>
                <w:szCs w:val="20"/>
              </w:rPr>
              <w:t xml:space="preserve"> </w:t>
            </w:r>
            <w:r w:rsidRPr="000F2CFD">
              <w:rPr>
                <w:rFonts w:ascii="Arial" w:hAnsi="Arial" w:cs="Arial"/>
                <w:sz w:val="20"/>
                <w:szCs w:val="20"/>
                <w:lang w:val="en-US"/>
              </w:rPr>
              <w:t>[0.00029; 0.00453]</w:t>
            </w:r>
          </w:p>
        </w:tc>
        <w:tc>
          <w:tcPr>
            <w:tcW w:w="1123" w:type="pct"/>
            <w:vAlign w:val="center"/>
          </w:tcPr>
          <w:p w14:paraId="097A9784" w14:textId="71FDCF0A"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0.00242</w:t>
            </w:r>
            <w:r w:rsidRPr="000F2CFD">
              <w:rPr>
                <w:rFonts w:ascii="Arial" w:hAnsi="Arial" w:cs="Arial"/>
                <w:sz w:val="20"/>
                <w:szCs w:val="20"/>
              </w:rPr>
              <w:t xml:space="preserve"> </w:t>
            </w:r>
            <w:r w:rsidR="004C6856" w:rsidRPr="000F2CFD">
              <w:rPr>
                <w:rFonts w:ascii="Arial" w:hAnsi="Arial" w:cs="Arial"/>
                <w:sz w:val="20"/>
                <w:szCs w:val="20"/>
              </w:rPr>
              <w:t xml:space="preserve"> </w:t>
            </w:r>
            <w:r w:rsidRPr="000F2CFD">
              <w:rPr>
                <w:rFonts w:ascii="Arial" w:hAnsi="Arial" w:cs="Arial"/>
                <w:sz w:val="20"/>
                <w:szCs w:val="20"/>
                <w:lang w:val="en-US"/>
              </w:rPr>
              <w:t>[0.00018; 0.00801]</w:t>
            </w:r>
          </w:p>
        </w:tc>
        <w:tc>
          <w:tcPr>
            <w:tcW w:w="858" w:type="pct"/>
            <w:vAlign w:val="center"/>
          </w:tcPr>
          <w:p w14:paraId="3F135B99" w14:textId="7C747F84" w:rsidR="005A6AF5" w:rsidRPr="000F2CFD" w:rsidRDefault="005A6AF5" w:rsidP="00A61DD3">
            <w:pPr>
              <w:pStyle w:val="Manuscriptbody"/>
              <w:spacing w:line="240" w:lineRule="auto"/>
              <w:jc w:val="center"/>
              <w:rPr>
                <w:rFonts w:ascii="Arial" w:hAnsi="Arial" w:cs="Arial"/>
                <w:sz w:val="20"/>
                <w:szCs w:val="20"/>
                <w:lang w:val="en-US"/>
              </w:rPr>
            </w:pPr>
            <w:r w:rsidRPr="000F2CFD">
              <w:rPr>
                <w:rFonts w:ascii="Arial" w:hAnsi="Arial" w:cs="Arial"/>
                <w:sz w:val="20"/>
                <w:szCs w:val="20"/>
                <w:lang w:val="en-US"/>
              </w:rPr>
              <w:t>Cardoso</w:t>
            </w:r>
            <w:r w:rsidR="000B20C5">
              <w:rPr>
                <w:rFonts w:ascii="Arial" w:hAnsi="Arial" w:cs="Arial"/>
                <w:sz w:val="20"/>
                <w:szCs w:val="20"/>
              </w:rPr>
              <w:t xml:space="preserve"> </w:t>
            </w:r>
            <w:r w:rsidR="000B20C5" w:rsidRPr="000B20C5">
              <w:rPr>
                <w:rFonts w:ascii="Arial" w:hAnsi="Arial" w:cs="Arial"/>
                <w:i/>
                <w:iCs/>
                <w:sz w:val="20"/>
                <w:szCs w:val="20"/>
              </w:rPr>
              <w:t>et al.</w:t>
            </w:r>
            <w:r w:rsidRPr="000B20C5">
              <w:rPr>
                <w:rFonts w:ascii="Arial" w:hAnsi="Arial" w:cs="Arial"/>
                <w:i/>
                <w:iCs/>
                <w:sz w:val="20"/>
                <w:szCs w:val="20"/>
                <w:lang w:val="en-US"/>
              </w:rPr>
              <w:t>,</w:t>
            </w:r>
            <w:r w:rsidRPr="000F2CFD">
              <w:rPr>
                <w:rFonts w:ascii="Arial" w:hAnsi="Arial" w:cs="Arial"/>
                <w:sz w:val="20"/>
                <w:szCs w:val="20"/>
                <w:lang w:val="en-US"/>
              </w:rPr>
              <w:t xml:space="preserve"> 2017</w:t>
            </w:r>
            <w:r w:rsidRPr="000F2CFD">
              <w:rPr>
                <w:rFonts w:ascii="Arial" w:hAnsi="Arial" w:cs="Arial"/>
                <w:sz w:val="20"/>
                <w:szCs w:val="20"/>
                <w:lang w:val="en-US"/>
              </w:rPr>
              <w:fldChar w:fldCharType="begin" w:fldLock="1">
                <w:fldData xml:space="preserve">PEVuZE5vdGU+PENpdGU+PEF1dGhvcj5DYXJkb3NvPC9BdXRob3I+PFllYXI+MjAxNzwvWWVhcj48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PEVuZE5vdGU+PENpdGU+PEF1dGhvcj5DYXJkb3NvPC9BdXRob3I+PFllYXI+MjAxNzwvWWVhcj48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en-US"/>
              </w:rPr>
              <w:t>6</w:t>
            </w:r>
            <w:r w:rsidRPr="000F2CFD">
              <w:rPr>
                <w:rFonts w:ascii="Arial" w:hAnsi="Arial" w:cs="Arial"/>
                <w:sz w:val="20"/>
                <w:szCs w:val="20"/>
                <w:lang w:val="en-US"/>
              </w:rPr>
              <w:fldChar w:fldCharType="end"/>
            </w:r>
          </w:p>
        </w:tc>
      </w:tr>
    </w:tbl>
    <w:p w14:paraId="7F04F338" w14:textId="77777777" w:rsidR="008C52C6" w:rsidRPr="000F2CFD" w:rsidRDefault="008C52C6">
      <w:pPr>
        <w:rPr>
          <w:rFonts w:ascii="Arial" w:hAnsi="Arial" w:cs="Arial"/>
          <w:sz w:val="20"/>
          <w:szCs w:val="20"/>
        </w:rPr>
      </w:pPr>
    </w:p>
    <w:p w14:paraId="3B8BE31C" w14:textId="77777777" w:rsidR="00CA4F72" w:rsidRDefault="00CA1C7D">
      <w:pPr>
        <w:spacing w:after="160" w:line="259" w:lineRule="auto"/>
        <w:rPr>
          <w:rFonts w:ascii="Arial" w:hAnsi="Arial" w:cs="Arial"/>
          <w:i/>
          <w:iCs/>
          <w:sz w:val="20"/>
          <w:szCs w:val="20"/>
        </w:rPr>
      </w:pPr>
      <w:r w:rsidRPr="000F2CFD">
        <w:rPr>
          <w:rFonts w:ascii="Arial" w:hAnsi="Arial" w:cs="Arial"/>
          <w:i/>
          <w:iCs/>
          <w:sz w:val="20"/>
          <w:szCs w:val="20"/>
        </w:rPr>
        <w:t xml:space="preserve">CI, confidence interval; </w:t>
      </w:r>
      <w:r w:rsidR="002B7EB8" w:rsidRPr="000F2CFD">
        <w:rPr>
          <w:rFonts w:ascii="Arial" w:hAnsi="Arial" w:cs="Arial"/>
          <w:i/>
          <w:iCs/>
          <w:sz w:val="20"/>
          <w:szCs w:val="20"/>
        </w:rPr>
        <w:t>GBP</w:t>
      </w:r>
      <w:r w:rsidRPr="000F2CFD">
        <w:rPr>
          <w:rFonts w:ascii="Arial" w:hAnsi="Arial" w:cs="Arial"/>
          <w:i/>
          <w:iCs/>
          <w:sz w:val="20"/>
          <w:szCs w:val="20"/>
        </w:rPr>
        <w:t>, gastric bypass</w:t>
      </w:r>
      <w:r w:rsidRPr="000F2CFD">
        <w:rPr>
          <w:rFonts w:ascii="Arial" w:hAnsi="Arial" w:cs="Arial"/>
          <w:sz w:val="20"/>
          <w:szCs w:val="20"/>
        </w:rPr>
        <w:t xml:space="preserve">; </w:t>
      </w:r>
      <w:r w:rsidRPr="000F2CFD">
        <w:rPr>
          <w:rFonts w:ascii="Arial" w:hAnsi="Arial" w:cs="Arial"/>
          <w:i/>
          <w:iCs/>
          <w:sz w:val="20"/>
          <w:szCs w:val="20"/>
        </w:rPr>
        <w:t>SG, sleeve gastrectomy</w:t>
      </w:r>
    </w:p>
    <w:p w14:paraId="2A50B245" w14:textId="77777777" w:rsidR="00CA4F72" w:rsidRPr="00C36964" w:rsidRDefault="00CA4F72" w:rsidP="00CA4F72">
      <w:pPr>
        <w:spacing w:after="160" w:line="259" w:lineRule="auto"/>
        <w:rPr>
          <w:rFonts w:ascii="Arial" w:hAnsi="Arial" w:cs="Arial"/>
          <w:b/>
          <w:bCs/>
          <w:sz w:val="20"/>
          <w:szCs w:val="20"/>
        </w:rPr>
      </w:pPr>
      <w:r w:rsidRPr="00C36964">
        <w:rPr>
          <w:rFonts w:ascii="Arial" w:hAnsi="Arial" w:cs="Arial"/>
          <w:b/>
          <w:bCs/>
          <w:sz w:val="20"/>
          <w:szCs w:val="20"/>
        </w:rPr>
        <w:t>Complications:</w:t>
      </w:r>
    </w:p>
    <w:p w14:paraId="74D3CB51" w14:textId="004FE144" w:rsidR="00CA4F72" w:rsidRPr="00C36964" w:rsidRDefault="00CA4F72" w:rsidP="00CA4F72">
      <w:pPr>
        <w:spacing w:after="160" w:line="259" w:lineRule="auto"/>
        <w:rPr>
          <w:rFonts w:ascii="Arial" w:hAnsi="Arial" w:cs="Arial"/>
          <w:sz w:val="20"/>
          <w:szCs w:val="20"/>
        </w:rPr>
      </w:pPr>
      <w:r w:rsidRPr="00C36964">
        <w:rPr>
          <w:rFonts w:ascii="Arial" w:hAnsi="Arial" w:cs="Arial"/>
          <w:sz w:val="20"/>
          <w:szCs w:val="20"/>
        </w:rPr>
        <w:t xml:space="preserve">Chang 2014 is a recent systematic review and meta-analysis that looked at short-term and long-term </w:t>
      </w:r>
      <w:r w:rsidRPr="00CA4F72">
        <w:rPr>
          <w:rFonts w:ascii="Arial" w:hAnsi="Arial" w:cs="Arial"/>
          <w:sz w:val="20"/>
          <w:szCs w:val="20"/>
        </w:rPr>
        <w:t>complications and</w:t>
      </w:r>
      <w:r w:rsidRPr="00C36964">
        <w:rPr>
          <w:rFonts w:ascii="Arial" w:hAnsi="Arial" w:cs="Arial"/>
          <w:sz w:val="20"/>
          <w:szCs w:val="20"/>
        </w:rPr>
        <w:t xml:space="preserve"> captured the whole range of potential complications (rates were based on a follow-up duration of ≥2 years in 56% of studies and of &lt;2 years in the remaining studies).</w:t>
      </w:r>
    </w:p>
    <w:p w14:paraId="3AAAABEC" w14:textId="77777777" w:rsidR="00CA4F72" w:rsidRPr="00C36964" w:rsidRDefault="00CA4F72" w:rsidP="00CA4F72">
      <w:pPr>
        <w:spacing w:after="160" w:line="259" w:lineRule="auto"/>
        <w:rPr>
          <w:rFonts w:ascii="Arial" w:hAnsi="Arial" w:cs="Arial"/>
          <w:b/>
          <w:bCs/>
          <w:sz w:val="20"/>
          <w:szCs w:val="20"/>
        </w:rPr>
      </w:pPr>
      <w:r w:rsidRPr="00C36964">
        <w:rPr>
          <w:rFonts w:ascii="Arial" w:hAnsi="Arial" w:cs="Arial"/>
          <w:b/>
          <w:bCs/>
          <w:sz w:val="20"/>
          <w:szCs w:val="20"/>
        </w:rPr>
        <w:t>Re-operations:</w:t>
      </w:r>
    </w:p>
    <w:p w14:paraId="493E1501" w14:textId="1DD2C161" w:rsidR="00CA4F72" w:rsidRPr="00C36964" w:rsidRDefault="00CA4F72" w:rsidP="00CA4F72">
      <w:pPr>
        <w:spacing w:after="160" w:line="259" w:lineRule="auto"/>
        <w:rPr>
          <w:rFonts w:ascii="Arial" w:hAnsi="Arial" w:cs="Arial"/>
          <w:sz w:val="20"/>
          <w:szCs w:val="20"/>
        </w:rPr>
      </w:pPr>
      <w:r w:rsidRPr="00C36964">
        <w:rPr>
          <w:rFonts w:ascii="Arial" w:hAnsi="Arial" w:cs="Arial"/>
          <w:sz w:val="20"/>
          <w:szCs w:val="20"/>
        </w:rPr>
        <w:t>Chang 2014 was the most recent systematic literature review and meta-analysis on this topic. For re-operation of SG, practices have changed over time and the re-operation rate is now very low, and so the Chang 2014 estimate does not reflect current practice. The studies included in Chang 2014 were published in 2003-2012. Han 2020 is a meta-analysis that used more recent studies (2011-2018) and showed that the risk of re-operation is 73% higher with GBP over SG, which was used to calculate the re-operation rate for SG.</w:t>
      </w:r>
    </w:p>
    <w:p w14:paraId="6DB8AB8A" w14:textId="77777777" w:rsidR="00CA4F72" w:rsidRPr="00C36964" w:rsidRDefault="00CA4F72" w:rsidP="00CA4F72">
      <w:pPr>
        <w:spacing w:after="160" w:line="259" w:lineRule="auto"/>
        <w:rPr>
          <w:rFonts w:ascii="Arial" w:hAnsi="Arial" w:cs="Arial"/>
          <w:b/>
          <w:bCs/>
          <w:sz w:val="20"/>
          <w:szCs w:val="20"/>
        </w:rPr>
      </w:pPr>
      <w:r w:rsidRPr="00C36964">
        <w:rPr>
          <w:rFonts w:ascii="Arial" w:hAnsi="Arial" w:cs="Arial"/>
          <w:b/>
          <w:bCs/>
          <w:sz w:val="20"/>
          <w:szCs w:val="20"/>
        </w:rPr>
        <w:t>Mortality:</w:t>
      </w:r>
    </w:p>
    <w:p w14:paraId="740EF8E5" w14:textId="7CE351DC" w:rsidR="008C52C6" w:rsidRPr="000F2CFD" w:rsidRDefault="00CA4F72" w:rsidP="00CA4F72">
      <w:pPr>
        <w:spacing w:after="160" w:line="259" w:lineRule="auto"/>
        <w:rPr>
          <w:rFonts w:ascii="Arial" w:hAnsi="Arial" w:cs="Arial"/>
          <w:sz w:val="20"/>
          <w:szCs w:val="20"/>
        </w:rPr>
      </w:pPr>
      <w:r w:rsidRPr="00C36964">
        <w:rPr>
          <w:rFonts w:ascii="Arial" w:hAnsi="Arial" w:cs="Arial"/>
          <w:sz w:val="20"/>
          <w:szCs w:val="20"/>
        </w:rPr>
        <w:t>Cardoso 2017 is the most recent systematic literature review and meta-analysis that addressed this topic.</w:t>
      </w:r>
      <w:r w:rsidR="008C52C6" w:rsidRPr="000F2CFD">
        <w:rPr>
          <w:rFonts w:ascii="Arial" w:hAnsi="Arial" w:cs="Arial"/>
          <w:i/>
          <w:iCs/>
          <w:sz w:val="20"/>
          <w:szCs w:val="20"/>
        </w:rPr>
        <w:br w:type="page"/>
      </w:r>
    </w:p>
    <w:p w14:paraId="3947644E" w14:textId="55468E50" w:rsidR="00594B3D" w:rsidRPr="000F2CFD" w:rsidRDefault="00C02607" w:rsidP="00594B3D">
      <w:pPr>
        <w:pStyle w:val="Caption"/>
        <w:rPr>
          <w:rFonts w:ascii="Arial" w:hAnsi="Arial" w:cs="Arial"/>
          <w:sz w:val="20"/>
          <w:szCs w:val="20"/>
        </w:rPr>
      </w:pPr>
      <w:r w:rsidRPr="000F2CFD">
        <w:rPr>
          <w:rFonts w:ascii="Arial" w:hAnsi="Arial" w:cs="Arial"/>
          <w:sz w:val="20"/>
          <w:szCs w:val="20"/>
        </w:rPr>
        <w:lastRenderedPageBreak/>
        <w:t xml:space="preserve">Supplementary </w:t>
      </w:r>
      <w:r w:rsidR="00594B3D" w:rsidRPr="000F2CFD">
        <w:rPr>
          <w:rFonts w:ascii="Arial" w:hAnsi="Arial" w:cs="Arial"/>
          <w:sz w:val="20"/>
          <w:szCs w:val="20"/>
        </w:rPr>
        <w:t xml:space="preserve">Table </w:t>
      </w:r>
      <w:r w:rsidR="00594B3D" w:rsidRPr="000F2CFD">
        <w:rPr>
          <w:rFonts w:ascii="Arial" w:hAnsi="Arial" w:cs="Arial"/>
          <w:sz w:val="20"/>
          <w:szCs w:val="20"/>
        </w:rPr>
        <w:fldChar w:fldCharType="begin"/>
      </w:r>
      <w:r w:rsidR="00594B3D" w:rsidRPr="000F2CFD">
        <w:rPr>
          <w:rFonts w:ascii="Arial" w:hAnsi="Arial" w:cs="Arial"/>
          <w:sz w:val="20"/>
          <w:szCs w:val="20"/>
        </w:rPr>
        <w:instrText xml:space="preserve"> SEQ Table \* ARABIC </w:instrText>
      </w:r>
      <w:r w:rsidR="00594B3D" w:rsidRPr="000F2CFD">
        <w:rPr>
          <w:rFonts w:ascii="Arial" w:hAnsi="Arial" w:cs="Arial"/>
          <w:sz w:val="20"/>
          <w:szCs w:val="20"/>
        </w:rPr>
        <w:fldChar w:fldCharType="separate"/>
      </w:r>
      <w:r w:rsidR="008A3B24" w:rsidRPr="000F2CFD">
        <w:rPr>
          <w:rFonts w:ascii="Arial" w:hAnsi="Arial" w:cs="Arial"/>
          <w:noProof/>
          <w:sz w:val="20"/>
          <w:szCs w:val="20"/>
        </w:rPr>
        <w:t>3</w:t>
      </w:r>
      <w:r w:rsidR="00594B3D" w:rsidRPr="000F2CFD">
        <w:rPr>
          <w:rFonts w:ascii="Arial" w:hAnsi="Arial" w:cs="Arial"/>
          <w:sz w:val="20"/>
          <w:szCs w:val="20"/>
        </w:rPr>
        <w:fldChar w:fldCharType="end"/>
      </w:r>
      <w:r w:rsidR="00005504">
        <w:rPr>
          <w:rFonts w:ascii="Arial" w:hAnsi="Arial" w:cs="Arial"/>
          <w:sz w:val="20"/>
          <w:szCs w:val="20"/>
        </w:rPr>
        <w:t>.</w:t>
      </w:r>
      <w:r w:rsidR="00594B3D" w:rsidRPr="000F2CFD">
        <w:rPr>
          <w:rFonts w:ascii="Arial" w:hAnsi="Arial" w:cs="Arial"/>
          <w:sz w:val="20"/>
          <w:szCs w:val="20"/>
        </w:rPr>
        <w:t xml:space="preserve"> Incidence of stroke after myocardial infarction</w:t>
      </w:r>
    </w:p>
    <w:p w14:paraId="4D2F52CB" w14:textId="77777777" w:rsidR="00CC7340" w:rsidRPr="00005504" w:rsidRDefault="00CC7340" w:rsidP="00C51255">
      <w:pPr>
        <w:rPr>
          <w:rFonts w:ascii="Arial" w:hAnsi="Arial" w:cs="Arial"/>
          <w:sz w:val="20"/>
          <w:szCs w:val="20"/>
          <w:lang w:val="en-US"/>
        </w:rPr>
      </w:pPr>
    </w:p>
    <w:tbl>
      <w:tblPr>
        <w:tblStyle w:val="TableGrid"/>
        <w:tblpPr w:leftFromText="180" w:rightFromText="180" w:vertAnchor="text" w:horzAnchor="margin" w:tblpY="52"/>
        <w:tblW w:w="5028" w:type="pct"/>
        <w:tblLayout w:type="fixed"/>
        <w:tblLook w:val="04A0" w:firstRow="1" w:lastRow="0" w:firstColumn="1" w:lastColumn="0" w:noHBand="0" w:noVBand="1"/>
      </w:tblPr>
      <w:tblGrid>
        <w:gridCol w:w="5835"/>
        <w:gridCol w:w="2843"/>
      </w:tblGrid>
      <w:tr w:rsidR="00594B3D" w:rsidRPr="000F2CFD" w14:paraId="5F41AE34" w14:textId="77777777" w:rsidTr="00D97CC0">
        <w:trPr>
          <w:trHeight w:val="425"/>
        </w:trPr>
        <w:tc>
          <w:tcPr>
            <w:tcW w:w="5000" w:type="pct"/>
            <w:gridSpan w:val="2"/>
            <w:vAlign w:val="center"/>
          </w:tcPr>
          <w:p w14:paraId="02DFD02B" w14:textId="6BD0C17A" w:rsidR="00594B3D" w:rsidRPr="000F2CFD" w:rsidRDefault="00594B3D" w:rsidP="00D97CC0">
            <w:pPr>
              <w:pStyle w:val="Manuscriptbody"/>
              <w:spacing w:line="240" w:lineRule="auto"/>
              <w:rPr>
                <w:rFonts w:ascii="Arial" w:hAnsi="Arial" w:cs="Arial"/>
                <w:b/>
                <w:bCs/>
                <w:sz w:val="20"/>
                <w:szCs w:val="20"/>
              </w:rPr>
            </w:pPr>
            <w:bookmarkStart w:id="4" w:name="_Hlk119339140"/>
            <w:r w:rsidRPr="000F2CFD">
              <w:rPr>
                <w:rFonts w:ascii="Arial" w:hAnsi="Arial" w:cs="Arial"/>
                <w:b/>
                <w:bCs/>
                <w:sz w:val="20"/>
                <w:szCs w:val="20"/>
                <w:lang w:val="en-US"/>
              </w:rPr>
              <w:t xml:space="preserve">Probability of stroke at 1 year after </w:t>
            </w:r>
            <w:r w:rsidRPr="000F2CFD">
              <w:rPr>
                <w:rFonts w:ascii="Arial" w:hAnsi="Arial" w:cs="Arial"/>
                <w:b/>
                <w:bCs/>
                <w:sz w:val="20"/>
                <w:szCs w:val="20"/>
              </w:rPr>
              <w:t>myocardial infarction</w:t>
            </w:r>
            <w:bookmarkEnd w:id="4"/>
            <w:r w:rsidR="00861034" w:rsidRPr="000F2CFD">
              <w:rPr>
                <w:rFonts w:ascii="Arial" w:hAnsi="Arial" w:cs="Arial"/>
                <w:b/>
                <w:bCs/>
                <w:sz w:val="20"/>
                <w:szCs w:val="20"/>
              </w:rPr>
              <w:t xml:space="preserve"> (95%CI)</w:t>
            </w:r>
          </w:p>
        </w:tc>
      </w:tr>
      <w:tr w:rsidR="00594B3D" w:rsidRPr="000F2CFD" w14:paraId="4B91F2BB" w14:textId="77777777" w:rsidTr="00D97CC0">
        <w:trPr>
          <w:trHeight w:val="416"/>
        </w:trPr>
        <w:tc>
          <w:tcPr>
            <w:tcW w:w="3362" w:type="pct"/>
            <w:vAlign w:val="center"/>
          </w:tcPr>
          <w:p w14:paraId="75C4DDA7" w14:textId="742FFF54" w:rsidR="00594B3D" w:rsidRPr="000F2CFD" w:rsidRDefault="00594B3D" w:rsidP="00D97CC0">
            <w:pPr>
              <w:pStyle w:val="Manuscriptbody"/>
              <w:spacing w:line="240" w:lineRule="auto"/>
              <w:jc w:val="center"/>
              <w:rPr>
                <w:rFonts w:ascii="Arial" w:hAnsi="Arial" w:cs="Arial"/>
                <w:sz w:val="20"/>
                <w:szCs w:val="20"/>
              </w:rPr>
            </w:pPr>
            <w:r w:rsidRPr="000F2CFD">
              <w:rPr>
                <w:rFonts w:ascii="Arial" w:hAnsi="Arial" w:cs="Arial"/>
                <w:sz w:val="20"/>
                <w:szCs w:val="20"/>
                <w:lang w:val="en-US"/>
              </w:rPr>
              <w:t>0.0214</w:t>
            </w:r>
            <w:r w:rsidR="00C51B1F" w:rsidRPr="000F2CFD">
              <w:rPr>
                <w:rFonts w:ascii="Arial" w:hAnsi="Arial" w:cs="Arial"/>
                <w:sz w:val="20"/>
                <w:szCs w:val="20"/>
              </w:rPr>
              <w:t xml:space="preserve"> (0.00004 – 0.023)</w:t>
            </w:r>
          </w:p>
        </w:tc>
        <w:tc>
          <w:tcPr>
            <w:tcW w:w="1638" w:type="pct"/>
            <w:vAlign w:val="center"/>
          </w:tcPr>
          <w:p w14:paraId="1C783B91" w14:textId="57E2C743" w:rsidR="00594B3D" w:rsidRPr="000F2CFD" w:rsidRDefault="00594B3D" w:rsidP="00D97CC0">
            <w:pPr>
              <w:pStyle w:val="Manuscriptbody"/>
              <w:spacing w:line="240" w:lineRule="auto"/>
              <w:rPr>
                <w:rFonts w:ascii="Arial" w:hAnsi="Arial" w:cs="Arial"/>
                <w:sz w:val="20"/>
                <w:szCs w:val="20"/>
                <w:lang w:val="en-US"/>
              </w:rPr>
            </w:pPr>
            <w:r w:rsidRPr="000F2CFD">
              <w:rPr>
                <w:rFonts w:ascii="Arial" w:hAnsi="Arial" w:cs="Arial"/>
                <w:sz w:val="20"/>
                <w:szCs w:val="20"/>
                <w:lang w:val="en-US"/>
              </w:rPr>
              <w:t>Borisenko</w:t>
            </w:r>
            <w:r w:rsidR="000B20C5">
              <w:rPr>
                <w:rFonts w:ascii="Arial" w:hAnsi="Arial" w:cs="Arial"/>
                <w:sz w:val="20"/>
                <w:szCs w:val="20"/>
              </w:rPr>
              <w:t xml:space="preserve"> </w:t>
            </w:r>
            <w:r w:rsidR="000B20C5" w:rsidRPr="000B20C5">
              <w:rPr>
                <w:rFonts w:ascii="Arial" w:hAnsi="Arial" w:cs="Arial"/>
                <w:i/>
                <w:iCs/>
                <w:sz w:val="20"/>
                <w:szCs w:val="20"/>
              </w:rPr>
              <w:t>et al</w:t>
            </w:r>
            <w:r w:rsidR="000B20C5">
              <w:rPr>
                <w:rFonts w:ascii="Arial" w:hAnsi="Arial" w:cs="Arial"/>
                <w:sz w:val="20"/>
                <w:szCs w:val="20"/>
              </w:rPr>
              <w:t>.</w:t>
            </w:r>
            <w:r w:rsidRPr="000F2CFD">
              <w:rPr>
                <w:rFonts w:ascii="Arial" w:hAnsi="Arial" w:cs="Arial"/>
                <w:sz w:val="20"/>
                <w:szCs w:val="20"/>
                <w:lang w:val="en-US"/>
              </w:rPr>
              <w:t xml:space="preserve"> 2015</w:t>
            </w:r>
            <w:r w:rsidRPr="000F2CFD">
              <w:rPr>
                <w:rFonts w:ascii="Arial" w:hAnsi="Arial" w:cs="Arial"/>
                <w:sz w:val="20"/>
                <w:szCs w:val="20"/>
                <w:lang w:val="en-US"/>
              </w:rPr>
              <w:fldChar w:fldCharType="begin" w:fldLock="1">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en-US"/>
              </w:rPr>
              <w:t>7</w:t>
            </w:r>
            <w:r w:rsidRPr="000F2CFD">
              <w:rPr>
                <w:rFonts w:ascii="Arial" w:hAnsi="Arial" w:cs="Arial"/>
                <w:sz w:val="20"/>
                <w:szCs w:val="20"/>
                <w:lang w:val="en-US"/>
              </w:rPr>
              <w:fldChar w:fldCharType="end"/>
            </w:r>
          </w:p>
        </w:tc>
      </w:tr>
    </w:tbl>
    <w:p w14:paraId="76CA0E6D" w14:textId="6BE2A358" w:rsidR="00861034" w:rsidRDefault="00861034" w:rsidP="00861034">
      <w:pPr>
        <w:spacing w:before="240"/>
        <w:rPr>
          <w:rFonts w:ascii="Arial" w:hAnsi="Arial" w:cs="Arial"/>
          <w:i/>
          <w:iCs/>
          <w:sz w:val="20"/>
          <w:szCs w:val="20"/>
        </w:rPr>
      </w:pPr>
      <w:r w:rsidRPr="000F2CFD">
        <w:rPr>
          <w:rFonts w:ascii="Arial" w:hAnsi="Arial" w:cs="Arial"/>
          <w:i/>
          <w:iCs/>
          <w:sz w:val="20"/>
          <w:szCs w:val="20"/>
        </w:rPr>
        <w:t>CI, confidence interval</w:t>
      </w:r>
    </w:p>
    <w:p w14:paraId="70A14C92" w14:textId="77777777" w:rsidR="003D71B7" w:rsidRDefault="003D71B7" w:rsidP="00861034">
      <w:pPr>
        <w:spacing w:before="240"/>
        <w:rPr>
          <w:rFonts w:ascii="Arial" w:hAnsi="Arial" w:cs="Arial"/>
          <w:i/>
          <w:iCs/>
          <w:sz w:val="20"/>
          <w:szCs w:val="20"/>
        </w:rPr>
      </w:pPr>
    </w:p>
    <w:p w14:paraId="1C11D592" w14:textId="775F7CE0" w:rsidR="003D71B7" w:rsidRPr="00C36964" w:rsidRDefault="003D71B7" w:rsidP="00C36964">
      <w:pPr>
        <w:rPr>
          <w:rFonts w:ascii="Arial" w:hAnsi="Arial" w:cs="Arial"/>
          <w:sz w:val="20"/>
          <w:szCs w:val="20"/>
          <w:lang w:val="en-US"/>
        </w:rPr>
      </w:pPr>
      <w:r w:rsidRPr="00C36964">
        <w:rPr>
          <w:rFonts w:ascii="Arial" w:hAnsi="Arial" w:cs="Arial"/>
          <w:sz w:val="20"/>
          <w:szCs w:val="20"/>
          <w:lang w:val="en-US"/>
        </w:rPr>
        <w:t>Borisenko estimate was the only one identified that matched the study population and that provided the specific estimate of stroke rate at 1 year after a myocardial infarction</w:t>
      </w:r>
      <w:r>
        <w:rPr>
          <w:rFonts w:ascii="Arial" w:hAnsi="Arial" w:cs="Arial"/>
          <w:sz w:val="20"/>
          <w:szCs w:val="20"/>
          <w:lang w:val="en-US"/>
        </w:rPr>
        <w:t>.</w:t>
      </w:r>
    </w:p>
    <w:p w14:paraId="28A2E330" w14:textId="77777777" w:rsidR="00861034" w:rsidRPr="00005504" w:rsidRDefault="00861034" w:rsidP="00861034">
      <w:pPr>
        <w:rPr>
          <w:rFonts w:ascii="Arial" w:hAnsi="Arial" w:cs="Arial"/>
          <w:i/>
          <w:iCs/>
          <w:sz w:val="20"/>
          <w:szCs w:val="20"/>
        </w:rPr>
      </w:pPr>
    </w:p>
    <w:p w14:paraId="651EF6B7" w14:textId="0BDBE160" w:rsidR="008C52C6" w:rsidRPr="000F2CFD" w:rsidRDefault="00C02607" w:rsidP="00BD4A0A">
      <w:pPr>
        <w:pStyle w:val="Caption"/>
        <w:rPr>
          <w:rFonts w:ascii="Arial" w:hAnsi="Arial" w:cs="Arial"/>
          <w:sz w:val="20"/>
          <w:szCs w:val="20"/>
        </w:rPr>
      </w:pPr>
      <w:r w:rsidRPr="000F2CFD">
        <w:rPr>
          <w:rFonts w:ascii="Arial" w:hAnsi="Arial" w:cs="Arial"/>
          <w:sz w:val="20"/>
          <w:szCs w:val="20"/>
        </w:rPr>
        <w:t xml:space="preserve">Supplementary </w:t>
      </w:r>
      <w:r w:rsidR="00BD4A0A" w:rsidRPr="000F2CFD">
        <w:rPr>
          <w:rFonts w:ascii="Arial" w:hAnsi="Arial" w:cs="Arial"/>
          <w:sz w:val="20"/>
          <w:szCs w:val="20"/>
        </w:rPr>
        <w:t xml:space="preserve">Table </w:t>
      </w:r>
      <w:r w:rsidR="00BD4A0A" w:rsidRPr="000F2CFD">
        <w:rPr>
          <w:rFonts w:ascii="Arial" w:hAnsi="Arial" w:cs="Arial"/>
          <w:sz w:val="20"/>
          <w:szCs w:val="20"/>
        </w:rPr>
        <w:fldChar w:fldCharType="begin"/>
      </w:r>
      <w:r w:rsidR="00BD4A0A" w:rsidRPr="000F2CFD">
        <w:rPr>
          <w:rFonts w:ascii="Arial" w:hAnsi="Arial" w:cs="Arial"/>
          <w:sz w:val="20"/>
          <w:szCs w:val="20"/>
        </w:rPr>
        <w:instrText xml:space="preserve"> SEQ Table \* ARABIC </w:instrText>
      </w:r>
      <w:r w:rsidR="00BD4A0A" w:rsidRPr="000F2CFD">
        <w:rPr>
          <w:rFonts w:ascii="Arial" w:hAnsi="Arial" w:cs="Arial"/>
          <w:sz w:val="20"/>
          <w:szCs w:val="20"/>
        </w:rPr>
        <w:fldChar w:fldCharType="separate"/>
      </w:r>
      <w:r w:rsidR="008A3B24" w:rsidRPr="000F2CFD">
        <w:rPr>
          <w:rFonts w:ascii="Arial" w:hAnsi="Arial" w:cs="Arial"/>
          <w:noProof/>
          <w:sz w:val="20"/>
          <w:szCs w:val="20"/>
        </w:rPr>
        <w:t>4</w:t>
      </w:r>
      <w:r w:rsidR="00BD4A0A" w:rsidRPr="000F2CFD">
        <w:rPr>
          <w:rFonts w:ascii="Arial" w:hAnsi="Arial" w:cs="Arial"/>
          <w:sz w:val="20"/>
          <w:szCs w:val="20"/>
        </w:rPr>
        <w:fldChar w:fldCharType="end"/>
      </w:r>
      <w:r w:rsidR="00005504">
        <w:rPr>
          <w:rFonts w:ascii="Arial" w:hAnsi="Arial" w:cs="Arial"/>
          <w:sz w:val="20"/>
          <w:szCs w:val="20"/>
        </w:rPr>
        <w:t>.</w:t>
      </w:r>
      <w:r w:rsidR="00BD4A0A" w:rsidRPr="000F2CFD">
        <w:rPr>
          <w:rFonts w:ascii="Arial" w:hAnsi="Arial" w:cs="Arial"/>
          <w:b w:val="0"/>
          <w:bCs/>
          <w:sz w:val="20"/>
          <w:szCs w:val="20"/>
        </w:rPr>
        <w:t xml:space="preserve"> </w:t>
      </w:r>
      <w:r w:rsidR="00BD4A0A" w:rsidRPr="000F2CFD">
        <w:rPr>
          <w:rFonts w:ascii="Arial" w:hAnsi="Arial" w:cs="Arial"/>
          <w:sz w:val="20"/>
          <w:szCs w:val="20"/>
        </w:rPr>
        <w:t xml:space="preserve">Probability of </w:t>
      </w:r>
      <w:r w:rsidR="00425AA7" w:rsidRPr="000F2CFD">
        <w:rPr>
          <w:rFonts w:ascii="Arial" w:hAnsi="Arial" w:cs="Arial"/>
          <w:sz w:val="20"/>
          <w:szCs w:val="20"/>
        </w:rPr>
        <w:t>myocardial infarction</w:t>
      </w:r>
      <w:r w:rsidR="00BD4A0A" w:rsidRPr="000F2CFD">
        <w:rPr>
          <w:rFonts w:ascii="Arial" w:hAnsi="Arial" w:cs="Arial"/>
          <w:sz w:val="20"/>
          <w:szCs w:val="20"/>
        </w:rPr>
        <w:t xml:space="preserve"> and stroke</w:t>
      </w:r>
    </w:p>
    <w:p w14:paraId="385A86C9" w14:textId="77777777" w:rsidR="00CC7340" w:rsidRPr="00005504" w:rsidRDefault="00CC7340" w:rsidP="00C51255">
      <w:pPr>
        <w:rPr>
          <w:rFonts w:ascii="Arial" w:hAnsi="Arial" w:cs="Arial"/>
          <w:sz w:val="20"/>
          <w:szCs w:val="20"/>
          <w:lang w:val="en-US"/>
        </w:rPr>
      </w:pPr>
    </w:p>
    <w:tbl>
      <w:tblPr>
        <w:tblStyle w:val="TableGrid"/>
        <w:tblW w:w="5028" w:type="pct"/>
        <w:tblLayout w:type="fixed"/>
        <w:tblLook w:val="04A0" w:firstRow="1" w:lastRow="0" w:firstColumn="1" w:lastColumn="0" w:noHBand="0" w:noVBand="1"/>
      </w:tblPr>
      <w:tblGrid>
        <w:gridCol w:w="7324"/>
        <w:gridCol w:w="1354"/>
      </w:tblGrid>
      <w:tr w:rsidR="00425AA7" w:rsidRPr="000F2CFD" w14:paraId="22F8B854" w14:textId="77777777" w:rsidTr="00425AA7">
        <w:trPr>
          <w:trHeight w:val="397"/>
        </w:trPr>
        <w:tc>
          <w:tcPr>
            <w:tcW w:w="4219" w:type="pct"/>
            <w:vAlign w:val="center"/>
          </w:tcPr>
          <w:p w14:paraId="65C239BF" w14:textId="58E78321" w:rsidR="00425AA7" w:rsidRPr="000F2CFD" w:rsidRDefault="00425AA7" w:rsidP="008C52C6">
            <w:pPr>
              <w:pStyle w:val="Manuscriptbody"/>
              <w:spacing w:line="240" w:lineRule="auto"/>
              <w:rPr>
                <w:rFonts w:ascii="Arial" w:hAnsi="Arial" w:cs="Arial"/>
                <w:b/>
                <w:bCs/>
                <w:sz w:val="20"/>
                <w:szCs w:val="20"/>
              </w:rPr>
            </w:pPr>
            <w:r w:rsidRPr="000F2CFD">
              <w:rPr>
                <w:rFonts w:ascii="Arial" w:hAnsi="Arial" w:cs="Arial"/>
                <w:b/>
                <w:bCs/>
                <w:sz w:val="20"/>
                <w:szCs w:val="20"/>
              </w:rPr>
              <w:t>Myocardial infarction and stroke risk</w:t>
            </w:r>
          </w:p>
        </w:tc>
        <w:tc>
          <w:tcPr>
            <w:tcW w:w="781" w:type="pct"/>
            <w:vAlign w:val="center"/>
          </w:tcPr>
          <w:p w14:paraId="75218BAF" w14:textId="38C57F77" w:rsidR="00425AA7" w:rsidRPr="000F2CFD" w:rsidRDefault="00425AA7" w:rsidP="008C52C6">
            <w:pPr>
              <w:pStyle w:val="Manuscriptbody"/>
              <w:spacing w:line="240" w:lineRule="auto"/>
              <w:rPr>
                <w:rFonts w:ascii="Arial" w:hAnsi="Arial" w:cs="Arial"/>
                <w:b/>
                <w:bCs/>
                <w:sz w:val="20"/>
                <w:szCs w:val="20"/>
              </w:rPr>
            </w:pPr>
            <w:r w:rsidRPr="000F2CFD">
              <w:rPr>
                <w:rFonts w:ascii="Arial" w:hAnsi="Arial" w:cs="Arial"/>
                <w:b/>
                <w:bCs/>
                <w:sz w:val="20"/>
                <w:szCs w:val="20"/>
              </w:rPr>
              <w:t>Source</w:t>
            </w:r>
          </w:p>
        </w:tc>
      </w:tr>
      <w:tr w:rsidR="008C52C6" w:rsidRPr="000F2CFD" w14:paraId="2B91FA53" w14:textId="77777777" w:rsidTr="00AC7F68">
        <w:trPr>
          <w:trHeight w:val="397"/>
        </w:trPr>
        <w:tc>
          <w:tcPr>
            <w:tcW w:w="4220" w:type="pct"/>
          </w:tcPr>
          <w:p w14:paraId="43654940" w14:textId="7475AC6C" w:rsidR="008C52C6" w:rsidRPr="000F2CFD" w:rsidRDefault="008C52C6" w:rsidP="006B407A">
            <w:pPr>
              <w:pStyle w:val="Manuscriptbody"/>
              <w:spacing w:after="0" w:afterAutospacing="0" w:line="360" w:lineRule="auto"/>
              <w:rPr>
                <w:rFonts w:ascii="Arial" w:hAnsi="Arial" w:cs="Arial"/>
                <w:sz w:val="20"/>
                <w:szCs w:val="20"/>
                <w:lang w:val="en-US"/>
              </w:rPr>
            </w:pPr>
            <w:r w:rsidRPr="000F2CFD">
              <w:rPr>
                <w:rFonts w:ascii="Arial" w:hAnsi="Arial" w:cs="Arial"/>
                <w:sz w:val="20"/>
                <w:szCs w:val="20"/>
                <w:lang w:val="en-US"/>
              </w:rPr>
              <w:t xml:space="preserve">The 10-year risk of </w:t>
            </w:r>
            <w:r w:rsidR="00425AA7" w:rsidRPr="000F2CFD">
              <w:rPr>
                <w:rFonts w:ascii="Arial" w:hAnsi="Arial" w:cs="Arial"/>
                <w:sz w:val="20"/>
                <w:szCs w:val="20"/>
              </w:rPr>
              <w:t>myocardial infarction</w:t>
            </w:r>
            <w:r w:rsidRPr="000F2CFD">
              <w:rPr>
                <w:rFonts w:ascii="Arial" w:hAnsi="Arial" w:cs="Arial"/>
                <w:sz w:val="20"/>
                <w:szCs w:val="20"/>
                <w:lang w:val="en-US"/>
              </w:rPr>
              <w:t xml:space="preserve"> and stroke were derived using Framingham equations and adjusted to 1-year probabilities to fit the model cycle length. The risk of the aforementioned complications was determined by a set of personal characteristics:</w:t>
            </w:r>
          </w:p>
          <w:p w14:paraId="1FB807A0"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Age</w:t>
            </w:r>
          </w:p>
          <w:p w14:paraId="720943C3"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Sex</w:t>
            </w:r>
          </w:p>
          <w:p w14:paraId="68798A58"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Systolic BP</w:t>
            </w:r>
          </w:p>
          <w:p w14:paraId="19BD5193"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Ratio of total cholesterol to HDL cholesterol</w:t>
            </w:r>
          </w:p>
          <w:p w14:paraId="0EEF34B2"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Diabetes present or not</w:t>
            </w:r>
          </w:p>
          <w:p w14:paraId="09C53E4D" w14:textId="77777777" w:rsidR="008C52C6" w:rsidRPr="000F2CFD" w:rsidRDefault="008C52C6" w:rsidP="006B407A">
            <w:pPr>
              <w:pStyle w:val="Manuscriptbody"/>
              <w:numPr>
                <w:ilvl w:val="0"/>
                <w:numId w:val="38"/>
              </w:numPr>
              <w:spacing w:line="360" w:lineRule="auto"/>
              <w:rPr>
                <w:rFonts w:ascii="Arial" w:hAnsi="Arial" w:cs="Arial"/>
                <w:sz w:val="20"/>
                <w:szCs w:val="20"/>
                <w:lang w:val="en-US"/>
              </w:rPr>
            </w:pPr>
            <w:r w:rsidRPr="000F2CFD">
              <w:rPr>
                <w:rFonts w:ascii="Arial" w:hAnsi="Arial" w:cs="Arial"/>
                <w:sz w:val="20"/>
                <w:szCs w:val="20"/>
                <w:lang w:val="en-US"/>
              </w:rPr>
              <w:t>Smoker</w:t>
            </w:r>
          </w:p>
          <w:p w14:paraId="166D5DAC" w14:textId="77777777" w:rsidR="008C52C6" w:rsidRPr="000F2CFD" w:rsidRDefault="008C52C6" w:rsidP="006B407A">
            <w:pPr>
              <w:pStyle w:val="Manuscriptbody"/>
              <w:spacing w:after="0" w:afterAutospacing="0" w:line="360" w:lineRule="auto"/>
              <w:rPr>
                <w:rFonts w:ascii="Arial" w:hAnsi="Arial" w:cs="Arial"/>
                <w:sz w:val="20"/>
                <w:szCs w:val="20"/>
                <w:lang w:val="en-US"/>
              </w:rPr>
            </w:pPr>
          </w:p>
          <w:p w14:paraId="7CAF408F" w14:textId="77777777" w:rsidR="008C52C6" w:rsidRPr="000F2CFD" w:rsidRDefault="008C52C6" w:rsidP="006B407A">
            <w:pPr>
              <w:pStyle w:val="Manuscriptbody"/>
              <w:spacing w:after="0" w:afterAutospacing="0" w:line="360" w:lineRule="auto"/>
              <w:rPr>
                <w:rFonts w:ascii="Arial" w:hAnsi="Arial" w:cs="Arial"/>
                <w:sz w:val="20"/>
                <w:szCs w:val="20"/>
                <w:lang w:val="en-US"/>
              </w:rPr>
            </w:pPr>
            <w:r w:rsidRPr="000F2CFD">
              <w:rPr>
                <w:rFonts w:ascii="Arial" w:hAnsi="Arial" w:cs="Arial"/>
                <w:sz w:val="20"/>
                <w:szCs w:val="20"/>
                <w:lang w:val="en-US"/>
              </w:rPr>
              <w:t>The 10-year risk was calculated as follows:</w:t>
            </w:r>
          </w:p>
          <w:p w14:paraId="6A4CAD2D" w14:textId="77777777" w:rsidR="008C52C6" w:rsidRPr="000F2CFD" w:rsidRDefault="008C52C6" w:rsidP="008C52C6">
            <w:pPr>
              <w:pStyle w:val="Manuscriptbody"/>
              <w:spacing w:after="0" w:afterAutospacing="0" w:line="240" w:lineRule="auto"/>
              <w:rPr>
                <w:rFonts w:ascii="Arial" w:hAnsi="Arial" w:cs="Arial"/>
                <w:sz w:val="20"/>
                <w:szCs w:val="20"/>
                <w:lang w:val="en-US"/>
              </w:rPr>
            </w:pPr>
          </w:p>
          <w:p w14:paraId="1A9C81AC" w14:textId="77777777" w:rsidR="008C52C6" w:rsidRPr="000F2CFD" w:rsidRDefault="008C52C6" w:rsidP="008C52C6">
            <w:pPr>
              <w:pStyle w:val="Manuscriptbody"/>
              <w:spacing w:after="0" w:afterAutospacing="0" w:line="240" w:lineRule="auto"/>
              <w:rPr>
                <w:rFonts w:ascii="Arial" w:hAnsi="Arial" w:cs="Arial"/>
                <w:sz w:val="20"/>
                <w:szCs w:val="20"/>
                <w:lang w:val="en-US"/>
              </w:rPr>
            </w:pPr>
            <m:oMathPara>
              <m:oMath>
                <m:r>
                  <w:rPr>
                    <w:rFonts w:ascii="Cambria Math" w:hAnsi="Cambria Math" w:cs="Arial"/>
                    <w:sz w:val="20"/>
                    <w:szCs w:val="20"/>
                    <w:lang w:val="en-US"/>
                  </w:rPr>
                  <m:t xml:space="preserve">µ= </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0 </m:t>
                    </m:r>
                  </m:sub>
                </m:sSub>
                <m:r>
                  <w:rPr>
                    <w:rFonts w:ascii="Cambria Math" w:hAnsi="Cambria Math" w:cs="Arial"/>
                    <w:sz w:val="20"/>
                    <w:szCs w:val="20"/>
                    <w:lang w:val="en-US"/>
                  </w:rPr>
                  <m:t xml:space="preserve">+ </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1 </m:t>
                    </m:r>
                  </m:sub>
                </m:sSub>
                <m:r>
                  <w:rPr>
                    <w:rFonts w:ascii="Cambria Math" w:hAnsi="Cambria Math" w:cs="Arial"/>
                    <w:sz w:val="20"/>
                    <w:szCs w:val="20"/>
                    <w:lang w:val="en-US"/>
                  </w:rPr>
                  <m:t>×female+</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2 </m:t>
                    </m:r>
                  </m:sub>
                </m:sSub>
                <m:r>
                  <w:rPr>
                    <w:rFonts w:ascii="Cambria Math" w:hAnsi="Cambria Math" w:cs="Arial"/>
                    <w:sz w:val="20"/>
                    <w:szCs w:val="20"/>
                    <w:lang w:val="en-US"/>
                  </w:rPr>
                  <m:t>×</m:t>
                </m:r>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d>
                      <m:dPr>
                        <m:ctrlPr>
                          <w:rPr>
                            <w:rFonts w:ascii="Cambria Math" w:hAnsi="Cambria Math" w:cs="Arial"/>
                            <w:bCs/>
                            <w:i/>
                            <w:sz w:val="20"/>
                            <w:szCs w:val="20"/>
                            <w:lang w:val="en-US"/>
                          </w:rPr>
                        </m:ctrlPr>
                      </m:dPr>
                      <m:e>
                        <m:r>
                          <w:rPr>
                            <w:rFonts w:ascii="Cambria Math" w:hAnsi="Cambria Math" w:cs="Arial"/>
                            <w:sz w:val="20"/>
                            <w:szCs w:val="20"/>
                            <w:lang w:val="en-US"/>
                          </w:rPr>
                          <m:t>age</m:t>
                        </m:r>
                      </m:e>
                    </m:d>
                  </m:e>
                </m:func>
                <m:r>
                  <w:rPr>
                    <w:rFonts w:ascii="Cambria Math" w:hAnsi="Cambria Math" w:cs="Arial"/>
                    <w:sz w:val="20"/>
                    <w:szCs w:val="20"/>
                    <w:lang w:val="en-US"/>
                  </w:rPr>
                  <m:t>+</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3</m:t>
                    </m:r>
                  </m:sub>
                </m:sSub>
                <m:r>
                  <w:rPr>
                    <w:rFonts w:ascii="Cambria Math" w:hAnsi="Cambria Math" w:cs="Arial"/>
                    <w:sz w:val="20"/>
                    <w:szCs w:val="20"/>
                    <w:lang w:val="en-US"/>
                  </w:rPr>
                  <m:t>×</m:t>
                </m:r>
                <m:sSup>
                  <m:sSupPr>
                    <m:ctrlPr>
                      <w:rPr>
                        <w:rFonts w:ascii="Cambria Math" w:hAnsi="Cambria Math" w:cs="Arial"/>
                        <w:bCs/>
                        <w:i/>
                        <w:sz w:val="20"/>
                        <w:szCs w:val="20"/>
                        <w:lang w:val="en-US"/>
                      </w:rPr>
                    </m:ctrlPr>
                  </m:sSupPr>
                  <m:e>
                    <m:d>
                      <m:dPr>
                        <m:ctrlPr>
                          <w:rPr>
                            <w:rFonts w:ascii="Cambria Math" w:hAnsi="Cambria Math" w:cs="Arial"/>
                            <w:bCs/>
                            <w:i/>
                            <w:sz w:val="20"/>
                            <w:szCs w:val="20"/>
                            <w:lang w:val="en-US"/>
                          </w:rPr>
                        </m:ctrlPr>
                      </m:dPr>
                      <m:e>
                        <m:func>
                          <m:funcPr>
                            <m:ctrlPr>
                              <w:rPr>
                                <w:rFonts w:ascii="Cambria Math" w:hAnsi="Cambria Math" w:cs="Arial"/>
                                <w:bCs/>
                                <w:sz w:val="20"/>
                                <w:szCs w:val="20"/>
                                <w:lang w:val="en-US"/>
                              </w:rPr>
                            </m:ctrlPr>
                          </m:funcPr>
                          <m:fName>
                            <m:r>
                              <m:rPr>
                                <m:sty m:val="p"/>
                              </m:rPr>
                              <w:rPr>
                                <w:rFonts w:ascii="Cambria Math" w:hAnsi="Cambria Math" w:cs="Arial"/>
                                <w:sz w:val="20"/>
                                <w:szCs w:val="20"/>
                                <w:lang w:val="en-US"/>
                              </w:rPr>
                              <m:t>log</m:t>
                            </m:r>
                            <m:ctrlPr>
                              <w:rPr>
                                <w:rFonts w:ascii="Cambria Math" w:hAnsi="Cambria Math" w:cs="Arial"/>
                                <w:bCs/>
                                <w:i/>
                                <w:sz w:val="20"/>
                                <w:szCs w:val="20"/>
                                <w:lang w:val="en-US"/>
                              </w:rPr>
                            </m:ctrlPr>
                          </m:fName>
                          <m:e>
                            <m:d>
                              <m:dPr>
                                <m:ctrlPr>
                                  <w:rPr>
                                    <w:rFonts w:ascii="Cambria Math" w:hAnsi="Cambria Math" w:cs="Arial"/>
                                    <w:bCs/>
                                    <w:i/>
                                    <w:sz w:val="20"/>
                                    <w:szCs w:val="20"/>
                                    <w:lang w:val="en-US"/>
                                  </w:rPr>
                                </m:ctrlPr>
                              </m:dPr>
                              <m:e>
                                <m:r>
                                  <w:rPr>
                                    <w:rFonts w:ascii="Cambria Math" w:hAnsi="Cambria Math" w:cs="Arial"/>
                                    <w:sz w:val="20"/>
                                    <w:szCs w:val="20"/>
                                    <w:lang w:val="en-US"/>
                                  </w:rPr>
                                  <m:t>age</m:t>
                                </m:r>
                              </m:e>
                            </m:d>
                          </m:e>
                        </m:func>
                      </m:e>
                    </m:d>
                  </m:e>
                  <m:sup>
                    <m:r>
                      <w:rPr>
                        <w:rFonts w:ascii="Cambria Math" w:hAnsi="Cambria Math" w:cs="Arial"/>
                        <w:sz w:val="20"/>
                        <w:szCs w:val="20"/>
                        <w:lang w:val="en-US"/>
                      </w:rPr>
                      <m:t>2</m:t>
                    </m:r>
                  </m:sup>
                </m:sSup>
                <m:r>
                  <w:rPr>
                    <w:rFonts w:ascii="Cambria Math" w:hAnsi="Cambria Math" w:cs="Arial"/>
                    <w:sz w:val="20"/>
                    <w:szCs w:val="20"/>
                    <w:lang w:val="en-US"/>
                  </w:rPr>
                  <m:t>+</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4 </m:t>
                    </m:r>
                  </m:sub>
                </m:sSub>
                <m:r>
                  <w:rPr>
                    <w:rFonts w:ascii="Cambria Math" w:hAnsi="Cambria Math" w:cs="Arial"/>
                    <w:sz w:val="20"/>
                    <w:szCs w:val="20"/>
                    <w:lang w:val="en-US"/>
                  </w:rPr>
                  <m:t>×</m:t>
                </m:r>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d>
                      <m:dPr>
                        <m:ctrlPr>
                          <w:rPr>
                            <w:rFonts w:ascii="Cambria Math" w:hAnsi="Cambria Math" w:cs="Arial"/>
                            <w:bCs/>
                            <w:i/>
                            <w:sz w:val="20"/>
                            <w:szCs w:val="20"/>
                            <w:lang w:val="en-US"/>
                          </w:rPr>
                        </m:ctrlPr>
                      </m:dPr>
                      <m:e>
                        <m:r>
                          <w:rPr>
                            <w:rFonts w:ascii="Cambria Math" w:hAnsi="Cambria Math" w:cs="Arial"/>
                            <w:sz w:val="20"/>
                            <w:szCs w:val="20"/>
                            <w:lang w:val="en-US"/>
                          </w:rPr>
                          <m:t>age</m:t>
                        </m:r>
                      </m:e>
                    </m:d>
                  </m:e>
                </m:func>
                <m:r>
                  <w:rPr>
                    <w:rFonts w:ascii="Cambria Math" w:hAnsi="Cambria Math" w:cs="Arial"/>
                    <w:sz w:val="20"/>
                    <w:szCs w:val="20"/>
                    <w:lang w:val="en-US"/>
                  </w:rPr>
                  <m:t>×female+</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5 </m:t>
                    </m:r>
                  </m:sub>
                </m:sSub>
                <m:r>
                  <w:rPr>
                    <w:rFonts w:ascii="Cambria Math" w:hAnsi="Cambria Math" w:cs="Arial"/>
                    <w:sz w:val="20"/>
                    <w:szCs w:val="20"/>
                    <w:lang w:val="en-US"/>
                  </w:rPr>
                  <m:t>× female×</m:t>
                </m:r>
                <m:sSup>
                  <m:sSupPr>
                    <m:ctrlPr>
                      <w:rPr>
                        <w:rFonts w:ascii="Cambria Math" w:hAnsi="Cambria Math" w:cs="Arial"/>
                        <w:bCs/>
                        <w:i/>
                        <w:sz w:val="20"/>
                        <w:szCs w:val="20"/>
                        <w:lang w:val="en-US"/>
                      </w:rPr>
                    </m:ctrlPr>
                  </m:sSupPr>
                  <m:e>
                    <m:d>
                      <m:dPr>
                        <m:ctrlPr>
                          <w:rPr>
                            <w:rFonts w:ascii="Cambria Math" w:hAnsi="Cambria Math" w:cs="Arial"/>
                            <w:bCs/>
                            <w:i/>
                            <w:sz w:val="20"/>
                            <w:szCs w:val="20"/>
                            <w:lang w:val="en-US"/>
                          </w:rPr>
                        </m:ctrlPr>
                      </m:dPr>
                      <m:e>
                        <m:func>
                          <m:funcPr>
                            <m:ctrlPr>
                              <w:rPr>
                                <w:rFonts w:ascii="Cambria Math" w:hAnsi="Cambria Math" w:cs="Arial"/>
                                <w:bCs/>
                                <w:sz w:val="20"/>
                                <w:szCs w:val="20"/>
                                <w:lang w:val="en-US"/>
                              </w:rPr>
                            </m:ctrlPr>
                          </m:funcPr>
                          <m:fName>
                            <m:r>
                              <m:rPr>
                                <m:sty m:val="p"/>
                              </m:rPr>
                              <w:rPr>
                                <w:rFonts w:ascii="Cambria Math" w:hAnsi="Cambria Math" w:cs="Arial"/>
                                <w:sz w:val="20"/>
                                <w:szCs w:val="20"/>
                                <w:lang w:val="en-US"/>
                              </w:rPr>
                              <m:t>log</m:t>
                            </m:r>
                            <m:ctrlPr>
                              <w:rPr>
                                <w:rFonts w:ascii="Cambria Math" w:hAnsi="Cambria Math" w:cs="Arial"/>
                                <w:bCs/>
                                <w:i/>
                                <w:sz w:val="20"/>
                                <w:szCs w:val="20"/>
                                <w:lang w:val="en-US"/>
                              </w:rPr>
                            </m:ctrlPr>
                          </m:fName>
                          <m:e>
                            <m:d>
                              <m:dPr>
                                <m:ctrlPr>
                                  <w:rPr>
                                    <w:rFonts w:ascii="Cambria Math" w:hAnsi="Cambria Math" w:cs="Arial"/>
                                    <w:bCs/>
                                    <w:i/>
                                    <w:sz w:val="20"/>
                                    <w:szCs w:val="20"/>
                                    <w:lang w:val="en-US"/>
                                  </w:rPr>
                                </m:ctrlPr>
                              </m:dPr>
                              <m:e>
                                <m:r>
                                  <w:rPr>
                                    <w:rFonts w:ascii="Cambria Math" w:hAnsi="Cambria Math" w:cs="Arial"/>
                                    <w:sz w:val="20"/>
                                    <w:szCs w:val="20"/>
                                    <w:lang w:val="en-US"/>
                                  </w:rPr>
                                  <m:t>age</m:t>
                                </m:r>
                              </m:e>
                            </m:d>
                          </m:e>
                        </m:func>
                      </m:e>
                    </m:d>
                  </m:e>
                  <m:sup>
                    <m:r>
                      <w:rPr>
                        <w:rFonts w:ascii="Cambria Math" w:hAnsi="Cambria Math" w:cs="Arial"/>
                        <w:sz w:val="20"/>
                        <w:szCs w:val="20"/>
                        <w:lang w:val="en-US"/>
                      </w:rPr>
                      <m:t>2</m:t>
                    </m:r>
                  </m:sup>
                </m:sSup>
                <m:r>
                  <w:rPr>
                    <w:rFonts w:ascii="Cambria Math" w:hAnsi="Cambria Math" w:cs="Arial"/>
                    <w:sz w:val="20"/>
                    <w:szCs w:val="20"/>
                    <w:lang w:val="en-US"/>
                  </w:rPr>
                  <m:t>+</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6 </m:t>
                    </m:r>
                  </m:sub>
                </m:sSub>
                <m:r>
                  <w:rPr>
                    <w:rFonts w:ascii="Cambria Math" w:hAnsi="Cambria Math" w:cs="Arial"/>
                    <w:sz w:val="20"/>
                    <w:szCs w:val="20"/>
                    <w:lang w:val="en-US"/>
                  </w:rPr>
                  <m:t>×</m:t>
                </m:r>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d>
                      <m:dPr>
                        <m:ctrlPr>
                          <w:rPr>
                            <w:rFonts w:ascii="Cambria Math" w:hAnsi="Cambria Math" w:cs="Arial"/>
                            <w:bCs/>
                            <w:i/>
                            <w:sz w:val="20"/>
                            <w:szCs w:val="20"/>
                            <w:lang w:val="en-US"/>
                          </w:rPr>
                        </m:ctrlPr>
                      </m:dPr>
                      <m:e>
                        <m:r>
                          <w:rPr>
                            <w:rFonts w:ascii="Cambria Math" w:hAnsi="Cambria Math" w:cs="Arial"/>
                            <w:sz w:val="20"/>
                            <w:szCs w:val="20"/>
                            <w:lang w:val="en-US"/>
                          </w:rPr>
                          <m:t>SBP</m:t>
                        </m:r>
                      </m:e>
                    </m:d>
                  </m:e>
                </m:func>
                <m:r>
                  <w:rPr>
                    <w:rFonts w:ascii="Cambria Math" w:hAnsi="Cambria Math" w:cs="Arial"/>
                    <w:sz w:val="20"/>
                    <w:szCs w:val="20"/>
                    <w:lang w:val="en-US"/>
                  </w:rPr>
                  <m:t xml:space="preserve">+  </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7</m:t>
                    </m:r>
                  </m:sub>
                </m:sSub>
                <m:r>
                  <w:rPr>
                    <w:rFonts w:ascii="Cambria Math" w:hAnsi="Cambria Math" w:cs="Arial"/>
                    <w:sz w:val="20"/>
                    <w:szCs w:val="20"/>
                    <w:lang w:val="en-US"/>
                  </w:rPr>
                  <m:t xml:space="preserve">×smoker+ </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8 </m:t>
                    </m:r>
                  </m:sub>
                </m:sSub>
                <m:r>
                  <w:rPr>
                    <w:rFonts w:ascii="Cambria Math" w:hAnsi="Cambria Math" w:cs="Arial"/>
                    <w:sz w:val="20"/>
                    <w:szCs w:val="20"/>
                    <w:lang w:val="en-US"/>
                  </w:rPr>
                  <m:t>×</m:t>
                </m:r>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d>
                      <m:dPr>
                        <m:ctrlPr>
                          <w:rPr>
                            <w:rFonts w:ascii="Cambria Math" w:hAnsi="Cambria Math" w:cs="Arial"/>
                            <w:bCs/>
                            <w:i/>
                            <w:sz w:val="20"/>
                            <w:szCs w:val="20"/>
                            <w:lang w:val="en-US"/>
                          </w:rPr>
                        </m:ctrlPr>
                      </m:dPr>
                      <m:e>
                        <m:f>
                          <m:fPr>
                            <m:ctrlPr>
                              <w:rPr>
                                <w:rFonts w:ascii="Cambria Math" w:hAnsi="Cambria Math" w:cs="Arial"/>
                                <w:bCs/>
                                <w:i/>
                                <w:sz w:val="20"/>
                                <w:szCs w:val="20"/>
                                <w:lang w:val="en-US"/>
                              </w:rPr>
                            </m:ctrlPr>
                          </m:fPr>
                          <m:num>
                            <m:r>
                              <w:rPr>
                                <w:rFonts w:ascii="Cambria Math" w:hAnsi="Cambria Math" w:cs="Arial"/>
                                <w:sz w:val="20"/>
                                <w:szCs w:val="20"/>
                                <w:lang w:val="en-US"/>
                              </w:rPr>
                              <m:t>TC</m:t>
                            </m:r>
                          </m:num>
                          <m:den>
                            <m:r>
                              <w:rPr>
                                <w:rFonts w:ascii="Cambria Math" w:hAnsi="Cambria Math" w:cs="Arial"/>
                                <w:sz w:val="20"/>
                                <w:szCs w:val="20"/>
                                <w:lang w:val="en-US"/>
                              </w:rPr>
                              <m:t>HDL</m:t>
                            </m:r>
                          </m:den>
                        </m:f>
                      </m:e>
                    </m:d>
                  </m:e>
                </m:func>
                <m:r>
                  <w:rPr>
                    <w:rFonts w:ascii="Cambria Math" w:hAnsi="Cambria Math" w:cs="Arial"/>
                    <w:sz w:val="20"/>
                    <w:szCs w:val="20"/>
                    <w:lang w:val="en-US"/>
                  </w:rPr>
                  <m:t>+</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9 </m:t>
                    </m:r>
                  </m:sub>
                </m:sSub>
                <m:r>
                  <w:rPr>
                    <w:rFonts w:ascii="Cambria Math" w:hAnsi="Cambria Math" w:cs="Arial"/>
                    <w:sz w:val="20"/>
                    <w:szCs w:val="20"/>
                    <w:lang w:val="en-US"/>
                  </w:rPr>
                  <m:t xml:space="preserve">×diabetis+ </m:t>
                </m:r>
                <m:sSub>
                  <m:sSubPr>
                    <m:ctrlPr>
                      <w:rPr>
                        <w:rFonts w:ascii="Cambria Math" w:hAnsi="Cambria Math" w:cs="Arial"/>
                        <w:bCs/>
                        <w:i/>
                        <w:sz w:val="20"/>
                        <w:szCs w:val="20"/>
                        <w:lang w:val="en-US"/>
                      </w:rPr>
                    </m:ctrlPr>
                  </m:sSubPr>
                  <m:e>
                    <m:r>
                      <w:rPr>
                        <w:rFonts w:ascii="Cambria Math" w:hAnsi="Cambria Math" w:cs="Arial"/>
                        <w:sz w:val="20"/>
                        <w:szCs w:val="20"/>
                        <w:lang w:val="en-US"/>
                      </w:rPr>
                      <m:t>β</m:t>
                    </m:r>
                  </m:e>
                  <m:sub>
                    <m:r>
                      <w:rPr>
                        <w:rFonts w:ascii="Cambria Math" w:hAnsi="Cambria Math" w:cs="Arial"/>
                        <w:sz w:val="20"/>
                        <w:szCs w:val="20"/>
                        <w:lang w:val="en-US"/>
                      </w:rPr>
                      <m:t xml:space="preserve">10 </m:t>
                    </m:r>
                  </m:sub>
                </m:sSub>
                <m:r>
                  <w:rPr>
                    <w:rFonts w:ascii="Cambria Math" w:hAnsi="Cambria Math" w:cs="Arial"/>
                    <w:sz w:val="20"/>
                    <w:szCs w:val="20"/>
                    <w:lang w:val="en-US"/>
                  </w:rPr>
                  <m:t>×diabetis ×female</m:t>
                </m:r>
              </m:oMath>
            </m:oMathPara>
          </w:p>
          <w:p w14:paraId="012773A9" w14:textId="77777777" w:rsidR="008C52C6" w:rsidRPr="000F2CFD" w:rsidRDefault="005054FC" w:rsidP="008C52C6">
            <w:pPr>
              <w:pStyle w:val="Manuscriptbody"/>
              <w:spacing w:after="0" w:afterAutospacing="0" w:line="240" w:lineRule="auto"/>
              <w:rPr>
                <w:rFonts w:ascii="Arial" w:hAnsi="Arial" w:cs="Arial"/>
                <w:sz w:val="20"/>
                <w:szCs w:val="20"/>
                <w:lang w:val="en-US"/>
              </w:rPr>
            </w:pPr>
            <m:oMathPara>
              <m:oMath>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d>
                      <m:dPr>
                        <m:ctrlPr>
                          <w:rPr>
                            <w:rFonts w:ascii="Cambria Math" w:hAnsi="Cambria Math" w:cs="Arial"/>
                            <w:bCs/>
                            <w:i/>
                            <w:sz w:val="20"/>
                            <w:szCs w:val="20"/>
                            <w:lang w:val="en-US"/>
                          </w:rPr>
                        </m:ctrlPr>
                      </m:dPr>
                      <m:e>
                        <m:r>
                          <w:rPr>
                            <w:rFonts w:ascii="Cambria Math" w:hAnsi="Cambria Math" w:cs="Arial"/>
                            <w:sz w:val="20"/>
                            <w:szCs w:val="20"/>
                            <w:lang w:val="en-US"/>
                          </w:rPr>
                          <m:t>s</m:t>
                        </m:r>
                      </m:e>
                    </m:d>
                  </m:e>
                </m:func>
                <m:r>
                  <w:rPr>
                    <w:rFonts w:ascii="Cambria Math" w:hAnsi="Cambria Math" w:cs="Arial"/>
                    <w:sz w:val="20"/>
                    <w:szCs w:val="20"/>
                    <w:lang w:val="en-US"/>
                  </w:rPr>
                  <m:t xml:space="preserve">= </m:t>
                </m:r>
                <m:sSub>
                  <m:sSubPr>
                    <m:ctrlPr>
                      <w:rPr>
                        <w:rFonts w:ascii="Cambria Math" w:hAnsi="Cambria Math" w:cs="Arial"/>
                        <w:bCs/>
                        <w:i/>
                        <w:sz w:val="20"/>
                        <w:szCs w:val="20"/>
                        <w:lang w:val="en-US"/>
                      </w:rPr>
                    </m:ctrlPr>
                  </m:sSubPr>
                  <m:e>
                    <m:r>
                      <w:rPr>
                        <w:rFonts w:ascii="Cambria Math" w:hAnsi="Cambria Math" w:cs="Arial"/>
                        <w:sz w:val="20"/>
                        <w:szCs w:val="20"/>
                        <w:lang w:val="en-US"/>
                      </w:rPr>
                      <m:t>θ</m:t>
                    </m:r>
                  </m:e>
                  <m:sub>
                    <m:r>
                      <w:rPr>
                        <w:rFonts w:ascii="Cambria Math" w:hAnsi="Cambria Math" w:cs="Arial"/>
                        <w:sz w:val="20"/>
                        <w:szCs w:val="20"/>
                        <w:lang w:val="en-US"/>
                      </w:rPr>
                      <m:t>0</m:t>
                    </m:r>
                  </m:sub>
                </m:sSub>
                <m:r>
                  <w:rPr>
                    <w:rFonts w:ascii="Cambria Math" w:hAnsi="Cambria Math" w:cs="Arial"/>
                    <w:sz w:val="20"/>
                    <w:szCs w:val="20"/>
                    <w:lang w:val="en-US"/>
                  </w:rPr>
                  <m:t xml:space="preserve">+ </m:t>
                </m:r>
                <m:sSub>
                  <m:sSubPr>
                    <m:ctrlPr>
                      <w:rPr>
                        <w:rFonts w:ascii="Cambria Math" w:hAnsi="Cambria Math" w:cs="Arial"/>
                        <w:bCs/>
                        <w:i/>
                        <w:sz w:val="20"/>
                        <w:szCs w:val="20"/>
                        <w:lang w:val="en-US"/>
                      </w:rPr>
                    </m:ctrlPr>
                  </m:sSubPr>
                  <m:e>
                    <m:r>
                      <w:rPr>
                        <w:rFonts w:ascii="Cambria Math" w:hAnsi="Cambria Math" w:cs="Arial"/>
                        <w:sz w:val="20"/>
                        <w:szCs w:val="20"/>
                        <w:lang w:val="en-US"/>
                      </w:rPr>
                      <m:t>θ</m:t>
                    </m:r>
                  </m:e>
                  <m:sub>
                    <m:r>
                      <w:rPr>
                        <w:rFonts w:ascii="Cambria Math" w:hAnsi="Cambria Math" w:cs="Arial"/>
                        <w:sz w:val="20"/>
                        <w:szCs w:val="20"/>
                        <w:lang w:val="en-US"/>
                      </w:rPr>
                      <m:t>1</m:t>
                    </m:r>
                  </m:sub>
                </m:sSub>
                <m:r>
                  <w:rPr>
                    <w:rFonts w:ascii="Cambria Math" w:hAnsi="Cambria Math" w:cs="Arial"/>
                    <w:sz w:val="20"/>
                    <w:szCs w:val="20"/>
                    <w:lang w:val="en-US"/>
                  </w:rPr>
                  <m:t>×µ</m:t>
                </m:r>
              </m:oMath>
            </m:oMathPara>
          </w:p>
          <w:p w14:paraId="618CDB81" w14:textId="77777777" w:rsidR="008C52C6" w:rsidRPr="000F2CFD" w:rsidRDefault="008C52C6" w:rsidP="008C52C6">
            <w:pPr>
              <w:pStyle w:val="Manuscriptbody"/>
              <w:spacing w:after="0" w:afterAutospacing="0" w:line="240" w:lineRule="auto"/>
              <w:rPr>
                <w:rFonts w:ascii="Arial" w:hAnsi="Arial" w:cs="Arial"/>
                <w:sz w:val="20"/>
                <w:szCs w:val="20"/>
                <w:lang w:val="en-US"/>
              </w:rPr>
            </w:pPr>
          </w:p>
          <w:p w14:paraId="73CDDE25" w14:textId="77777777" w:rsidR="008C52C6" w:rsidRPr="000F2CFD" w:rsidRDefault="008C52C6" w:rsidP="008C52C6">
            <w:pPr>
              <w:pStyle w:val="Manuscriptbody"/>
              <w:spacing w:after="0" w:afterAutospacing="0" w:line="240" w:lineRule="auto"/>
              <w:rPr>
                <w:rFonts w:ascii="Arial" w:hAnsi="Arial" w:cs="Arial"/>
                <w:bCs/>
                <w:sz w:val="20"/>
                <w:szCs w:val="20"/>
                <w:lang w:val="en-US"/>
              </w:rPr>
            </w:pPr>
            <w:r w:rsidRPr="000F2CFD">
              <w:rPr>
                <w:rFonts w:ascii="Arial" w:hAnsi="Arial" w:cs="Arial"/>
                <w:bCs/>
                <w:sz w:val="20"/>
                <w:szCs w:val="20"/>
                <w:lang w:val="en-US"/>
              </w:rPr>
              <w:t>When t= 10 years we have</w:t>
            </w:r>
            <m:oMath>
              <m:r>
                <w:rPr>
                  <w:rFonts w:ascii="Cambria Math" w:eastAsiaTheme="majorEastAsia" w:hAnsi="Cambria Math" w:cs="Arial"/>
                  <w:sz w:val="20"/>
                  <w:szCs w:val="20"/>
                  <w:lang w:val="en-US" w:eastAsia="en-US"/>
                </w:rPr>
                <m:t xml:space="preserve"> </m:t>
              </m:r>
              <m:r>
                <w:rPr>
                  <w:rFonts w:ascii="Cambria Math" w:hAnsi="Cambria Math" w:cs="Arial"/>
                  <w:sz w:val="20"/>
                  <w:szCs w:val="20"/>
                  <w:lang w:val="en-US"/>
                </w:rPr>
                <m:t>u=</m:t>
              </m:r>
              <m:f>
                <m:fPr>
                  <m:ctrlPr>
                    <w:rPr>
                      <w:rFonts w:ascii="Cambria Math" w:hAnsi="Cambria Math" w:cs="Arial"/>
                      <w:bCs/>
                      <w:i/>
                      <w:sz w:val="20"/>
                      <w:szCs w:val="20"/>
                      <w:lang w:val="en-US"/>
                    </w:rPr>
                  </m:ctrlPr>
                </m:fPr>
                <m:num>
                  <m:func>
                    <m:funcPr>
                      <m:ctrlPr>
                        <w:rPr>
                          <w:rFonts w:ascii="Cambria Math" w:hAnsi="Cambria Math" w:cs="Arial"/>
                          <w:bCs/>
                          <w:i/>
                          <w:sz w:val="20"/>
                          <w:szCs w:val="20"/>
                          <w:lang w:val="en-US"/>
                        </w:rPr>
                      </m:ctrlPr>
                    </m:funcPr>
                    <m:fName>
                      <m:r>
                        <m:rPr>
                          <m:sty m:val="p"/>
                        </m:rPr>
                        <w:rPr>
                          <w:rFonts w:ascii="Cambria Math" w:hAnsi="Cambria Math" w:cs="Arial"/>
                          <w:sz w:val="20"/>
                          <w:szCs w:val="20"/>
                          <w:lang w:val="en-US"/>
                        </w:rPr>
                        <m:t>log</m:t>
                      </m:r>
                    </m:fName>
                    <m:e>
                      <m:r>
                        <w:rPr>
                          <w:rFonts w:ascii="Cambria Math" w:hAnsi="Cambria Math" w:cs="Arial"/>
                          <w:sz w:val="20"/>
                          <w:szCs w:val="20"/>
                          <w:lang w:val="en-US"/>
                        </w:rPr>
                        <m:t>10-µ</m:t>
                      </m:r>
                    </m:e>
                  </m:func>
                </m:num>
                <m:den>
                  <m:r>
                    <w:rPr>
                      <w:rFonts w:ascii="Cambria Math" w:hAnsi="Cambria Math" w:cs="Arial"/>
                      <w:sz w:val="20"/>
                      <w:szCs w:val="20"/>
                      <w:lang w:val="en-US"/>
                    </w:rPr>
                    <m:t>s</m:t>
                  </m:r>
                </m:den>
              </m:f>
            </m:oMath>
            <w:r w:rsidRPr="000F2CFD">
              <w:rPr>
                <w:rFonts w:ascii="Arial" w:eastAsiaTheme="majorEastAsia" w:hAnsi="Arial" w:cs="Arial"/>
                <w:bCs/>
                <w:sz w:val="20"/>
                <w:szCs w:val="20"/>
                <w:lang w:val="en-US" w:eastAsia="en-US"/>
              </w:rPr>
              <w:t xml:space="preserve"> </w:t>
            </w:r>
            <w:r w:rsidRPr="000F2CFD">
              <w:rPr>
                <w:rFonts w:ascii="Arial" w:hAnsi="Arial" w:cs="Arial"/>
                <w:bCs/>
                <w:sz w:val="20"/>
                <w:szCs w:val="20"/>
                <w:lang w:val="en-US"/>
              </w:rPr>
              <w:t xml:space="preserve">and the 10-year risk </w:t>
            </w:r>
            <m:oMath>
              <m:r>
                <w:rPr>
                  <w:rFonts w:ascii="Cambria Math" w:hAnsi="Cambria Math" w:cs="Arial"/>
                  <w:sz w:val="20"/>
                  <w:szCs w:val="20"/>
                  <w:lang w:val="en-US"/>
                </w:rPr>
                <m:t xml:space="preserve"> </m:t>
              </m:r>
            </m:oMath>
            <w:r w:rsidRPr="000F2CFD">
              <w:rPr>
                <w:rFonts w:ascii="Arial" w:hAnsi="Arial" w:cs="Arial"/>
                <w:bCs/>
                <w:sz w:val="20"/>
                <w:szCs w:val="20"/>
                <w:lang w:val="en-US"/>
              </w:rPr>
              <w:t>is</w:t>
            </w:r>
            <m:oMath>
              <m:r>
                <w:rPr>
                  <w:rFonts w:ascii="Cambria Math" w:hAnsi="Cambria Math" w:cs="Arial"/>
                  <w:sz w:val="20"/>
                  <w:szCs w:val="20"/>
                  <w:lang w:val="en-US"/>
                </w:rPr>
                <m:t xml:space="preserve"> 1-</m:t>
              </m:r>
              <m:r>
                <m:rPr>
                  <m:sty m:val="p"/>
                </m:rPr>
                <w:rPr>
                  <w:rFonts w:ascii="Cambria Math" w:hAnsi="Cambria Math" w:cs="Arial"/>
                  <w:sz w:val="20"/>
                  <w:szCs w:val="20"/>
                  <w:lang w:val="en-US"/>
                </w:rPr>
                <m:t>exp⁡</m:t>
              </m:r>
              <m:r>
                <w:rPr>
                  <w:rFonts w:ascii="Cambria Math" w:hAnsi="Cambria Math" w:cs="Arial"/>
                  <w:sz w:val="20"/>
                  <w:szCs w:val="20"/>
                  <w:lang w:val="en-US"/>
                </w:rPr>
                <m:t>(-</m:t>
              </m:r>
              <m:func>
                <m:funcPr>
                  <m:ctrlPr>
                    <w:rPr>
                      <w:rFonts w:ascii="Cambria Math" w:hAnsi="Cambria Math" w:cs="Arial"/>
                      <w:bCs/>
                      <w:sz w:val="20"/>
                      <w:szCs w:val="20"/>
                      <w:lang w:val="en-US"/>
                    </w:rPr>
                  </m:ctrlPr>
                </m:funcPr>
                <m:fName>
                  <m:r>
                    <m:rPr>
                      <m:sty m:val="p"/>
                    </m:rPr>
                    <w:rPr>
                      <w:rFonts w:ascii="Cambria Math" w:hAnsi="Cambria Math" w:cs="Arial"/>
                      <w:sz w:val="20"/>
                      <w:szCs w:val="20"/>
                      <w:lang w:val="en-US"/>
                    </w:rPr>
                    <m:t>exp</m:t>
                  </m:r>
                  <m:ctrlPr>
                    <w:rPr>
                      <w:rFonts w:ascii="Cambria Math" w:hAnsi="Cambria Math" w:cs="Arial"/>
                      <w:bCs/>
                      <w:i/>
                      <w:sz w:val="20"/>
                      <w:szCs w:val="20"/>
                      <w:lang w:val="en-US"/>
                    </w:rPr>
                  </m:ctrlPr>
                </m:fName>
                <m:e>
                  <m:d>
                    <m:dPr>
                      <m:ctrlPr>
                        <w:rPr>
                          <w:rFonts w:ascii="Cambria Math" w:hAnsi="Cambria Math" w:cs="Arial"/>
                          <w:bCs/>
                          <w:i/>
                          <w:sz w:val="20"/>
                          <w:szCs w:val="20"/>
                          <w:lang w:val="en-US"/>
                        </w:rPr>
                      </m:ctrlPr>
                    </m:dPr>
                    <m:e>
                      <m:r>
                        <w:rPr>
                          <w:rFonts w:ascii="Cambria Math" w:hAnsi="Cambria Math" w:cs="Arial"/>
                          <w:sz w:val="20"/>
                          <w:szCs w:val="20"/>
                          <w:lang w:val="en-US"/>
                        </w:rPr>
                        <m:t>u</m:t>
                      </m:r>
                    </m:e>
                  </m:d>
                </m:e>
              </m:func>
              <m:r>
                <w:rPr>
                  <w:rFonts w:ascii="Cambria Math" w:hAnsi="Cambria Math" w:cs="Arial"/>
                  <w:sz w:val="20"/>
                  <w:szCs w:val="20"/>
                  <w:lang w:val="en-US"/>
                </w:rPr>
                <m:t>)</m:t>
              </m:r>
            </m:oMath>
            <w:r w:rsidRPr="000F2CFD">
              <w:rPr>
                <w:rFonts w:ascii="Arial" w:hAnsi="Arial" w:cs="Arial"/>
                <w:bCs/>
                <w:sz w:val="20"/>
                <w:szCs w:val="20"/>
                <w:lang w:val="en-US"/>
              </w:rPr>
              <w:t>.</w:t>
            </w:r>
          </w:p>
          <w:p w14:paraId="3BD02787" w14:textId="77777777" w:rsidR="008C52C6" w:rsidRPr="000F2CFD" w:rsidRDefault="008C52C6" w:rsidP="008C52C6">
            <w:pPr>
              <w:pStyle w:val="Manuscriptbody"/>
              <w:spacing w:after="0" w:afterAutospacing="0" w:line="240" w:lineRule="auto"/>
              <w:rPr>
                <w:rFonts w:ascii="Arial" w:hAnsi="Arial" w:cs="Arial"/>
                <w:sz w:val="20"/>
                <w:szCs w:val="20"/>
                <w:lang w:val="en-US"/>
              </w:rPr>
            </w:pPr>
          </w:p>
          <w:p w14:paraId="5A682E9F" w14:textId="4105C6E0" w:rsidR="008C52C6" w:rsidRPr="000F2CFD" w:rsidRDefault="008C52C6" w:rsidP="008C52C6">
            <w:pPr>
              <w:pStyle w:val="Manuscriptbody"/>
              <w:spacing w:after="0" w:afterAutospacing="0" w:line="240" w:lineRule="auto"/>
              <w:rPr>
                <w:rFonts w:ascii="Arial" w:hAnsi="Arial" w:cs="Arial"/>
                <w:i/>
                <w:iCs/>
                <w:sz w:val="20"/>
                <w:szCs w:val="20"/>
              </w:rPr>
            </w:pPr>
            <w:r w:rsidRPr="000F2CFD">
              <w:rPr>
                <w:rFonts w:ascii="Arial" w:hAnsi="Arial" w:cs="Arial"/>
                <w:i/>
                <w:iCs/>
                <w:sz w:val="20"/>
                <w:szCs w:val="20"/>
                <w:lang w:val="en-US"/>
              </w:rPr>
              <w:t xml:space="preserve">The β and θ coefficients are different for stroke and MI prediction and can be found in Anderson </w:t>
            </w:r>
            <w:r w:rsidR="00755513" w:rsidRPr="00755513">
              <w:rPr>
                <w:rFonts w:ascii="Arial" w:hAnsi="Arial" w:cs="Arial"/>
                <w:i/>
                <w:iCs/>
                <w:sz w:val="20"/>
                <w:szCs w:val="20"/>
                <w:lang w:val="en-US"/>
              </w:rPr>
              <w:t xml:space="preserve">et al., </w:t>
            </w:r>
            <w:r w:rsidRPr="000F2CFD">
              <w:rPr>
                <w:rFonts w:ascii="Arial" w:hAnsi="Arial" w:cs="Arial"/>
                <w:i/>
                <w:iCs/>
                <w:sz w:val="20"/>
                <w:szCs w:val="20"/>
                <w:lang w:val="en-US"/>
              </w:rPr>
              <w:t>.</w:t>
            </w:r>
            <w:r w:rsidRPr="000F2CFD">
              <w:rPr>
                <w:rFonts w:ascii="Arial" w:hAnsi="Arial" w:cs="Arial"/>
                <w:i/>
                <w:iCs/>
                <w:sz w:val="20"/>
                <w:szCs w:val="20"/>
              </w:rPr>
              <w:t xml:space="preserve"> 1991</w:t>
            </w:r>
            <w:r w:rsidRPr="000F2CFD">
              <w:rPr>
                <w:rFonts w:ascii="Arial" w:hAnsi="Arial" w:cs="Arial"/>
                <w:i/>
                <w:iCs/>
                <w:sz w:val="20"/>
                <w:szCs w:val="20"/>
              </w:rPr>
              <w:fldChar w:fldCharType="begin"/>
            </w:r>
            <w:r w:rsidR="00C7255E">
              <w:rPr>
                <w:rFonts w:ascii="Arial" w:hAnsi="Arial" w:cs="Arial"/>
                <w:i/>
                <w:iCs/>
                <w:sz w:val="20"/>
                <w:szCs w:val="20"/>
              </w:rPr>
              <w:instrText xml:space="preserve"> ADDIN EN.CITE &lt;EndNote&gt;&lt;Cite&gt;&lt;Author&gt;Anderson&lt;/Author&gt;&lt;Year&gt;1991&lt;/Year&gt;&lt;RecNum&gt;5&lt;/RecNum&gt;&lt;DisplayText&gt;&lt;style face="superscript"&gt;8&lt;/style&gt;&lt;/DisplayText&gt;&lt;record&gt;&lt;rec-number&gt;5&lt;/rec-number&gt;&lt;foreign-keys&gt;&lt;key app="EN" db-id="0srrwawdypx95xes0pepezeb90psxtxvx9fe" timestamp="1647002323"&gt;5&lt;/key&gt;&lt;/foreign-keys&gt;&lt;ref-type name="Journal Article"&gt;17&lt;/ref-type&gt;&lt;contributors&gt;&lt;authors&gt;&lt;author&gt;Anderson, K. M.&lt;/author&gt;&lt;author&gt;Odell, P. M.&lt;/author&gt;&lt;author&gt;Wilson, P. W.&lt;/author&gt;&lt;author&gt;Kannel, W. B.&lt;/author&gt;&lt;/authors&gt;&lt;/contributors&gt;&lt;auth-address&gt;National Heart, Lung, and Blood Institute, Framingham, MA.&lt;/auth-address&gt;&lt;titles&gt;&lt;title&gt;Cardiovascular disease risk profiles&lt;/title&gt;&lt;secondary-title&gt;Am Heart J&lt;/secondary-title&gt;&lt;alt-title&gt;American heart journal&lt;/alt-title&gt;&lt;/titles&gt;&lt;pages&gt;293-8&lt;/pages&gt;&lt;volume&gt;121&lt;/volume&gt;&lt;number&gt;1 Pt 2&lt;/number&gt;&lt;edition&gt;1991/01/01&lt;/edition&gt;&lt;keywords&gt;&lt;keyword&gt;Adult&lt;/keyword&gt;&lt;keyword&gt;Aged&lt;/keyword&gt;&lt;keyword&gt;Cardiovascular Diseases/*epidemiology&lt;/keyword&gt;&lt;keyword&gt;Cohort Studies&lt;/keyword&gt;&lt;keyword&gt;Coronary Disease/*epidemiology&lt;/keyword&gt;&lt;keyword&gt;Female&lt;/keyword&gt;&lt;keyword&gt;Humans&lt;/keyword&gt;&lt;keyword&gt;Male&lt;/keyword&gt;&lt;keyword&gt;Massachusetts/epidemiology&lt;/keyword&gt;&lt;keyword&gt;Middle Aged&lt;/keyword&gt;&lt;keyword&gt;*Models, Statistical&lt;/keyword&gt;&lt;keyword&gt;Prospective Studies&lt;/keyword&gt;&lt;keyword&gt;Risk Factors&lt;/keyword&gt;&lt;/keywords&gt;&lt;dates&gt;&lt;year&gt;1991&lt;/year&gt;&lt;pub-dates&gt;&lt;date&gt;Jan&lt;/date&gt;&lt;/pub-dates&gt;&lt;/dates&gt;&lt;isbn&gt;0002-8703 (Print)&amp;#xD;0002-8703&lt;/isbn&gt;&lt;accession-num&gt;1985385&lt;/accession-num&gt;&lt;urls&gt;&lt;/urls&gt;&lt;electronic-resource-num&gt;10.1016/0002-8703(91)90861-b&lt;/electronic-resource-num&gt;&lt;remote-database-provider&gt;NLM&lt;/remote-database-provider&gt;&lt;language&gt;eng&lt;/language&gt;&lt;/record&gt;&lt;/Cite&gt;&lt;/EndNote&gt;</w:instrText>
            </w:r>
            <w:r w:rsidRPr="000F2CFD">
              <w:rPr>
                <w:rFonts w:ascii="Arial" w:hAnsi="Arial" w:cs="Arial"/>
                <w:i/>
                <w:iCs/>
                <w:sz w:val="20"/>
                <w:szCs w:val="20"/>
              </w:rPr>
              <w:fldChar w:fldCharType="separate"/>
            </w:r>
            <w:r w:rsidR="00C7255E" w:rsidRPr="00C7255E">
              <w:rPr>
                <w:rFonts w:ascii="Arial" w:hAnsi="Arial" w:cs="Arial"/>
                <w:i/>
                <w:iCs/>
                <w:noProof/>
                <w:sz w:val="20"/>
                <w:szCs w:val="20"/>
                <w:vertAlign w:val="superscript"/>
              </w:rPr>
              <w:t>8</w:t>
            </w:r>
            <w:r w:rsidRPr="000F2CFD">
              <w:rPr>
                <w:rFonts w:ascii="Arial" w:hAnsi="Arial" w:cs="Arial"/>
                <w:i/>
                <w:iCs/>
                <w:sz w:val="20"/>
                <w:szCs w:val="20"/>
              </w:rPr>
              <w:fldChar w:fldCharType="end"/>
            </w:r>
          </w:p>
          <w:p w14:paraId="3B894A13" w14:textId="49A1AC9F" w:rsidR="006B407A" w:rsidRPr="000F2CFD" w:rsidRDefault="006B407A" w:rsidP="008C52C6">
            <w:pPr>
              <w:pStyle w:val="Manuscriptbody"/>
              <w:spacing w:after="0" w:afterAutospacing="0" w:line="240" w:lineRule="auto"/>
              <w:rPr>
                <w:rFonts w:ascii="Arial" w:hAnsi="Arial" w:cs="Arial"/>
                <w:i/>
                <w:iCs/>
                <w:sz w:val="20"/>
                <w:szCs w:val="20"/>
              </w:rPr>
            </w:pPr>
          </w:p>
        </w:tc>
        <w:tc>
          <w:tcPr>
            <w:tcW w:w="780" w:type="pct"/>
          </w:tcPr>
          <w:p w14:paraId="1CEB8130" w14:textId="564F4008" w:rsidR="008C52C6" w:rsidRPr="000F2CFD" w:rsidRDefault="008C52C6" w:rsidP="008C52C6">
            <w:pPr>
              <w:pStyle w:val="Manuscriptbody"/>
              <w:spacing w:line="240" w:lineRule="auto"/>
              <w:rPr>
                <w:rFonts w:ascii="Arial" w:hAnsi="Arial" w:cs="Arial"/>
                <w:sz w:val="20"/>
                <w:szCs w:val="20"/>
                <w:lang w:val="en-US"/>
              </w:rPr>
            </w:pPr>
            <w:r w:rsidRPr="000F2CFD">
              <w:rPr>
                <w:rFonts w:ascii="Arial" w:hAnsi="Arial" w:cs="Arial"/>
                <w:sz w:val="20"/>
                <w:szCs w:val="20"/>
                <w:lang w:val="en-US"/>
              </w:rPr>
              <w:t>Anderson</w:t>
            </w:r>
            <w:r w:rsidR="000B20C5">
              <w:rPr>
                <w:rFonts w:ascii="Arial" w:hAnsi="Arial" w:cs="Arial"/>
                <w:sz w:val="20"/>
                <w:szCs w:val="20"/>
              </w:rPr>
              <w:t xml:space="preserve"> </w:t>
            </w:r>
            <w:r w:rsidR="000B20C5" w:rsidRPr="000B20C5">
              <w:rPr>
                <w:rFonts w:ascii="Arial" w:hAnsi="Arial" w:cs="Arial"/>
                <w:i/>
                <w:iCs/>
                <w:sz w:val="20"/>
                <w:szCs w:val="20"/>
              </w:rPr>
              <w:t>et al.</w:t>
            </w:r>
            <w:r w:rsidRPr="000B20C5">
              <w:rPr>
                <w:rFonts w:ascii="Arial" w:hAnsi="Arial" w:cs="Arial"/>
                <w:i/>
                <w:iCs/>
                <w:sz w:val="20"/>
                <w:szCs w:val="20"/>
                <w:lang w:val="en-US"/>
              </w:rPr>
              <w:t>,</w:t>
            </w:r>
            <w:r w:rsidRPr="000F2CFD">
              <w:rPr>
                <w:rFonts w:ascii="Arial" w:hAnsi="Arial" w:cs="Arial"/>
                <w:sz w:val="20"/>
                <w:szCs w:val="20"/>
                <w:lang w:val="en-US"/>
              </w:rPr>
              <w:t>1991</w:t>
            </w:r>
            <w:r w:rsidRPr="000F2CFD">
              <w:rPr>
                <w:rFonts w:ascii="Arial" w:hAnsi="Arial" w:cs="Arial"/>
                <w:sz w:val="20"/>
                <w:szCs w:val="20"/>
                <w:lang w:val="en-US"/>
              </w:rPr>
              <w:fldChar w:fldCharType="begin" w:fldLock="1"/>
            </w:r>
            <w:r w:rsidR="00C7255E">
              <w:rPr>
                <w:rFonts w:ascii="Arial" w:hAnsi="Arial" w:cs="Arial"/>
                <w:sz w:val="20"/>
                <w:szCs w:val="20"/>
                <w:lang w:val="en-US"/>
              </w:rPr>
              <w:instrText xml:space="preserve"> ADDIN EN.CITE &lt;EndNote&gt;&lt;Cite&gt;&lt;Author&gt;Anderson&lt;/Author&gt;&lt;Year&gt;1991&lt;/Year&gt;&lt;RecNum&gt;27&lt;/RecNum&gt;&lt;DisplayText&gt;&lt;style face="superscript"&gt;8&lt;/style&gt;&lt;/DisplayText&gt;&lt;record&gt;&lt;rec-number&gt;27&lt;/rec-number&gt;&lt;foreign-keys&gt;&lt;key app="EN" db-id="5afrx5peff2axme20x3ps22tvzwaev00ftz5" timestamp="1604918943"&gt;27&lt;/key&gt;&lt;/foreign-keys&gt;&lt;ref-type name="Journal Article"&gt;17&lt;/ref-type&gt;&lt;contributors&gt;&lt;authors&gt;&lt;author&gt;Anderson, K. M.&lt;/author&gt;&lt;author&gt;Odell, P. M.&lt;/author&gt;&lt;author&gt;Wilson, P. W.&lt;/author&gt;&lt;author&gt;Kannel, W. B.&lt;/author&gt;&lt;/authors&gt;&lt;/contributors&gt;&lt;auth-address&gt;National Heart, Lung, and Blood Institute, Framingham, MA.&lt;/auth-address&gt;&lt;titles&gt;&lt;title&gt;Cardiovascular disease risk profiles&lt;/title&gt;&lt;secondary-title&gt;Am Heart J&lt;/secondary-title&gt;&lt;alt-title&gt;American heart journal&lt;/alt-title&gt;&lt;/titles&gt;&lt;periodical&gt;&lt;full-title&gt;Am Heart J&lt;/full-title&gt;&lt;abbr-1&gt;American heart journal&lt;/abbr-1&gt;&lt;/periodical&gt;&lt;alt-periodical&gt;&lt;full-title&gt;Am Heart J&lt;/full-title&gt;&lt;abbr-1&gt;American heart journal&lt;/abbr-1&gt;&lt;/alt-periodical&gt;&lt;pages&gt;293-8&lt;/pages&gt;&lt;volume&gt;121&lt;/volume&gt;&lt;number&gt;1 Pt 2&lt;/number&gt;&lt;edition&gt;1991/01/01&lt;/edition&gt;&lt;keywords&gt;&lt;keyword&gt;Adult&lt;/keyword&gt;&lt;keyword&gt;Aged&lt;/keyword&gt;&lt;keyword&gt;Cardiovascular Diseases/*epidemiology&lt;/keyword&gt;&lt;keyword&gt;Cohort Studies&lt;/keyword&gt;&lt;keyword&gt;Coronary Disease/*epidemiology&lt;/keyword&gt;&lt;keyword&gt;Female&lt;/keyword&gt;&lt;keyword&gt;Humans&lt;/keyword&gt;&lt;keyword&gt;Male&lt;/keyword&gt;&lt;keyword&gt;Massachusetts/epidemiology&lt;/keyword&gt;&lt;keyword&gt;Middle Aged&lt;/keyword&gt;&lt;keyword&gt;*Models, Statistical&lt;/keyword&gt;&lt;keyword&gt;Prospective Studies&lt;/keyword&gt;&lt;keyword&gt;Risk Factors&lt;/keyword&gt;&lt;/keywords&gt;&lt;dates&gt;&lt;year&gt;1991&lt;/year&gt;&lt;pub-dates&gt;&lt;date&gt;Jan&lt;/date&gt;&lt;/pub-dates&gt;&lt;/dates&gt;&lt;isbn&gt;0002-8703 (Print)&amp;#xD;0002-8703&lt;/isbn&gt;&lt;accession-num&gt;1985385&lt;/accession-num&gt;&lt;urls&gt;&lt;/urls&gt;&lt;electronic-resource-num&gt;10.1016/0002-8703(91)90861-b&lt;/electronic-resource-num&gt;&lt;remote-database-provider&gt;NLM&lt;/remote-database-provider&gt;&lt;language&gt;eng&lt;/language&gt;&lt;/record&gt;&lt;/Cite&gt;&lt;/EndNote&gt;</w:instrText>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en-US"/>
              </w:rPr>
              <w:t>8</w:t>
            </w:r>
            <w:r w:rsidRPr="000F2CFD">
              <w:rPr>
                <w:rFonts w:ascii="Arial" w:hAnsi="Arial" w:cs="Arial"/>
                <w:sz w:val="20"/>
                <w:szCs w:val="20"/>
                <w:lang w:val="en-US"/>
              </w:rPr>
              <w:fldChar w:fldCharType="end"/>
            </w:r>
          </w:p>
        </w:tc>
      </w:tr>
    </w:tbl>
    <w:p w14:paraId="648B206A" w14:textId="0708BF8B" w:rsidR="005A6AF5" w:rsidRPr="000F2CFD" w:rsidRDefault="005A6AF5">
      <w:pPr>
        <w:rPr>
          <w:rFonts w:ascii="Arial" w:hAnsi="Arial" w:cs="Arial"/>
          <w:sz w:val="20"/>
          <w:szCs w:val="20"/>
        </w:rPr>
      </w:pPr>
    </w:p>
    <w:p w14:paraId="75A8FE60" w14:textId="7F62D228" w:rsidR="00ED0433" w:rsidRDefault="002B7EB8">
      <w:pPr>
        <w:rPr>
          <w:rFonts w:ascii="Arial" w:hAnsi="Arial" w:cs="Arial"/>
          <w:i/>
          <w:iCs/>
          <w:sz w:val="20"/>
          <w:szCs w:val="20"/>
        </w:rPr>
      </w:pPr>
      <w:r w:rsidRPr="000F2CFD">
        <w:rPr>
          <w:rFonts w:ascii="Arial" w:hAnsi="Arial" w:cs="Arial"/>
          <w:i/>
          <w:iCs/>
          <w:sz w:val="20"/>
          <w:szCs w:val="20"/>
        </w:rPr>
        <w:t>BP, blood pressure</w:t>
      </w:r>
      <w:r w:rsidR="007F3B1F" w:rsidRPr="000F2CFD">
        <w:rPr>
          <w:rFonts w:ascii="Arial" w:hAnsi="Arial" w:cs="Arial"/>
          <w:i/>
          <w:iCs/>
          <w:sz w:val="20"/>
          <w:szCs w:val="20"/>
        </w:rPr>
        <w:t>; MI, myocardial infarction</w:t>
      </w:r>
    </w:p>
    <w:p w14:paraId="0D254C8F" w14:textId="222E9143" w:rsidR="00FF68CC" w:rsidRDefault="00FF68CC">
      <w:pPr>
        <w:rPr>
          <w:rFonts w:ascii="Arial" w:hAnsi="Arial" w:cs="Arial"/>
          <w:i/>
          <w:iCs/>
          <w:sz w:val="20"/>
          <w:szCs w:val="20"/>
        </w:rPr>
      </w:pPr>
    </w:p>
    <w:p w14:paraId="325D9787" w14:textId="77777777" w:rsidR="00FF68CC" w:rsidRPr="00C36964" w:rsidRDefault="00FF68CC" w:rsidP="00FF68CC">
      <w:pPr>
        <w:autoSpaceDE w:val="0"/>
        <w:autoSpaceDN w:val="0"/>
        <w:adjustRightInd w:val="0"/>
        <w:rPr>
          <w:rFonts w:ascii="Arial" w:hAnsi="Arial" w:cs="Arial"/>
          <w:sz w:val="20"/>
          <w:szCs w:val="20"/>
          <w:lang w:val="en-US"/>
        </w:rPr>
      </w:pPr>
      <w:r w:rsidRPr="00C36964">
        <w:rPr>
          <w:rFonts w:ascii="Arial" w:hAnsi="Arial" w:cs="Arial"/>
          <w:sz w:val="20"/>
          <w:szCs w:val="20"/>
          <w:lang w:val="en-US"/>
        </w:rPr>
        <w:lastRenderedPageBreak/>
        <w:t>More recent Framingham risk equations have been published, but these are based on different personal characteristics, that were not available from the sources of clinical data on bariatric surgery.</w:t>
      </w:r>
    </w:p>
    <w:p w14:paraId="6F8788C9" w14:textId="77777777" w:rsidR="00FF68CC" w:rsidRPr="000F2CFD" w:rsidRDefault="00FF68CC">
      <w:pPr>
        <w:rPr>
          <w:rFonts w:ascii="Arial" w:hAnsi="Arial" w:cs="Arial"/>
          <w:i/>
          <w:iCs/>
          <w:sz w:val="20"/>
          <w:szCs w:val="20"/>
        </w:rPr>
      </w:pPr>
    </w:p>
    <w:p w14:paraId="0F28BF59" w14:textId="77777777" w:rsidR="00EF7F82" w:rsidRPr="000F2CFD" w:rsidRDefault="00EF7F82">
      <w:pPr>
        <w:spacing w:after="160" w:line="259" w:lineRule="auto"/>
        <w:rPr>
          <w:rFonts w:ascii="Arial" w:hAnsi="Arial" w:cs="Arial"/>
          <w:b/>
          <w:sz w:val="20"/>
          <w:szCs w:val="20"/>
          <w:lang w:val="en-US"/>
        </w:rPr>
      </w:pPr>
      <w:r w:rsidRPr="000F2CFD">
        <w:rPr>
          <w:rFonts w:ascii="Arial" w:hAnsi="Arial" w:cs="Arial"/>
          <w:sz w:val="20"/>
          <w:szCs w:val="20"/>
        </w:rPr>
        <w:br w:type="page"/>
      </w:r>
    </w:p>
    <w:p w14:paraId="4C4AF232" w14:textId="19328CBA" w:rsidR="004353EB" w:rsidRPr="000F2CFD" w:rsidRDefault="00C02607" w:rsidP="004353EB">
      <w:pPr>
        <w:pStyle w:val="Caption"/>
        <w:rPr>
          <w:rFonts w:ascii="Arial" w:hAnsi="Arial" w:cs="Arial"/>
          <w:sz w:val="20"/>
          <w:szCs w:val="20"/>
        </w:rPr>
      </w:pPr>
      <w:r w:rsidRPr="000F2CFD">
        <w:rPr>
          <w:rFonts w:ascii="Arial" w:hAnsi="Arial" w:cs="Arial"/>
          <w:sz w:val="20"/>
          <w:szCs w:val="20"/>
        </w:rPr>
        <w:lastRenderedPageBreak/>
        <w:t xml:space="preserve">Supplementary </w:t>
      </w:r>
      <w:r w:rsidR="004353EB" w:rsidRPr="000F2CFD">
        <w:rPr>
          <w:rFonts w:ascii="Arial" w:hAnsi="Arial" w:cs="Arial"/>
          <w:sz w:val="20"/>
          <w:szCs w:val="20"/>
        </w:rPr>
        <w:t xml:space="preserve">Table </w:t>
      </w:r>
      <w:r w:rsidR="004353EB" w:rsidRPr="000F2CFD">
        <w:rPr>
          <w:rFonts w:ascii="Arial" w:hAnsi="Arial" w:cs="Arial"/>
          <w:sz w:val="20"/>
          <w:szCs w:val="20"/>
        </w:rPr>
        <w:fldChar w:fldCharType="begin"/>
      </w:r>
      <w:r w:rsidR="004353EB" w:rsidRPr="000F2CFD">
        <w:rPr>
          <w:rFonts w:ascii="Arial" w:hAnsi="Arial" w:cs="Arial"/>
          <w:sz w:val="20"/>
          <w:szCs w:val="20"/>
        </w:rPr>
        <w:instrText xml:space="preserve"> SEQ Table \* ARABIC </w:instrText>
      </w:r>
      <w:r w:rsidR="004353EB" w:rsidRPr="000F2CFD">
        <w:rPr>
          <w:rFonts w:ascii="Arial" w:hAnsi="Arial" w:cs="Arial"/>
          <w:sz w:val="20"/>
          <w:szCs w:val="20"/>
        </w:rPr>
        <w:fldChar w:fldCharType="separate"/>
      </w:r>
      <w:r w:rsidR="008A3B24" w:rsidRPr="000F2CFD">
        <w:rPr>
          <w:rFonts w:ascii="Arial" w:hAnsi="Arial" w:cs="Arial"/>
          <w:noProof/>
          <w:sz w:val="20"/>
          <w:szCs w:val="20"/>
        </w:rPr>
        <w:t>5</w:t>
      </w:r>
      <w:r w:rsidR="004353EB" w:rsidRPr="000F2CFD">
        <w:rPr>
          <w:rFonts w:ascii="Arial" w:hAnsi="Arial" w:cs="Arial"/>
          <w:sz w:val="20"/>
          <w:szCs w:val="20"/>
        </w:rPr>
        <w:fldChar w:fldCharType="end"/>
      </w:r>
      <w:r w:rsidR="00005504">
        <w:rPr>
          <w:rFonts w:ascii="Arial" w:hAnsi="Arial" w:cs="Arial"/>
          <w:sz w:val="20"/>
          <w:szCs w:val="20"/>
        </w:rPr>
        <w:t>.</w:t>
      </w:r>
      <w:r w:rsidR="004353EB" w:rsidRPr="000F2CFD">
        <w:rPr>
          <w:rFonts w:ascii="Arial" w:hAnsi="Arial" w:cs="Arial"/>
          <w:sz w:val="20"/>
          <w:szCs w:val="20"/>
        </w:rPr>
        <w:t xml:space="preserve"> </w:t>
      </w:r>
      <w:bookmarkStart w:id="5" w:name="_Hlk119338999"/>
      <w:r w:rsidR="004353EB" w:rsidRPr="000F2CFD">
        <w:rPr>
          <w:rFonts w:ascii="Arial" w:hAnsi="Arial" w:cs="Arial"/>
          <w:sz w:val="20"/>
          <w:szCs w:val="20"/>
        </w:rPr>
        <w:t xml:space="preserve">Mortality of acute stroke and MI, and post-stroke and post-MI health states </w:t>
      </w:r>
    </w:p>
    <w:p w14:paraId="2E27B19B" w14:textId="1469F07F" w:rsidR="00C51255" w:rsidRPr="00005504" w:rsidRDefault="00C51255" w:rsidP="00C51255">
      <w:pPr>
        <w:rPr>
          <w:rFonts w:ascii="Arial" w:hAnsi="Arial" w:cs="Arial"/>
          <w:sz w:val="20"/>
          <w:szCs w:val="20"/>
        </w:rPr>
      </w:pPr>
      <w:r w:rsidRPr="00005504">
        <w:rPr>
          <w:rFonts w:ascii="Arial" w:hAnsi="Arial" w:cs="Arial"/>
          <w:sz w:val="20"/>
          <w:szCs w:val="20"/>
        </w:rPr>
        <w:t>Data sourced from the literature that best reflects the study population</w:t>
      </w:r>
      <w:r w:rsidR="00005504">
        <w:rPr>
          <w:rFonts w:ascii="Arial" w:hAnsi="Arial" w:cs="Arial"/>
          <w:sz w:val="20"/>
          <w:szCs w:val="20"/>
        </w:rPr>
        <w:t xml:space="preserve">. </w:t>
      </w:r>
    </w:p>
    <w:p w14:paraId="3EBCDFD1" w14:textId="77777777" w:rsidR="00C51255" w:rsidRPr="00005504" w:rsidRDefault="00C51255" w:rsidP="00C51255">
      <w:pPr>
        <w:rPr>
          <w:rFonts w:ascii="Arial" w:hAnsi="Arial" w:cs="Arial"/>
          <w:sz w:val="20"/>
          <w:szCs w:val="20"/>
          <w:lang w:val="en-US"/>
        </w:rPr>
      </w:pPr>
    </w:p>
    <w:tbl>
      <w:tblPr>
        <w:tblStyle w:val="TableGrid2"/>
        <w:tblW w:w="5035" w:type="pct"/>
        <w:tblLook w:val="04A0" w:firstRow="1" w:lastRow="0" w:firstColumn="1" w:lastColumn="0" w:noHBand="0" w:noVBand="1"/>
      </w:tblPr>
      <w:tblGrid>
        <w:gridCol w:w="3823"/>
        <w:gridCol w:w="2416"/>
        <w:gridCol w:w="2451"/>
      </w:tblGrid>
      <w:tr w:rsidR="004353EB" w:rsidRPr="000F2CFD" w14:paraId="3DB9C0AE" w14:textId="77777777" w:rsidTr="00C51B1F">
        <w:trPr>
          <w:trHeight w:val="543"/>
        </w:trPr>
        <w:tc>
          <w:tcPr>
            <w:tcW w:w="2200" w:type="pct"/>
            <w:vAlign w:val="center"/>
          </w:tcPr>
          <w:bookmarkEnd w:id="5"/>
          <w:p w14:paraId="723A490B" w14:textId="77777777" w:rsidR="004353EB" w:rsidRPr="000F2CFD" w:rsidRDefault="004353EB" w:rsidP="00871B22">
            <w:pPr>
              <w:spacing w:line="480" w:lineRule="auto"/>
              <w:rPr>
                <w:rFonts w:ascii="Arial" w:hAnsi="Arial" w:cs="Arial"/>
                <w:b/>
                <w:bCs/>
                <w:sz w:val="20"/>
                <w:szCs w:val="20"/>
              </w:rPr>
            </w:pPr>
            <w:r w:rsidRPr="000F2CFD">
              <w:rPr>
                <w:rFonts w:ascii="Arial" w:hAnsi="Arial" w:cs="Arial"/>
                <w:b/>
                <w:bCs/>
                <w:sz w:val="20"/>
                <w:szCs w:val="20"/>
              </w:rPr>
              <w:t>Parameter</w:t>
            </w:r>
          </w:p>
        </w:tc>
        <w:tc>
          <w:tcPr>
            <w:tcW w:w="1390" w:type="pct"/>
            <w:vAlign w:val="center"/>
          </w:tcPr>
          <w:p w14:paraId="2102A60A" w14:textId="77777777" w:rsidR="004353EB" w:rsidRPr="000F2CFD" w:rsidRDefault="004353EB" w:rsidP="00871B22">
            <w:pPr>
              <w:spacing w:line="480" w:lineRule="auto"/>
              <w:jc w:val="center"/>
              <w:rPr>
                <w:rFonts w:ascii="Arial" w:hAnsi="Arial" w:cs="Arial"/>
                <w:b/>
                <w:bCs/>
                <w:sz w:val="20"/>
                <w:szCs w:val="20"/>
              </w:rPr>
            </w:pPr>
            <w:r w:rsidRPr="000F2CFD">
              <w:rPr>
                <w:rFonts w:ascii="Arial" w:hAnsi="Arial" w:cs="Arial"/>
                <w:b/>
                <w:bCs/>
                <w:sz w:val="20"/>
                <w:szCs w:val="20"/>
              </w:rPr>
              <w:t>Input</w:t>
            </w:r>
          </w:p>
          <w:p w14:paraId="411125E1" w14:textId="6C4383C2" w:rsidR="00C51B1F" w:rsidRPr="000F2CFD" w:rsidRDefault="00C51B1F" w:rsidP="00871B22">
            <w:pPr>
              <w:spacing w:line="480" w:lineRule="auto"/>
              <w:jc w:val="center"/>
              <w:rPr>
                <w:rFonts w:ascii="Arial" w:hAnsi="Arial" w:cs="Arial"/>
                <w:b/>
                <w:bCs/>
                <w:sz w:val="20"/>
                <w:szCs w:val="20"/>
              </w:rPr>
            </w:pPr>
            <w:r w:rsidRPr="000F2CFD">
              <w:rPr>
                <w:rFonts w:ascii="Arial" w:hAnsi="Arial" w:cs="Arial"/>
                <w:b/>
                <w:bCs/>
                <w:sz w:val="20"/>
                <w:szCs w:val="20"/>
              </w:rPr>
              <w:t>(</w:t>
            </w:r>
            <w:r w:rsidR="00861034" w:rsidRPr="000F2CFD">
              <w:rPr>
                <w:rFonts w:ascii="Arial" w:hAnsi="Arial" w:cs="Arial"/>
                <w:b/>
                <w:bCs/>
                <w:sz w:val="20"/>
                <w:szCs w:val="20"/>
              </w:rPr>
              <w:t>95%CI</w:t>
            </w:r>
            <w:r w:rsidRPr="000F2CFD">
              <w:rPr>
                <w:rFonts w:ascii="Arial" w:hAnsi="Arial" w:cs="Arial"/>
                <w:b/>
                <w:bCs/>
                <w:sz w:val="20"/>
                <w:szCs w:val="20"/>
              </w:rPr>
              <w:t>)</w:t>
            </w:r>
          </w:p>
        </w:tc>
        <w:tc>
          <w:tcPr>
            <w:tcW w:w="1411" w:type="pct"/>
            <w:vAlign w:val="center"/>
          </w:tcPr>
          <w:p w14:paraId="49E6FE62" w14:textId="77777777" w:rsidR="004353EB" w:rsidRPr="000F2CFD" w:rsidRDefault="004353EB" w:rsidP="00871B22">
            <w:pPr>
              <w:spacing w:line="480" w:lineRule="auto"/>
              <w:rPr>
                <w:rFonts w:ascii="Arial" w:hAnsi="Arial" w:cs="Arial"/>
                <w:b/>
                <w:bCs/>
                <w:sz w:val="20"/>
                <w:szCs w:val="20"/>
              </w:rPr>
            </w:pPr>
            <w:r w:rsidRPr="000F2CFD">
              <w:rPr>
                <w:rFonts w:ascii="Arial" w:hAnsi="Arial" w:cs="Arial"/>
                <w:b/>
                <w:bCs/>
                <w:sz w:val="20"/>
                <w:szCs w:val="20"/>
              </w:rPr>
              <w:t>Source</w:t>
            </w:r>
          </w:p>
        </w:tc>
      </w:tr>
      <w:tr w:rsidR="004353EB" w:rsidRPr="000F2CFD" w14:paraId="6C576542" w14:textId="77777777" w:rsidTr="00C51B1F">
        <w:trPr>
          <w:trHeight w:val="397"/>
        </w:trPr>
        <w:tc>
          <w:tcPr>
            <w:tcW w:w="2200" w:type="pct"/>
            <w:vAlign w:val="center"/>
          </w:tcPr>
          <w:p w14:paraId="1A21AD34" w14:textId="77777777" w:rsidR="004353EB" w:rsidRPr="000F2CFD" w:rsidRDefault="004353EB" w:rsidP="00871B22">
            <w:pPr>
              <w:spacing w:line="480" w:lineRule="auto"/>
              <w:rPr>
                <w:rFonts w:ascii="Arial" w:hAnsi="Arial" w:cs="Arial"/>
                <w:b/>
                <w:sz w:val="20"/>
                <w:szCs w:val="20"/>
              </w:rPr>
            </w:pPr>
            <w:r w:rsidRPr="000F2CFD">
              <w:rPr>
                <w:rFonts w:ascii="Arial" w:hAnsi="Arial" w:cs="Arial"/>
                <w:sz w:val="20"/>
                <w:szCs w:val="20"/>
              </w:rPr>
              <w:t>Proportion of non-fatal stroke, males</w:t>
            </w:r>
          </w:p>
        </w:tc>
        <w:tc>
          <w:tcPr>
            <w:tcW w:w="1390" w:type="pct"/>
            <w:vAlign w:val="center"/>
          </w:tcPr>
          <w:p w14:paraId="18FE5D23" w14:textId="6EA3864F" w:rsidR="004353EB" w:rsidRPr="000F2CFD" w:rsidRDefault="004353EB" w:rsidP="00871B22">
            <w:pPr>
              <w:spacing w:line="480" w:lineRule="auto"/>
              <w:jc w:val="center"/>
              <w:rPr>
                <w:rFonts w:ascii="Arial" w:hAnsi="Arial" w:cs="Arial"/>
                <w:sz w:val="20"/>
                <w:szCs w:val="20"/>
              </w:rPr>
            </w:pPr>
            <w:r w:rsidRPr="000F2CFD">
              <w:rPr>
                <w:rFonts w:ascii="Arial" w:hAnsi="Arial" w:cs="Arial"/>
                <w:sz w:val="20"/>
                <w:szCs w:val="20"/>
              </w:rPr>
              <w:t>0.87</w:t>
            </w:r>
            <w:r w:rsidR="00C51B1F" w:rsidRPr="000F2CFD">
              <w:rPr>
                <w:rFonts w:ascii="Arial" w:hAnsi="Arial" w:cs="Arial"/>
                <w:sz w:val="20"/>
                <w:szCs w:val="20"/>
              </w:rPr>
              <w:t xml:space="preserve"> (0.076-0.957)</w:t>
            </w:r>
          </w:p>
        </w:tc>
        <w:tc>
          <w:tcPr>
            <w:tcW w:w="1411" w:type="pct"/>
            <w:vMerge w:val="restart"/>
            <w:vAlign w:val="center"/>
          </w:tcPr>
          <w:p w14:paraId="7147D8DC" w14:textId="33BC50BE"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 xml:space="preserve">Borisenko </w:t>
            </w:r>
            <w:r w:rsidR="00755513" w:rsidRPr="00755513">
              <w:rPr>
                <w:rFonts w:ascii="Arial" w:hAnsi="Arial" w:cs="Arial"/>
                <w:i/>
                <w:iCs/>
                <w:sz w:val="20"/>
                <w:szCs w:val="20"/>
              </w:rPr>
              <w:t xml:space="preserve">et al.,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7</w:t>
            </w:r>
            <w:r w:rsidRPr="000F2CFD">
              <w:rPr>
                <w:rFonts w:ascii="Arial" w:hAnsi="Arial" w:cs="Arial"/>
                <w:sz w:val="20"/>
                <w:szCs w:val="20"/>
              </w:rPr>
              <w:fldChar w:fldCharType="end"/>
            </w:r>
            <w:r w:rsidRPr="000F2CFD">
              <w:rPr>
                <w:rFonts w:ascii="Arial" w:hAnsi="Arial" w:cs="Arial"/>
                <w:sz w:val="20"/>
                <w:szCs w:val="20"/>
              </w:rPr>
              <w:t xml:space="preserve"> </w:t>
            </w:r>
          </w:p>
        </w:tc>
      </w:tr>
      <w:tr w:rsidR="004353EB" w:rsidRPr="000F2CFD" w14:paraId="099BA67D" w14:textId="77777777" w:rsidTr="00C51B1F">
        <w:trPr>
          <w:trHeight w:val="397"/>
        </w:trPr>
        <w:tc>
          <w:tcPr>
            <w:tcW w:w="2200" w:type="pct"/>
            <w:vAlign w:val="center"/>
          </w:tcPr>
          <w:p w14:paraId="6FD48032" w14:textId="77777777" w:rsidR="004353EB" w:rsidRPr="000F2CFD" w:rsidRDefault="004353EB" w:rsidP="00871B22">
            <w:pPr>
              <w:spacing w:line="480" w:lineRule="auto"/>
              <w:rPr>
                <w:rFonts w:ascii="Arial" w:hAnsi="Arial" w:cs="Arial"/>
                <w:b/>
                <w:sz w:val="20"/>
                <w:szCs w:val="20"/>
              </w:rPr>
            </w:pPr>
            <w:r w:rsidRPr="000F2CFD">
              <w:rPr>
                <w:rFonts w:ascii="Arial" w:hAnsi="Arial" w:cs="Arial"/>
                <w:sz w:val="20"/>
                <w:szCs w:val="20"/>
              </w:rPr>
              <w:t>Proportion of non-fatal stroke, females</w:t>
            </w:r>
          </w:p>
        </w:tc>
        <w:tc>
          <w:tcPr>
            <w:tcW w:w="1390" w:type="pct"/>
            <w:vAlign w:val="center"/>
          </w:tcPr>
          <w:p w14:paraId="4646FBAB" w14:textId="7543D1A2" w:rsidR="004353EB" w:rsidRPr="000F2CFD" w:rsidRDefault="004353EB" w:rsidP="00871B22">
            <w:pPr>
              <w:spacing w:line="480" w:lineRule="auto"/>
              <w:jc w:val="center"/>
              <w:rPr>
                <w:rFonts w:ascii="Arial" w:hAnsi="Arial" w:cs="Arial"/>
                <w:sz w:val="20"/>
                <w:szCs w:val="20"/>
              </w:rPr>
            </w:pPr>
            <w:r w:rsidRPr="000F2CFD">
              <w:rPr>
                <w:rFonts w:ascii="Arial" w:hAnsi="Arial" w:cs="Arial"/>
                <w:sz w:val="20"/>
                <w:szCs w:val="20"/>
              </w:rPr>
              <w:t>0.82</w:t>
            </w:r>
            <w:r w:rsidR="00C51B1F" w:rsidRPr="000F2CFD">
              <w:rPr>
                <w:rFonts w:ascii="Arial" w:hAnsi="Arial" w:cs="Arial"/>
                <w:sz w:val="20"/>
                <w:szCs w:val="20"/>
              </w:rPr>
              <w:t xml:space="preserve"> (0.067-0.902)</w:t>
            </w:r>
          </w:p>
        </w:tc>
        <w:tc>
          <w:tcPr>
            <w:tcW w:w="1411" w:type="pct"/>
            <w:vMerge/>
            <w:vAlign w:val="center"/>
          </w:tcPr>
          <w:p w14:paraId="2C31B28D" w14:textId="77777777" w:rsidR="004353EB" w:rsidRPr="000F2CFD" w:rsidRDefault="004353EB" w:rsidP="00871B22">
            <w:pPr>
              <w:spacing w:line="480" w:lineRule="auto"/>
              <w:rPr>
                <w:rFonts w:ascii="Arial" w:hAnsi="Arial" w:cs="Arial"/>
                <w:sz w:val="20"/>
                <w:szCs w:val="20"/>
              </w:rPr>
            </w:pPr>
          </w:p>
        </w:tc>
      </w:tr>
      <w:tr w:rsidR="004353EB" w:rsidRPr="000F2CFD" w14:paraId="3FBF7CD9" w14:textId="77777777" w:rsidTr="00C51B1F">
        <w:trPr>
          <w:trHeight w:val="397"/>
        </w:trPr>
        <w:tc>
          <w:tcPr>
            <w:tcW w:w="2200" w:type="pct"/>
            <w:vAlign w:val="center"/>
          </w:tcPr>
          <w:p w14:paraId="334EC607" w14:textId="77777777"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RR of death in post-stroke condition</w:t>
            </w:r>
          </w:p>
        </w:tc>
        <w:tc>
          <w:tcPr>
            <w:tcW w:w="1390" w:type="pct"/>
            <w:vAlign w:val="center"/>
          </w:tcPr>
          <w:p w14:paraId="700FD25B" w14:textId="22739EE2" w:rsidR="004353EB" w:rsidRPr="000F2CFD" w:rsidRDefault="004353EB" w:rsidP="00871B22">
            <w:pPr>
              <w:spacing w:line="480" w:lineRule="auto"/>
              <w:jc w:val="center"/>
              <w:rPr>
                <w:rFonts w:ascii="Arial" w:hAnsi="Arial" w:cs="Arial"/>
                <w:sz w:val="20"/>
                <w:szCs w:val="20"/>
              </w:rPr>
            </w:pPr>
            <w:r w:rsidRPr="000F2CFD">
              <w:rPr>
                <w:rFonts w:ascii="Arial" w:hAnsi="Arial" w:cs="Arial"/>
                <w:sz w:val="20"/>
                <w:szCs w:val="20"/>
              </w:rPr>
              <w:t>2.3</w:t>
            </w:r>
            <w:r w:rsidR="00C51B1F" w:rsidRPr="000F2CFD">
              <w:rPr>
                <w:rFonts w:ascii="Arial" w:hAnsi="Arial" w:cs="Arial"/>
                <w:sz w:val="20"/>
                <w:szCs w:val="20"/>
              </w:rPr>
              <w:t xml:space="preserve">  (0.529-2.53)</w:t>
            </w:r>
          </w:p>
        </w:tc>
        <w:tc>
          <w:tcPr>
            <w:tcW w:w="1411" w:type="pct"/>
            <w:vAlign w:val="center"/>
          </w:tcPr>
          <w:p w14:paraId="2A05E8C4" w14:textId="1CD590A5"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 xml:space="preserve">Borisenko </w:t>
            </w:r>
            <w:r w:rsidR="00755513" w:rsidRPr="00755513">
              <w:rPr>
                <w:rFonts w:ascii="Arial" w:hAnsi="Arial" w:cs="Arial"/>
                <w:i/>
                <w:iCs/>
                <w:sz w:val="20"/>
                <w:szCs w:val="20"/>
              </w:rPr>
              <w:t xml:space="preserve">et al.,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7</w:t>
            </w:r>
            <w:r w:rsidRPr="000F2CFD">
              <w:rPr>
                <w:rFonts w:ascii="Arial" w:hAnsi="Arial" w:cs="Arial"/>
                <w:sz w:val="20"/>
                <w:szCs w:val="20"/>
              </w:rPr>
              <w:fldChar w:fldCharType="end"/>
            </w:r>
            <w:r w:rsidRPr="000F2CFD">
              <w:rPr>
                <w:rFonts w:ascii="Arial" w:hAnsi="Arial" w:cs="Arial"/>
                <w:sz w:val="20"/>
                <w:szCs w:val="20"/>
              </w:rPr>
              <w:t xml:space="preserve">  </w:t>
            </w:r>
          </w:p>
        </w:tc>
      </w:tr>
      <w:tr w:rsidR="004353EB" w:rsidRPr="000F2CFD" w14:paraId="7448F903" w14:textId="77777777" w:rsidTr="00C51B1F">
        <w:trPr>
          <w:trHeight w:val="397"/>
        </w:trPr>
        <w:tc>
          <w:tcPr>
            <w:tcW w:w="2200" w:type="pct"/>
            <w:vAlign w:val="center"/>
          </w:tcPr>
          <w:p w14:paraId="30255BE9" w14:textId="77777777"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Acute mortality for recurrent MI</w:t>
            </w:r>
          </w:p>
        </w:tc>
        <w:tc>
          <w:tcPr>
            <w:tcW w:w="1390" w:type="pct"/>
            <w:vAlign w:val="center"/>
          </w:tcPr>
          <w:p w14:paraId="2443D3A3" w14:textId="1D2867F8" w:rsidR="004353EB" w:rsidRPr="000F2CFD" w:rsidRDefault="004353EB" w:rsidP="00871B22">
            <w:pPr>
              <w:spacing w:line="480" w:lineRule="auto"/>
              <w:jc w:val="center"/>
              <w:rPr>
                <w:rFonts w:ascii="Arial" w:hAnsi="Arial" w:cs="Arial"/>
                <w:sz w:val="20"/>
                <w:szCs w:val="20"/>
              </w:rPr>
            </w:pPr>
            <w:r w:rsidRPr="000F2CFD">
              <w:rPr>
                <w:rFonts w:ascii="Arial" w:hAnsi="Arial" w:cs="Arial"/>
                <w:sz w:val="20"/>
                <w:szCs w:val="20"/>
              </w:rPr>
              <w:t>0.161</w:t>
            </w:r>
            <w:r w:rsidR="00C51B1F" w:rsidRPr="000F2CFD">
              <w:rPr>
                <w:rFonts w:ascii="Arial" w:hAnsi="Arial" w:cs="Arial"/>
                <w:sz w:val="20"/>
                <w:szCs w:val="20"/>
              </w:rPr>
              <w:t xml:space="preserve">  (0.0036-0.209)</w:t>
            </w:r>
          </w:p>
        </w:tc>
        <w:tc>
          <w:tcPr>
            <w:tcW w:w="1411" w:type="pct"/>
            <w:vAlign w:val="center"/>
          </w:tcPr>
          <w:p w14:paraId="591ACD75" w14:textId="7002B313"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 xml:space="preserve">Borisenko </w:t>
            </w:r>
            <w:r w:rsidR="00755513" w:rsidRPr="00755513">
              <w:rPr>
                <w:rFonts w:ascii="Arial" w:hAnsi="Arial" w:cs="Arial"/>
                <w:i/>
                <w:iCs/>
                <w:sz w:val="20"/>
                <w:szCs w:val="20"/>
              </w:rPr>
              <w:t>et al.,</w:t>
            </w:r>
            <w:r w:rsidRPr="000F2CFD">
              <w:rPr>
                <w:rFonts w:ascii="Arial" w:hAnsi="Arial" w:cs="Arial"/>
                <w:sz w:val="20"/>
                <w:szCs w:val="20"/>
              </w:rPr>
              <w:t xml:space="preserve"> 2015</w:t>
            </w:r>
            <w:r w:rsidRPr="000F2CFD">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7</w:t>
            </w:r>
            <w:r w:rsidRPr="000F2CFD">
              <w:rPr>
                <w:rFonts w:ascii="Arial" w:hAnsi="Arial" w:cs="Arial"/>
                <w:sz w:val="20"/>
                <w:szCs w:val="20"/>
              </w:rPr>
              <w:fldChar w:fldCharType="end"/>
            </w:r>
            <w:r w:rsidRPr="000F2CFD">
              <w:rPr>
                <w:rFonts w:ascii="Arial" w:hAnsi="Arial" w:cs="Arial"/>
                <w:sz w:val="20"/>
                <w:szCs w:val="20"/>
              </w:rPr>
              <w:t xml:space="preserve"> </w:t>
            </w:r>
          </w:p>
        </w:tc>
      </w:tr>
      <w:tr w:rsidR="004353EB" w:rsidRPr="000F2CFD" w14:paraId="5469C372" w14:textId="77777777" w:rsidTr="00C51B1F">
        <w:trPr>
          <w:trHeight w:val="397"/>
        </w:trPr>
        <w:tc>
          <w:tcPr>
            <w:tcW w:w="2200" w:type="pct"/>
            <w:vAlign w:val="center"/>
          </w:tcPr>
          <w:p w14:paraId="2E85DD6E" w14:textId="77777777"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RR of all-cause mortality in post-MI state</w:t>
            </w:r>
          </w:p>
        </w:tc>
        <w:tc>
          <w:tcPr>
            <w:tcW w:w="1390" w:type="pct"/>
            <w:vAlign w:val="center"/>
          </w:tcPr>
          <w:p w14:paraId="608C89D2" w14:textId="5D22D831" w:rsidR="004353EB" w:rsidRPr="000F2CFD" w:rsidRDefault="004353EB" w:rsidP="00871B22">
            <w:pPr>
              <w:spacing w:line="480" w:lineRule="auto"/>
              <w:jc w:val="center"/>
              <w:rPr>
                <w:rFonts w:ascii="Arial" w:hAnsi="Arial" w:cs="Arial"/>
                <w:sz w:val="20"/>
                <w:szCs w:val="20"/>
              </w:rPr>
            </w:pPr>
            <w:r w:rsidRPr="000F2CFD">
              <w:rPr>
                <w:rFonts w:ascii="Arial" w:hAnsi="Arial" w:cs="Arial"/>
                <w:sz w:val="20"/>
                <w:szCs w:val="20"/>
              </w:rPr>
              <w:t>3.2</w:t>
            </w:r>
            <w:r w:rsidR="005F58CD" w:rsidRPr="000F2CFD">
              <w:rPr>
                <w:rFonts w:ascii="Arial" w:hAnsi="Arial" w:cs="Arial"/>
                <w:sz w:val="20"/>
                <w:szCs w:val="20"/>
              </w:rPr>
              <w:t xml:space="preserve">  (</w:t>
            </w:r>
            <w:r w:rsidR="00C51B1F" w:rsidRPr="000F2CFD">
              <w:rPr>
                <w:rFonts w:ascii="Arial" w:hAnsi="Arial" w:cs="Arial"/>
                <w:sz w:val="20"/>
                <w:szCs w:val="20"/>
              </w:rPr>
              <w:t>1.024-3.52</w:t>
            </w:r>
            <w:r w:rsidR="005F58CD" w:rsidRPr="000F2CFD">
              <w:rPr>
                <w:rFonts w:ascii="Arial" w:hAnsi="Arial" w:cs="Arial"/>
                <w:sz w:val="20"/>
                <w:szCs w:val="20"/>
              </w:rPr>
              <w:t>)</w:t>
            </w:r>
          </w:p>
        </w:tc>
        <w:tc>
          <w:tcPr>
            <w:tcW w:w="1411" w:type="pct"/>
            <w:vAlign w:val="center"/>
          </w:tcPr>
          <w:p w14:paraId="0A90145C" w14:textId="7F9D5AAE" w:rsidR="004353EB" w:rsidRPr="000F2CFD" w:rsidRDefault="004353EB" w:rsidP="00871B22">
            <w:pPr>
              <w:spacing w:line="480" w:lineRule="auto"/>
              <w:rPr>
                <w:rFonts w:ascii="Arial" w:hAnsi="Arial" w:cs="Arial"/>
                <w:sz w:val="20"/>
                <w:szCs w:val="20"/>
              </w:rPr>
            </w:pPr>
            <w:r w:rsidRPr="000F2CFD">
              <w:rPr>
                <w:rFonts w:ascii="Arial" w:hAnsi="Arial" w:cs="Arial"/>
                <w:sz w:val="20"/>
                <w:szCs w:val="20"/>
              </w:rPr>
              <w:t xml:space="preserve">Borisenko </w:t>
            </w:r>
            <w:r w:rsidR="00755513" w:rsidRPr="00755513">
              <w:rPr>
                <w:rFonts w:ascii="Arial" w:hAnsi="Arial" w:cs="Arial"/>
                <w:i/>
                <w:iCs/>
                <w:sz w:val="20"/>
                <w:szCs w:val="20"/>
              </w:rPr>
              <w:t xml:space="preserve">et al.,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7</w:t>
            </w:r>
            <w:r w:rsidRPr="000F2CFD">
              <w:rPr>
                <w:rFonts w:ascii="Arial" w:hAnsi="Arial" w:cs="Arial"/>
                <w:sz w:val="20"/>
                <w:szCs w:val="20"/>
              </w:rPr>
              <w:fldChar w:fldCharType="end"/>
            </w:r>
            <w:r w:rsidRPr="000F2CFD">
              <w:rPr>
                <w:rFonts w:ascii="Arial" w:hAnsi="Arial" w:cs="Arial"/>
                <w:sz w:val="20"/>
                <w:szCs w:val="20"/>
              </w:rPr>
              <w:t xml:space="preserve"> </w:t>
            </w:r>
          </w:p>
        </w:tc>
      </w:tr>
    </w:tbl>
    <w:p w14:paraId="787BC4D4" w14:textId="185C45C8" w:rsidR="004353EB" w:rsidRDefault="00861034" w:rsidP="004353EB">
      <w:pPr>
        <w:pStyle w:val="Caption"/>
        <w:spacing w:before="240" w:line="276" w:lineRule="auto"/>
        <w:rPr>
          <w:rFonts w:ascii="Arial" w:hAnsi="Arial" w:cs="Arial"/>
          <w:b w:val="0"/>
          <w:bCs/>
          <w:i/>
          <w:iCs/>
          <w:sz w:val="20"/>
          <w:szCs w:val="20"/>
        </w:rPr>
      </w:pPr>
      <w:r w:rsidRPr="000F2CFD">
        <w:rPr>
          <w:rFonts w:ascii="Arial" w:hAnsi="Arial" w:cs="Arial"/>
          <w:b w:val="0"/>
          <w:bCs/>
          <w:i/>
          <w:iCs/>
          <w:sz w:val="20"/>
          <w:szCs w:val="20"/>
        </w:rPr>
        <w:t xml:space="preserve">CI, confidence interval; </w:t>
      </w:r>
      <w:r w:rsidR="004353EB" w:rsidRPr="000F2CFD">
        <w:rPr>
          <w:rFonts w:ascii="Arial" w:hAnsi="Arial" w:cs="Arial"/>
          <w:b w:val="0"/>
          <w:bCs/>
          <w:i/>
          <w:iCs/>
          <w:sz w:val="20"/>
          <w:szCs w:val="20"/>
        </w:rPr>
        <w:t>MI, myocardial infarction; RR: Relative risk</w:t>
      </w:r>
    </w:p>
    <w:p w14:paraId="26EDBE42" w14:textId="07027BC7" w:rsidR="00D1154D" w:rsidRDefault="00D1154D" w:rsidP="00D1154D">
      <w:pPr>
        <w:rPr>
          <w:lang w:val="en-US"/>
        </w:rPr>
      </w:pPr>
    </w:p>
    <w:p w14:paraId="3125F572" w14:textId="6F42995F" w:rsidR="00D1154D" w:rsidRPr="00C36964" w:rsidRDefault="00D1154D" w:rsidP="00D1154D">
      <w:pPr>
        <w:rPr>
          <w:rFonts w:ascii="Arial" w:hAnsi="Arial" w:cs="Arial"/>
          <w:sz w:val="20"/>
          <w:szCs w:val="20"/>
        </w:rPr>
      </w:pPr>
      <w:r w:rsidRPr="00C36964">
        <w:rPr>
          <w:rFonts w:ascii="Arial" w:hAnsi="Arial" w:cs="Arial"/>
          <w:sz w:val="20"/>
          <w:szCs w:val="20"/>
        </w:rPr>
        <w:t xml:space="preserve">Mortality rates for stroke and MI used in the model were taken from Borisenko 2015, a high-quality, published cost-effectiveness model of bariatric surgery in Europe. The increased mortality rate for MI included both acute- and post-MI states in the study. </w:t>
      </w:r>
    </w:p>
    <w:p w14:paraId="05533D77" w14:textId="77777777" w:rsidR="00D1154D" w:rsidRPr="00C36964" w:rsidRDefault="00D1154D" w:rsidP="00C36964">
      <w:pPr>
        <w:rPr>
          <w:b/>
        </w:rPr>
      </w:pPr>
    </w:p>
    <w:p w14:paraId="7E647D90" w14:textId="77777777" w:rsidR="004353EB" w:rsidRPr="000F2CFD" w:rsidRDefault="004353EB">
      <w:pPr>
        <w:spacing w:after="160" w:line="259" w:lineRule="auto"/>
        <w:rPr>
          <w:rFonts w:ascii="Arial" w:hAnsi="Arial" w:cs="Arial"/>
          <w:b/>
          <w:sz w:val="20"/>
          <w:szCs w:val="20"/>
          <w:lang w:val="en-US"/>
        </w:rPr>
      </w:pPr>
      <w:r w:rsidRPr="000F2CFD">
        <w:rPr>
          <w:rFonts w:ascii="Arial" w:hAnsi="Arial" w:cs="Arial"/>
          <w:sz w:val="20"/>
          <w:szCs w:val="20"/>
        </w:rPr>
        <w:br w:type="page"/>
      </w:r>
    </w:p>
    <w:p w14:paraId="4393E47C" w14:textId="282AF377" w:rsidR="00594B3D" w:rsidRPr="000F2CFD" w:rsidRDefault="00C02607" w:rsidP="00594B3D">
      <w:pPr>
        <w:pStyle w:val="Caption"/>
        <w:rPr>
          <w:rFonts w:ascii="Arial" w:hAnsi="Arial" w:cs="Arial"/>
          <w:sz w:val="20"/>
          <w:szCs w:val="20"/>
        </w:rPr>
      </w:pPr>
      <w:r w:rsidRPr="000F2CFD">
        <w:rPr>
          <w:rFonts w:ascii="Arial" w:hAnsi="Arial" w:cs="Arial"/>
          <w:sz w:val="20"/>
          <w:szCs w:val="20"/>
        </w:rPr>
        <w:lastRenderedPageBreak/>
        <w:t xml:space="preserve">Supplementary </w:t>
      </w:r>
      <w:r w:rsidR="00594B3D" w:rsidRPr="000F2CFD">
        <w:rPr>
          <w:rFonts w:ascii="Arial" w:hAnsi="Arial" w:cs="Arial"/>
          <w:sz w:val="20"/>
          <w:szCs w:val="20"/>
        </w:rPr>
        <w:t xml:space="preserve">Table </w:t>
      </w:r>
      <w:r w:rsidR="00594B3D" w:rsidRPr="000F2CFD">
        <w:rPr>
          <w:rFonts w:ascii="Arial" w:hAnsi="Arial" w:cs="Arial"/>
          <w:sz w:val="20"/>
          <w:szCs w:val="20"/>
        </w:rPr>
        <w:fldChar w:fldCharType="begin"/>
      </w:r>
      <w:r w:rsidR="00594B3D" w:rsidRPr="000F2CFD">
        <w:rPr>
          <w:rFonts w:ascii="Arial" w:hAnsi="Arial" w:cs="Arial"/>
          <w:sz w:val="20"/>
          <w:szCs w:val="20"/>
        </w:rPr>
        <w:instrText xml:space="preserve"> SEQ Table \* ARABIC </w:instrText>
      </w:r>
      <w:r w:rsidR="00594B3D" w:rsidRPr="000F2CFD">
        <w:rPr>
          <w:rFonts w:ascii="Arial" w:hAnsi="Arial" w:cs="Arial"/>
          <w:sz w:val="20"/>
          <w:szCs w:val="20"/>
        </w:rPr>
        <w:fldChar w:fldCharType="separate"/>
      </w:r>
      <w:r w:rsidR="008A3B24" w:rsidRPr="000F2CFD">
        <w:rPr>
          <w:rFonts w:ascii="Arial" w:hAnsi="Arial" w:cs="Arial"/>
          <w:noProof/>
          <w:sz w:val="20"/>
          <w:szCs w:val="20"/>
        </w:rPr>
        <w:t>6</w:t>
      </w:r>
      <w:r w:rsidR="00594B3D" w:rsidRPr="000F2CFD">
        <w:rPr>
          <w:rFonts w:ascii="Arial" w:hAnsi="Arial" w:cs="Arial"/>
          <w:sz w:val="20"/>
          <w:szCs w:val="20"/>
        </w:rPr>
        <w:fldChar w:fldCharType="end"/>
      </w:r>
      <w:r w:rsidR="00005504">
        <w:rPr>
          <w:rFonts w:ascii="Arial" w:hAnsi="Arial" w:cs="Arial"/>
          <w:sz w:val="20"/>
          <w:szCs w:val="20"/>
        </w:rPr>
        <w:t>.</w:t>
      </w:r>
      <w:r w:rsidR="00594B3D" w:rsidRPr="000F2CFD">
        <w:rPr>
          <w:rFonts w:ascii="Arial" w:hAnsi="Arial" w:cs="Arial"/>
          <w:sz w:val="20"/>
          <w:szCs w:val="20"/>
        </w:rPr>
        <w:t xml:space="preserve"> </w:t>
      </w:r>
      <w:r w:rsidR="00594B3D" w:rsidRPr="000F2CFD">
        <w:rPr>
          <w:rFonts w:ascii="Arial" w:hAnsi="Arial" w:cs="Arial"/>
          <w:bCs/>
          <w:sz w:val="20"/>
          <w:szCs w:val="20"/>
        </w:rPr>
        <w:t>BMI change</w:t>
      </w:r>
      <w:r w:rsidR="00F00763" w:rsidRPr="000F2CFD">
        <w:rPr>
          <w:rFonts w:ascii="Arial" w:hAnsi="Arial" w:cs="Arial"/>
          <w:bCs/>
          <w:sz w:val="20"/>
          <w:szCs w:val="20"/>
        </w:rPr>
        <w:t>s</w:t>
      </w:r>
      <w:r w:rsidR="00594B3D" w:rsidRPr="000F2CFD">
        <w:rPr>
          <w:rFonts w:ascii="Arial" w:hAnsi="Arial" w:cs="Arial"/>
          <w:bCs/>
          <w:sz w:val="20"/>
          <w:szCs w:val="20"/>
        </w:rPr>
        <w:t xml:space="preserve"> from baseline for </w:t>
      </w:r>
      <w:r w:rsidR="00594B3D" w:rsidRPr="000F2CFD">
        <w:rPr>
          <w:rFonts w:ascii="Arial" w:hAnsi="Arial" w:cs="Arial"/>
          <w:sz w:val="20"/>
          <w:szCs w:val="20"/>
        </w:rPr>
        <w:t>Group 1 patients</w:t>
      </w:r>
    </w:p>
    <w:p w14:paraId="1A7A4BA2" w14:textId="0C366B31" w:rsidR="00C51255" w:rsidRPr="00005504" w:rsidRDefault="00C51255" w:rsidP="00C51255">
      <w:pPr>
        <w:rPr>
          <w:rFonts w:ascii="Arial" w:hAnsi="Arial" w:cs="Arial"/>
          <w:sz w:val="20"/>
          <w:szCs w:val="20"/>
          <w:lang w:val="en-US"/>
        </w:rPr>
      </w:pPr>
    </w:p>
    <w:p w14:paraId="78422302" w14:textId="572D907A" w:rsidR="000B20C5" w:rsidRDefault="00C51255" w:rsidP="000B20C5">
      <w:pPr>
        <w:spacing w:line="480" w:lineRule="auto"/>
        <w:rPr>
          <w:rFonts w:ascii="Arial" w:hAnsi="Arial" w:cs="Arial"/>
          <w:sz w:val="20"/>
          <w:szCs w:val="20"/>
        </w:rPr>
      </w:pPr>
      <w:r w:rsidRPr="00005504">
        <w:rPr>
          <w:rFonts w:ascii="Arial" w:hAnsi="Arial" w:cs="Arial"/>
          <w:sz w:val="20"/>
          <w:szCs w:val="20"/>
        </w:rPr>
        <w:t xml:space="preserve">Data sourced from the literature that best reflects the study population. </w:t>
      </w:r>
      <w:r w:rsidR="000B20C5">
        <w:rPr>
          <w:rFonts w:ascii="Arial" w:hAnsi="Arial" w:cs="Arial"/>
          <w:sz w:val="20"/>
          <w:szCs w:val="20"/>
        </w:rPr>
        <w:t>Each of the sources of data were selected for specific reasons that include:</w:t>
      </w:r>
    </w:p>
    <w:p w14:paraId="1C45EE0D" w14:textId="77777777" w:rsidR="000B20C5" w:rsidRPr="00755513" w:rsidRDefault="000B20C5" w:rsidP="000B20C5">
      <w:pPr>
        <w:pStyle w:val="ListParagraph"/>
        <w:numPr>
          <w:ilvl w:val="0"/>
          <w:numId w:val="45"/>
        </w:numPr>
        <w:spacing w:line="480" w:lineRule="auto"/>
        <w:rPr>
          <w:rFonts w:ascii="Arial" w:hAnsi="Arial" w:cs="Arial"/>
          <w:sz w:val="20"/>
          <w:szCs w:val="20"/>
        </w:rPr>
      </w:pPr>
      <w:r>
        <w:rPr>
          <w:rFonts w:ascii="Arial" w:hAnsi="Arial" w:cs="Arial"/>
          <w:sz w:val="20"/>
          <w:szCs w:val="20"/>
        </w:rPr>
        <w:t xml:space="preserve">Chang </w:t>
      </w:r>
      <w:r w:rsidRPr="00755513">
        <w:rPr>
          <w:rFonts w:ascii="Arial" w:hAnsi="Arial" w:cs="Arial"/>
          <w:i/>
          <w:iCs/>
          <w:sz w:val="20"/>
          <w:szCs w:val="20"/>
        </w:rPr>
        <w:t xml:space="preserve">et al., </w:t>
      </w:r>
      <w:r>
        <w:rPr>
          <w:rFonts w:ascii="Arial" w:hAnsi="Arial" w:cs="Arial"/>
          <w:sz w:val="20"/>
          <w:szCs w:val="20"/>
        </w:rPr>
        <w:t xml:space="preserve">2014 </w:t>
      </w:r>
      <w:r w:rsidRPr="00005504">
        <w:rPr>
          <w:rFonts w:ascii="Arial" w:hAnsi="Arial" w:cs="Arial"/>
          <w:sz w:val="20"/>
          <w:szCs w:val="20"/>
        </w:rPr>
        <w:t>was a high-quality systematic review and meta-analysis, with robust methodology</w:t>
      </w:r>
      <w:r>
        <w:rPr>
          <w:rFonts w:ascii="Arial" w:hAnsi="Arial" w:cs="Arial"/>
          <w:sz w:val="20"/>
          <w:szCs w:val="20"/>
        </w:rPr>
        <w:t xml:space="preserve">, </w:t>
      </w:r>
      <w:r w:rsidRPr="00005504">
        <w:rPr>
          <w:rFonts w:ascii="Arial" w:hAnsi="Arial" w:cs="Arial"/>
          <w:sz w:val="20"/>
          <w:szCs w:val="20"/>
        </w:rPr>
        <w:t>includ</w:t>
      </w:r>
      <w:r>
        <w:rPr>
          <w:rFonts w:ascii="Arial" w:hAnsi="Arial" w:cs="Arial"/>
          <w:sz w:val="20"/>
          <w:szCs w:val="20"/>
        </w:rPr>
        <w:t>ing</w:t>
      </w:r>
      <w:r w:rsidRPr="00005504">
        <w:rPr>
          <w:rFonts w:ascii="Arial" w:hAnsi="Arial" w:cs="Arial"/>
          <w:sz w:val="20"/>
          <w:szCs w:val="20"/>
        </w:rPr>
        <w:t xml:space="preserve"> both RCTs and observational studies.</w:t>
      </w:r>
      <w:r>
        <w:rPr>
          <w:rFonts w:ascii="Arial" w:hAnsi="Arial" w:cs="Arial"/>
          <w:sz w:val="20"/>
          <w:szCs w:val="20"/>
        </w:rPr>
        <w:t xml:space="preserve"> </w:t>
      </w:r>
      <w:r w:rsidRPr="00005504">
        <w:rPr>
          <w:rFonts w:ascii="Arial" w:hAnsi="Arial" w:cs="Arial"/>
          <w:sz w:val="20"/>
          <w:szCs w:val="20"/>
        </w:rPr>
        <w:t>A total of 161,756 patients were included in the studies used in the meta-analysis.</w:t>
      </w:r>
      <w:r>
        <w:rPr>
          <w:rFonts w:ascii="Arial" w:hAnsi="Arial" w:cs="Arial"/>
          <w:sz w:val="20"/>
          <w:szCs w:val="20"/>
        </w:rPr>
        <w:t xml:space="preserve"> </w:t>
      </w:r>
      <w:r w:rsidRPr="00755513">
        <w:rPr>
          <w:rFonts w:ascii="Arial" w:hAnsi="Arial" w:cs="Arial"/>
          <w:sz w:val="20"/>
          <w:szCs w:val="20"/>
        </w:rPr>
        <w:t>It reported absolute change in BMI as its primary outcome, which was the input required for the model.</w:t>
      </w:r>
    </w:p>
    <w:p w14:paraId="41CA38F9" w14:textId="77777777" w:rsidR="000B20C5" w:rsidRPr="000B20C5" w:rsidRDefault="000B20C5" w:rsidP="000B20C5">
      <w:pPr>
        <w:pStyle w:val="ListParagraph"/>
        <w:numPr>
          <w:ilvl w:val="0"/>
          <w:numId w:val="45"/>
        </w:numPr>
        <w:spacing w:line="480" w:lineRule="auto"/>
        <w:rPr>
          <w:rFonts w:ascii="Arial" w:hAnsi="Arial" w:cs="Arial"/>
          <w:sz w:val="20"/>
          <w:szCs w:val="20"/>
        </w:rPr>
      </w:pPr>
      <w:r w:rsidRPr="000B20C5">
        <w:rPr>
          <w:rFonts w:ascii="Arial" w:hAnsi="Arial" w:cs="Arial"/>
          <w:sz w:val="20"/>
          <w:szCs w:val="20"/>
        </w:rPr>
        <w:t>Long-term data from the SOS study, a large controlled observational study with BMI reported up to 20 years’ follow-up, were used beyond Year 5.</w:t>
      </w:r>
    </w:p>
    <w:p w14:paraId="05F8708B" w14:textId="77777777" w:rsidR="000B20C5" w:rsidRPr="000B20C5" w:rsidRDefault="000B20C5" w:rsidP="000B20C5">
      <w:pPr>
        <w:pStyle w:val="ListParagraph"/>
        <w:numPr>
          <w:ilvl w:val="0"/>
          <w:numId w:val="45"/>
        </w:numPr>
        <w:spacing w:line="480" w:lineRule="auto"/>
        <w:rPr>
          <w:rFonts w:ascii="Arial" w:hAnsi="Arial" w:cs="Arial"/>
          <w:sz w:val="20"/>
          <w:szCs w:val="20"/>
        </w:rPr>
      </w:pPr>
      <w:r w:rsidRPr="000B20C5">
        <w:rPr>
          <w:rFonts w:ascii="Arial" w:hAnsi="Arial" w:cs="Arial"/>
          <w:sz w:val="20"/>
          <w:szCs w:val="20"/>
        </w:rPr>
        <w:t>For GBP, Golzarand</w:t>
      </w:r>
      <w:r>
        <w:rPr>
          <w:rFonts w:ascii="Arial" w:hAnsi="Arial" w:cs="Arial"/>
          <w:sz w:val="20"/>
          <w:szCs w:val="20"/>
        </w:rPr>
        <w:t xml:space="preserve"> </w:t>
      </w:r>
      <w:r w:rsidRPr="000B20C5">
        <w:rPr>
          <w:rFonts w:ascii="Arial" w:hAnsi="Arial" w:cs="Arial"/>
          <w:i/>
          <w:iCs/>
          <w:sz w:val="20"/>
          <w:szCs w:val="20"/>
        </w:rPr>
        <w:t>et al</w:t>
      </w:r>
      <w:r>
        <w:rPr>
          <w:rFonts w:ascii="Arial" w:hAnsi="Arial" w:cs="Arial"/>
          <w:sz w:val="20"/>
          <w:szCs w:val="20"/>
        </w:rPr>
        <w:t>.,</w:t>
      </w:r>
      <w:r w:rsidRPr="000B20C5">
        <w:rPr>
          <w:rFonts w:ascii="Arial" w:hAnsi="Arial" w:cs="Arial"/>
          <w:sz w:val="20"/>
          <w:szCs w:val="20"/>
        </w:rPr>
        <w:t xml:space="preserve"> 2017 was used for Years 10-15. It is a meta-analysis looking at the long-term and very long-term effect of bariatric surgery.</w:t>
      </w:r>
    </w:p>
    <w:p w14:paraId="27022DEF" w14:textId="77777777" w:rsidR="000B20C5" w:rsidRPr="000B20C5" w:rsidRDefault="000B20C5" w:rsidP="000B20C5">
      <w:pPr>
        <w:pStyle w:val="ListParagraph"/>
        <w:numPr>
          <w:ilvl w:val="0"/>
          <w:numId w:val="45"/>
        </w:numPr>
        <w:spacing w:line="480" w:lineRule="auto"/>
        <w:rPr>
          <w:rFonts w:ascii="Arial" w:hAnsi="Arial" w:cs="Arial"/>
          <w:sz w:val="20"/>
          <w:szCs w:val="20"/>
        </w:rPr>
      </w:pPr>
      <w:r w:rsidRPr="000B20C5">
        <w:rPr>
          <w:rFonts w:ascii="Arial" w:hAnsi="Arial" w:cs="Arial"/>
          <w:sz w:val="20"/>
          <w:szCs w:val="20"/>
        </w:rPr>
        <w:t>For SG, the Year 10-20 estimates were based on results from the SOS study as SG was not specifically reported for this period (conservative assumption).</w:t>
      </w:r>
    </w:p>
    <w:p w14:paraId="1BB131E2" w14:textId="77777777" w:rsidR="00594B3D" w:rsidRPr="000B20C5" w:rsidRDefault="00594B3D" w:rsidP="00005504">
      <w:pPr>
        <w:spacing w:line="480" w:lineRule="auto"/>
        <w:rPr>
          <w:rFonts w:ascii="Arial" w:hAnsi="Arial" w:cs="Arial"/>
          <w:b/>
          <w:bCs/>
          <w:sz w:val="20"/>
          <w:szCs w:val="20"/>
        </w:rPr>
      </w:pPr>
    </w:p>
    <w:tbl>
      <w:tblPr>
        <w:tblStyle w:val="TableGrid"/>
        <w:tblW w:w="5028" w:type="pct"/>
        <w:tblLayout w:type="fixed"/>
        <w:tblLook w:val="04A0" w:firstRow="1" w:lastRow="0" w:firstColumn="1" w:lastColumn="0" w:noHBand="0" w:noVBand="1"/>
      </w:tblPr>
      <w:tblGrid>
        <w:gridCol w:w="1489"/>
        <w:gridCol w:w="1626"/>
        <w:gridCol w:w="2038"/>
        <w:gridCol w:w="2171"/>
        <w:gridCol w:w="1354"/>
      </w:tblGrid>
      <w:tr w:rsidR="00594B3D" w:rsidRPr="000F2CFD" w14:paraId="4B869D77" w14:textId="77777777" w:rsidTr="004B22C0">
        <w:trPr>
          <w:trHeight w:val="397"/>
        </w:trPr>
        <w:tc>
          <w:tcPr>
            <w:tcW w:w="858" w:type="pct"/>
            <w:vAlign w:val="center"/>
          </w:tcPr>
          <w:p w14:paraId="77D3647E" w14:textId="77777777" w:rsidR="00594B3D" w:rsidRPr="000F2CFD" w:rsidRDefault="00594B3D" w:rsidP="004B22C0">
            <w:pPr>
              <w:pStyle w:val="Manuscriptbody"/>
              <w:spacing w:after="0" w:afterAutospacing="0" w:line="240" w:lineRule="auto"/>
              <w:rPr>
                <w:rFonts w:ascii="Arial" w:hAnsi="Arial" w:cs="Arial"/>
                <w:sz w:val="20"/>
                <w:szCs w:val="20"/>
                <w:lang w:val="en-US"/>
              </w:rPr>
            </w:pPr>
          </w:p>
        </w:tc>
        <w:tc>
          <w:tcPr>
            <w:tcW w:w="937" w:type="pct"/>
          </w:tcPr>
          <w:p w14:paraId="03C33B3A" w14:textId="77777777" w:rsidR="00594B3D" w:rsidRPr="000F2CFD" w:rsidRDefault="00594B3D" w:rsidP="004B22C0">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Conventional treatment</w:t>
            </w:r>
          </w:p>
          <w:p w14:paraId="73C3C083" w14:textId="77777777" w:rsidR="00594B3D" w:rsidRPr="000F2CFD" w:rsidRDefault="00594B3D" w:rsidP="004B22C0">
            <w:pPr>
              <w:pStyle w:val="Manuscriptbody"/>
              <w:spacing w:after="0" w:afterAutospacing="0" w:line="276"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1174" w:type="pct"/>
          </w:tcPr>
          <w:p w14:paraId="37BD5461" w14:textId="77777777" w:rsidR="00594B3D" w:rsidRPr="000F2CFD" w:rsidRDefault="00594B3D" w:rsidP="004B22C0">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GBP</w:t>
            </w:r>
          </w:p>
          <w:p w14:paraId="755AF190" w14:textId="77777777" w:rsidR="00594B3D" w:rsidRPr="000F2CFD" w:rsidRDefault="00594B3D" w:rsidP="004B22C0">
            <w:pPr>
              <w:pStyle w:val="Manuscriptbody"/>
              <w:spacing w:after="0" w:afterAutospacing="0" w:line="276"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1251" w:type="pct"/>
          </w:tcPr>
          <w:p w14:paraId="3CF229D5" w14:textId="77777777" w:rsidR="00594B3D" w:rsidRPr="000F2CFD" w:rsidRDefault="00594B3D" w:rsidP="004B22C0">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SG</w:t>
            </w:r>
          </w:p>
          <w:p w14:paraId="313BA86C" w14:textId="77777777" w:rsidR="00594B3D" w:rsidRPr="000F2CFD" w:rsidRDefault="00594B3D" w:rsidP="004B22C0">
            <w:pPr>
              <w:pStyle w:val="Manuscriptbody"/>
              <w:spacing w:after="0" w:afterAutospacing="0" w:line="276"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780" w:type="pct"/>
            <w:vAlign w:val="center"/>
          </w:tcPr>
          <w:p w14:paraId="58B8FB1E" w14:textId="77777777" w:rsidR="00594B3D" w:rsidRPr="000F2CFD" w:rsidRDefault="00594B3D" w:rsidP="004B22C0">
            <w:pPr>
              <w:pStyle w:val="Manuscriptbody"/>
              <w:spacing w:after="0" w:afterAutospacing="0" w:line="240" w:lineRule="auto"/>
              <w:rPr>
                <w:rFonts w:ascii="Arial" w:hAnsi="Arial" w:cs="Arial"/>
                <w:b/>
                <w:bCs/>
                <w:sz w:val="20"/>
                <w:szCs w:val="20"/>
              </w:rPr>
            </w:pPr>
            <w:r w:rsidRPr="000F2CFD">
              <w:rPr>
                <w:rFonts w:ascii="Arial" w:hAnsi="Arial" w:cs="Arial"/>
                <w:b/>
                <w:bCs/>
                <w:sz w:val="20"/>
                <w:szCs w:val="20"/>
              </w:rPr>
              <w:t>Source</w:t>
            </w:r>
          </w:p>
        </w:tc>
      </w:tr>
      <w:tr w:rsidR="00594B3D" w:rsidRPr="000F2CFD" w14:paraId="68F2867E" w14:textId="77777777" w:rsidTr="004B22C0">
        <w:trPr>
          <w:trHeight w:val="397"/>
        </w:trPr>
        <w:tc>
          <w:tcPr>
            <w:tcW w:w="858" w:type="pct"/>
            <w:vAlign w:val="center"/>
          </w:tcPr>
          <w:p w14:paraId="0653C9D5" w14:textId="77777777" w:rsidR="00594B3D" w:rsidRPr="000F2CFD" w:rsidRDefault="00594B3D" w:rsidP="004B22C0">
            <w:pPr>
              <w:pStyle w:val="Manuscriptbody"/>
              <w:spacing w:after="0" w:afterAutospacing="0" w:line="240" w:lineRule="auto"/>
              <w:rPr>
                <w:rFonts w:ascii="Arial" w:hAnsi="Arial" w:cs="Arial"/>
                <w:sz w:val="20"/>
                <w:szCs w:val="20"/>
                <w:lang w:val="en-US"/>
              </w:rPr>
            </w:pPr>
            <w:r w:rsidRPr="000F2CFD">
              <w:rPr>
                <w:rFonts w:ascii="Arial" w:hAnsi="Arial" w:cs="Arial"/>
                <w:sz w:val="20"/>
                <w:szCs w:val="20"/>
                <w:lang w:val="en-US"/>
              </w:rPr>
              <w:t>Year 1</w:t>
            </w:r>
          </w:p>
        </w:tc>
        <w:tc>
          <w:tcPr>
            <w:tcW w:w="937" w:type="pct"/>
            <w:vAlign w:val="center"/>
          </w:tcPr>
          <w:p w14:paraId="57729D8F" w14:textId="77777777" w:rsidR="00594B3D" w:rsidRPr="000F2CFD" w:rsidRDefault="00594B3D" w:rsidP="004B22C0">
            <w:pPr>
              <w:pStyle w:val="Manuscriptbody"/>
              <w:spacing w:after="0" w:afterAutospacing="0"/>
              <w:jc w:val="center"/>
              <w:rPr>
                <w:rFonts w:ascii="Arial" w:hAnsi="Arial" w:cs="Arial"/>
                <w:sz w:val="20"/>
                <w:szCs w:val="20"/>
                <w:lang w:val="en-US"/>
              </w:rPr>
            </w:pPr>
            <w:r w:rsidRPr="000F2CFD">
              <w:rPr>
                <w:rFonts w:ascii="Arial" w:hAnsi="Arial" w:cs="Arial"/>
                <w:color w:val="000000"/>
                <w:sz w:val="20"/>
                <w:szCs w:val="20"/>
                <w:lang w:val="en-US"/>
              </w:rPr>
              <w:t>-1,01 [-5.26; 3.23]</w:t>
            </w:r>
          </w:p>
        </w:tc>
        <w:tc>
          <w:tcPr>
            <w:tcW w:w="1174" w:type="pct"/>
            <w:vAlign w:val="center"/>
          </w:tcPr>
          <w:p w14:paraId="63136518" w14:textId="77777777" w:rsidR="00594B3D" w:rsidRPr="000F2CFD" w:rsidRDefault="00594B3D" w:rsidP="004B22C0">
            <w:pPr>
              <w:pStyle w:val="Manuscriptbody"/>
              <w:spacing w:after="0" w:afterAutospacing="0"/>
              <w:jc w:val="center"/>
              <w:rPr>
                <w:rFonts w:ascii="Arial" w:hAnsi="Arial" w:cs="Arial"/>
                <w:sz w:val="20"/>
                <w:szCs w:val="20"/>
                <w:lang w:val="en-US"/>
              </w:rPr>
            </w:pPr>
            <w:r w:rsidRPr="000F2CFD">
              <w:rPr>
                <w:rFonts w:ascii="Arial" w:hAnsi="Arial" w:cs="Arial"/>
                <w:color w:val="000000"/>
                <w:sz w:val="20"/>
                <w:szCs w:val="20"/>
                <w:lang w:val="en-US"/>
              </w:rPr>
              <w:t>-14.53 [-16.82; -12.25]</w:t>
            </w:r>
          </w:p>
        </w:tc>
        <w:tc>
          <w:tcPr>
            <w:tcW w:w="1251" w:type="pct"/>
            <w:vAlign w:val="center"/>
          </w:tcPr>
          <w:p w14:paraId="7A1A2401" w14:textId="77777777" w:rsidR="00594B3D" w:rsidRPr="000F2CFD" w:rsidRDefault="00594B3D" w:rsidP="004B22C0">
            <w:pPr>
              <w:pStyle w:val="Manuscriptbody"/>
              <w:spacing w:after="0" w:afterAutospacing="0"/>
              <w:jc w:val="center"/>
              <w:rPr>
                <w:rFonts w:ascii="Arial" w:hAnsi="Arial" w:cs="Arial"/>
                <w:sz w:val="20"/>
                <w:szCs w:val="20"/>
                <w:lang w:val="en-US"/>
              </w:rPr>
            </w:pPr>
            <w:r w:rsidRPr="000F2CFD">
              <w:rPr>
                <w:rFonts w:ascii="Arial" w:hAnsi="Arial" w:cs="Arial"/>
                <w:color w:val="000000"/>
                <w:sz w:val="20"/>
                <w:szCs w:val="20"/>
                <w:lang w:val="en-US"/>
              </w:rPr>
              <w:t>-16.2</w:t>
            </w:r>
            <w:r w:rsidRPr="000F2CFD">
              <w:rPr>
                <w:rFonts w:ascii="Arial" w:hAnsi="Arial" w:cs="Arial"/>
                <w:color w:val="000000"/>
                <w:sz w:val="20"/>
                <w:szCs w:val="20"/>
              </w:rPr>
              <w:t xml:space="preserve">                                           </w:t>
            </w:r>
            <w:r w:rsidRPr="000F2CFD">
              <w:rPr>
                <w:rFonts w:ascii="Arial" w:hAnsi="Arial" w:cs="Arial"/>
                <w:color w:val="000000"/>
                <w:sz w:val="20"/>
                <w:szCs w:val="20"/>
                <w:lang w:val="en-US"/>
              </w:rPr>
              <w:t>[-24.45; -7.95]</w:t>
            </w:r>
          </w:p>
        </w:tc>
        <w:tc>
          <w:tcPr>
            <w:tcW w:w="780" w:type="pct"/>
            <w:vMerge w:val="restart"/>
            <w:vAlign w:val="center"/>
          </w:tcPr>
          <w:p w14:paraId="57E435D8" w14:textId="54F7A5E3" w:rsidR="00594B3D" w:rsidRPr="000F2CFD" w:rsidRDefault="00594B3D" w:rsidP="004B22C0">
            <w:pPr>
              <w:pStyle w:val="Manuscriptbody"/>
              <w:spacing w:after="0" w:afterAutospacing="0" w:line="240" w:lineRule="auto"/>
              <w:rPr>
                <w:rFonts w:ascii="Arial" w:hAnsi="Arial" w:cs="Arial"/>
                <w:sz w:val="20"/>
                <w:szCs w:val="20"/>
              </w:rPr>
            </w:pPr>
            <w:r w:rsidRPr="000F2CFD">
              <w:rPr>
                <w:rFonts w:ascii="Arial" w:hAnsi="Arial" w:cs="Arial"/>
                <w:sz w:val="20"/>
                <w:szCs w:val="20"/>
              </w:rPr>
              <w:t xml:space="preserve">Chang </w:t>
            </w:r>
            <w:r w:rsidR="00755513" w:rsidRPr="00755513">
              <w:rPr>
                <w:rFonts w:ascii="Arial" w:hAnsi="Arial" w:cs="Arial"/>
                <w:i/>
                <w:iCs/>
                <w:sz w:val="20"/>
                <w:szCs w:val="20"/>
              </w:rPr>
              <w:t xml:space="preserve">et al., </w:t>
            </w:r>
            <w:r w:rsidRPr="000F2CFD">
              <w:rPr>
                <w:rFonts w:ascii="Arial" w:hAnsi="Arial" w:cs="Arial"/>
                <w:sz w:val="20"/>
                <w:szCs w:val="20"/>
              </w:rPr>
              <w:t>2014</w:t>
            </w:r>
            <w:r w:rsidRPr="000F2CFD">
              <w:rPr>
                <w:rFonts w:ascii="Arial"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4</w:t>
            </w:r>
            <w:r w:rsidRPr="000F2CFD">
              <w:rPr>
                <w:rFonts w:ascii="Arial" w:hAnsi="Arial" w:cs="Arial"/>
                <w:sz w:val="20"/>
                <w:szCs w:val="20"/>
              </w:rPr>
              <w:fldChar w:fldCharType="end"/>
            </w:r>
          </w:p>
        </w:tc>
      </w:tr>
      <w:tr w:rsidR="00594B3D" w:rsidRPr="000F2CFD" w14:paraId="06602C26" w14:textId="77777777" w:rsidTr="004B22C0">
        <w:trPr>
          <w:trHeight w:val="397"/>
        </w:trPr>
        <w:tc>
          <w:tcPr>
            <w:tcW w:w="858" w:type="pct"/>
            <w:vAlign w:val="center"/>
          </w:tcPr>
          <w:p w14:paraId="3B1E869C"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2</w:t>
            </w:r>
          </w:p>
        </w:tc>
        <w:tc>
          <w:tcPr>
            <w:tcW w:w="937" w:type="pct"/>
            <w:vAlign w:val="center"/>
          </w:tcPr>
          <w:p w14:paraId="1D1EEBA9"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0.1 [-7.39; 7.60]</w:t>
            </w:r>
          </w:p>
        </w:tc>
        <w:tc>
          <w:tcPr>
            <w:tcW w:w="1174" w:type="pct"/>
            <w:vAlign w:val="center"/>
          </w:tcPr>
          <w:p w14:paraId="464375D4"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-14.47 </w:t>
            </w:r>
            <w:r w:rsidRPr="000F2CFD">
              <w:rPr>
                <w:rFonts w:ascii="Arial" w:hAnsi="Arial" w:cs="Arial"/>
                <w:color w:val="000000"/>
                <w:sz w:val="20"/>
                <w:szCs w:val="20"/>
              </w:rPr>
              <w:t xml:space="preserve">                                 </w:t>
            </w:r>
            <w:r w:rsidRPr="000F2CFD">
              <w:rPr>
                <w:rFonts w:ascii="Arial" w:hAnsi="Arial" w:cs="Arial"/>
                <w:color w:val="000000"/>
                <w:sz w:val="20"/>
                <w:szCs w:val="20"/>
                <w:lang w:val="en-US"/>
              </w:rPr>
              <w:t>[-16.98; -11.97]</w:t>
            </w:r>
          </w:p>
        </w:tc>
        <w:tc>
          <w:tcPr>
            <w:tcW w:w="1251" w:type="pct"/>
            <w:vAlign w:val="center"/>
          </w:tcPr>
          <w:p w14:paraId="250C3224"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-13.39 </w:t>
            </w:r>
            <w:r w:rsidRPr="000F2CFD">
              <w:rPr>
                <w:rFonts w:ascii="Arial" w:hAnsi="Arial" w:cs="Arial"/>
                <w:color w:val="000000"/>
                <w:sz w:val="20"/>
                <w:szCs w:val="20"/>
              </w:rPr>
              <w:t xml:space="preserve">                        </w:t>
            </w:r>
            <w:r w:rsidRPr="000F2CFD">
              <w:rPr>
                <w:rFonts w:ascii="Arial" w:hAnsi="Arial" w:cs="Arial"/>
                <w:color w:val="000000"/>
                <w:sz w:val="20"/>
                <w:szCs w:val="20"/>
                <w:lang w:val="en-US"/>
              </w:rPr>
              <w:t>[-19.52; -7.26]</w:t>
            </w:r>
          </w:p>
        </w:tc>
        <w:tc>
          <w:tcPr>
            <w:tcW w:w="780" w:type="pct"/>
            <w:vMerge/>
            <w:vAlign w:val="center"/>
          </w:tcPr>
          <w:p w14:paraId="5FEC46AC" w14:textId="77777777" w:rsidR="00594B3D" w:rsidRPr="000F2CFD" w:rsidRDefault="00594B3D" w:rsidP="004B22C0">
            <w:pPr>
              <w:pStyle w:val="Manuscriptbody"/>
              <w:spacing w:line="240" w:lineRule="auto"/>
              <w:jc w:val="center"/>
              <w:rPr>
                <w:rFonts w:ascii="Arial" w:hAnsi="Arial" w:cs="Arial"/>
                <w:sz w:val="20"/>
                <w:szCs w:val="20"/>
                <w:lang w:val="en-US"/>
              </w:rPr>
            </w:pPr>
          </w:p>
        </w:tc>
      </w:tr>
      <w:tr w:rsidR="00594B3D" w:rsidRPr="000F2CFD" w14:paraId="49AC141F" w14:textId="77777777" w:rsidTr="004B22C0">
        <w:trPr>
          <w:trHeight w:val="397"/>
        </w:trPr>
        <w:tc>
          <w:tcPr>
            <w:tcW w:w="858" w:type="pct"/>
            <w:vAlign w:val="center"/>
          </w:tcPr>
          <w:p w14:paraId="328A645B"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3</w:t>
            </w:r>
          </w:p>
        </w:tc>
        <w:tc>
          <w:tcPr>
            <w:tcW w:w="937" w:type="pct"/>
            <w:vAlign w:val="center"/>
          </w:tcPr>
          <w:p w14:paraId="0238B388"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0</w:t>
            </w:r>
          </w:p>
        </w:tc>
        <w:tc>
          <w:tcPr>
            <w:tcW w:w="1174" w:type="pct"/>
            <w:vAlign w:val="center"/>
          </w:tcPr>
          <w:p w14:paraId="544C0BEC"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-16.78 </w:t>
            </w:r>
            <w:r w:rsidRPr="000F2CFD">
              <w:rPr>
                <w:rFonts w:ascii="Arial" w:hAnsi="Arial" w:cs="Arial"/>
                <w:color w:val="000000"/>
                <w:sz w:val="20"/>
                <w:szCs w:val="20"/>
              </w:rPr>
              <w:t xml:space="preserve">                                 </w:t>
            </w:r>
            <w:r w:rsidRPr="000F2CFD">
              <w:rPr>
                <w:rFonts w:ascii="Arial" w:hAnsi="Arial" w:cs="Arial"/>
                <w:color w:val="000000"/>
                <w:sz w:val="20"/>
                <w:szCs w:val="20"/>
                <w:lang w:val="en-US"/>
              </w:rPr>
              <w:t>[-20.57; -12.99]</w:t>
            </w:r>
          </w:p>
        </w:tc>
        <w:tc>
          <w:tcPr>
            <w:tcW w:w="1251" w:type="pct"/>
            <w:vAlign w:val="center"/>
          </w:tcPr>
          <w:p w14:paraId="04723A53"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-21.88 </w:t>
            </w:r>
            <w:r w:rsidRPr="000F2CFD">
              <w:rPr>
                <w:rFonts w:ascii="Arial" w:hAnsi="Arial" w:cs="Arial"/>
                <w:color w:val="000000"/>
                <w:sz w:val="20"/>
                <w:szCs w:val="20"/>
              </w:rPr>
              <w:t xml:space="preserve">                                      </w:t>
            </w:r>
            <w:r w:rsidRPr="000F2CFD">
              <w:rPr>
                <w:rFonts w:ascii="Arial" w:hAnsi="Arial" w:cs="Arial"/>
                <w:color w:val="000000"/>
                <w:sz w:val="20"/>
                <w:szCs w:val="20"/>
                <w:lang w:val="en-US"/>
              </w:rPr>
              <w:t>[-27.96; -15.79]</w:t>
            </w:r>
          </w:p>
        </w:tc>
        <w:tc>
          <w:tcPr>
            <w:tcW w:w="780" w:type="pct"/>
            <w:vMerge/>
            <w:vAlign w:val="center"/>
          </w:tcPr>
          <w:p w14:paraId="2D34479D" w14:textId="77777777" w:rsidR="00594B3D" w:rsidRPr="000F2CFD" w:rsidRDefault="00594B3D" w:rsidP="004B22C0">
            <w:pPr>
              <w:pStyle w:val="Manuscriptbody"/>
              <w:spacing w:line="240" w:lineRule="auto"/>
              <w:jc w:val="center"/>
              <w:rPr>
                <w:rFonts w:ascii="Arial" w:hAnsi="Arial" w:cs="Arial"/>
                <w:sz w:val="20"/>
                <w:szCs w:val="20"/>
                <w:lang w:val="en-US"/>
              </w:rPr>
            </w:pPr>
          </w:p>
        </w:tc>
      </w:tr>
      <w:tr w:rsidR="00594B3D" w:rsidRPr="000F2CFD" w14:paraId="23F76029" w14:textId="77777777" w:rsidTr="004B22C0">
        <w:trPr>
          <w:trHeight w:val="397"/>
        </w:trPr>
        <w:tc>
          <w:tcPr>
            <w:tcW w:w="858" w:type="pct"/>
            <w:vAlign w:val="center"/>
          </w:tcPr>
          <w:p w14:paraId="698CCB0A"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4</w:t>
            </w:r>
          </w:p>
        </w:tc>
        <w:tc>
          <w:tcPr>
            <w:tcW w:w="937" w:type="pct"/>
            <w:vAlign w:val="center"/>
          </w:tcPr>
          <w:p w14:paraId="59564068"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0</w:t>
            </w:r>
          </w:p>
        </w:tc>
        <w:tc>
          <w:tcPr>
            <w:tcW w:w="1174" w:type="pct"/>
            <w:vAlign w:val="center"/>
          </w:tcPr>
          <w:p w14:paraId="5CF1C6B2"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-17.86 </w:t>
            </w:r>
            <w:r w:rsidRPr="000F2CFD">
              <w:rPr>
                <w:rFonts w:ascii="Arial" w:hAnsi="Arial" w:cs="Arial"/>
                <w:color w:val="000000"/>
                <w:sz w:val="20"/>
                <w:szCs w:val="20"/>
              </w:rPr>
              <w:t xml:space="preserve">                                 </w:t>
            </w:r>
            <w:r w:rsidRPr="000F2CFD">
              <w:rPr>
                <w:rFonts w:ascii="Arial" w:hAnsi="Arial" w:cs="Arial"/>
                <w:color w:val="000000"/>
                <w:sz w:val="20"/>
                <w:szCs w:val="20"/>
                <w:lang w:val="en-US"/>
              </w:rPr>
              <w:t>[-22.20; -13.53]</w:t>
            </w:r>
          </w:p>
        </w:tc>
        <w:tc>
          <w:tcPr>
            <w:tcW w:w="1251" w:type="pct"/>
            <w:vAlign w:val="center"/>
          </w:tcPr>
          <w:p w14:paraId="4260909A"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No data</w:t>
            </w:r>
          </w:p>
        </w:tc>
        <w:tc>
          <w:tcPr>
            <w:tcW w:w="780" w:type="pct"/>
            <w:vMerge/>
            <w:vAlign w:val="center"/>
          </w:tcPr>
          <w:p w14:paraId="0D983A0B" w14:textId="77777777" w:rsidR="00594B3D" w:rsidRPr="000F2CFD" w:rsidRDefault="00594B3D" w:rsidP="004B22C0">
            <w:pPr>
              <w:pStyle w:val="Manuscriptbody"/>
              <w:spacing w:line="240" w:lineRule="auto"/>
              <w:jc w:val="center"/>
              <w:rPr>
                <w:rFonts w:ascii="Arial" w:hAnsi="Arial" w:cs="Arial"/>
                <w:sz w:val="20"/>
                <w:szCs w:val="20"/>
                <w:lang w:val="en-US"/>
              </w:rPr>
            </w:pPr>
          </w:p>
        </w:tc>
      </w:tr>
      <w:tr w:rsidR="00594B3D" w:rsidRPr="000F2CFD" w14:paraId="5EEE7FBD" w14:textId="77777777" w:rsidTr="004B22C0">
        <w:trPr>
          <w:trHeight w:val="397"/>
        </w:trPr>
        <w:tc>
          <w:tcPr>
            <w:tcW w:w="858" w:type="pct"/>
            <w:vAlign w:val="center"/>
          </w:tcPr>
          <w:p w14:paraId="6430C628"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5</w:t>
            </w:r>
          </w:p>
        </w:tc>
        <w:tc>
          <w:tcPr>
            <w:tcW w:w="937" w:type="pct"/>
            <w:vAlign w:val="center"/>
          </w:tcPr>
          <w:p w14:paraId="3E2ECE63"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0</w:t>
            </w:r>
          </w:p>
        </w:tc>
        <w:tc>
          <w:tcPr>
            <w:tcW w:w="1174" w:type="pct"/>
            <w:vAlign w:val="center"/>
          </w:tcPr>
          <w:p w14:paraId="24B08E59"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-15.96 </w:t>
            </w:r>
            <w:r w:rsidRPr="000F2CFD">
              <w:rPr>
                <w:rFonts w:ascii="Arial" w:hAnsi="Arial" w:cs="Arial"/>
                <w:color w:val="000000"/>
                <w:sz w:val="20"/>
                <w:szCs w:val="20"/>
              </w:rPr>
              <w:t xml:space="preserve">                                 </w:t>
            </w:r>
            <w:r w:rsidRPr="000F2CFD">
              <w:rPr>
                <w:rFonts w:ascii="Arial" w:hAnsi="Arial" w:cs="Arial"/>
                <w:color w:val="000000"/>
                <w:sz w:val="20"/>
                <w:szCs w:val="20"/>
                <w:lang w:val="en-US"/>
              </w:rPr>
              <w:t>[-20.52; -11.40]</w:t>
            </w:r>
          </w:p>
        </w:tc>
        <w:tc>
          <w:tcPr>
            <w:tcW w:w="1251" w:type="pct"/>
            <w:vAlign w:val="center"/>
          </w:tcPr>
          <w:p w14:paraId="2451B2C4"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-16.1 </w:t>
            </w:r>
            <w:r w:rsidRPr="000F2CFD">
              <w:rPr>
                <w:rFonts w:ascii="Arial" w:hAnsi="Arial" w:cs="Arial"/>
                <w:color w:val="000000"/>
                <w:sz w:val="20"/>
                <w:szCs w:val="20"/>
              </w:rPr>
              <w:t xml:space="preserve">                                      </w:t>
            </w:r>
            <w:r w:rsidRPr="000F2CFD">
              <w:rPr>
                <w:rFonts w:ascii="Arial" w:hAnsi="Arial" w:cs="Arial"/>
                <w:color w:val="000000"/>
                <w:sz w:val="20"/>
                <w:szCs w:val="20"/>
                <w:lang w:val="en-US"/>
              </w:rPr>
              <w:t>[-28.22; -3.98]</w:t>
            </w:r>
          </w:p>
        </w:tc>
        <w:tc>
          <w:tcPr>
            <w:tcW w:w="780" w:type="pct"/>
            <w:vMerge/>
            <w:vAlign w:val="center"/>
          </w:tcPr>
          <w:p w14:paraId="6D43D926" w14:textId="77777777" w:rsidR="00594B3D" w:rsidRPr="000F2CFD" w:rsidRDefault="00594B3D" w:rsidP="004B22C0">
            <w:pPr>
              <w:pStyle w:val="Manuscriptbody"/>
              <w:spacing w:line="240" w:lineRule="auto"/>
              <w:jc w:val="center"/>
              <w:rPr>
                <w:rFonts w:ascii="Arial" w:hAnsi="Arial" w:cs="Arial"/>
                <w:sz w:val="20"/>
                <w:szCs w:val="20"/>
                <w:lang w:val="en-US"/>
              </w:rPr>
            </w:pPr>
          </w:p>
        </w:tc>
      </w:tr>
      <w:tr w:rsidR="00594B3D" w:rsidRPr="00AA6EDF" w14:paraId="27F1D848" w14:textId="77777777" w:rsidTr="004B22C0">
        <w:trPr>
          <w:trHeight w:val="397"/>
        </w:trPr>
        <w:tc>
          <w:tcPr>
            <w:tcW w:w="858" w:type="pct"/>
            <w:vAlign w:val="center"/>
          </w:tcPr>
          <w:p w14:paraId="7EA75617"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lastRenderedPageBreak/>
              <w:t>Year 6</w:t>
            </w:r>
          </w:p>
        </w:tc>
        <w:tc>
          <w:tcPr>
            <w:tcW w:w="937" w:type="pct"/>
            <w:vAlign w:val="center"/>
          </w:tcPr>
          <w:p w14:paraId="749EA7CA"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0,61 </w:t>
            </w:r>
            <w:r w:rsidRPr="000F2CFD">
              <w:rPr>
                <w:rFonts w:ascii="Arial" w:hAnsi="Arial" w:cs="Arial"/>
                <w:color w:val="000000"/>
                <w:sz w:val="20"/>
                <w:szCs w:val="20"/>
              </w:rPr>
              <w:t xml:space="preserve">                    </w:t>
            </w:r>
            <w:r w:rsidRPr="000F2CFD">
              <w:rPr>
                <w:rFonts w:ascii="Arial" w:hAnsi="Arial" w:cs="Arial"/>
                <w:color w:val="000000"/>
                <w:sz w:val="20"/>
                <w:szCs w:val="20"/>
                <w:lang w:val="en-US"/>
              </w:rPr>
              <w:t>[0.57; 0.65]</w:t>
            </w:r>
          </w:p>
        </w:tc>
        <w:tc>
          <w:tcPr>
            <w:tcW w:w="1174" w:type="pct"/>
            <w:vAlign w:val="center"/>
          </w:tcPr>
          <w:p w14:paraId="0597DEE8" w14:textId="77777777" w:rsidR="00594B3D" w:rsidRPr="000F2CFD" w:rsidRDefault="00594B3D" w:rsidP="004B22C0">
            <w:pPr>
              <w:pStyle w:val="Manuscriptbody"/>
              <w:jc w:val="center"/>
              <w:rPr>
                <w:rFonts w:ascii="Arial" w:hAnsi="Arial" w:cs="Arial"/>
                <w:sz w:val="20"/>
                <w:szCs w:val="20"/>
                <w:lang w:val="en-US"/>
              </w:rPr>
            </w:pPr>
          </w:p>
        </w:tc>
        <w:tc>
          <w:tcPr>
            <w:tcW w:w="1251" w:type="pct"/>
            <w:vAlign w:val="center"/>
          </w:tcPr>
          <w:p w14:paraId="2E4F1AC3" w14:textId="77777777" w:rsidR="00594B3D" w:rsidRPr="000F2CFD" w:rsidRDefault="00594B3D" w:rsidP="004B22C0">
            <w:pPr>
              <w:pStyle w:val="Manuscriptbody"/>
              <w:jc w:val="center"/>
              <w:rPr>
                <w:rFonts w:ascii="Arial" w:hAnsi="Arial" w:cs="Arial"/>
                <w:sz w:val="20"/>
                <w:szCs w:val="20"/>
                <w:lang w:val="en-US"/>
              </w:rPr>
            </w:pPr>
          </w:p>
        </w:tc>
        <w:tc>
          <w:tcPr>
            <w:tcW w:w="780" w:type="pct"/>
            <w:vMerge w:val="restart"/>
            <w:vAlign w:val="center"/>
          </w:tcPr>
          <w:p w14:paraId="2BC27253" w14:textId="237D3C0C" w:rsidR="00594B3D" w:rsidRPr="000F2CFD" w:rsidRDefault="00594B3D" w:rsidP="004B22C0">
            <w:pPr>
              <w:pStyle w:val="Manuscriptbody"/>
              <w:spacing w:after="0" w:afterAutospacing="0" w:line="240" w:lineRule="auto"/>
              <w:rPr>
                <w:rFonts w:ascii="Arial" w:hAnsi="Arial" w:cs="Arial"/>
                <w:sz w:val="20"/>
                <w:szCs w:val="20"/>
                <w:lang w:val="fr-FR"/>
              </w:rPr>
            </w:pPr>
            <w:r w:rsidRPr="000F2CFD">
              <w:rPr>
                <w:rFonts w:ascii="Arial" w:hAnsi="Arial" w:cs="Arial"/>
                <w:sz w:val="20"/>
                <w:szCs w:val="20"/>
                <w:lang w:val="fr-FR"/>
              </w:rPr>
              <w:t xml:space="preserve">Sjöholm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2013</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&lt;EndNote&gt;&lt;Cite&gt;&lt;Author&gt;Sjoholm&lt;/Author&gt;&lt;Year&gt;2013&lt;/Year&gt;&lt;RecNum&gt;34&lt;/RecNum&gt;&lt;DisplayText&gt;&lt;style face="superscript"&gt;9&lt;/style&gt;&lt;/DisplayText&gt;&lt;record&gt;&lt;rec-number&gt;34&lt;/rec-number&gt;&lt;foreign-keys&gt;&lt;key app="EN" db-id="t0p22at0ospfv7evz20x9e5trvaf9dx5rww5" timestamp="1639049507"&gt;34&lt;/key&gt;&lt;/foreign-keys&gt;&lt;ref-type name="Journal Article"&gt;17&lt;/ref-type&gt;&lt;contributors&gt;&lt;authors&gt;&lt;author&gt;Sjoholm, K.&lt;/author&gt;&lt;author&gt;Anveden, A.&lt;/author&gt;&lt;author&gt;Peltonen, M.&lt;/author&gt;&lt;author&gt;Jacobson, P.&lt;/author&gt;&lt;author&gt;Romeo, S.&lt;/author&gt;&lt;author&gt;Svensson, P. A.&lt;/author&gt;&lt;author&gt;Sjostrom, L.&lt;/author&gt;&lt;author&gt;Carlsson, L. M.&lt;/author&gt;&lt;/authors&gt;&lt;/contributors&gt;&lt;auth-address&gt;University of Gothenburg, Gothenburg, Sweden.&lt;/auth-address&gt;&lt;titles&gt;&lt;title&gt;Evaluation of current eligibility criteria for bariatric surgery: diabetes prevention and risk factor changes in the Swedish obese subjects (SOS) study&lt;/title&gt;&lt;secondary-title&gt;Diabetes Care&lt;/secondary-title&gt;&lt;/titles&gt;&lt;periodical&gt;&lt;full-title&gt;Diabetes Care&lt;/full-title&gt;&lt;/periodical&gt;&lt;pages&gt;1335-40&lt;/pages&gt;&lt;volume&gt;36&lt;/volume&gt;&lt;number&gt;5&lt;/number&gt;&lt;edition&gt;2013/01/30&lt;/edition&gt;&lt;keywords&gt;&lt;keyword&gt;Adult&lt;/keyword&gt;&lt;keyword&gt;Bariatric Surgery/*standards&lt;/keyword&gt;&lt;keyword&gt;Body Mass Index&lt;/keyword&gt;&lt;keyword&gt;Diabetes Mellitus, Type 2/*prevention &amp;amp; control&lt;/keyword&gt;&lt;keyword&gt;Female&lt;/keyword&gt;&lt;keyword&gt;Humans&lt;/keyword&gt;&lt;keyword&gt;Male&lt;/keyword&gt;&lt;keyword&gt;Middle Aged&lt;/keyword&gt;&lt;keyword&gt;Obesity/*surgery&lt;/keyword&gt;&lt;keyword&gt;Risk Factors&lt;/keyword&gt;&lt;/keywords&gt;&lt;dates&gt;&lt;year&gt;2013&lt;/year&gt;&lt;pub-dates&gt;&lt;date&gt;May&lt;/date&gt;&lt;/pub-dates&gt;&lt;/dates&gt;&lt;isbn&gt;1935-5548 (Electronic)&amp;#xD;0149-5992 (Linking)&lt;/isbn&gt;&lt;accession-num&gt;23359358&lt;/accession-num&gt;&lt;urls&gt;&lt;related-urls&gt;&lt;url&gt;https://www.ncbi.nlm.nih.gov/pubmed/23359358&lt;/url&gt;&lt;/related-urls&gt;&lt;/urls&gt;&lt;custom2&gt;PMC3631844&lt;/custom2&gt;&lt;electronic-resource-num&gt;10.2337/dc12-1395&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9</w:t>
            </w:r>
            <w:r w:rsidRPr="000F2CFD">
              <w:rPr>
                <w:rFonts w:ascii="Arial" w:hAnsi="Arial" w:cs="Arial"/>
                <w:sz w:val="20"/>
                <w:szCs w:val="20"/>
              </w:rPr>
              <w:fldChar w:fldCharType="end"/>
            </w:r>
            <w:r w:rsidR="000B20C5">
              <w:rPr>
                <w:rFonts w:ascii="Arial" w:hAnsi="Arial" w:cs="Arial"/>
                <w:sz w:val="20"/>
                <w:szCs w:val="20"/>
              </w:rPr>
              <w:t xml:space="preserve">; </w:t>
            </w:r>
            <w:r w:rsidRPr="000F2CFD">
              <w:rPr>
                <w:rFonts w:ascii="Arial" w:hAnsi="Arial" w:cs="Arial"/>
                <w:sz w:val="20"/>
                <w:szCs w:val="20"/>
                <w:lang w:val="fr-FR"/>
              </w:rPr>
              <w:t xml:space="preserve"> Sjöstrom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2012</w:t>
            </w:r>
            <w:r w:rsidRPr="000F2CFD">
              <w:rPr>
                <w:rFonts w:ascii="Arial" w:hAnsi="Arial" w:cs="Arial"/>
                <w:sz w:val="20"/>
                <w:szCs w:val="20"/>
              </w:rPr>
              <w:fldChar w:fldCharType="begin">
                <w:fldData xml:space="preserve">PEVuZE5vdGU+PENpdGU+PEF1dGhvcj5TasO2c3Ryw7ZtPC9BdXRob3I+PFllYXI+MjAxMjwvWWVh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PEVuZE5vdGU+PENpdGU+PEF1dGhvcj5TasO2c3Ryw7ZtPC9BdXRob3I+PFllYXI+MjAxMjwvWWVh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10</w:t>
            </w:r>
            <w:r w:rsidRPr="000F2CFD">
              <w:rPr>
                <w:rFonts w:ascii="Arial" w:hAnsi="Arial" w:cs="Arial"/>
                <w:sz w:val="20"/>
                <w:szCs w:val="20"/>
              </w:rPr>
              <w:fldChar w:fldCharType="end"/>
            </w:r>
            <w:r w:rsidR="00CE41BB">
              <w:rPr>
                <w:rFonts w:ascii="Arial" w:hAnsi="Arial" w:cs="Arial"/>
                <w:sz w:val="20"/>
                <w:szCs w:val="20"/>
              </w:rPr>
              <w:t xml:space="preserve"> (SOS Study); </w:t>
            </w:r>
            <w:r w:rsidRPr="000F2CFD">
              <w:rPr>
                <w:rFonts w:ascii="Arial" w:hAnsi="Arial" w:cs="Arial"/>
                <w:sz w:val="20"/>
                <w:szCs w:val="20"/>
                <w:lang w:val="fr-FR"/>
              </w:rPr>
              <w:t xml:space="preserve">Golzarand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2017</w:t>
            </w:r>
            <w:r w:rsidRPr="000F2CFD">
              <w:rPr>
                <w:rFonts w:ascii="Arial" w:hAnsi="Arial" w:cs="Arial"/>
                <w:sz w:val="20"/>
                <w:szCs w:val="20"/>
              </w:rPr>
              <w:fldChar w:fldCharType="begin">
                <w:fldData xml:space="preserve">PEVuZE5vdGU+PENpdGU+PEF1dGhvcj5Hb2x6YXJhbmQ8L0F1dGhvcj48WWVhcj4yMDE3PC9ZZWFy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=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PEVuZE5vdGU+PENpdGU+PEF1dGhvcj5Hb2x6YXJhbmQ8L0F1dGhvcj48WWVhcj4yMDE3PC9ZZWFy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=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11</w:t>
            </w:r>
            <w:r w:rsidRPr="000F2CFD">
              <w:rPr>
                <w:rFonts w:ascii="Arial" w:hAnsi="Arial" w:cs="Arial"/>
                <w:sz w:val="20"/>
                <w:szCs w:val="20"/>
              </w:rPr>
              <w:fldChar w:fldCharType="end"/>
            </w:r>
          </w:p>
          <w:p w14:paraId="5DA89891" w14:textId="77777777" w:rsidR="00594B3D" w:rsidRPr="000F2CFD" w:rsidRDefault="00594B3D" w:rsidP="004B22C0">
            <w:pPr>
              <w:pStyle w:val="Manuscriptbody"/>
              <w:spacing w:line="240" w:lineRule="auto"/>
              <w:jc w:val="center"/>
              <w:rPr>
                <w:rFonts w:ascii="Arial" w:hAnsi="Arial" w:cs="Arial"/>
                <w:sz w:val="20"/>
                <w:szCs w:val="20"/>
                <w:lang w:val="fr-FR"/>
              </w:rPr>
            </w:pPr>
          </w:p>
        </w:tc>
      </w:tr>
      <w:tr w:rsidR="00594B3D" w:rsidRPr="000F2CFD" w14:paraId="785B91AE" w14:textId="77777777" w:rsidTr="004B22C0">
        <w:trPr>
          <w:trHeight w:val="397"/>
        </w:trPr>
        <w:tc>
          <w:tcPr>
            <w:tcW w:w="858" w:type="pct"/>
            <w:vAlign w:val="center"/>
          </w:tcPr>
          <w:p w14:paraId="04030153"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10</w:t>
            </w:r>
          </w:p>
        </w:tc>
        <w:tc>
          <w:tcPr>
            <w:tcW w:w="937" w:type="pct"/>
            <w:vAlign w:val="center"/>
          </w:tcPr>
          <w:p w14:paraId="0256855A"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0,61 </w:t>
            </w:r>
            <w:r w:rsidRPr="000F2CFD">
              <w:rPr>
                <w:rFonts w:ascii="Arial" w:hAnsi="Arial" w:cs="Arial"/>
                <w:color w:val="000000"/>
                <w:sz w:val="20"/>
                <w:szCs w:val="20"/>
              </w:rPr>
              <w:t xml:space="preserve">                        </w:t>
            </w:r>
            <w:r w:rsidRPr="000F2CFD">
              <w:rPr>
                <w:rFonts w:ascii="Arial" w:hAnsi="Arial" w:cs="Arial"/>
                <w:color w:val="000000"/>
                <w:sz w:val="20"/>
                <w:szCs w:val="20"/>
                <w:lang w:val="en-US"/>
              </w:rPr>
              <w:t>[0.57; 0.65]</w:t>
            </w:r>
          </w:p>
        </w:tc>
        <w:tc>
          <w:tcPr>
            <w:tcW w:w="1174" w:type="pct"/>
            <w:vAlign w:val="center"/>
          </w:tcPr>
          <w:p w14:paraId="4C468A03"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-13.75 </w:t>
            </w:r>
            <w:r w:rsidRPr="000F2CFD">
              <w:rPr>
                <w:rFonts w:ascii="Arial" w:hAnsi="Arial" w:cs="Arial"/>
                <w:color w:val="000000"/>
                <w:sz w:val="20"/>
                <w:szCs w:val="20"/>
              </w:rPr>
              <w:t xml:space="preserve">                                  </w:t>
            </w:r>
            <w:r w:rsidRPr="000F2CFD">
              <w:rPr>
                <w:rFonts w:ascii="Arial" w:hAnsi="Arial" w:cs="Arial"/>
                <w:color w:val="000000"/>
                <w:sz w:val="20"/>
                <w:szCs w:val="20"/>
                <w:lang w:val="en-US"/>
              </w:rPr>
              <w:t>[-14.78; -12.72]</w:t>
            </w:r>
          </w:p>
        </w:tc>
        <w:tc>
          <w:tcPr>
            <w:tcW w:w="1251" w:type="pct"/>
            <w:vAlign w:val="center"/>
          </w:tcPr>
          <w:p w14:paraId="49297766"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-11.09 </w:t>
            </w:r>
            <w:r w:rsidRPr="000F2CFD">
              <w:rPr>
                <w:rFonts w:ascii="Arial" w:hAnsi="Arial" w:cs="Arial"/>
                <w:color w:val="000000"/>
                <w:sz w:val="20"/>
                <w:szCs w:val="20"/>
              </w:rPr>
              <w:t xml:space="preserve">                                      </w:t>
            </w:r>
            <w:r w:rsidRPr="000F2CFD">
              <w:rPr>
                <w:rFonts w:ascii="Arial" w:hAnsi="Arial" w:cs="Arial"/>
                <w:color w:val="000000"/>
                <w:sz w:val="20"/>
                <w:szCs w:val="20"/>
                <w:lang w:val="en-US"/>
              </w:rPr>
              <w:t>[-12.43; -9.74]</w:t>
            </w:r>
          </w:p>
        </w:tc>
        <w:tc>
          <w:tcPr>
            <w:tcW w:w="780" w:type="pct"/>
            <w:vMerge/>
          </w:tcPr>
          <w:p w14:paraId="56D65A85" w14:textId="77777777" w:rsidR="00594B3D" w:rsidRPr="000F2CFD" w:rsidRDefault="00594B3D" w:rsidP="004B22C0">
            <w:pPr>
              <w:pStyle w:val="Manuscriptbody"/>
              <w:spacing w:line="240" w:lineRule="auto"/>
              <w:rPr>
                <w:rFonts w:ascii="Arial" w:hAnsi="Arial" w:cs="Arial"/>
                <w:sz w:val="20"/>
                <w:szCs w:val="20"/>
                <w:lang w:val="en-US"/>
              </w:rPr>
            </w:pPr>
          </w:p>
        </w:tc>
      </w:tr>
      <w:tr w:rsidR="00594B3D" w:rsidRPr="000F2CFD" w14:paraId="118A76EF" w14:textId="77777777" w:rsidTr="004B22C0">
        <w:trPr>
          <w:trHeight w:val="397"/>
        </w:trPr>
        <w:tc>
          <w:tcPr>
            <w:tcW w:w="858" w:type="pct"/>
            <w:vAlign w:val="center"/>
          </w:tcPr>
          <w:p w14:paraId="6BF0B998"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15</w:t>
            </w:r>
          </w:p>
        </w:tc>
        <w:tc>
          <w:tcPr>
            <w:tcW w:w="937" w:type="pct"/>
            <w:vAlign w:val="center"/>
          </w:tcPr>
          <w:p w14:paraId="0D0CDFF4"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-0,20 </w:t>
            </w:r>
            <w:r w:rsidRPr="000F2CFD">
              <w:rPr>
                <w:rFonts w:ascii="Arial" w:hAnsi="Arial" w:cs="Arial"/>
                <w:color w:val="000000"/>
                <w:sz w:val="20"/>
                <w:szCs w:val="20"/>
              </w:rPr>
              <w:t xml:space="preserve">                        </w:t>
            </w:r>
            <w:r w:rsidRPr="000F2CFD">
              <w:rPr>
                <w:rFonts w:ascii="Arial" w:hAnsi="Arial" w:cs="Arial"/>
                <w:color w:val="000000"/>
                <w:sz w:val="20"/>
                <w:szCs w:val="20"/>
                <w:lang w:val="en-US"/>
              </w:rPr>
              <w:t>[-0.41;0.08]</w:t>
            </w:r>
          </w:p>
        </w:tc>
        <w:tc>
          <w:tcPr>
            <w:tcW w:w="1174" w:type="pct"/>
            <w:vAlign w:val="center"/>
          </w:tcPr>
          <w:p w14:paraId="41F83E20"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-14.75 </w:t>
            </w:r>
            <w:r w:rsidRPr="000F2CFD">
              <w:rPr>
                <w:rFonts w:ascii="Arial" w:hAnsi="Arial" w:cs="Arial"/>
                <w:color w:val="000000"/>
                <w:sz w:val="20"/>
                <w:szCs w:val="20"/>
              </w:rPr>
              <w:t xml:space="preserve">                                   </w:t>
            </w:r>
            <w:r w:rsidRPr="000F2CFD">
              <w:rPr>
                <w:rFonts w:ascii="Arial" w:hAnsi="Arial" w:cs="Arial"/>
                <w:color w:val="000000"/>
                <w:sz w:val="20"/>
                <w:szCs w:val="20"/>
                <w:lang w:val="en-US"/>
              </w:rPr>
              <w:t>[-17.93; -11.57]</w:t>
            </w:r>
          </w:p>
        </w:tc>
        <w:tc>
          <w:tcPr>
            <w:tcW w:w="1251" w:type="pct"/>
            <w:vAlign w:val="center"/>
          </w:tcPr>
          <w:p w14:paraId="6B742B16"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-9.69 </w:t>
            </w:r>
            <w:r w:rsidRPr="000F2CFD">
              <w:rPr>
                <w:rFonts w:ascii="Arial" w:hAnsi="Arial" w:cs="Arial"/>
                <w:color w:val="000000"/>
                <w:sz w:val="20"/>
                <w:szCs w:val="20"/>
              </w:rPr>
              <w:t xml:space="preserve">                                    </w:t>
            </w:r>
            <w:r w:rsidRPr="000F2CFD">
              <w:rPr>
                <w:rFonts w:ascii="Arial" w:hAnsi="Arial" w:cs="Arial"/>
                <w:color w:val="000000"/>
                <w:sz w:val="20"/>
                <w:szCs w:val="20"/>
                <w:lang w:val="en-US"/>
              </w:rPr>
              <w:t>[-11.32; -8.06]</w:t>
            </w:r>
          </w:p>
        </w:tc>
        <w:tc>
          <w:tcPr>
            <w:tcW w:w="780" w:type="pct"/>
            <w:vMerge/>
          </w:tcPr>
          <w:p w14:paraId="62A5E68C" w14:textId="77777777" w:rsidR="00594B3D" w:rsidRPr="000F2CFD" w:rsidRDefault="00594B3D" w:rsidP="004B22C0">
            <w:pPr>
              <w:pStyle w:val="Manuscriptbody"/>
              <w:spacing w:line="240" w:lineRule="auto"/>
              <w:rPr>
                <w:rFonts w:ascii="Arial" w:hAnsi="Arial" w:cs="Arial"/>
                <w:sz w:val="20"/>
                <w:szCs w:val="20"/>
                <w:lang w:val="en-US"/>
              </w:rPr>
            </w:pPr>
          </w:p>
        </w:tc>
      </w:tr>
      <w:tr w:rsidR="00594B3D" w:rsidRPr="000F2CFD" w14:paraId="0D69DC70" w14:textId="77777777" w:rsidTr="004B22C0">
        <w:trPr>
          <w:trHeight w:val="397"/>
        </w:trPr>
        <w:tc>
          <w:tcPr>
            <w:tcW w:w="858" w:type="pct"/>
            <w:vAlign w:val="center"/>
          </w:tcPr>
          <w:p w14:paraId="08015BC9" w14:textId="77777777" w:rsidR="00594B3D" w:rsidRPr="000F2CFD" w:rsidRDefault="00594B3D" w:rsidP="004B22C0">
            <w:pPr>
              <w:pStyle w:val="Manuscriptbody"/>
              <w:spacing w:line="240" w:lineRule="auto"/>
              <w:rPr>
                <w:rFonts w:ascii="Arial" w:hAnsi="Arial" w:cs="Arial"/>
                <w:sz w:val="20"/>
                <w:szCs w:val="20"/>
                <w:lang w:val="en-US"/>
              </w:rPr>
            </w:pPr>
            <w:r w:rsidRPr="000F2CFD">
              <w:rPr>
                <w:rFonts w:ascii="Arial" w:hAnsi="Arial" w:cs="Arial"/>
                <w:sz w:val="20"/>
                <w:szCs w:val="20"/>
                <w:lang w:val="en-US"/>
              </w:rPr>
              <w:t>Year 15+</w:t>
            </w:r>
          </w:p>
        </w:tc>
        <w:tc>
          <w:tcPr>
            <w:tcW w:w="937" w:type="pct"/>
            <w:vAlign w:val="center"/>
          </w:tcPr>
          <w:p w14:paraId="372AE0E6"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-0,61 </w:t>
            </w:r>
            <w:r w:rsidRPr="000F2CFD">
              <w:rPr>
                <w:rFonts w:ascii="Arial" w:hAnsi="Arial" w:cs="Arial"/>
                <w:color w:val="000000"/>
                <w:sz w:val="20"/>
                <w:szCs w:val="20"/>
              </w:rPr>
              <w:t xml:space="preserve">                                </w:t>
            </w:r>
            <w:r w:rsidRPr="000F2CFD">
              <w:rPr>
                <w:rFonts w:ascii="Arial" w:hAnsi="Arial" w:cs="Arial"/>
                <w:color w:val="000000"/>
                <w:sz w:val="20"/>
                <w:szCs w:val="20"/>
                <w:lang w:val="en-US"/>
              </w:rPr>
              <w:t>[-1.64; 0.61]</w:t>
            </w:r>
          </w:p>
        </w:tc>
        <w:tc>
          <w:tcPr>
            <w:tcW w:w="1174" w:type="pct"/>
            <w:vAlign w:val="center"/>
          </w:tcPr>
          <w:p w14:paraId="030297D9"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-10.86</w:t>
            </w:r>
            <w:r w:rsidRPr="000F2CFD">
              <w:rPr>
                <w:rFonts w:ascii="Arial" w:hAnsi="Arial" w:cs="Arial"/>
                <w:color w:val="000000"/>
                <w:sz w:val="20"/>
                <w:szCs w:val="20"/>
              </w:rPr>
              <w:t xml:space="preserve">             </w:t>
            </w:r>
            <w:r w:rsidRPr="000F2CFD">
              <w:rPr>
                <w:rFonts w:ascii="Arial" w:hAnsi="Arial" w:cs="Arial"/>
                <w:color w:val="000000"/>
                <w:sz w:val="20"/>
                <w:szCs w:val="20"/>
                <w:lang w:val="en-US"/>
              </w:rPr>
              <w:t xml:space="preserve"> </w:t>
            </w:r>
            <w:r w:rsidRPr="000F2CFD">
              <w:rPr>
                <w:rFonts w:ascii="Arial" w:hAnsi="Arial" w:cs="Arial"/>
                <w:color w:val="000000"/>
                <w:sz w:val="20"/>
                <w:szCs w:val="20"/>
              </w:rPr>
              <w:t xml:space="preserve">                        </w:t>
            </w:r>
            <w:r w:rsidRPr="000F2CFD">
              <w:rPr>
                <w:rFonts w:ascii="Arial" w:hAnsi="Arial" w:cs="Arial"/>
                <w:color w:val="000000"/>
                <w:sz w:val="20"/>
                <w:szCs w:val="20"/>
                <w:lang w:val="en-US"/>
              </w:rPr>
              <w:t>[-13.16; -8.98]</w:t>
            </w:r>
          </w:p>
        </w:tc>
        <w:tc>
          <w:tcPr>
            <w:tcW w:w="1251" w:type="pct"/>
            <w:vAlign w:val="center"/>
          </w:tcPr>
          <w:p w14:paraId="15880D77" w14:textId="77777777" w:rsidR="00594B3D" w:rsidRPr="000F2CFD" w:rsidRDefault="00594B3D" w:rsidP="004B22C0">
            <w:pPr>
              <w:pStyle w:val="Manuscriptbody"/>
              <w:jc w:val="center"/>
              <w:rPr>
                <w:rFonts w:ascii="Arial" w:hAnsi="Arial" w:cs="Arial"/>
                <w:sz w:val="20"/>
                <w:szCs w:val="20"/>
                <w:lang w:val="en-US"/>
              </w:rPr>
            </w:pPr>
            <w:r w:rsidRPr="000F2CFD">
              <w:rPr>
                <w:rFonts w:ascii="Arial" w:hAnsi="Arial" w:cs="Arial"/>
                <w:color w:val="000000"/>
                <w:sz w:val="20"/>
                <w:szCs w:val="20"/>
                <w:lang w:val="en-US"/>
              </w:rPr>
              <w:t xml:space="preserve">-6.27 </w:t>
            </w:r>
            <w:r w:rsidRPr="000F2CFD">
              <w:rPr>
                <w:rFonts w:ascii="Arial" w:hAnsi="Arial" w:cs="Arial"/>
                <w:color w:val="000000"/>
                <w:sz w:val="20"/>
                <w:szCs w:val="20"/>
              </w:rPr>
              <w:t xml:space="preserve">                                      </w:t>
            </w:r>
            <w:r w:rsidRPr="000F2CFD">
              <w:rPr>
                <w:rFonts w:ascii="Arial" w:hAnsi="Arial" w:cs="Arial"/>
                <w:color w:val="000000"/>
                <w:sz w:val="20"/>
                <w:szCs w:val="20"/>
                <w:lang w:val="en-US"/>
              </w:rPr>
              <w:t>[-7.52; -5.01]</w:t>
            </w:r>
          </w:p>
        </w:tc>
        <w:tc>
          <w:tcPr>
            <w:tcW w:w="780" w:type="pct"/>
            <w:vMerge/>
          </w:tcPr>
          <w:p w14:paraId="1F795977" w14:textId="77777777" w:rsidR="00594B3D" w:rsidRPr="000F2CFD" w:rsidRDefault="00594B3D" w:rsidP="004B22C0">
            <w:pPr>
              <w:pStyle w:val="Manuscriptbody"/>
              <w:spacing w:line="240" w:lineRule="auto"/>
              <w:rPr>
                <w:rFonts w:ascii="Arial" w:hAnsi="Arial" w:cs="Arial"/>
                <w:sz w:val="20"/>
                <w:szCs w:val="20"/>
                <w:lang w:val="en-US"/>
              </w:rPr>
            </w:pPr>
          </w:p>
        </w:tc>
      </w:tr>
    </w:tbl>
    <w:p w14:paraId="313A5CA0" w14:textId="77777777" w:rsidR="00594B3D" w:rsidRPr="000F2CFD" w:rsidRDefault="00594B3D" w:rsidP="00594B3D">
      <w:pPr>
        <w:pStyle w:val="Caption"/>
        <w:rPr>
          <w:rFonts w:ascii="Arial" w:hAnsi="Arial" w:cs="Arial"/>
          <w:sz w:val="20"/>
          <w:szCs w:val="20"/>
        </w:rPr>
      </w:pPr>
    </w:p>
    <w:p w14:paraId="7E985264" w14:textId="77777777" w:rsidR="00381F2D" w:rsidRPr="000F2CFD" w:rsidRDefault="00381F2D" w:rsidP="00381F2D">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w:t>
      </w:r>
    </w:p>
    <w:p w14:paraId="270038D9" w14:textId="4C3BC395" w:rsidR="00594B3D" w:rsidRPr="000F2CFD" w:rsidRDefault="00594B3D" w:rsidP="00594B3D">
      <w:pPr>
        <w:spacing w:line="480" w:lineRule="auto"/>
        <w:rPr>
          <w:rFonts w:ascii="Arial" w:hAnsi="Arial" w:cs="Arial"/>
          <w:i/>
          <w:iCs/>
          <w:sz w:val="20"/>
          <w:szCs w:val="20"/>
        </w:rPr>
      </w:pPr>
      <w:r w:rsidRPr="000F2CFD">
        <w:rPr>
          <w:rFonts w:ascii="Arial" w:hAnsi="Arial" w:cs="Arial"/>
          <w:i/>
          <w:iCs/>
          <w:sz w:val="20"/>
          <w:szCs w:val="20"/>
        </w:rPr>
        <w:t xml:space="preserve">BMI, body mass index; CI, confidence interval; GBP, gastric bypass; </w:t>
      </w:r>
      <w:r w:rsidR="00CE41BB">
        <w:rPr>
          <w:rFonts w:ascii="Arial" w:hAnsi="Arial" w:cs="Arial"/>
          <w:i/>
          <w:iCs/>
          <w:sz w:val="20"/>
          <w:szCs w:val="20"/>
        </w:rPr>
        <w:t xml:space="preserve">RCT, randomized controlled trial; </w:t>
      </w:r>
      <w:r w:rsidRPr="000F2CFD">
        <w:rPr>
          <w:rFonts w:ascii="Arial" w:hAnsi="Arial" w:cs="Arial"/>
          <w:i/>
          <w:iCs/>
          <w:sz w:val="20"/>
          <w:szCs w:val="20"/>
        </w:rPr>
        <w:t>SE, standard error; SG, sleeve gastrectomy</w:t>
      </w:r>
    </w:p>
    <w:p w14:paraId="4467D532" w14:textId="26211925" w:rsidR="00594B3D" w:rsidRPr="000F2CFD" w:rsidRDefault="00594B3D" w:rsidP="00594B3D">
      <w:pPr>
        <w:spacing w:after="160" w:line="259" w:lineRule="auto"/>
        <w:rPr>
          <w:rFonts w:ascii="Arial" w:hAnsi="Arial" w:cs="Arial"/>
          <w:sz w:val="20"/>
          <w:szCs w:val="20"/>
        </w:rPr>
      </w:pPr>
      <w:r w:rsidRPr="000F2CFD">
        <w:rPr>
          <w:rFonts w:ascii="Arial" w:hAnsi="Arial" w:cs="Arial"/>
          <w:sz w:val="20"/>
          <w:szCs w:val="20"/>
        </w:rPr>
        <w:br w:type="page"/>
      </w:r>
      <w:r w:rsidR="00C02607" w:rsidRPr="00C36964">
        <w:rPr>
          <w:rFonts w:ascii="Arial" w:hAnsi="Arial" w:cs="Arial"/>
          <w:b/>
          <w:bCs/>
          <w:sz w:val="20"/>
          <w:szCs w:val="20"/>
        </w:rPr>
        <w:lastRenderedPageBreak/>
        <w:t xml:space="preserve">Supplementary </w:t>
      </w:r>
      <w:r w:rsidRPr="000F2CFD">
        <w:rPr>
          <w:rFonts w:ascii="Arial" w:hAnsi="Arial" w:cs="Arial"/>
          <w:b/>
          <w:bCs/>
          <w:sz w:val="20"/>
          <w:szCs w:val="20"/>
        </w:rPr>
        <w:t xml:space="preserve">Table </w:t>
      </w:r>
      <w:r w:rsidRPr="000F2CFD">
        <w:rPr>
          <w:rFonts w:ascii="Arial" w:hAnsi="Arial" w:cs="Arial"/>
          <w:b/>
          <w:bCs/>
          <w:sz w:val="20"/>
          <w:szCs w:val="20"/>
        </w:rPr>
        <w:fldChar w:fldCharType="begin"/>
      </w:r>
      <w:r w:rsidRPr="000F2CFD">
        <w:rPr>
          <w:rFonts w:ascii="Arial" w:hAnsi="Arial" w:cs="Arial"/>
          <w:b/>
          <w:bCs/>
          <w:sz w:val="20"/>
          <w:szCs w:val="20"/>
        </w:rPr>
        <w:instrText xml:space="preserve"> SEQ Table \* ARABIC </w:instrText>
      </w:r>
      <w:r w:rsidRPr="000F2CFD">
        <w:rPr>
          <w:rFonts w:ascii="Arial" w:hAnsi="Arial" w:cs="Arial"/>
          <w:b/>
          <w:bCs/>
          <w:sz w:val="20"/>
          <w:szCs w:val="20"/>
        </w:rPr>
        <w:fldChar w:fldCharType="separate"/>
      </w:r>
      <w:r w:rsidR="008A3B24" w:rsidRPr="000F2CFD">
        <w:rPr>
          <w:rFonts w:ascii="Arial" w:hAnsi="Arial" w:cs="Arial"/>
          <w:b/>
          <w:bCs/>
          <w:noProof/>
          <w:sz w:val="20"/>
          <w:szCs w:val="20"/>
        </w:rPr>
        <w:t>7</w:t>
      </w:r>
      <w:r w:rsidRPr="000F2CFD">
        <w:rPr>
          <w:rFonts w:ascii="Arial" w:hAnsi="Arial" w:cs="Arial"/>
          <w:b/>
          <w:bCs/>
          <w:sz w:val="20"/>
          <w:szCs w:val="20"/>
        </w:rPr>
        <w:fldChar w:fldCharType="end"/>
      </w:r>
      <w:r w:rsidR="00CE41BB">
        <w:rPr>
          <w:rFonts w:ascii="Arial" w:hAnsi="Arial" w:cs="Arial"/>
          <w:b/>
          <w:bCs/>
          <w:sz w:val="20"/>
          <w:szCs w:val="20"/>
        </w:rPr>
        <w:t>.</w:t>
      </w:r>
      <w:r w:rsidRPr="000F2CFD">
        <w:rPr>
          <w:rFonts w:ascii="Arial" w:hAnsi="Arial" w:cs="Arial"/>
          <w:b/>
          <w:bCs/>
          <w:sz w:val="20"/>
          <w:szCs w:val="20"/>
        </w:rPr>
        <w:t xml:space="preserve"> BMI changes from baseline for Group 2 patients</w:t>
      </w:r>
      <w:r w:rsidRPr="000F2CFD">
        <w:rPr>
          <w:rFonts w:ascii="Arial" w:hAnsi="Arial" w:cs="Arial"/>
          <w:sz w:val="20"/>
          <w:szCs w:val="20"/>
        </w:rPr>
        <w:t xml:space="preserve"> </w:t>
      </w:r>
    </w:p>
    <w:p w14:paraId="32645572" w14:textId="68078FDF" w:rsidR="00C51255" w:rsidRPr="000F2CFD" w:rsidRDefault="00C51255" w:rsidP="00594B3D">
      <w:pPr>
        <w:spacing w:after="160" w:line="259" w:lineRule="auto"/>
        <w:rPr>
          <w:rFonts w:ascii="Arial" w:hAnsi="Arial" w:cs="Arial"/>
          <w:sz w:val="20"/>
          <w:szCs w:val="20"/>
        </w:rPr>
      </w:pPr>
    </w:p>
    <w:p w14:paraId="708AAC14" w14:textId="76C62AD5" w:rsidR="00CE41BB" w:rsidRPr="000B20C5" w:rsidRDefault="00CE41BB" w:rsidP="00CE41BB">
      <w:pPr>
        <w:spacing w:line="480" w:lineRule="auto"/>
        <w:rPr>
          <w:rFonts w:ascii="Arial" w:hAnsi="Arial" w:cs="Arial"/>
          <w:sz w:val="20"/>
          <w:szCs w:val="20"/>
        </w:rPr>
      </w:pPr>
      <w:r w:rsidRPr="00005504">
        <w:rPr>
          <w:rFonts w:ascii="Arial" w:hAnsi="Arial" w:cs="Arial"/>
          <w:sz w:val="20"/>
          <w:szCs w:val="20"/>
        </w:rPr>
        <w:t>Data sourced from the literature that best reflects the study population.</w:t>
      </w:r>
      <w:r w:rsidRPr="00CE41BB">
        <w:t xml:space="preserve"> </w:t>
      </w:r>
      <w:r w:rsidRPr="00CE41BB">
        <w:rPr>
          <w:rFonts w:ascii="Arial" w:hAnsi="Arial" w:cs="Arial"/>
          <w:sz w:val="20"/>
          <w:szCs w:val="20"/>
        </w:rPr>
        <w:t xml:space="preserve">For GBP and SG in </w:t>
      </w:r>
      <w:r>
        <w:rPr>
          <w:rFonts w:ascii="Arial" w:hAnsi="Arial" w:cs="Arial"/>
          <w:sz w:val="20"/>
          <w:szCs w:val="20"/>
        </w:rPr>
        <w:t>this</w:t>
      </w:r>
      <w:r w:rsidRPr="00CE41BB">
        <w:rPr>
          <w:rFonts w:ascii="Arial" w:hAnsi="Arial" w:cs="Arial"/>
          <w:sz w:val="20"/>
          <w:szCs w:val="20"/>
        </w:rPr>
        <w:t xml:space="preserve"> population, the Schauer</w:t>
      </w:r>
      <w:r>
        <w:rPr>
          <w:rFonts w:ascii="Arial" w:hAnsi="Arial" w:cs="Arial"/>
          <w:sz w:val="20"/>
          <w:szCs w:val="20"/>
        </w:rPr>
        <w:t xml:space="preserve"> </w:t>
      </w:r>
      <w:r>
        <w:rPr>
          <w:rFonts w:ascii="Arial" w:hAnsi="Arial" w:cs="Arial"/>
          <w:i/>
          <w:iCs/>
          <w:sz w:val="20"/>
          <w:szCs w:val="20"/>
        </w:rPr>
        <w:t>et al.,</w:t>
      </w:r>
      <w:r w:rsidRPr="00CE41BB">
        <w:rPr>
          <w:rFonts w:ascii="Arial" w:hAnsi="Arial" w:cs="Arial"/>
          <w:sz w:val="20"/>
          <w:szCs w:val="20"/>
        </w:rPr>
        <w:t xml:space="preserve"> 2017 study was selected for use in the model as this contained the largest sample size, included both surgery types within one study, and had 5 year follow-up. </w:t>
      </w:r>
      <w:r w:rsidRPr="00005504">
        <w:rPr>
          <w:rFonts w:ascii="Arial" w:hAnsi="Arial" w:cs="Arial"/>
          <w:sz w:val="20"/>
          <w:szCs w:val="20"/>
        </w:rPr>
        <w:t xml:space="preserve"> </w:t>
      </w:r>
      <w:r w:rsidRPr="000B20C5">
        <w:rPr>
          <w:rFonts w:ascii="Arial" w:hAnsi="Arial" w:cs="Arial"/>
          <w:sz w:val="20"/>
          <w:szCs w:val="20"/>
        </w:rPr>
        <w:t>Long-term data from the SOS study, a large controlled observational study</w:t>
      </w:r>
      <w:r>
        <w:rPr>
          <w:rFonts w:ascii="Arial" w:hAnsi="Arial" w:cs="Arial"/>
          <w:sz w:val="20"/>
          <w:szCs w:val="20"/>
        </w:rPr>
        <w:t xml:space="preserve">, was used as it </w:t>
      </w:r>
      <w:r w:rsidRPr="000B20C5">
        <w:rPr>
          <w:rFonts w:ascii="Arial" w:hAnsi="Arial" w:cs="Arial"/>
          <w:sz w:val="20"/>
          <w:szCs w:val="20"/>
        </w:rPr>
        <w:t xml:space="preserve">reported BMI </w:t>
      </w:r>
      <w:r>
        <w:rPr>
          <w:rFonts w:ascii="Arial" w:hAnsi="Arial" w:cs="Arial"/>
          <w:sz w:val="20"/>
          <w:szCs w:val="20"/>
        </w:rPr>
        <w:t xml:space="preserve">changes </w:t>
      </w:r>
      <w:r w:rsidRPr="000B20C5">
        <w:rPr>
          <w:rFonts w:ascii="Arial" w:hAnsi="Arial" w:cs="Arial"/>
          <w:sz w:val="20"/>
          <w:szCs w:val="20"/>
        </w:rPr>
        <w:t>up to 20 years’ follow-up, were used beyond Year 5.</w:t>
      </w:r>
    </w:p>
    <w:p w14:paraId="052748DD" w14:textId="3DD94EE1" w:rsidR="00C51255" w:rsidRPr="00CE41BB" w:rsidRDefault="00C51255" w:rsidP="00594B3D">
      <w:pPr>
        <w:spacing w:after="160" w:line="259" w:lineRule="auto"/>
        <w:rPr>
          <w:rFonts w:ascii="Arial" w:hAnsi="Arial" w:cs="Arial"/>
          <w:sz w:val="20"/>
          <w:szCs w:val="20"/>
        </w:rPr>
      </w:pPr>
    </w:p>
    <w:p w14:paraId="3DF4FC4C" w14:textId="77777777" w:rsidR="00594B3D" w:rsidRPr="000F2CFD" w:rsidRDefault="00594B3D" w:rsidP="00594B3D">
      <w:pPr>
        <w:rPr>
          <w:rFonts w:ascii="Arial" w:hAnsi="Arial" w:cs="Arial"/>
          <w:sz w:val="20"/>
          <w:szCs w:val="20"/>
        </w:rPr>
      </w:pPr>
    </w:p>
    <w:tbl>
      <w:tblPr>
        <w:tblStyle w:val="TableGrid"/>
        <w:tblpPr w:leftFromText="180" w:rightFromText="180" w:vertAnchor="page" w:horzAnchor="margin" w:tblpY="5206"/>
        <w:tblW w:w="5028" w:type="pct"/>
        <w:tblLayout w:type="fixed"/>
        <w:tblLook w:val="04A0" w:firstRow="1" w:lastRow="0" w:firstColumn="1" w:lastColumn="0" w:noHBand="0" w:noVBand="1"/>
      </w:tblPr>
      <w:tblGrid>
        <w:gridCol w:w="1489"/>
        <w:gridCol w:w="1626"/>
        <w:gridCol w:w="2038"/>
        <w:gridCol w:w="2171"/>
        <w:gridCol w:w="1354"/>
      </w:tblGrid>
      <w:tr w:rsidR="00C51255" w:rsidRPr="000F2CFD" w14:paraId="13FB4F51" w14:textId="77777777" w:rsidTr="00CE41BB">
        <w:trPr>
          <w:trHeight w:val="397"/>
        </w:trPr>
        <w:tc>
          <w:tcPr>
            <w:tcW w:w="858" w:type="pct"/>
            <w:vAlign w:val="center"/>
          </w:tcPr>
          <w:p w14:paraId="7B7CA931" w14:textId="77777777" w:rsidR="00C51255" w:rsidRPr="000F2CFD" w:rsidRDefault="00C51255" w:rsidP="00CE41BB">
            <w:pPr>
              <w:pStyle w:val="Manuscriptbody"/>
              <w:spacing w:line="240" w:lineRule="auto"/>
              <w:rPr>
                <w:rFonts w:ascii="Arial" w:hAnsi="Arial" w:cs="Arial"/>
                <w:sz w:val="20"/>
                <w:szCs w:val="20"/>
              </w:rPr>
            </w:pPr>
          </w:p>
        </w:tc>
        <w:tc>
          <w:tcPr>
            <w:tcW w:w="937" w:type="pct"/>
          </w:tcPr>
          <w:p w14:paraId="7873AE9D" w14:textId="77777777" w:rsidR="00C51255" w:rsidRPr="000F2CFD" w:rsidRDefault="00C51255" w:rsidP="00CE41BB">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Conventional treatment</w:t>
            </w:r>
          </w:p>
          <w:p w14:paraId="08FEB9F2"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1174" w:type="pct"/>
          </w:tcPr>
          <w:p w14:paraId="2F302499" w14:textId="77777777" w:rsidR="00C51255" w:rsidRPr="000F2CFD" w:rsidRDefault="00C51255" w:rsidP="00CE41BB">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GBP</w:t>
            </w:r>
          </w:p>
          <w:p w14:paraId="64F8D773"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1251" w:type="pct"/>
          </w:tcPr>
          <w:p w14:paraId="396E36C3" w14:textId="77777777" w:rsidR="00C51255" w:rsidRPr="000F2CFD" w:rsidRDefault="00C51255" w:rsidP="00CE41BB">
            <w:pPr>
              <w:pStyle w:val="Manuscriptbody"/>
              <w:spacing w:after="0" w:afterAutospacing="0" w:line="240" w:lineRule="auto"/>
              <w:jc w:val="center"/>
              <w:rPr>
                <w:rFonts w:ascii="Arial" w:hAnsi="Arial" w:cs="Arial"/>
                <w:b/>
                <w:bCs/>
                <w:sz w:val="20"/>
                <w:szCs w:val="20"/>
                <w:lang w:val="en-US"/>
              </w:rPr>
            </w:pPr>
            <w:r w:rsidRPr="000F2CFD">
              <w:rPr>
                <w:rFonts w:ascii="Arial" w:hAnsi="Arial" w:cs="Arial"/>
                <w:b/>
                <w:bCs/>
                <w:sz w:val="20"/>
                <w:szCs w:val="20"/>
                <w:lang w:val="en-US"/>
              </w:rPr>
              <w:t>SG</w:t>
            </w:r>
          </w:p>
          <w:p w14:paraId="5437A477"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b/>
                <w:bCs/>
                <w:sz w:val="20"/>
                <w:szCs w:val="20"/>
              </w:rPr>
              <w:t>[95% CI]</w:t>
            </w:r>
          </w:p>
        </w:tc>
        <w:tc>
          <w:tcPr>
            <w:tcW w:w="780" w:type="pct"/>
            <w:vAlign w:val="center"/>
          </w:tcPr>
          <w:p w14:paraId="75AD49F6" w14:textId="77777777" w:rsidR="00C51255" w:rsidRPr="000F2CFD" w:rsidRDefault="00C51255" w:rsidP="00CE41BB">
            <w:pPr>
              <w:pStyle w:val="Manuscriptbody"/>
              <w:spacing w:line="240" w:lineRule="auto"/>
              <w:rPr>
                <w:rFonts w:ascii="Arial" w:hAnsi="Arial" w:cs="Arial"/>
                <w:sz w:val="20"/>
                <w:szCs w:val="20"/>
              </w:rPr>
            </w:pPr>
            <w:r w:rsidRPr="000F2CFD">
              <w:rPr>
                <w:rFonts w:ascii="Arial" w:hAnsi="Arial" w:cs="Arial"/>
                <w:b/>
                <w:bCs/>
                <w:sz w:val="20"/>
                <w:szCs w:val="20"/>
              </w:rPr>
              <w:t>Source</w:t>
            </w:r>
          </w:p>
        </w:tc>
      </w:tr>
      <w:tr w:rsidR="00C51255" w:rsidRPr="000F2CFD" w14:paraId="6E47E69E" w14:textId="77777777" w:rsidTr="00CE41BB">
        <w:trPr>
          <w:trHeight w:val="397"/>
        </w:trPr>
        <w:tc>
          <w:tcPr>
            <w:tcW w:w="858" w:type="pct"/>
            <w:vAlign w:val="center"/>
          </w:tcPr>
          <w:p w14:paraId="2B1E8E19"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1</w:t>
            </w:r>
          </w:p>
        </w:tc>
        <w:tc>
          <w:tcPr>
            <w:tcW w:w="937" w:type="pct"/>
            <w:vAlign w:val="center"/>
          </w:tcPr>
          <w:p w14:paraId="4E3E2D59"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-2  (SE 0.3)</w:t>
            </w:r>
          </w:p>
        </w:tc>
        <w:tc>
          <w:tcPr>
            <w:tcW w:w="1174" w:type="pct"/>
            <w:vAlign w:val="center"/>
          </w:tcPr>
          <w:p w14:paraId="425E881F"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-8.8 (SE 0.3)</w:t>
            </w:r>
          </w:p>
        </w:tc>
        <w:tc>
          <w:tcPr>
            <w:tcW w:w="1251" w:type="pct"/>
            <w:vAlign w:val="center"/>
          </w:tcPr>
          <w:p w14:paraId="3F98F078"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 (SE 0.3)</w:t>
            </w:r>
          </w:p>
        </w:tc>
        <w:tc>
          <w:tcPr>
            <w:tcW w:w="780" w:type="pct"/>
            <w:vMerge w:val="restart"/>
          </w:tcPr>
          <w:p w14:paraId="694DF1F3" w14:textId="5EF27A8B"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rPr>
              <w:t xml:space="preserve">Schauer </w:t>
            </w:r>
            <w:r w:rsidR="00755513" w:rsidRPr="00755513">
              <w:rPr>
                <w:rFonts w:ascii="Arial" w:hAnsi="Arial" w:cs="Arial"/>
                <w:i/>
                <w:iCs/>
                <w:sz w:val="20"/>
                <w:szCs w:val="20"/>
              </w:rPr>
              <w:t xml:space="preserve">et al., </w:t>
            </w:r>
            <w:r w:rsidRPr="000F2CFD">
              <w:rPr>
                <w:rFonts w:ascii="Arial" w:hAnsi="Arial" w:cs="Arial"/>
                <w:sz w:val="20"/>
                <w:szCs w:val="20"/>
              </w:rPr>
              <w:t>2017</w:t>
            </w:r>
            <w:r w:rsidRPr="000F2CFD">
              <w:rPr>
                <w:rFonts w:ascii="Arial" w:hAnsi="Arial" w:cs="Arial"/>
                <w:sz w:val="20"/>
                <w:szCs w:val="20"/>
                <w:lang w:val="en-US"/>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lang w:val="en-US"/>
              </w:rPr>
              <w:instrText xml:space="preserve"> ADDIN EN.CITE </w:instrText>
            </w:r>
            <w:r w:rsidR="00C7255E">
              <w:rPr>
                <w:rFonts w:ascii="Arial" w:hAnsi="Arial" w:cs="Arial"/>
                <w:sz w:val="20"/>
                <w:szCs w:val="20"/>
                <w:lang w:val="en-US"/>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lang w:val="en-US"/>
              </w:rPr>
              <w:instrText xml:space="preserve"> ADDIN EN.CITE.DATA </w:instrText>
            </w:r>
            <w:r w:rsidR="00C7255E">
              <w:rPr>
                <w:rFonts w:ascii="Arial" w:hAnsi="Arial" w:cs="Arial"/>
                <w:sz w:val="20"/>
                <w:szCs w:val="20"/>
                <w:lang w:val="en-US"/>
              </w:rPr>
            </w:r>
            <w:r w:rsidR="00C7255E">
              <w:rPr>
                <w:rFonts w:ascii="Arial" w:hAnsi="Arial" w:cs="Arial"/>
                <w:sz w:val="20"/>
                <w:szCs w:val="20"/>
                <w:lang w:val="en-US"/>
              </w:rPr>
              <w:fldChar w:fldCharType="end"/>
            </w:r>
            <w:r w:rsidRPr="000F2CFD">
              <w:rPr>
                <w:rFonts w:ascii="Arial" w:hAnsi="Arial" w:cs="Arial"/>
                <w:sz w:val="20"/>
                <w:szCs w:val="20"/>
                <w:lang w:val="en-US"/>
              </w:rPr>
            </w:r>
            <w:r w:rsidRPr="000F2CFD">
              <w:rPr>
                <w:rFonts w:ascii="Arial" w:hAnsi="Arial" w:cs="Arial"/>
                <w:sz w:val="20"/>
                <w:szCs w:val="20"/>
                <w:lang w:val="en-US"/>
              </w:rPr>
              <w:fldChar w:fldCharType="separate"/>
            </w:r>
            <w:r w:rsidR="00C7255E" w:rsidRPr="00C7255E">
              <w:rPr>
                <w:rFonts w:ascii="Arial" w:hAnsi="Arial" w:cs="Arial"/>
                <w:noProof/>
                <w:sz w:val="20"/>
                <w:szCs w:val="20"/>
                <w:vertAlign w:val="superscript"/>
                <w:lang w:val="en-US"/>
              </w:rPr>
              <w:t>12</w:t>
            </w:r>
            <w:r w:rsidRPr="000F2CFD">
              <w:rPr>
                <w:rFonts w:ascii="Arial" w:hAnsi="Arial" w:cs="Arial"/>
                <w:sz w:val="20"/>
                <w:szCs w:val="20"/>
                <w:lang w:val="en-US"/>
              </w:rPr>
              <w:fldChar w:fldCharType="end"/>
            </w:r>
          </w:p>
        </w:tc>
      </w:tr>
      <w:tr w:rsidR="00C51255" w:rsidRPr="000F2CFD" w14:paraId="5A391806" w14:textId="77777777" w:rsidTr="00CE41BB">
        <w:trPr>
          <w:trHeight w:val="397"/>
        </w:trPr>
        <w:tc>
          <w:tcPr>
            <w:tcW w:w="858" w:type="pct"/>
            <w:vAlign w:val="center"/>
          </w:tcPr>
          <w:p w14:paraId="57673874"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2</w:t>
            </w:r>
          </w:p>
        </w:tc>
        <w:tc>
          <w:tcPr>
            <w:tcW w:w="937" w:type="pct"/>
            <w:vAlign w:val="center"/>
          </w:tcPr>
          <w:p w14:paraId="2DED9A20"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-1.5 (SE 0.3)</w:t>
            </w:r>
          </w:p>
        </w:tc>
        <w:tc>
          <w:tcPr>
            <w:tcW w:w="1174" w:type="pct"/>
            <w:vAlign w:val="center"/>
          </w:tcPr>
          <w:p w14:paraId="0F3E8B41"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-9.5 (SE 0.3)</w:t>
            </w:r>
          </w:p>
        </w:tc>
        <w:tc>
          <w:tcPr>
            <w:tcW w:w="1251" w:type="pct"/>
            <w:vAlign w:val="center"/>
          </w:tcPr>
          <w:p w14:paraId="6D70F6FB"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-8.7 (SE 0.3)</w:t>
            </w:r>
          </w:p>
        </w:tc>
        <w:tc>
          <w:tcPr>
            <w:tcW w:w="780" w:type="pct"/>
            <w:vMerge/>
          </w:tcPr>
          <w:p w14:paraId="21BFE822" w14:textId="77777777" w:rsidR="00C51255" w:rsidRPr="000F2CFD" w:rsidRDefault="00C51255" w:rsidP="00CE41BB">
            <w:pPr>
              <w:pStyle w:val="Manuscriptbody"/>
              <w:spacing w:line="240" w:lineRule="auto"/>
              <w:rPr>
                <w:rFonts w:ascii="Arial" w:hAnsi="Arial" w:cs="Arial"/>
                <w:sz w:val="20"/>
                <w:szCs w:val="20"/>
                <w:lang w:val="en-US"/>
              </w:rPr>
            </w:pPr>
          </w:p>
        </w:tc>
      </w:tr>
      <w:tr w:rsidR="00C51255" w:rsidRPr="000F2CFD" w14:paraId="053040C1" w14:textId="77777777" w:rsidTr="00CE41BB">
        <w:trPr>
          <w:trHeight w:val="397"/>
        </w:trPr>
        <w:tc>
          <w:tcPr>
            <w:tcW w:w="858" w:type="pct"/>
            <w:vAlign w:val="center"/>
          </w:tcPr>
          <w:p w14:paraId="5B5B7672"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3</w:t>
            </w:r>
          </w:p>
        </w:tc>
        <w:tc>
          <w:tcPr>
            <w:tcW w:w="937" w:type="pct"/>
            <w:vAlign w:val="center"/>
          </w:tcPr>
          <w:p w14:paraId="5EDBCC34"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-1.8 (SE 0.3)</w:t>
            </w:r>
          </w:p>
        </w:tc>
        <w:tc>
          <w:tcPr>
            <w:tcW w:w="1174" w:type="pct"/>
            <w:vAlign w:val="center"/>
          </w:tcPr>
          <w:p w14:paraId="3135CA19"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-8.8 (SE 0.3)</w:t>
            </w:r>
          </w:p>
        </w:tc>
        <w:tc>
          <w:tcPr>
            <w:tcW w:w="1251" w:type="pct"/>
            <w:vAlign w:val="center"/>
          </w:tcPr>
          <w:p w14:paraId="7796E770"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-7.2 (SE 0.3)</w:t>
            </w:r>
          </w:p>
        </w:tc>
        <w:tc>
          <w:tcPr>
            <w:tcW w:w="780" w:type="pct"/>
            <w:vMerge/>
          </w:tcPr>
          <w:p w14:paraId="7339A307" w14:textId="77777777" w:rsidR="00C51255" w:rsidRPr="000F2CFD" w:rsidRDefault="00C51255" w:rsidP="00CE41BB">
            <w:pPr>
              <w:pStyle w:val="Manuscriptbody"/>
              <w:spacing w:line="240" w:lineRule="auto"/>
              <w:rPr>
                <w:rFonts w:ascii="Arial" w:hAnsi="Arial" w:cs="Arial"/>
                <w:sz w:val="20"/>
                <w:szCs w:val="20"/>
                <w:lang w:val="en-US"/>
              </w:rPr>
            </w:pPr>
          </w:p>
        </w:tc>
      </w:tr>
      <w:tr w:rsidR="00C51255" w:rsidRPr="000F2CFD" w14:paraId="57F812A0" w14:textId="77777777" w:rsidTr="00CE41BB">
        <w:trPr>
          <w:trHeight w:val="397"/>
        </w:trPr>
        <w:tc>
          <w:tcPr>
            <w:tcW w:w="858" w:type="pct"/>
            <w:vAlign w:val="center"/>
          </w:tcPr>
          <w:p w14:paraId="2730CD4F"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4</w:t>
            </w:r>
          </w:p>
        </w:tc>
        <w:tc>
          <w:tcPr>
            <w:tcW w:w="937" w:type="pct"/>
            <w:vAlign w:val="center"/>
          </w:tcPr>
          <w:p w14:paraId="16411516"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-1.7 (SE 0.3)</w:t>
            </w:r>
          </w:p>
        </w:tc>
        <w:tc>
          <w:tcPr>
            <w:tcW w:w="1174" w:type="pct"/>
            <w:vAlign w:val="center"/>
          </w:tcPr>
          <w:p w14:paraId="59D2A81C"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-8.2 (SE 0.3)</w:t>
            </w:r>
          </w:p>
        </w:tc>
        <w:tc>
          <w:tcPr>
            <w:tcW w:w="1251" w:type="pct"/>
            <w:vAlign w:val="center"/>
          </w:tcPr>
          <w:p w14:paraId="01882014"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 (SE 0.3)</w:t>
            </w:r>
          </w:p>
        </w:tc>
        <w:tc>
          <w:tcPr>
            <w:tcW w:w="780" w:type="pct"/>
            <w:vMerge/>
          </w:tcPr>
          <w:p w14:paraId="5E4353F0" w14:textId="77777777" w:rsidR="00C51255" w:rsidRPr="000F2CFD" w:rsidRDefault="00C51255" w:rsidP="00CE41BB">
            <w:pPr>
              <w:pStyle w:val="Manuscriptbody"/>
              <w:spacing w:line="240" w:lineRule="auto"/>
              <w:rPr>
                <w:rFonts w:ascii="Arial" w:hAnsi="Arial" w:cs="Arial"/>
                <w:sz w:val="20"/>
                <w:szCs w:val="20"/>
                <w:lang w:val="en-US"/>
              </w:rPr>
            </w:pPr>
          </w:p>
        </w:tc>
      </w:tr>
      <w:tr w:rsidR="00C51255" w:rsidRPr="000F2CFD" w14:paraId="1F176473" w14:textId="77777777" w:rsidTr="00CE41BB">
        <w:trPr>
          <w:trHeight w:val="397"/>
        </w:trPr>
        <w:tc>
          <w:tcPr>
            <w:tcW w:w="858" w:type="pct"/>
            <w:vAlign w:val="center"/>
          </w:tcPr>
          <w:p w14:paraId="62EF73C4"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5</w:t>
            </w:r>
          </w:p>
        </w:tc>
        <w:tc>
          <w:tcPr>
            <w:tcW w:w="937" w:type="pct"/>
            <w:vAlign w:val="center"/>
          </w:tcPr>
          <w:p w14:paraId="173918C5"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-2 (SE 0.3)</w:t>
            </w:r>
          </w:p>
        </w:tc>
        <w:tc>
          <w:tcPr>
            <w:tcW w:w="1174" w:type="pct"/>
            <w:vAlign w:val="center"/>
          </w:tcPr>
          <w:p w14:paraId="04780CFF"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-8.1 (SE 0.3)</w:t>
            </w:r>
          </w:p>
        </w:tc>
        <w:tc>
          <w:tcPr>
            <w:tcW w:w="1251" w:type="pct"/>
            <w:vAlign w:val="center"/>
          </w:tcPr>
          <w:p w14:paraId="0C97346F"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-7 (SE 0.3)</w:t>
            </w:r>
          </w:p>
        </w:tc>
        <w:tc>
          <w:tcPr>
            <w:tcW w:w="780" w:type="pct"/>
            <w:vMerge/>
          </w:tcPr>
          <w:p w14:paraId="1FC336BB" w14:textId="77777777" w:rsidR="00C51255" w:rsidRPr="000F2CFD" w:rsidRDefault="00C51255" w:rsidP="00CE41BB">
            <w:pPr>
              <w:pStyle w:val="Manuscriptbody"/>
              <w:spacing w:line="240" w:lineRule="auto"/>
              <w:rPr>
                <w:rFonts w:ascii="Arial" w:hAnsi="Arial" w:cs="Arial"/>
                <w:sz w:val="20"/>
                <w:szCs w:val="20"/>
                <w:lang w:val="en-US"/>
              </w:rPr>
            </w:pPr>
          </w:p>
        </w:tc>
      </w:tr>
      <w:tr w:rsidR="00C51255" w:rsidRPr="00AA6EDF" w14:paraId="69C77C5F" w14:textId="77777777" w:rsidTr="00CE41BB">
        <w:trPr>
          <w:trHeight w:val="397"/>
        </w:trPr>
        <w:tc>
          <w:tcPr>
            <w:tcW w:w="858" w:type="pct"/>
            <w:vAlign w:val="center"/>
          </w:tcPr>
          <w:p w14:paraId="5F755250"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6</w:t>
            </w:r>
          </w:p>
        </w:tc>
        <w:tc>
          <w:tcPr>
            <w:tcW w:w="937" w:type="pct"/>
            <w:vAlign w:val="center"/>
          </w:tcPr>
          <w:p w14:paraId="32E3AC4B"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-1.72 [-2.41; -1.03]</w:t>
            </w:r>
          </w:p>
        </w:tc>
        <w:tc>
          <w:tcPr>
            <w:tcW w:w="1174" w:type="pct"/>
            <w:vAlign w:val="center"/>
          </w:tcPr>
          <w:p w14:paraId="63557BEE"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-9.93 [-11.30;  -8.56]</w:t>
            </w:r>
          </w:p>
        </w:tc>
        <w:tc>
          <w:tcPr>
            <w:tcW w:w="1251" w:type="pct"/>
            <w:vAlign w:val="center"/>
          </w:tcPr>
          <w:p w14:paraId="61804CA0"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-7.70 [-9.58; -5.82]</w:t>
            </w:r>
          </w:p>
        </w:tc>
        <w:tc>
          <w:tcPr>
            <w:tcW w:w="780" w:type="pct"/>
            <w:vMerge w:val="restart"/>
          </w:tcPr>
          <w:p w14:paraId="120876EF" w14:textId="0CB6BFE3" w:rsidR="00C51255" w:rsidRPr="00CE41BB" w:rsidRDefault="00C51255" w:rsidP="00CE41BB">
            <w:pPr>
              <w:pStyle w:val="Manuscriptbody"/>
              <w:spacing w:line="240" w:lineRule="auto"/>
              <w:rPr>
                <w:rFonts w:ascii="Arial" w:hAnsi="Arial" w:cs="Arial"/>
                <w:sz w:val="20"/>
                <w:szCs w:val="20"/>
              </w:rPr>
            </w:pPr>
            <w:r w:rsidRPr="00CE41BB">
              <w:rPr>
                <w:rFonts w:ascii="Arial" w:hAnsi="Arial" w:cs="Arial"/>
                <w:sz w:val="20"/>
                <w:szCs w:val="20"/>
                <w:lang w:val="fr-FR"/>
              </w:rPr>
              <w:t xml:space="preserve">Sjöstrom </w:t>
            </w:r>
            <w:r w:rsidR="00755513" w:rsidRPr="00CE41BB">
              <w:rPr>
                <w:rFonts w:ascii="Arial" w:hAnsi="Arial" w:cs="Arial"/>
                <w:i/>
                <w:iCs/>
                <w:sz w:val="20"/>
                <w:szCs w:val="20"/>
                <w:lang w:val="fr-FR"/>
              </w:rPr>
              <w:t xml:space="preserve">et al., </w:t>
            </w:r>
            <w:r w:rsidRPr="00CE41BB">
              <w:rPr>
                <w:rFonts w:ascii="Arial" w:hAnsi="Arial" w:cs="Arial"/>
                <w:sz w:val="20"/>
                <w:szCs w:val="20"/>
                <w:lang w:val="fr-FR"/>
              </w:rPr>
              <w:t>2014</w:t>
            </w:r>
            <w:r w:rsidRPr="000F2CFD">
              <w:rPr>
                <w:rFonts w:ascii="Arial"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13</w:t>
            </w:r>
            <w:r w:rsidRPr="000F2CFD">
              <w:rPr>
                <w:rFonts w:ascii="Arial" w:hAnsi="Arial" w:cs="Arial"/>
                <w:sz w:val="20"/>
                <w:szCs w:val="20"/>
              </w:rPr>
              <w:fldChar w:fldCharType="end"/>
            </w:r>
            <w:r w:rsidR="00CE41BB">
              <w:rPr>
                <w:rFonts w:ascii="Arial" w:hAnsi="Arial" w:cs="Arial"/>
                <w:sz w:val="20"/>
                <w:szCs w:val="20"/>
              </w:rPr>
              <w:t xml:space="preserve"> (SOS Study)</w:t>
            </w:r>
          </w:p>
        </w:tc>
      </w:tr>
      <w:tr w:rsidR="00C51255" w:rsidRPr="000F2CFD" w14:paraId="3E606784" w14:textId="77777777" w:rsidTr="00CE41BB">
        <w:trPr>
          <w:trHeight w:val="397"/>
        </w:trPr>
        <w:tc>
          <w:tcPr>
            <w:tcW w:w="858" w:type="pct"/>
            <w:vAlign w:val="center"/>
          </w:tcPr>
          <w:p w14:paraId="24FB48A4"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10</w:t>
            </w:r>
          </w:p>
        </w:tc>
        <w:tc>
          <w:tcPr>
            <w:tcW w:w="937" w:type="pct"/>
            <w:vAlign w:val="center"/>
          </w:tcPr>
          <w:p w14:paraId="571E8648"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-1.55 [-2.24; -0.86]</w:t>
            </w:r>
          </w:p>
        </w:tc>
        <w:tc>
          <w:tcPr>
            <w:tcW w:w="1174" w:type="pct"/>
            <w:vAlign w:val="center"/>
          </w:tcPr>
          <w:p w14:paraId="491255AB"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-8.90 [-10.10; -7.53]</w:t>
            </w:r>
          </w:p>
        </w:tc>
        <w:tc>
          <w:tcPr>
            <w:tcW w:w="1251" w:type="pct"/>
            <w:vAlign w:val="center"/>
          </w:tcPr>
          <w:p w14:paraId="5F6D4EF8"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-8.04 [-10.27; -5.82]</w:t>
            </w:r>
          </w:p>
        </w:tc>
        <w:tc>
          <w:tcPr>
            <w:tcW w:w="780" w:type="pct"/>
            <w:vMerge/>
          </w:tcPr>
          <w:p w14:paraId="7F7B75BA" w14:textId="77777777" w:rsidR="00C51255" w:rsidRPr="000F2CFD" w:rsidRDefault="00C51255" w:rsidP="00CE41BB">
            <w:pPr>
              <w:pStyle w:val="Manuscriptbody"/>
              <w:spacing w:line="240" w:lineRule="auto"/>
              <w:rPr>
                <w:rFonts w:ascii="Arial" w:hAnsi="Arial" w:cs="Arial"/>
                <w:sz w:val="20"/>
                <w:szCs w:val="20"/>
                <w:lang w:val="en-US"/>
              </w:rPr>
            </w:pPr>
          </w:p>
        </w:tc>
      </w:tr>
      <w:tr w:rsidR="00C51255" w:rsidRPr="000F2CFD" w14:paraId="2E72EC22" w14:textId="77777777" w:rsidTr="00CE41BB">
        <w:trPr>
          <w:trHeight w:val="397"/>
        </w:trPr>
        <w:tc>
          <w:tcPr>
            <w:tcW w:w="858" w:type="pct"/>
            <w:vAlign w:val="center"/>
          </w:tcPr>
          <w:p w14:paraId="1370120A" w14:textId="77777777" w:rsidR="00C51255" w:rsidRPr="000F2CFD" w:rsidRDefault="00C51255" w:rsidP="00CE41BB">
            <w:pPr>
              <w:pStyle w:val="Manuscriptbody"/>
              <w:spacing w:line="240" w:lineRule="auto"/>
              <w:rPr>
                <w:rFonts w:ascii="Arial" w:hAnsi="Arial" w:cs="Arial"/>
                <w:sz w:val="20"/>
                <w:szCs w:val="20"/>
                <w:lang w:val="en-US"/>
              </w:rPr>
            </w:pPr>
            <w:r w:rsidRPr="000F2CFD">
              <w:rPr>
                <w:rFonts w:ascii="Arial" w:hAnsi="Arial" w:cs="Arial"/>
                <w:sz w:val="20"/>
                <w:szCs w:val="20"/>
                <w:lang w:val="en-US"/>
              </w:rPr>
              <w:t>Year 15</w:t>
            </w:r>
          </w:p>
        </w:tc>
        <w:tc>
          <w:tcPr>
            <w:tcW w:w="937" w:type="pct"/>
            <w:vAlign w:val="center"/>
          </w:tcPr>
          <w:p w14:paraId="4D70D05D"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-2.07 [-3.10; -1.03]</w:t>
            </w:r>
          </w:p>
        </w:tc>
        <w:tc>
          <w:tcPr>
            <w:tcW w:w="1174" w:type="pct"/>
            <w:vAlign w:val="center"/>
          </w:tcPr>
          <w:p w14:paraId="7BF66B9B"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-9.24 [-10.95; -7.70]</w:t>
            </w:r>
          </w:p>
        </w:tc>
        <w:tc>
          <w:tcPr>
            <w:tcW w:w="1251" w:type="pct"/>
            <w:vAlign w:val="center"/>
          </w:tcPr>
          <w:p w14:paraId="378B01C2" w14:textId="77777777" w:rsidR="00C51255" w:rsidRPr="000F2CFD" w:rsidRDefault="00C51255" w:rsidP="00CE41BB">
            <w:pPr>
              <w:pStyle w:val="Manuscriptbody"/>
              <w:spacing w:line="240" w:lineRule="auto"/>
              <w:jc w:val="center"/>
              <w:rPr>
                <w:rFonts w:ascii="Arial" w:hAnsi="Arial" w:cs="Arial"/>
                <w:color w:val="000000"/>
                <w:sz w:val="20"/>
                <w:szCs w:val="20"/>
                <w:lang w:val="en-US"/>
              </w:rPr>
            </w:pPr>
            <w:r w:rsidRPr="000F2CFD">
              <w:rPr>
                <w:rFonts w:ascii="Arial" w:hAnsi="Arial" w:cs="Arial"/>
                <w:color w:val="000000"/>
                <w:sz w:val="20"/>
                <w:szCs w:val="20"/>
                <w:lang w:val="en-US"/>
              </w:rPr>
              <w:t>-7.53 [-9.75; -5.31]</w:t>
            </w:r>
          </w:p>
        </w:tc>
        <w:tc>
          <w:tcPr>
            <w:tcW w:w="780" w:type="pct"/>
            <w:vMerge/>
          </w:tcPr>
          <w:p w14:paraId="6ACF5168" w14:textId="77777777" w:rsidR="00C51255" w:rsidRPr="000F2CFD" w:rsidRDefault="00C51255" w:rsidP="00CE41BB">
            <w:pPr>
              <w:pStyle w:val="Manuscriptbody"/>
              <w:spacing w:line="240" w:lineRule="auto"/>
              <w:rPr>
                <w:rFonts w:ascii="Arial" w:hAnsi="Arial" w:cs="Arial"/>
                <w:sz w:val="20"/>
                <w:szCs w:val="20"/>
                <w:lang w:val="en-US"/>
              </w:rPr>
            </w:pPr>
          </w:p>
        </w:tc>
      </w:tr>
    </w:tbl>
    <w:p w14:paraId="0799D871" w14:textId="77777777" w:rsidR="00C51255" w:rsidRPr="000F2CFD" w:rsidRDefault="00C51255" w:rsidP="00381F2D">
      <w:pPr>
        <w:spacing w:line="480" w:lineRule="auto"/>
        <w:rPr>
          <w:rFonts w:ascii="Arial" w:hAnsi="Arial" w:cs="Arial"/>
          <w:i/>
          <w:iCs/>
          <w:sz w:val="20"/>
          <w:szCs w:val="20"/>
        </w:rPr>
      </w:pPr>
    </w:p>
    <w:p w14:paraId="1C96C0CA" w14:textId="48D7530C" w:rsidR="00381F2D" w:rsidRPr="000F2CFD" w:rsidRDefault="00381F2D" w:rsidP="00381F2D">
      <w:pPr>
        <w:spacing w:line="480" w:lineRule="auto"/>
        <w:rPr>
          <w:rFonts w:ascii="Arial" w:hAnsi="Arial" w:cs="Arial"/>
          <w:i/>
          <w:iCs/>
          <w:sz w:val="20"/>
          <w:szCs w:val="20"/>
          <w:lang w:val="en-US"/>
        </w:rPr>
      </w:pPr>
      <w:r w:rsidRPr="000F2CFD">
        <w:rPr>
          <w:rFonts w:ascii="Arial" w:hAnsi="Arial" w:cs="Arial"/>
          <w:i/>
          <w:iCs/>
          <w:sz w:val="20"/>
          <w:szCs w:val="20"/>
        </w:rPr>
        <w:t>Group 2: BMI ≥35 with T2DM</w:t>
      </w:r>
    </w:p>
    <w:p w14:paraId="26FFDF79" w14:textId="47FBC1C5" w:rsidR="00594B3D" w:rsidRPr="000F2CFD" w:rsidRDefault="00594B3D" w:rsidP="00594B3D">
      <w:pPr>
        <w:spacing w:line="480" w:lineRule="auto"/>
        <w:rPr>
          <w:rFonts w:ascii="Arial" w:hAnsi="Arial" w:cs="Arial"/>
          <w:i/>
          <w:iCs/>
          <w:sz w:val="20"/>
          <w:szCs w:val="20"/>
        </w:rPr>
      </w:pPr>
      <w:r w:rsidRPr="000F2CFD">
        <w:rPr>
          <w:rFonts w:ascii="Arial" w:hAnsi="Arial" w:cs="Arial"/>
          <w:i/>
          <w:iCs/>
          <w:sz w:val="20"/>
          <w:szCs w:val="20"/>
        </w:rPr>
        <w:t>BMI, body mass index; CI, confidence interval; GBP, gastric bypass; SE, standard error; SG, sleeve gastrectomy; T2DM, type 2 diabetes</w:t>
      </w:r>
      <w:r w:rsidR="00381F2D" w:rsidRPr="000F2CFD">
        <w:rPr>
          <w:rFonts w:ascii="Arial" w:hAnsi="Arial" w:cs="Arial"/>
          <w:i/>
          <w:iCs/>
          <w:sz w:val="20"/>
          <w:szCs w:val="20"/>
        </w:rPr>
        <w:t xml:space="preserve"> mellitus</w:t>
      </w:r>
    </w:p>
    <w:p w14:paraId="2A94FF40" w14:textId="77777777" w:rsidR="00D731F1" w:rsidRPr="000F2CFD" w:rsidRDefault="00D731F1">
      <w:pPr>
        <w:spacing w:after="160" w:line="259" w:lineRule="auto"/>
        <w:rPr>
          <w:rFonts w:ascii="Arial" w:hAnsi="Arial" w:cs="Arial"/>
          <w:b/>
          <w:sz w:val="20"/>
          <w:szCs w:val="20"/>
          <w:lang w:val="en-US"/>
        </w:rPr>
      </w:pPr>
      <w:r w:rsidRPr="000F2CFD">
        <w:rPr>
          <w:rFonts w:ascii="Arial" w:hAnsi="Arial" w:cs="Arial"/>
          <w:sz w:val="20"/>
          <w:szCs w:val="20"/>
        </w:rPr>
        <w:br w:type="page"/>
      </w:r>
    </w:p>
    <w:p w14:paraId="114172F1" w14:textId="1CF09D95" w:rsidR="00D60930" w:rsidRPr="000F2CFD" w:rsidRDefault="00C02607" w:rsidP="004C6856">
      <w:pPr>
        <w:pStyle w:val="Caption"/>
        <w:rPr>
          <w:rFonts w:ascii="Arial" w:hAnsi="Arial" w:cs="Arial"/>
          <w:sz w:val="20"/>
          <w:szCs w:val="20"/>
        </w:rPr>
      </w:pPr>
      <w:r w:rsidRPr="000F2CFD">
        <w:rPr>
          <w:rFonts w:ascii="Arial" w:hAnsi="Arial" w:cs="Arial"/>
          <w:sz w:val="20"/>
          <w:szCs w:val="20"/>
        </w:rPr>
        <w:lastRenderedPageBreak/>
        <w:t xml:space="preserve">Supplementary </w:t>
      </w:r>
      <w:r w:rsidR="00D60930" w:rsidRPr="000F2CFD">
        <w:rPr>
          <w:rFonts w:ascii="Arial" w:hAnsi="Arial" w:cs="Arial"/>
          <w:sz w:val="20"/>
          <w:szCs w:val="20"/>
        </w:rPr>
        <w:t xml:space="preserve">Table </w:t>
      </w:r>
      <w:r w:rsidR="00D60930" w:rsidRPr="000F2CFD">
        <w:rPr>
          <w:rFonts w:ascii="Arial" w:hAnsi="Arial" w:cs="Arial"/>
          <w:sz w:val="20"/>
          <w:szCs w:val="20"/>
        </w:rPr>
        <w:fldChar w:fldCharType="begin"/>
      </w:r>
      <w:r w:rsidR="00D60930" w:rsidRPr="000F2CFD">
        <w:rPr>
          <w:rFonts w:ascii="Arial" w:hAnsi="Arial" w:cs="Arial"/>
          <w:sz w:val="20"/>
          <w:szCs w:val="20"/>
        </w:rPr>
        <w:instrText xml:space="preserve"> SEQ Table \* ARABIC </w:instrText>
      </w:r>
      <w:r w:rsidR="00D60930" w:rsidRPr="000F2CFD">
        <w:rPr>
          <w:rFonts w:ascii="Arial" w:hAnsi="Arial" w:cs="Arial"/>
          <w:sz w:val="20"/>
          <w:szCs w:val="20"/>
        </w:rPr>
        <w:fldChar w:fldCharType="separate"/>
      </w:r>
      <w:r w:rsidR="008A3B24" w:rsidRPr="000F2CFD">
        <w:rPr>
          <w:rFonts w:ascii="Arial" w:hAnsi="Arial" w:cs="Arial"/>
          <w:noProof/>
          <w:sz w:val="20"/>
          <w:szCs w:val="20"/>
        </w:rPr>
        <w:t>8</w:t>
      </w:r>
      <w:r w:rsidR="00D60930" w:rsidRPr="000F2CFD">
        <w:rPr>
          <w:rFonts w:ascii="Arial" w:hAnsi="Arial" w:cs="Arial"/>
          <w:sz w:val="20"/>
          <w:szCs w:val="20"/>
        </w:rPr>
        <w:fldChar w:fldCharType="end"/>
      </w:r>
      <w:r w:rsidR="00CE41BB">
        <w:rPr>
          <w:rFonts w:ascii="Arial" w:hAnsi="Arial" w:cs="Arial"/>
          <w:sz w:val="20"/>
          <w:szCs w:val="20"/>
        </w:rPr>
        <w:t>.</w:t>
      </w:r>
      <w:r w:rsidR="00D60930" w:rsidRPr="000F2CFD">
        <w:rPr>
          <w:rFonts w:ascii="Arial" w:hAnsi="Arial" w:cs="Arial"/>
          <w:sz w:val="20"/>
          <w:szCs w:val="20"/>
        </w:rPr>
        <w:t xml:space="preserve"> Change in systolic blood pressure from baseline for </w:t>
      </w:r>
      <w:r w:rsidR="00D731F1" w:rsidRPr="000F2CFD">
        <w:rPr>
          <w:rFonts w:ascii="Arial" w:hAnsi="Arial" w:cs="Arial"/>
          <w:sz w:val="20"/>
          <w:szCs w:val="20"/>
        </w:rPr>
        <w:t>Group 1 patients</w:t>
      </w:r>
    </w:p>
    <w:p w14:paraId="4B3F8C4B" w14:textId="5145A921" w:rsidR="00C51255" w:rsidRPr="00CE41BB" w:rsidRDefault="00C51255" w:rsidP="00C51255">
      <w:pPr>
        <w:rPr>
          <w:rFonts w:ascii="Arial" w:hAnsi="Arial" w:cs="Arial"/>
          <w:sz w:val="20"/>
          <w:szCs w:val="20"/>
          <w:lang w:val="en-US"/>
        </w:rPr>
      </w:pPr>
    </w:p>
    <w:tbl>
      <w:tblPr>
        <w:tblStyle w:val="TableGrid2"/>
        <w:tblW w:w="5000" w:type="pct"/>
        <w:tblLook w:val="04A0" w:firstRow="1" w:lastRow="0" w:firstColumn="1" w:lastColumn="0" w:noHBand="0" w:noVBand="1"/>
      </w:tblPr>
      <w:tblGrid>
        <w:gridCol w:w="1610"/>
        <w:gridCol w:w="977"/>
        <w:gridCol w:w="979"/>
        <w:gridCol w:w="5064"/>
      </w:tblGrid>
      <w:tr w:rsidR="00D60930" w:rsidRPr="000F2CFD" w14:paraId="4B74F2EE" w14:textId="77777777" w:rsidTr="00381F2D">
        <w:trPr>
          <w:trHeight w:val="514"/>
        </w:trPr>
        <w:tc>
          <w:tcPr>
            <w:tcW w:w="933" w:type="pct"/>
          </w:tcPr>
          <w:p w14:paraId="3E7A9299" w14:textId="33C9D0F9" w:rsidR="00D60930" w:rsidRPr="000F2CFD" w:rsidRDefault="00C51255" w:rsidP="004C6856">
            <w:pPr>
              <w:spacing w:line="480" w:lineRule="auto"/>
              <w:rPr>
                <w:rFonts w:ascii="Arial" w:hAnsi="Arial" w:cs="Arial"/>
                <w:sz w:val="20"/>
                <w:szCs w:val="20"/>
              </w:rPr>
            </w:pPr>
            <w:r w:rsidRPr="000F2CFD">
              <w:rPr>
                <w:rFonts w:ascii="Arial" w:hAnsi="Arial" w:cs="Arial"/>
                <w:sz w:val="20"/>
                <w:szCs w:val="20"/>
              </w:rPr>
              <w:t>Data sourced from the literature that best reflects the study population at different times following surgery or conventional treatment</w:t>
            </w:r>
          </w:p>
        </w:tc>
        <w:tc>
          <w:tcPr>
            <w:tcW w:w="566" w:type="pct"/>
          </w:tcPr>
          <w:p w14:paraId="7F56BFCF" w14:textId="77777777" w:rsidR="00D60930" w:rsidRPr="000F2CFD" w:rsidRDefault="00D60930" w:rsidP="004C6856">
            <w:pPr>
              <w:spacing w:line="480" w:lineRule="auto"/>
              <w:jc w:val="center"/>
              <w:rPr>
                <w:rFonts w:ascii="Arial" w:hAnsi="Arial" w:cs="Arial"/>
                <w:b/>
                <w:bCs/>
                <w:sz w:val="20"/>
                <w:szCs w:val="20"/>
              </w:rPr>
            </w:pPr>
            <w:bookmarkStart w:id="6" w:name="_Toc50470401"/>
            <w:bookmarkStart w:id="7" w:name="_Toc50471832"/>
            <w:r w:rsidRPr="000F2CFD">
              <w:rPr>
                <w:rFonts w:ascii="Arial" w:hAnsi="Arial" w:cs="Arial"/>
                <w:b/>
                <w:bCs/>
                <w:sz w:val="20"/>
                <w:szCs w:val="20"/>
              </w:rPr>
              <w:t>Year 2</w:t>
            </w:r>
            <w:bookmarkEnd w:id="6"/>
            <w:bookmarkEnd w:id="7"/>
          </w:p>
        </w:tc>
        <w:tc>
          <w:tcPr>
            <w:tcW w:w="567" w:type="pct"/>
          </w:tcPr>
          <w:p w14:paraId="3E096C4C" w14:textId="77777777" w:rsidR="00D60930" w:rsidRPr="000F2CFD" w:rsidRDefault="00D60930" w:rsidP="004C6856">
            <w:pPr>
              <w:spacing w:line="480" w:lineRule="auto"/>
              <w:jc w:val="center"/>
              <w:rPr>
                <w:rFonts w:ascii="Arial" w:hAnsi="Arial" w:cs="Arial"/>
                <w:b/>
                <w:bCs/>
                <w:sz w:val="20"/>
                <w:szCs w:val="20"/>
              </w:rPr>
            </w:pPr>
            <w:bookmarkStart w:id="8" w:name="_Toc50470402"/>
            <w:bookmarkStart w:id="9" w:name="_Toc50471833"/>
            <w:r w:rsidRPr="000F2CFD">
              <w:rPr>
                <w:rFonts w:ascii="Arial" w:hAnsi="Arial" w:cs="Arial"/>
                <w:b/>
                <w:bCs/>
                <w:sz w:val="20"/>
                <w:szCs w:val="20"/>
              </w:rPr>
              <w:t>Year 10</w:t>
            </w:r>
            <w:bookmarkEnd w:id="8"/>
            <w:bookmarkEnd w:id="9"/>
          </w:p>
        </w:tc>
        <w:tc>
          <w:tcPr>
            <w:tcW w:w="2934" w:type="pct"/>
          </w:tcPr>
          <w:p w14:paraId="0A8C8272" w14:textId="77777777" w:rsidR="00D60930" w:rsidRPr="000F2CFD" w:rsidRDefault="00D60930" w:rsidP="004C6856">
            <w:pPr>
              <w:spacing w:line="480" w:lineRule="auto"/>
              <w:rPr>
                <w:rFonts w:ascii="Arial" w:hAnsi="Arial" w:cs="Arial"/>
                <w:b/>
                <w:bCs/>
                <w:sz w:val="20"/>
                <w:szCs w:val="20"/>
              </w:rPr>
            </w:pPr>
            <w:bookmarkStart w:id="10" w:name="_Toc50470403"/>
            <w:bookmarkStart w:id="11" w:name="_Toc50471834"/>
            <w:r w:rsidRPr="000F2CFD">
              <w:rPr>
                <w:rFonts w:ascii="Arial" w:hAnsi="Arial" w:cs="Arial"/>
                <w:b/>
                <w:bCs/>
                <w:sz w:val="20"/>
                <w:szCs w:val="20"/>
              </w:rPr>
              <w:t>Source</w:t>
            </w:r>
            <w:bookmarkEnd w:id="10"/>
            <w:bookmarkEnd w:id="11"/>
          </w:p>
        </w:tc>
      </w:tr>
      <w:tr w:rsidR="00D60930" w:rsidRPr="000F2CFD" w14:paraId="2865C55C" w14:textId="77777777" w:rsidTr="00381F2D">
        <w:trPr>
          <w:trHeight w:val="1011"/>
        </w:trPr>
        <w:tc>
          <w:tcPr>
            <w:tcW w:w="933" w:type="pct"/>
          </w:tcPr>
          <w:p w14:paraId="6098720B" w14:textId="7E1AE7FA" w:rsidR="00D60930" w:rsidRPr="000F2CFD" w:rsidRDefault="00D60930" w:rsidP="004C6856">
            <w:pPr>
              <w:spacing w:line="480" w:lineRule="auto"/>
              <w:rPr>
                <w:rFonts w:ascii="Arial" w:hAnsi="Arial" w:cs="Arial"/>
                <w:b/>
                <w:sz w:val="20"/>
                <w:szCs w:val="20"/>
              </w:rPr>
            </w:pPr>
            <w:bookmarkStart w:id="12" w:name="_Toc50470408"/>
            <w:bookmarkStart w:id="13" w:name="_Toc50471839"/>
            <w:r w:rsidRPr="000F2CFD">
              <w:rPr>
                <w:rFonts w:ascii="Arial" w:hAnsi="Arial" w:cs="Arial"/>
                <w:b/>
                <w:sz w:val="20"/>
                <w:szCs w:val="20"/>
              </w:rPr>
              <w:t>Conventional therapy</w:t>
            </w:r>
            <w:bookmarkEnd w:id="12"/>
            <w:bookmarkEnd w:id="13"/>
          </w:p>
        </w:tc>
        <w:tc>
          <w:tcPr>
            <w:tcW w:w="566" w:type="pct"/>
          </w:tcPr>
          <w:p w14:paraId="535C0B2D" w14:textId="77777777" w:rsidR="00D60930" w:rsidRPr="000F2CFD" w:rsidRDefault="00D60930" w:rsidP="004C6856">
            <w:pPr>
              <w:spacing w:line="480" w:lineRule="auto"/>
              <w:jc w:val="center"/>
              <w:rPr>
                <w:rFonts w:ascii="Arial" w:hAnsi="Arial" w:cs="Arial"/>
                <w:sz w:val="20"/>
                <w:szCs w:val="20"/>
              </w:rPr>
            </w:pPr>
            <w:bookmarkStart w:id="14" w:name="_Toc50470409"/>
            <w:bookmarkStart w:id="15" w:name="_Toc50471840"/>
            <w:r w:rsidRPr="000F2CFD">
              <w:rPr>
                <w:rFonts w:ascii="Arial" w:hAnsi="Arial" w:cs="Arial"/>
                <w:sz w:val="20"/>
                <w:szCs w:val="20"/>
              </w:rPr>
              <w:t>0.69</w:t>
            </w:r>
            <w:bookmarkEnd w:id="14"/>
            <w:bookmarkEnd w:id="15"/>
          </w:p>
        </w:tc>
        <w:tc>
          <w:tcPr>
            <w:tcW w:w="567" w:type="pct"/>
          </w:tcPr>
          <w:p w14:paraId="0D25AEDE" w14:textId="77777777" w:rsidR="00D60930" w:rsidRPr="000F2CFD" w:rsidRDefault="00D60930" w:rsidP="004C6856">
            <w:pPr>
              <w:spacing w:line="480" w:lineRule="auto"/>
              <w:jc w:val="center"/>
              <w:rPr>
                <w:rFonts w:ascii="Arial" w:hAnsi="Arial" w:cs="Arial"/>
                <w:sz w:val="20"/>
                <w:szCs w:val="20"/>
              </w:rPr>
            </w:pPr>
            <w:bookmarkStart w:id="16" w:name="_Toc50470410"/>
            <w:bookmarkStart w:id="17" w:name="_Toc50471841"/>
            <w:r w:rsidRPr="000F2CFD">
              <w:rPr>
                <w:rFonts w:ascii="Arial" w:hAnsi="Arial" w:cs="Arial"/>
                <w:sz w:val="20"/>
                <w:szCs w:val="20"/>
              </w:rPr>
              <w:t>2.8</w:t>
            </w:r>
            <w:bookmarkEnd w:id="16"/>
            <w:bookmarkEnd w:id="17"/>
          </w:p>
        </w:tc>
        <w:tc>
          <w:tcPr>
            <w:tcW w:w="2934" w:type="pct"/>
          </w:tcPr>
          <w:p w14:paraId="44B16703" w14:textId="76C4052D" w:rsidR="00D60930" w:rsidRPr="000F2CFD" w:rsidRDefault="00D60930" w:rsidP="004C6856">
            <w:pPr>
              <w:spacing w:line="480" w:lineRule="auto"/>
              <w:rPr>
                <w:rFonts w:ascii="Arial" w:hAnsi="Arial" w:cs="Arial"/>
                <w:sz w:val="20"/>
                <w:szCs w:val="20"/>
              </w:rPr>
            </w:pPr>
            <w:bookmarkStart w:id="18" w:name="_Toc50470412"/>
            <w:bookmarkStart w:id="19" w:name="_Toc50471843"/>
            <w:r w:rsidRPr="000F2CFD">
              <w:rPr>
                <w:rFonts w:ascii="Arial" w:hAnsi="Arial" w:cs="Arial"/>
                <w:sz w:val="20"/>
                <w:szCs w:val="20"/>
              </w:rPr>
              <w:t xml:space="preserve">Year 2: Sjöstrom </w:t>
            </w:r>
            <w:r w:rsidR="00755513" w:rsidRPr="00755513">
              <w:rPr>
                <w:rFonts w:ascii="Arial" w:hAnsi="Arial" w:cs="Arial"/>
                <w:i/>
                <w:iCs/>
                <w:sz w:val="20"/>
                <w:szCs w:val="20"/>
              </w:rPr>
              <w:t xml:space="preserve">et al., </w:t>
            </w:r>
            <w:r w:rsidRPr="000F2CFD">
              <w:rPr>
                <w:rFonts w:ascii="Arial" w:hAnsi="Arial" w:cs="Arial"/>
                <w:sz w:val="20"/>
                <w:szCs w:val="20"/>
              </w:rPr>
              <w:t>2004</w:t>
            </w:r>
            <w:r w:rsidRPr="000F2CFD">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14</w:t>
            </w:r>
            <w:r w:rsidRPr="000F2CFD">
              <w:rPr>
                <w:rFonts w:ascii="Arial" w:hAnsi="Arial" w:cs="Arial"/>
                <w:sz w:val="20"/>
                <w:szCs w:val="20"/>
              </w:rPr>
              <w:fldChar w:fldCharType="end"/>
            </w:r>
            <w:r w:rsidRPr="000F2CFD">
              <w:rPr>
                <w:rFonts w:ascii="Arial" w:hAnsi="Arial" w:cs="Arial"/>
                <w:sz w:val="20"/>
                <w:szCs w:val="20"/>
              </w:rPr>
              <w:t xml:space="preserve"> (whole SOS cohort; % changes converted to absolute)</w:t>
            </w:r>
            <w:bookmarkEnd w:id="18"/>
            <w:bookmarkEnd w:id="19"/>
          </w:p>
          <w:p w14:paraId="64C9AFAF" w14:textId="4F542BB9" w:rsidR="00D60930" w:rsidRPr="000F2CFD" w:rsidRDefault="00D60930" w:rsidP="004C6856">
            <w:pPr>
              <w:spacing w:line="480" w:lineRule="auto"/>
              <w:rPr>
                <w:rFonts w:ascii="Arial" w:hAnsi="Arial" w:cs="Arial"/>
                <w:sz w:val="20"/>
                <w:szCs w:val="20"/>
              </w:rPr>
            </w:pPr>
            <w:bookmarkStart w:id="20" w:name="_Toc50470413"/>
            <w:bookmarkStart w:id="21" w:name="_Toc50471844"/>
            <w:r w:rsidRPr="000F2CFD">
              <w:rPr>
                <w:rFonts w:ascii="Arial" w:hAnsi="Arial" w:cs="Arial"/>
                <w:sz w:val="20"/>
                <w:szCs w:val="20"/>
              </w:rPr>
              <w:t xml:space="preserve">Year 10: Sjöholm </w:t>
            </w:r>
            <w:r w:rsidR="00755513" w:rsidRPr="00755513">
              <w:rPr>
                <w:rFonts w:ascii="Arial" w:hAnsi="Arial" w:cs="Arial"/>
                <w:i/>
                <w:iCs/>
                <w:sz w:val="20"/>
                <w:szCs w:val="20"/>
              </w:rPr>
              <w:t xml:space="preserve">et al., </w:t>
            </w:r>
            <w:r w:rsidRPr="000F2CFD">
              <w:rPr>
                <w:rFonts w:ascii="Arial" w:hAnsi="Arial" w:cs="Arial"/>
                <w:sz w:val="20"/>
                <w:szCs w:val="20"/>
              </w:rPr>
              <w:t>2013</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&lt;EndNote&gt;&lt;Cite&gt;&lt;Author&gt;Sjoholm&lt;/Author&gt;&lt;Year&gt;2013&lt;/Year&gt;&lt;RecNum&gt;34&lt;/RecNum&gt;&lt;DisplayText&gt;&lt;style face="superscript"&gt;9&lt;/style&gt;&lt;/DisplayText&gt;&lt;record&gt;&lt;rec-number&gt;34&lt;/rec-number&gt;&lt;foreign-keys&gt;&lt;key app="EN" db-id="t0p22at0ospfv7evz20x9e5trvaf9dx5rww5" timestamp="1639049507"&gt;34&lt;/key&gt;&lt;/foreign-keys&gt;&lt;ref-type name="Journal Article"&gt;17&lt;/ref-type&gt;&lt;contributors&gt;&lt;authors&gt;&lt;author&gt;Sjoholm, K.&lt;/author&gt;&lt;author&gt;Anveden, A.&lt;/author&gt;&lt;author&gt;Peltonen, M.&lt;/author&gt;&lt;author&gt;Jacobson, P.&lt;/author&gt;&lt;author&gt;Romeo, S.&lt;/author&gt;&lt;author&gt;Svensson, P. A.&lt;/author&gt;&lt;author&gt;Sjostrom, L.&lt;/author&gt;&lt;author&gt;Carlsson, L. M.&lt;/author&gt;&lt;/authors&gt;&lt;/contributors&gt;&lt;auth-address&gt;University of Gothenburg, Gothenburg, Sweden.&lt;/auth-address&gt;&lt;titles&gt;&lt;title&gt;Evaluation of current eligibility criteria for bariatric surgery: diabetes prevention and risk factor changes in the Swedish obese subjects (SOS) study&lt;/title&gt;&lt;secondary-title&gt;Diabetes Care&lt;/secondary-title&gt;&lt;/titles&gt;&lt;periodical&gt;&lt;full-title&gt;Diabetes Care&lt;/full-title&gt;&lt;/periodical&gt;&lt;pages&gt;1335-40&lt;/pages&gt;&lt;volume&gt;36&lt;/volume&gt;&lt;number&gt;5&lt;/number&gt;&lt;edition&gt;2013/01/30&lt;/edition&gt;&lt;keywords&gt;&lt;keyword&gt;Adult&lt;/keyword&gt;&lt;keyword&gt;Bariatric Surgery/*standards&lt;/keyword&gt;&lt;keyword&gt;Body Mass Index&lt;/keyword&gt;&lt;keyword&gt;Diabetes Mellitus, Type 2/*prevention &amp;amp; control&lt;/keyword&gt;&lt;keyword&gt;Female&lt;/keyword&gt;&lt;keyword&gt;Humans&lt;/keyword&gt;&lt;keyword&gt;Male&lt;/keyword&gt;&lt;keyword&gt;Middle Aged&lt;/keyword&gt;&lt;keyword&gt;Obesity/*surgery&lt;/keyword&gt;&lt;keyword&gt;Risk Factors&lt;/keyword&gt;&lt;/keywords&gt;&lt;dates&gt;&lt;year&gt;2013&lt;/year&gt;&lt;pub-dates&gt;&lt;date&gt;May&lt;/date&gt;&lt;/pub-dates&gt;&lt;/dates&gt;&lt;isbn&gt;1935-5548 (Electronic)&amp;#xD;0149-5992 (Linking)&lt;/isbn&gt;&lt;accession-num&gt;23359358&lt;/accession-num&gt;&lt;urls&gt;&lt;related-urls&gt;&lt;url&gt;https://www.ncbi.nlm.nih.gov/pubmed/23359358&lt;/url&gt;&lt;/related-urls&gt;&lt;/urls&gt;&lt;custom2&gt;PMC3631844&lt;/custom2&gt;&lt;electronic-resource-num&gt;10.2337/dc12-1395&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9</w:t>
            </w:r>
            <w:r w:rsidRPr="000F2CFD">
              <w:rPr>
                <w:rFonts w:ascii="Arial" w:hAnsi="Arial" w:cs="Arial"/>
                <w:sz w:val="20"/>
                <w:szCs w:val="20"/>
              </w:rPr>
              <w:fldChar w:fldCharType="end"/>
            </w:r>
            <w:r w:rsidRPr="000F2CFD">
              <w:rPr>
                <w:rFonts w:ascii="Arial" w:hAnsi="Arial" w:cs="Arial"/>
                <w:sz w:val="20"/>
                <w:szCs w:val="20"/>
              </w:rPr>
              <w:t xml:space="preserve"> (subgroup BMI ≥40 or ≥35 with obesity-related comorbidities)</w:t>
            </w:r>
            <w:bookmarkEnd w:id="20"/>
            <w:bookmarkEnd w:id="21"/>
          </w:p>
        </w:tc>
      </w:tr>
      <w:tr w:rsidR="00D60930" w:rsidRPr="000F2CFD" w14:paraId="4FEB8358" w14:textId="77777777" w:rsidTr="00381F2D">
        <w:trPr>
          <w:trHeight w:val="172"/>
        </w:trPr>
        <w:tc>
          <w:tcPr>
            <w:tcW w:w="933" w:type="pct"/>
          </w:tcPr>
          <w:p w14:paraId="63512CC4" w14:textId="1D335CCF" w:rsidR="00D60930" w:rsidRPr="000F2CFD" w:rsidRDefault="00D60930" w:rsidP="004C6856">
            <w:pPr>
              <w:spacing w:line="480" w:lineRule="auto"/>
              <w:rPr>
                <w:rFonts w:ascii="Arial" w:hAnsi="Arial" w:cs="Arial"/>
                <w:b/>
                <w:sz w:val="20"/>
                <w:szCs w:val="20"/>
              </w:rPr>
            </w:pPr>
            <w:bookmarkStart w:id="22" w:name="_Toc50470414"/>
            <w:bookmarkStart w:id="23" w:name="_Toc50471845"/>
            <w:r w:rsidRPr="000F2CFD">
              <w:rPr>
                <w:rFonts w:ascii="Arial" w:hAnsi="Arial" w:cs="Arial"/>
                <w:b/>
                <w:sz w:val="20"/>
                <w:szCs w:val="20"/>
              </w:rPr>
              <w:t>Bariatric surgery (applied to all surgery types)</w:t>
            </w:r>
            <w:bookmarkEnd w:id="22"/>
            <w:bookmarkEnd w:id="23"/>
          </w:p>
        </w:tc>
        <w:tc>
          <w:tcPr>
            <w:tcW w:w="566" w:type="pct"/>
          </w:tcPr>
          <w:p w14:paraId="3C2F4CF2" w14:textId="77777777" w:rsidR="00D60930" w:rsidRPr="000F2CFD" w:rsidRDefault="00D60930" w:rsidP="004C6856">
            <w:pPr>
              <w:spacing w:line="480" w:lineRule="auto"/>
              <w:jc w:val="center"/>
              <w:rPr>
                <w:rFonts w:ascii="Arial" w:hAnsi="Arial" w:cs="Arial"/>
                <w:sz w:val="20"/>
                <w:szCs w:val="20"/>
              </w:rPr>
            </w:pPr>
            <w:bookmarkStart w:id="24" w:name="_Toc50470415"/>
            <w:bookmarkStart w:id="25" w:name="_Toc50471846"/>
            <w:r w:rsidRPr="000F2CFD">
              <w:rPr>
                <w:rFonts w:ascii="Arial" w:hAnsi="Arial" w:cs="Arial"/>
                <w:sz w:val="20"/>
                <w:szCs w:val="20"/>
              </w:rPr>
              <w:t>-6.3</w:t>
            </w:r>
            <w:bookmarkEnd w:id="24"/>
            <w:bookmarkEnd w:id="25"/>
          </w:p>
        </w:tc>
        <w:tc>
          <w:tcPr>
            <w:tcW w:w="567" w:type="pct"/>
          </w:tcPr>
          <w:p w14:paraId="7DA7AF69" w14:textId="77777777" w:rsidR="00D60930" w:rsidRPr="000F2CFD" w:rsidRDefault="00D60930" w:rsidP="004C6856">
            <w:pPr>
              <w:spacing w:line="480" w:lineRule="auto"/>
              <w:jc w:val="center"/>
              <w:rPr>
                <w:rFonts w:ascii="Arial" w:hAnsi="Arial" w:cs="Arial"/>
                <w:sz w:val="20"/>
                <w:szCs w:val="20"/>
              </w:rPr>
            </w:pPr>
            <w:bookmarkStart w:id="26" w:name="_Toc50470416"/>
            <w:bookmarkStart w:id="27" w:name="_Toc50471847"/>
            <w:r w:rsidRPr="000F2CFD">
              <w:rPr>
                <w:rFonts w:ascii="Arial" w:hAnsi="Arial" w:cs="Arial"/>
                <w:sz w:val="20"/>
                <w:szCs w:val="20"/>
              </w:rPr>
              <w:t>-4.8</w:t>
            </w:r>
            <w:bookmarkEnd w:id="26"/>
            <w:bookmarkEnd w:id="27"/>
          </w:p>
        </w:tc>
        <w:tc>
          <w:tcPr>
            <w:tcW w:w="2934" w:type="pct"/>
          </w:tcPr>
          <w:p w14:paraId="3CB2CD7F" w14:textId="604F9801" w:rsidR="00D60930" w:rsidRPr="000F2CFD" w:rsidRDefault="00D60930" w:rsidP="004C6856">
            <w:pPr>
              <w:spacing w:line="480" w:lineRule="auto"/>
              <w:rPr>
                <w:rFonts w:ascii="Arial" w:hAnsi="Arial" w:cs="Arial"/>
                <w:sz w:val="20"/>
                <w:szCs w:val="20"/>
              </w:rPr>
            </w:pPr>
            <w:bookmarkStart w:id="28" w:name="_Toc50470418"/>
            <w:bookmarkStart w:id="29" w:name="_Toc50471849"/>
            <w:r w:rsidRPr="000F2CFD">
              <w:rPr>
                <w:rFonts w:ascii="Arial" w:hAnsi="Arial" w:cs="Arial"/>
                <w:sz w:val="20"/>
                <w:szCs w:val="20"/>
              </w:rPr>
              <w:t xml:space="preserve">Year 2: Sjöstrom </w:t>
            </w:r>
            <w:r w:rsidR="00755513" w:rsidRPr="00755513">
              <w:rPr>
                <w:rFonts w:ascii="Arial" w:hAnsi="Arial" w:cs="Arial"/>
                <w:i/>
                <w:iCs/>
                <w:sz w:val="20"/>
                <w:szCs w:val="20"/>
              </w:rPr>
              <w:t xml:space="preserve">et al., </w:t>
            </w:r>
            <w:r w:rsidRPr="000F2CFD">
              <w:rPr>
                <w:rFonts w:ascii="Arial" w:hAnsi="Arial" w:cs="Arial"/>
                <w:sz w:val="20"/>
                <w:szCs w:val="20"/>
              </w:rPr>
              <w:t>2004</w:t>
            </w:r>
            <w:r w:rsidRPr="000F2CFD">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14</w:t>
            </w:r>
            <w:r w:rsidRPr="000F2CFD">
              <w:rPr>
                <w:rFonts w:ascii="Arial" w:hAnsi="Arial" w:cs="Arial"/>
                <w:sz w:val="20"/>
                <w:szCs w:val="20"/>
              </w:rPr>
              <w:fldChar w:fldCharType="end"/>
            </w:r>
            <w:r w:rsidRPr="000F2CFD">
              <w:rPr>
                <w:rFonts w:ascii="Arial" w:hAnsi="Arial" w:cs="Arial"/>
                <w:sz w:val="20"/>
                <w:szCs w:val="20"/>
              </w:rPr>
              <w:t xml:space="preserve"> (whole SOS cohort)</w:t>
            </w:r>
            <w:bookmarkEnd w:id="28"/>
            <w:bookmarkEnd w:id="29"/>
          </w:p>
          <w:p w14:paraId="32826864" w14:textId="66C755CC" w:rsidR="00D60930" w:rsidRPr="000F2CFD" w:rsidRDefault="00D60930" w:rsidP="004C6856">
            <w:pPr>
              <w:spacing w:line="480" w:lineRule="auto"/>
              <w:rPr>
                <w:rFonts w:ascii="Arial" w:hAnsi="Arial" w:cs="Arial"/>
                <w:sz w:val="20"/>
                <w:szCs w:val="20"/>
              </w:rPr>
            </w:pPr>
            <w:bookmarkStart w:id="30" w:name="_Toc50470419"/>
            <w:bookmarkStart w:id="31" w:name="_Toc50471850"/>
            <w:r w:rsidRPr="000F2CFD">
              <w:rPr>
                <w:rFonts w:ascii="Arial" w:hAnsi="Arial" w:cs="Arial"/>
                <w:sz w:val="20"/>
                <w:szCs w:val="20"/>
              </w:rPr>
              <w:t xml:space="preserve">Year 10: Sjöholm </w:t>
            </w:r>
            <w:r w:rsidR="00755513" w:rsidRPr="00755513">
              <w:rPr>
                <w:rFonts w:ascii="Arial" w:hAnsi="Arial" w:cs="Arial"/>
                <w:i/>
                <w:iCs/>
                <w:sz w:val="20"/>
                <w:szCs w:val="20"/>
              </w:rPr>
              <w:t xml:space="preserve">et al., </w:t>
            </w:r>
            <w:r w:rsidRPr="000F2CFD">
              <w:rPr>
                <w:rFonts w:ascii="Arial" w:hAnsi="Arial" w:cs="Arial"/>
                <w:sz w:val="20"/>
                <w:szCs w:val="20"/>
              </w:rPr>
              <w:t>2013</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&lt;EndNote&gt;&lt;Cite&gt;&lt;Author&gt;Sjoholm&lt;/Author&gt;&lt;Year&gt;2013&lt;/Year&gt;&lt;RecNum&gt;34&lt;/RecNum&gt;&lt;DisplayText&gt;&lt;style face="superscript"&gt;9&lt;/style&gt;&lt;/DisplayText&gt;&lt;record&gt;&lt;rec-number&gt;34&lt;/rec-number&gt;&lt;foreign-keys&gt;&lt;key app="EN" db-id="t0p22at0ospfv7evz20x9e5trvaf9dx5rww5" timestamp="1639049507"&gt;34&lt;/key&gt;&lt;/foreign-keys&gt;&lt;ref-type name="Journal Article"&gt;17&lt;/ref-type&gt;&lt;contributors&gt;&lt;authors&gt;&lt;author&gt;Sjoholm, K.&lt;/author&gt;&lt;author&gt;Anveden, A.&lt;/author&gt;&lt;author&gt;Peltonen, M.&lt;/author&gt;&lt;author&gt;Jacobson, P.&lt;/author&gt;&lt;author&gt;Romeo, S.&lt;/author&gt;&lt;author&gt;Svensson, P. A.&lt;/author&gt;&lt;author&gt;Sjostrom, L.&lt;/author&gt;&lt;author&gt;Carlsson, L. M.&lt;/author&gt;&lt;/authors&gt;&lt;/contributors&gt;&lt;auth-address&gt;University of Gothenburg, Gothenburg, Sweden.&lt;/auth-address&gt;&lt;titles&gt;&lt;title&gt;Evaluation of current eligibility criteria for bariatric surgery: diabetes prevention and risk factor changes in the Swedish obese subjects (SOS) study&lt;/title&gt;&lt;secondary-title&gt;Diabetes Care&lt;/secondary-title&gt;&lt;/titles&gt;&lt;periodical&gt;&lt;full-title&gt;Diabetes Care&lt;/full-title&gt;&lt;/periodical&gt;&lt;pages&gt;1335-40&lt;/pages&gt;&lt;volume&gt;36&lt;/volume&gt;&lt;number&gt;5&lt;/number&gt;&lt;edition&gt;2013/01/30&lt;/edition&gt;&lt;keywords&gt;&lt;keyword&gt;Adult&lt;/keyword&gt;&lt;keyword&gt;Bariatric Surgery/*standards&lt;/keyword&gt;&lt;keyword&gt;Body Mass Index&lt;/keyword&gt;&lt;keyword&gt;Diabetes Mellitus, Type 2/*prevention &amp;amp; control&lt;/keyword&gt;&lt;keyword&gt;Female&lt;/keyword&gt;&lt;keyword&gt;Humans&lt;/keyword&gt;&lt;keyword&gt;Male&lt;/keyword&gt;&lt;keyword&gt;Middle Aged&lt;/keyword&gt;&lt;keyword&gt;Obesity/*surgery&lt;/keyword&gt;&lt;keyword&gt;Risk Factors&lt;/keyword&gt;&lt;/keywords&gt;&lt;dates&gt;&lt;year&gt;2013&lt;/year&gt;&lt;pub-dates&gt;&lt;date&gt;May&lt;/date&gt;&lt;/pub-dates&gt;&lt;/dates&gt;&lt;isbn&gt;1935-5548 (Electronic)&amp;#xD;0149-5992 (Linking)&lt;/isbn&gt;&lt;accession-num&gt;23359358&lt;/accession-num&gt;&lt;urls&gt;&lt;related-urls&gt;&lt;url&gt;https://www.ncbi.nlm.nih.gov/pubmed/23359358&lt;/url&gt;&lt;/related-urls&gt;&lt;/urls&gt;&lt;custom2&gt;PMC3631844&lt;/custom2&gt;&lt;electronic-resource-num&gt;10.2337/dc12-1395&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9</w:t>
            </w:r>
            <w:r w:rsidRPr="000F2CFD">
              <w:rPr>
                <w:rFonts w:ascii="Arial" w:hAnsi="Arial" w:cs="Arial"/>
                <w:sz w:val="20"/>
                <w:szCs w:val="20"/>
              </w:rPr>
              <w:fldChar w:fldCharType="end"/>
            </w:r>
            <w:r w:rsidRPr="000F2CFD">
              <w:rPr>
                <w:rFonts w:ascii="Arial" w:hAnsi="Arial" w:cs="Arial"/>
                <w:sz w:val="20"/>
                <w:szCs w:val="20"/>
              </w:rPr>
              <w:t xml:space="preserve"> (subgroup BMI ≥40 or ≥35 with obesity-related comorbidities)</w:t>
            </w:r>
            <w:bookmarkEnd w:id="30"/>
            <w:bookmarkEnd w:id="31"/>
          </w:p>
        </w:tc>
      </w:tr>
    </w:tbl>
    <w:p w14:paraId="12AA4526" w14:textId="77777777" w:rsidR="00381F2D" w:rsidRPr="000F2CFD" w:rsidRDefault="00381F2D" w:rsidP="00381F2D">
      <w:pPr>
        <w:spacing w:line="480" w:lineRule="auto"/>
        <w:rPr>
          <w:rFonts w:ascii="Arial" w:hAnsi="Arial" w:cs="Arial"/>
          <w:i/>
          <w:iCs/>
          <w:sz w:val="20"/>
          <w:szCs w:val="20"/>
        </w:rPr>
      </w:pPr>
    </w:p>
    <w:p w14:paraId="5F7353E8" w14:textId="6666D946" w:rsidR="00381F2D" w:rsidRPr="000F2CFD" w:rsidRDefault="00381F2D" w:rsidP="00381F2D">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w:t>
      </w:r>
    </w:p>
    <w:p w14:paraId="2CCE0AFA" w14:textId="340EFA01" w:rsidR="00EF3622" w:rsidRPr="000F2CFD" w:rsidRDefault="002B7EB8" w:rsidP="004E5C9A">
      <w:pPr>
        <w:pStyle w:val="Caption"/>
        <w:spacing w:before="240"/>
        <w:rPr>
          <w:rFonts w:ascii="Arial" w:hAnsi="Arial" w:cs="Arial"/>
          <w:b w:val="0"/>
          <w:bCs/>
          <w:i/>
          <w:iCs/>
          <w:sz w:val="20"/>
          <w:szCs w:val="20"/>
        </w:rPr>
      </w:pPr>
      <w:r w:rsidRPr="000F2CFD">
        <w:rPr>
          <w:rFonts w:ascii="Arial" w:hAnsi="Arial" w:cs="Arial"/>
          <w:b w:val="0"/>
          <w:bCs/>
          <w:i/>
          <w:iCs/>
          <w:sz w:val="20"/>
          <w:szCs w:val="20"/>
        </w:rPr>
        <w:t xml:space="preserve">BMI, body mass index; </w:t>
      </w:r>
      <w:r w:rsidR="00863B9A" w:rsidRPr="000F2CFD">
        <w:rPr>
          <w:rFonts w:ascii="Arial" w:hAnsi="Arial" w:cs="Arial"/>
          <w:b w:val="0"/>
          <w:bCs/>
          <w:i/>
          <w:iCs/>
          <w:sz w:val="20"/>
          <w:szCs w:val="20"/>
        </w:rPr>
        <w:t>SOS: Swedish obese subjects (study)</w:t>
      </w:r>
    </w:p>
    <w:p w14:paraId="096AECF8" w14:textId="77777777" w:rsidR="00425AA7" w:rsidRPr="000F2CFD" w:rsidRDefault="00425AA7">
      <w:pPr>
        <w:spacing w:after="160" w:line="259" w:lineRule="auto"/>
        <w:rPr>
          <w:rFonts w:ascii="Arial" w:hAnsi="Arial" w:cs="Arial"/>
          <w:b/>
          <w:sz w:val="20"/>
          <w:szCs w:val="20"/>
          <w:lang w:val="en-US"/>
        </w:rPr>
      </w:pPr>
      <w:r w:rsidRPr="000F2CFD">
        <w:rPr>
          <w:rFonts w:ascii="Arial" w:hAnsi="Arial" w:cs="Arial"/>
          <w:sz w:val="20"/>
          <w:szCs w:val="20"/>
        </w:rPr>
        <w:br w:type="page"/>
      </w:r>
    </w:p>
    <w:p w14:paraId="5B914EE7" w14:textId="129E19B5" w:rsidR="00EF3622" w:rsidRPr="000F2CFD" w:rsidRDefault="00C02607" w:rsidP="00EF3622">
      <w:pPr>
        <w:pStyle w:val="Caption"/>
        <w:rPr>
          <w:rFonts w:ascii="Arial" w:hAnsi="Arial" w:cs="Arial"/>
          <w:sz w:val="20"/>
          <w:szCs w:val="20"/>
        </w:rPr>
      </w:pPr>
      <w:r w:rsidRPr="000F2CFD">
        <w:rPr>
          <w:rFonts w:ascii="Arial" w:hAnsi="Arial" w:cs="Arial"/>
          <w:sz w:val="20"/>
          <w:szCs w:val="20"/>
        </w:rPr>
        <w:lastRenderedPageBreak/>
        <w:t xml:space="preserve">Supplementary </w:t>
      </w:r>
      <w:r w:rsidR="00EF3622" w:rsidRPr="000F2CFD">
        <w:rPr>
          <w:rFonts w:ascii="Arial" w:hAnsi="Arial" w:cs="Arial"/>
          <w:sz w:val="20"/>
          <w:szCs w:val="20"/>
        </w:rPr>
        <w:t xml:space="preserve">Table </w:t>
      </w:r>
      <w:r w:rsidR="00EF3622" w:rsidRPr="000F2CFD">
        <w:rPr>
          <w:rFonts w:ascii="Arial" w:hAnsi="Arial" w:cs="Arial"/>
          <w:sz w:val="20"/>
          <w:szCs w:val="20"/>
        </w:rPr>
        <w:fldChar w:fldCharType="begin"/>
      </w:r>
      <w:r w:rsidR="00EF3622" w:rsidRPr="000F2CFD">
        <w:rPr>
          <w:rFonts w:ascii="Arial" w:hAnsi="Arial" w:cs="Arial"/>
          <w:sz w:val="20"/>
          <w:szCs w:val="20"/>
        </w:rPr>
        <w:instrText xml:space="preserve"> SEQ Table \* ARABIC </w:instrText>
      </w:r>
      <w:r w:rsidR="00EF3622" w:rsidRPr="000F2CFD">
        <w:rPr>
          <w:rFonts w:ascii="Arial" w:hAnsi="Arial" w:cs="Arial"/>
          <w:sz w:val="20"/>
          <w:szCs w:val="20"/>
        </w:rPr>
        <w:fldChar w:fldCharType="separate"/>
      </w:r>
      <w:r w:rsidR="008A3B24" w:rsidRPr="000F2CFD">
        <w:rPr>
          <w:rFonts w:ascii="Arial" w:hAnsi="Arial" w:cs="Arial"/>
          <w:noProof/>
          <w:sz w:val="20"/>
          <w:szCs w:val="20"/>
        </w:rPr>
        <w:t>9</w:t>
      </w:r>
      <w:r w:rsidR="00EF3622" w:rsidRPr="000F2CFD">
        <w:rPr>
          <w:rFonts w:ascii="Arial" w:hAnsi="Arial" w:cs="Arial"/>
          <w:sz w:val="20"/>
          <w:szCs w:val="20"/>
        </w:rPr>
        <w:fldChar w:fldCharType="end"/>
      </w:r>
      <w:r w:rsidR="00CE41BB">
        <w:rPr>
          <w:rFonts w:ascii="Arial" w:hAnsi="Arial" w:cs="Arial"/>
          <w:sz w:val="20"/>
          <w:szCs w:val="20"/>
        </w:rPr>
        <w:t>.</w:t>
      </w:r>
      <w:r w:rsidR="00EF3622" w:rsidRPr="000F2CFD">
        <w:rPr>
          <w:rFonts w:ascii="Arial" w:hAnsi="Arial" w:cs="Arial"/>
          <w:sz w:val="20"/>
          <w:szCs w:val="20"/>
        </w:rPr>
        <w:t xml:space="preserve"> Change in s</w:t>
      </w:r>
      <w:r w:rsidR="00863B9A" w:rsidRPr="000F2CFD">
        <w:rPr>
          <w:rFonts w:ascii="Arial" w:hAnsi="Arial" w:cs="Arial"/>
          <w:sz w:val="20"/>
          <w:szCs w:val="20"/>
        </w:rPr>
        <w:t>ystolic</w:t>
      </w:r>
      <w:r w:rsidR="00EF3622" w:rsidRPr="000F2CFD">
        <w:rPr>
          <w:rFonts w:ascii="Arial" w:hAnsi="Arial" w:cs="Arial"/>
          <w:sz w:val="20"/>
          <w:szCs w:val="20"/>
        </w:rPr>
        <w:t xml:space="preserve"> blood pressure from baseline for </w:t>
      </w:r>
      <w:r w:rsidR="00D731F1" w:rsidRPr="000F2CFD">
        <w:rPr>
          <w:rFonts w:ascii="Arial" w:hAnsi="Arial" w:cs="Arial"/>
          <w:sz w:val="20"/>
          <w:szCs w:val="20"/>
        </w:rPr>
        <w:t>Group 2 patients</w:t>
      </w:r>
    </w:p>
    <w:p w14:paraId="33BA1E2E" w14:textId="5C4CAE1D" w:rsidR="00C51255" w:rsidRPr="00B239C3" w:rsidRDefault="00C51255" w:rsidP="00C51255">
      <w:pPr>
        <w:rPr>
          <w:rFonts w:ascii="Arial" w:hAnsi="Arial" w:cs="Arial"/>
          <w:sz w:val="20"/>
          <w:szCs w:val="20"/>
          <w:lang w:val="en-US"/>
        </w:rPr>
      </w:pPr>
    </w:p>
    <w:p w14:paraId="48485B12" w14:textId="4510989C" w:rsidR="00DF0ADB" w:rsidRPr="00B239C3" w:rsidRDefault="00DF0ADB" w:rsidP="00C51255">
      <w:pPr>
        <w:spacing w:line="480" w:lineRule="auto"/>
        <w:rPr>
          <w:rFonts w:ascii="Arial" w:hAnsi="Arial" w:cs="Arial"/>
          <w:sz w:val="20"/>
          <w:szCs w:val="20"/>
          <w:lang w:val="en-US"/>
        </w:rPr>
      </w:pPr>
      <w:r w:rsidRPr="00DF0ADB">
        <w:rPr>
          <w:rFonts w:ascii="Arial" w:hAnsi="Arial" w:cs="Arial"/>
          <w:sz w:val="20"/>
          <w:szCs w:val="20"/>
          <w:lang w:val="en-US"/>
        </w:rPr>
        <w:t xml:space="preserve">Blood pressure outcomes for the patients BMI ≥35 with T2DM were taken from Schauer 2014 and 2017 for Year 3 and 5. These papers were selected as they had the largest sample size and included both gastric bypass and sleeve gastrectomy surgery types within the study. For Years 1, 2, 4, and 6, Brethauer 2013 was used, which was a large retrospective study with 6 years of follow-up data. </w:t>
      </w:r>
    </w:p>
    <w:p w14:paraId="04C0636F" w14:textId="378EEA0F" w:rsidR="00C51255" w:rsidRPr="00B239C3" w:rsidRDefault="00C51255" w:rsidP="00C51255">
      <w:pPr>
        <w:rPr>
          <w:rFonts w:ascii="Arial" w:hAnsi="Arial" w:cs="Arial"/>
          <w:sz w:val="20"/>
          <w:szCs w:val="20"/>
          <w:lang w:val="en-US"/>
        </w:rPr>
      </w:pPr>
    </w:p>
    <w:p w14:paraId="00B60244" w14:textId="77777777" w:rsidR="00C51255" w:rsidRPr="00B239C3" w:rsidRDefault="00C51255" w:rsidP="00C51255">
      <w:pPr>
        <w:rPr>
          <w:rFonts w:ascii="Arial" w:hAnsi="Arial" w:cs="Arial"/>
          <w:sz w:val="20"/>
          <w:szCs w:val="20"/>
          <w:lang w:val="en-US"/>
        </w:rPr>
      </w:pPr>
    </w:p>
    <w:tbl>
      <w:tblPr>
        <w:tblStyle w:val="TableGrid1"/>
        <w:tblW w:w="5082" w:type="pct"/>
        <w:tblLook w:val="04A0" w:firstRow="1" w:lastRow="0" w:firstColumn="1" w:lastColumn="0" w:noHBand="0" w:noVBand="1"/>
      </w:tblPr>
      <w:tblGrid>
        <w:gridCol w:w="1483"/>
        <w:gridCol w:w="816"/>
        <w:gridCol w:w="817"/>
        <w:gridCol w:w="817"/>
        <w:gridCol w:w="816"/>
        <w:gridCol w:w="817"/>
        <w:gridCol w:w="817"/>
        <w:gridCol w:w="2389"/>
      </w:tblGrid>
      <w:tr w:rsidR="00EF3622" w:rsidRPr="000F2CFD" w14:paraId="1CD9B811" w14:textId="77777777" w:rsidTr="00B22971">
        <w:trPr>
          <w:trHeight w:val="500"/>
        </w:trPr>
        <w:tc>
          <w:tcPr>
            <w:tcW w:w="810" w:type="pct"/>
          </w:tcPr>
          <w:p w14:paraId="708CCC41" w14:textId="77777777" w:rsidR="00EF3622" w:rsidRPr="000F2CFD" w:rsidRDefault="00EF3622" w:rsidP="009D33DB">
            <w:pPr>
              <w:rPr>
                <w:rFonts w:ascii="Arial" w:hAnsi="Arial" w:cs="Arial"/>
                <w:sz w:val="20"/>
                <w:szCs w:val="20"/>
              </w:rPr>
            </w:pPr>
          </w:p>
        </w:tc>
        <w:tc>
          <w:tcPr>
            <w:tcW w:w="470" w:type="pct"/>
          </w:tcPr>
          <w:p w14:paraId="6484DFBC"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1</w:t>
            </w:r>
          </w:p>
        </w:tc>
        <w:tc>
          <w:tcPr>
            <w:tcW w:w="471" w:type="pct"/>
          </w:tcPr>
          <w:p w14:paraId="58880E88"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2</w:t>
            </w:r>
          </w:p>
        </w:tc>
        <w:tc>
          <w:tcPr>
            <w:tcW w:w="471" w:type="pct"/>
          </w:tcPr>
          <w:p w14:paraId="76A24C12"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3</w:t>
            </w:r>
          </w:p>
        </w:tc>
        <w:tc>
          <w:tcPr>
            <w:tcW w:w="470" w:type="pct"/>
          </w:tcPr>
          <w:p w14:paraId="4B4D587B"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4</w:t>
            </w:r>
          </w:p>
        </w:tc>
        <w:tc>
          <w:tcPr>
            <w:tcW w:w="471" w:type="pct"/>
          </w:tcPr>
          <w:p w14:paraId="71484FF5"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5</w:t>
            </w:r>
          </w:p>
        </w:tc>
        <w:tc>
          <w:tcPr>
            <w:tcW w:w="471" w:type="pct"/>
          </w:tcPr>
          <w:p w14:paraId="7E304BB5" w14:textId="77777777" w:rsidR="00EF3622" w:rsidRPr="000F2CFD" w:rsidRDefault="00EF3622" w:rsidP="009D33DB">
            <w:pPr>
              <w:jc w:val="center"/>
              <w:rPr>
                <w:rFonts w:ascii="Arial" w:hAnsi="Arial" w:cs="Arial"/>
                <w:b/>
                <w:bCs/>
                <w:sz w:val="20"/>
                <w:szCs w:val="20"/>
              </w:rPr>
            </w:pPr>
            <w:r w:rsidRPr="000F2CFD">
              <w:rPr>
                <w:rFonts w:ascii="Arial" w:hAnsi="Arial" w:cs="Arial"/>
                <w:b/>
                <w:bCs/>
                <w:sz w:val="20"/>
                <w:szCs w:val="20"/>
              </w:rPr>
              <w:t>Year 6</w:t>
            </w:r>
          </w:p>
        </w:tc>
        <w:tc>
          <w:tcPr>
            <w:tcW w:w="1367" w:type="pct"/>
          </w:tcPr>
          <w:p w14:paraId="1DD55990" w14:textId="77777777" w:rsidR="00EF3622" w:rsidRPr="000F2CFD" w:rsidRDefault="00EF3622" w:rsidP="009D33DB">
            <w:pPr>
              <w:rPr>
                <w:rFonts w:ascii="Arial" w:hAnsi="Arial" w:cs="Arial"/>
                <w:b/>
                <w:bCs/>
                <w:sz w:val="20"/>
                <w:szCs w:val="20"/>
              </w:rPr>
            </w:pPr>
            <w:r w:rsidRPr="000F2CFD">
              <w:rPr>
                <w:rFonts w:ascii="Arial" w:hAnsi="Arial" w:cs="Arial"/>
                <w:b/>
                <w:bCs/>
                <w:sz w:val="20"/>
                <w:szCs w:val="20"/>
              </w:rPr>
              <w:t>Source</w:t>
            </w:r>
          </w:p>
        </w:tc>
      </w:tr>
      <w:tr w:rsidR="00EF3622" w:rsidRPr="00AA6EDF" w14:paraId="442C905C" w14:textId="77777777" w:rsidTr="00B22971">
        <w:trPr>
          <w:trHeight w:val="706"/>
        </w:trPr>
        <w:tc>
          <w:tcPr>
            <w:tcW w:w="810" w:type="pct"/>
          </w:tcPr>
          <w:p w14:paraId="677713FA" w14:textId="77777777" w:rsidR="00EF3622" w:rsidRPr="000F2CFD" w:rsidRDefault="00EF3622" w:rsidP="009D33DB">
            <w:pPr>
              <w:rPr>
                <w:rFonts w:ascii="Arial" w:hAnsi="Arial" w:cs="Arial"/>
                <w:b/>
                <w:sz w:val="20"/>
                <w:szCs w:val="20"/>
              </w:rPr>
            </w:pPr>
            <w:r w:rsidRPr="000F2CFD">
              <w:rPr>
                <w:rFonts w:ascii="Arial" w:hAnsi="Arial" w:cs="Arial"/>
                <w:b/>
                <w:sz w:val="20"/>
                <w:szCs w:val="20"/>
              </w:rPr>
              <w:t>Conventional therapy</w:t>
            </w:r>
          </w:p>
        </w:tc>
        <w:tc>
          <w:tcPr>
            <w:tcW w:w="470" w:type="pct"/>
          </w:tcPr>
          <w:p w14:paraId="5E4659AD" w14:textId="77777777" w:rsidR="00EF3622" w:rsidRPr="000F2CFD" w:rsidRDefault="00EF3622" w:rsidP="009D33DB">
            <w:pPr>
              <w:jc w:val="center"/>
              <w:rPr>
                <w:rFonts w:ascii="Arial" w:hAnsi="Arial" w:cs="Arial"/>
                <w:sz w:val="20"/>
                <w:szCs w:val="20"/>
              </w:rPr>
            </w:pPr>
          </w:p>
        </w:tc>
        <w:tc>
          <w:tcPr>
            <w:tcW w:w="471" w:type="pct"/>
          </w:tcPr>
          <w:p w14:paraId="4BEB255A" w14:textId="77777777" w:rsidR="00EF3622" w:rsidRPr="000F2CFD" w:rsidRDefault="00EF3622" w:rsidP="009D33DB">
            <w:pPr>
              <w:jc w:val="center"/>
              <w:rPr>
                <w:rFonts w:ascii="Arial" w:hAnsi="Arial" w:cs="Arial"/>
                <w:sz w:val="20"/>
                <w:szCs w:val="20"/>
              </w:rPr>
            </w:pPr>
          </w:p>
        </w:tc>
        <w:tc>
          <w:tcPr>
            <w:tcW w:w="471" w:type="pct"/>
          </w:tcPr>
          <w:p w14:paraId="1704CFEE" w14:textId="77777777" w:rsidR="00EF3622" w:rsidRPr="000F2CFD" w:rsidRDefault="00EF3622" w:rsidP="009D33DB">
            <w:pPr>
              <w:jc w:val="center"/>
              <w:rPr>
                <w:rFonts w:ascii="Arial" w:hAnsi="Arial" w:cs="Arial"/>
                <w:sz w:val="20"/>
                <w:szCs w:val="20"/>
              </w:rPr>
            </w:pPr>
            <w:r w:rsidRPr="000F2CFD">
              <w:rPr>
                <w:rFonts w:ascii="Arial" w:hAnsi="Arial" w:cs="Arial"/>
                <w:sz w:val="20"/>
                <w:szCs w:val="20"/>
              </w:rPr>
              <w:t>0.63</w:t>
            </w:r>
          </w:p>
        </w:tc>
        <w:tc>
          <w:tcPr>
            <w:tcW w:w="470" w:type="pct"/>
          </w:tcPr>
          <w:p w14:paraId="2EA995F5" w14:textId="77777777" w:rsidR="00EF3622" w:rsidRPr="000F2CFD" w:rsidRDefault="00EF3622" w:rsidP="009D33DB">
            <w:pPr>
              <w:jc w:val="center"/>
              <w:rPr>
                <w:rFonts w:ascii="Arial" w:hAnsi="Arial" w:cs="Arial"/>
                <w:sz w:val="20"/>
                <w:szCs w:val="20"/>
              </w:rPr>
            </w:pPr>
          </w:p>
        </w:tc>
        <w:tc>
          <w:tcPr>
            <w:tcW w:w="471" w:type="pct"/>
          </w:tcPr>
          <w:p w14:paraId="3AEAB032" w14:textId="77777777" w:rsidR="00EF3622" w:rsidRPr="000F2CFD" w:rsidRDefault="00EF3622" w:rsidP="009D33DB">
            <w:pPr>
              <w:jc w:val="center"/>
              <w:rPr>
                <w:rFonts w:ascii="Arial" w:hAnsi="Arial" w:cs="Arial"/>
                <w:sz w:val="20"/>
                <w:szCs w:val="20"/>
              </w:rPr>
            </w:pPr>
            <w:r w:rsidRPr="000F2CFD">
              <w:rPr>
                <w:rFonts w:ascii="Arial" w:hAnsi="Arial" w:cs="Arial"/>
                <w:sz w:val="20"/>
                <w:szCs w:val="20"/>
              </w:rPr>
              <w:t>-4.00</w:t>
            </w:r>
          </w:p>
        </w:tc>
        <w:tc>
          <w:tcPr>
            <w:tcW w:w="471" w:type="pct"/>
          </w:tcPr>
          <w:p w14:paraId="58763FFC" w14:textId="77777777" w:rsidR="00EF3622" w:rsidRPr="000F2CFD" w:rsidRDefault="00EF3622" w:rsidP="009D33DB">
            <w:pPr>
              <w:jc w:val="center"/>
              <w:rPr>
                <w:rFonts w:ascii="Arial" w:hAnsi="Arial" w:cs="Arial"/>
                <w:sz w:val="20"/>
                <w:szCs w:val="20"/>
              </w:rPr>
            </w:pPr>
          </w:p>
        </w:tc>
        <w:tc>
          <w:tcPr>
            <w:tcW w:w="1367" w:type="pct"/>
          </w:tcPr>
          <w:p w14:paraId="4B818DDF" w14:textId="04CE233B" w:rsidR="00EF3622" w:rsidRPr="000F2CFD" w:rsidRDefault="00EF3622" w:rsidP="009D33DB">
            <w:pPr>
              <w:rPr>
                <w:rFonts w:ascii="Arial" w:hAnsi="Arial" w:cs="Arial"/>
                <w:sz w:val="20"/>
                <w:szCs w:val="20"/>
                <w:lang w:val="fr-FR"/>
              </w:rPr>
            </w:pPr>
            <w:r w:rsidRPr="000F2CFD">
              <w:rPr>
                <w:rFonts w:ascii="Arial" w:hAnsi="Arial" w:cs="Arial"/>
                <w:sz w:val="20"/>
                <w:szCs w:val="20"/>
                <w:lang w:val="fr-FR"/>
              </w:rPr>
              <w:t xml:space="preserve">Year 3 &amp; 5: Schauer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2014</w:t>
            </w:r>
            <w:r w:rsidRPr="000F2CFD">
              <w:rPr>
                <w:rFonts w:ascii="Arial" w:hAnsi="Arial" w:cs="Arial"/>
                <w:sz w:val="20"/>
                <w:szCs w:val="20"/>
              </w:rPr>
              <w:fldChar w:fldCharType="begin">
                <w:fldData xml:space="preserve">PEVuZE5vdGU+PENpdGU+PEF1dGhvcj5TY2hhdWVyPC9BdXRob3I+PFllYXI+MjAxNDwvWWVhcj48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PEVuZE5vdGU+PENpdGU+PEF1dGhvcj5TY2hhdWVyPC9BdXRob3I+PFllYXI+MjAxNDwvWWVhcj48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15</w:t>
            </w:r>
            <w:r w:rsidRPr="000F2CFD">
              <w:rPr>
                <w:rFonts w:ascii="Arial" w:hAnsi="Arial" w:cs="Arial"/>
                <w:sz w:val="20"/>
                <w:szCs w:val="20"/>
              </w:rPr>
              <w:fldChar w:fldCharType="end"/>
            </w:r>
            <w:r w:rsidR="00B22971" w:rsidRPr="000F2CFD">
              <w:rPr>
                <w:rFonts w:ascii="Arial" w:hAnsi="Arial" w:cs="Arial"/>
                <w:sz w:val="20"/>
                <w:szCs w:val="20"/>
                <w:lang w:val="fr-FR"/>
              </w:rPr>
              <w:t xml:space="preserve">, Schauer </w:t>
            </w:r>
            <w:r w:rsidR="00755513" w:rsidRPr="00755513">
              <w:rPr>
                <w:rFonts w:ascii="Arial" w:hAnsi="Arial" w:cs="Arial"/>
                <w:i/>
                <w:iCs/>
                <w:sz w:val="20"/>
                <w:szCs w:val="20"/>
                <w:lang w:val="fr-FR"/>
              </w:rPr>
              <w:t xml:space="preserve">et al., </w:t>
            </w:r>
            <w:r w:rsidR="00B22971" w:rsidRPr="000F2CFD">
              <w:rPr>
                <w:rFonts w:ascii="Arial" w:hAnsi="Arial" w:cs="Arial"/>
                <w:sz w:val="20"/>
                <w:szCs w:val="20"/>
                <w:lang w:val="fr-FR"/>
              </w:rPr>
              <w:t>2017</w:t>
            </w:r>
            <w:r w:rsidR="00B22971" w:rsidRPr="000F2CFD">
              <w:rPr>
                <w:rFonts w:ascii="Arial" w:hAnsi="Arial" w:cs="Arial"/>
                <w:sz w:val="20"/>
                <w:szCs w:val="20"/>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00B22971" w:rsidRPr="000F2CFD">
              <w:rPr>
                <w:rFonts w:ascii="Arial" w:hAnsi="Arial" w:cs="Arial"/>
                <w:sz w:val="20"/>
                <w:szCs w:val="20"/>
              </w:rPr>
            </w:r>
            <w:r w:rsidR="00B22971"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12</w:t>
            </w:r>
            <w:r w:rsidR="00B22971" w:rsidRPr="000F2CFD">
              <w:rPr>
                <w:rFonts w:ascii="Arial" w:hAnsi="Arial" w:cs="Arial"/>
                <w:sz w:val="20"/>
                <w:szCs w:val="20"/>
              </w:rPr>
              <w:fldChar w:fldCharType="end"/>
            </w:r>
          </w:p>
        </w:tc>
      </w:tr>
      <w:tr w:rsidR="00B22971" w:rsidRPr="000F2CFD" w14:paraId="70597782" w14:textId="77777777" w:rsidTr="00B22971">
        <w:trPr>
          <w:trHeight w:val="688"/>
        </w:trPr>
        <w:tc>
          <w:tcPr>
            <w:tcW w:w="810" w:type="pct"/>
          </w:tcPr>
          <w:p w14:paraId="7CAAE5EC" w14:textId="77777777" w:rsidR="00B22971" w:rsidRPr="000F2CFD" w:rsidRDefault="00B22971" w:rsidP="009D33DB">
            <w:pPr>
              <w:rPr>
                <w:rFonts w:ascii="Arial" w:hAnsi="Arial" w:cs="Arial"/>
                <w:b/>
                <w:sz w:val="20"/>
                <w:szCs w:val="20"/>
              </w:rPr>
            </w:pPr>
            <w:r w:rsidRPr="000F2CFD">
              <w:rPr>
                <w:rFonts w:ascii="Arial" w:hAnsi="Arial" w:cs="Arial"/>
                <w:b/>
                <w:sz w:val="20"/>
                <w:szCs w:val="20"/>
              </w:rPr>
              <w:t>GBP</w:t>
            </w:r>
          </w:p>
        </w:tc>
        <w:tc>
          <w:tcPr>
            <w:tcW w:w="470" w:type="pct"/>
          </w:tcPr>
          <w:p w14:paraId="43437A08"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-8</w:t>
            </w:r>
          </w:p>
        </w:tc>
        <w:tc>
          <w:tcPr>
            <w:tcW w:w="471" w:type="pct"/>
          </w:tcPr>
          <w:p w14:paraId="0EAD62F2"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-10</w:t>
            </w:r>
          </w:p>
        </w:tc>
        <w:tc>
          <w:tcPr>
            <w:tcW w:w="471" w:type="pct"/>
          </w:tcPr>
          <w:p w14:paraId="2CB98FD1"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+1.29</w:t>
            </w:r>
          </w:p>
        </w:tc>
        <w:tc>
          <w:tcPr>
            <w:tcW w:w="470" w:type="pct"/>
          </w:tcPr>
          <w:p w14:paraId="65CF1DB7"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-8</w:t>
            </w:r>
          </w:p>
        </w:tc>
        <w:tc>
          <w:tcPr>
            <w:tcW w:w="471" w:type="pct"/>
          </w:tcPr>
          <w:p w14:paraId="55B3D8AF"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-3.3</w:t>
            </w:r>
          </w:p>
        </w:tc>
        <w:tc>
          <w:tcPr>
            <w:tcW w:w="471" w:type="pct"/>
          </w:tcPr>
          <w:p w14:paraId="6F8C9E4B"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-10</w:t>
            </w:r>
          </w:p>
        </w:tc>
        <w:tc>
          <w:tcPr>
            <w:tcW w:w="1367" w:type="pct"/>
            <w:vMerge w:val="restart"/>
          </w:tcPr>
          <w:p w14:paraId="17AE5054" w14:textId="447F5D36" w:rsidR="00B22971" w:rsidRPr="000F2CFD" w:rsidRDefault="00B22971" w:rsidP="00B22971">
            <w:pPr>
              <w:rPr>
                <w:rFonts w:ascii="Arial" w:hAnsi="Arial" w:cs="Arial"/>
                <w:sz w:val="20"/>
                <w:szCs w:val="20"/>
                <w:lang w:val="fr-FR"/>
              </w:rPr>
            </w:pPr>
            <w:r w:rsidRPr="000F2CFD">
              <w:rPr>
                <w:rFonts w:ascii="Arial" w:hAnsi="Arial" w:cs="Arial"/>
                <w:sz w:val="20"/>
                <w:szCs w:val="20"/>
                <w:lang w:val="fr-FR"/>
              </w:rPr>
              <w:t xml:space="preserve">Year 3 &amp; 5: Schauer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2014</w:t>
            </w:r>
            <w:r w:rsidRPr="000F2CFD">
              <w:rPr>
                <w:rFonts w:ascii="Arial" w:hAnsi="Arial" w:cs="Arial"/>
                <w:sz w:val="20"/>
                <w:szCs w:val="20"/>
              </w:rPr>
              <w:fldChar w:fldCharType="begin">
                <w:fldData xml:space="preserve">PEVuZE5vdGU+PENpdGU+PEF1dGhvcj5TY2hhdWVyPC9BdXRob3I+PFllYXI+MjAxNDwvWWVhcj48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PEVuZE5vdGU+PENpdGU+PEF1dGhvcj5TY2hhdWVyPC9BdXRob3I+PFllYXI+MjAxNDwvWWVhcj48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15</w:t>
            </w:r>
            <w:r w:rsidRPr="000F2CFD">
              <w:rPr>
                <w:rFonts w:ascii="Arial" w:hAnsi="Arial" w:cs="Arial"/>
                <w:sz w:val="20"/>
                <w:szCs w:val="20"/>
              </w:rPr>
              <w:fldChar w:fldCharType="end"/>
            </w:r>
            <w:r w:rsidRPr="000F2CFD">
              <w:rPr>
                <w:rFonts w:ascii="Arial" w:hAnsi="Arial" w:cs="Arial"/>
                <w:sz w:val="20"/>
                <w:szCs w:val="20"/>
                <w:lang w:val="fr-FR"/>
              </w:rPr>
              <w:t xml:space="preserve">, Schauer </w:t>
            </w:r>
            <w:r w:rsidR="00755513" w:rsidRPr="00755513">
              <w:rPr>
                <w:rFonts w:ascii="Arial" w:hAnsi="Arial" w:cs="Arial"/>
                <w:i/>
                <w:iCs/>
                <w:sz w:val="20"/>
                <w:szCs w:val="20"/>
                <w:lang w:val="fr-FR"/>
              </w:rPr>
              <w:t xml:space="preserve">et al., </w:t>
            </w:r>
            <w:r w:rsidRPr="000F2CFD">
              <w:rPr>
                <w:rFonts w:ascii="Arial" w:hAnsi="Arial" w:cs="Arial"/>
                <w:sz w:val="20"/>
                <w:szCs w:val="20"/>
                <w:lang w:val="fr-FR"/>
              </w:rPr>
              <w:t>2017</w:t>
            </w:r>
            <w:r w:rsidRPr="000F2CFD">
              <w:rPr>
                <w:rFonts w:ascii="Arial" w:hAnsi="Arial" w:cs="Arial"/>
                <w:sz w:val="20"/>
                <w:szCs w:val="20"/>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PEVuZE5vdGU+PENpdGU+PEF1dGhvcj5TY2hhdWVyPC9BdXRob3I+PFllYXI+MjAxNzwvWWVhcj48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12</w:t>
            </w:r>
            <w:r w:rsidRPr="000F2CFD">
              <w:rPr>
                <w:rFonts w:ascii="Arial" w:hAnsi="Arial" w:cs="Arial"/>
                <w:sz w:val="20"/>
                <w:szCs w:val="20"/>
              </w:rPr>
              <w:fldChar w:fldCharType="end"/>
            </w:r>
          </w:p>
          <w:p w14:paraId="518181B2" w14:textId="3DAA0B02" w:rsidR="00B22971" w:rsidRPr="000F2CFD" w:rsidRDefault="00B22971" w:rsidP="00B22971">
            <w:pPr>
              <w:rPr>
                <w:rFonts w:ascii="Arial" w:hAnsi="Arial" w:cs="Arial"/>
                <w:sz w:val="20"/>
                <w:szCs w:val="20"/>
              </w:rPr>
            </w:pPr>
            <w:r w:rsidRPr="000F2CFD">
              <w:rPr>
                <w:rFonts w:ascii="Arial" w:hAnsi="Arial" w:cs="Arial"/>
                <w:sz w:val="20"/>
                <w:szCs w:val="20"/>
              </w:rPr>
              <w:t xml:space="preserve">Year 1, 2, 4, 6: Brethauer </w:t>
            </w:r>
            <w:r w:rsidR="00755513" w:rsidRPr="00755513">
              <w:rPr>
                <w:rFonts w:ascii="Arial" w:hAnsi="Arial" w:cs="Arial"/>
                <w:i/>
                <w:iCs/>
                <w:sz w:val="20"/>
                <w:szCs w:val="20"/>
              </w:rPr>
              <w:t xml:space="preserve">et al., </w:t>
            </w:r>
            <w:r w:rsidRPr="000F2CFD">
              <w:rPr>
                <w:rFonts w:ascii="Arial" w:hAnsi="Arial" w:cs="Arial"/>
                <w:sz w:val="20"/>
                <w:szCs w:val="20"/>
              </w:rPr>
              <w:t>2013</w:t>
            </w:r>
            <w:r w:rsidRPr="000F2CFD">
              <w:rPr>
                <w:rFonts w:ascii="Arial" w:hAnsi="Arial" w:cs="Arial"/>
                <w:sz w:val="20"/>
                <w:szCs w:val="20"/>
              </w:rPr>
              <w:fldChar w:fldCharType="begin">
                <w:fldData xml:space="preserve">PEVuZE5vdGU+PENpdGU+PEF1dGhvcj5CcmV0aGF1ZXI8L0F1dGhvcj48WWVhcj4yMDEzPC9ZZWFy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==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PEVuZE5vdGU+PENpdGU+PEF1dGhvcj5CcmV0aGF1ZXI8L0F1dGhvcj48WWVhcj4yMDEzPC9ZZWFy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==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16</w:t>
            </w:r>
            <w:r w:rsidRPr="000F2CFD">
              <w:rPr>
                <w:rFonts w:ascii="Arial" w:hAnsi="Arial" w:cs="Arial"/>
                <w:sz w:val="20"/>
                <w:szCs w:val="20"/>
              </w:rPr>
              <w:fldChar w:fldCharType="end"/>
            </w:r>
          </w:p>
        </w:tc>
      </w:tr>
      <w:tr w:rsidR="00B22971" w:rsidRPr="000F2CFD" w14:paraId="748D1672" w14:textId="77777777" w:rsidTr="00B22971">
        <w:trPr>
          <w:trHeight w:val="172"/>
        </w:trPr>
        <w:tc>
          <w:tcPr>
            <w:tcW w:w="810" w:type="pct"/>
          </w:tcPr>
          <w:p w14:paraId="334AA678" w14:textId="77777777" w:rsidR="00B22971" w:rsidRPr="000F2CFD" w:rsidRDefault="00B22971" w:rsidP="009D33DB">
            <w:pPr>
              <w:rPr>
                <w:rFonts w:ascii="Arial" w:hAnsi="Arial" w:cs="Arial"/>
                <w:b/>
                <w:sz w:val="20"/>
                <w:szCs w:val="20"/>
              </w:rPr>
            </w:pPr>
            <w:r w:rsidRPr="000F2CFD">
              <w:rPr>
                <w:rFonts w:ascii="Arial" w:hAnsi="Arial" w:cs="Arial"/>
                <w:b/>
                <w:sz w:val="20"/>
                <w:szCs w:val="20"/>
              </w:rPr>
              <w:t>SG</w:t>
            </w:r>
          </w:p>
        </w:tc>
        <w:tc>
          <w:tcPr>
            <w:tcW w:w="470" w:type="pct"/>
          </w:tcPr>
          <w:p w14:paraId="51E12754"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-8</w:t>
            </w:r>
          </w:p>
        </w:tc>
        <w:tc>
          <w:tcPr>
            <w:tcW w:w="471" w:type="pct"/>
          </w:tcPr>
          <w:p w14:paraId="45AEA445"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-10</w:t>
            </w:r>
          </w:p>
        </w:tc>
        <w:tc>
          <w:tcPr>
            <w:tcW w:w="471" w:type="pct"/>
          </w:tcPr>
          <w:p w14:paraId="57E0D457"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-4.43</w:t>
            </w:r>
          </w:p>
        </w:tc>
        <w:tc>
          <w:tcPr>
            <w:tcW w:w="470" w:type="pct"/>
          </w:tcPr>
          <w:p w14:paraId="673EEF4F"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-8</w:t>
            </w:r>
          </w:p>
        </w:tc>
        <w:tc>
          <w:tcPr>
            <w:tcW w:w="471" w:type="pct"/>
          </w:tcPr>
          <w:p w14:paraId="746FA481"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-8.3</w:t>
            </w:r>
          </w:p>
        </w:tc>
        <w:tc>
          <w:tcPr>
            <w:tcW w:w="471" w:type="pct"/>
          </w:tcPr>
          <w:p w14:paraId="7A06DDE6" w14:textId="77777777" w:rsidR="00B22971" w:rsidRPr="000F2CFD" w:rsidRDefault="00B22971" w:rsidP="009D33DB">
            <w:pPr>
              <w:jc w:val="center"/>
              <w:rPr>
                <w:rFonts w:ascii="Arial" w:hAnsi="Arial" w:cs="Arial"/>
                <w:sz w:val="20"/>
                <w:szCs w:val="20"/>
              </w:rPr>
            </w:pPr>
            <w:r w:rsidRPr="000F2CFD">
              <w:rPr>
                <w:rFonts w:ascii="Arial" w:hAnsi="Arial" w:cs="Arial"/>
                <w:sz w:val="20"/>
                <w:szCs w:val="20"/>
              </w:rPr>
              <w:t>-10</w:t>
            </w:r>
          </w:p>
        </w:tc>
        <w:tc>
          <w:tcPr>
            <w:tcW w:w="1367" w:type="pct"/>
            <w:vMerge/>
          </w:tcPr>
          <w:p w14:paraId="490C3654" w14:textId="582E9342" w:rsidR="00B22971" w:rsidRPr="000F2CFD" w:rsidRDefault="00B22971" w:rsidP="00B22971">
            <w:pPr>
              <w:rPr>
                <w:rFonts w:ascii="Arial" w:hAnsi="Arial" w:cs="Arial"/>
                <w:sz w:val="20"/>
                <w:szCs w:val="20"/>
              </w:rPr>
            </w:pPr>
          </w:p>
        </w:tc>
      </w:tr>
    </w:tbl>
    <w:p w14:paraId="4A7CDBE3" w14:textId="6FE5F58B" w:rsidR="00425AA7" w:rsidRPr="000F2CFD" w:rsidRDefault="00425AA7" w:rsidP="000718A1">
      <w:pPr>
        <w:pStyle w:val="Caption"/>
        <w:rPr>
          <w:rFonts w:ascii="Arial" w:hAnsi="Arial" w:cs="Arial"/>
          <w:sz w:val="20"/>
          <w:szCs w:val="20"/>
        </w:rPr>
      </w:pPr>
    </w:p>
    <w:p w14:paraId="5430E78C" w14:textId="77777777" w:rsidR="00381F2D" w:rsidRPr="000F2CFD" w:rsidRDefault="00381F2D" w:rsidP="00381F2D">
      <w:pPr>
        <w:spacing w:line="480" w:lineRule="auto"/>
        <w:rPr>
          <w:rFonts w:ascii="Arial" w:hAnsi="Arial" w:cs="Arial"/>
          <w:i/>
          <w:iCs/>
          <w:sz w:val="20"/>
          <w:szCs w:val="20"/>
          <w:lang w:val="en-US"/>
        </w:rPr>
      </w:pPr>
      <w:r w:rsidRPr="000F2CFD">
        <w:rPr>
          <w:rFonts w:ascii="Arial" w:hAnsi="Arial" w:cs="Arial"/>
          <w:i/>
          <w:iCs/>
          <w:sz w:val="20"/>
          <w:szCs w:val="20"/>
        </w:rPr>
        <w:t>Group 2: BMI ≥35 with T2DM</w:t>
      </w:r>
    </w:p>
    <w:p w14:paraId="6409B5A1" w14:textId="5C0A1F46" w:rsidR="007F3B1F" w:rsidRPr="000F2CFD" w:rsidRDefault="007F3B1F" w:rsidP="004E5C9A">
      <w:pPr>
        <w:spacing w:line="480" w:lineRule="auto"/>
        <w:rPr>
          <w:rFonts w:ascii="Arial" w:hAnsi="Arial" w:cs="Arial"/>
          <w:i/>
          <w:iCs/>
          <w:sz w:val="20"/>
          <w:szCs w:val="20"/>
        </w:rPr>
      </w:pPr>
      <w:r w:rsidRPr="000F2CFD">
        <w:rPr>
          <w:rFonts w:ascii="Arial" w:hAnsi="Arial" w:cs="Arial"/>
          <w:i/>
          <w:iCs/>
          <w:sz w:val="20"/>
          <w:szCs w:val="20"/>
        </w:rPr>
        <w:t xml:space="preserve">BMI, body mass index; GBP, gastric bypass; SG, sleeve gastrectomy; T2DM, type 2 diabetes </w:t>
      </w:r>
      <w:r w:rsidR="00381F2D" w:rsidRPr="000F2CFD">
        <w:rPr>
          <w:rFonts w:ascii="Arial" w:hAnsi="Arial" w:cs="Arial"/>
          <w:i/>
          <w:iCs/>
          <w:sz w:val="20"/>
          <w:szCs w:val="20"/>
        </w:rPr>
        <w:t>mellitus</w:t>
      </w:r>
    </w:p>
    <w:p w14:paraId="051B2A8D" w14:textId="77777777" w:rsidR="007F3B1F" w:rsidRPr="000F2CFD" w:rsidRDefault="007F3B1F" w:rsidP="004E5C9A">
      <w:pPr>
        <w:spacing w:line="480" w:lineRule="auto"/>
        <w:rPr>
          <w:rFonts w:ascii="Arial" w:hAnsi="Arial" w:cs="Arial"/>
          <w:i/>
          <w:iCs/>
          <w:sz w:val="20"/>
          <w:szCs w:val="20"/>
          <w:lang w:val="en-US"/>
        </w:rPr>
      </w:pPr>
    </w:p>
    <w:p w14:paraId="554F6FB9" w14:textId="77777777" w:rsidR="006B407A" w:rsidRPr="000F2CFD" w:rsidRDefault="006B407A">
      <w:pPr>
        <w:spacing w:after="160" w:line="259" w:lineRule="auto"/>
        <w:rPr>
          <w:rFonts w:ascii="Arial" w:hAnsi="Arial" w:cs="Arial"/>
          <w:b/>
          <w:sz w:val="20"/>
          <w:szCs w:val="20"/>
          <w:lang w:val="en-US"/>
        </w:rPr>
      </w:pPr>
      <w:r w:rsidRPr="000F2CFD">
        <w:rPr>
          <w:rFonts w:ascii="Arial" w:hAnsi="Arial" w:cs="Arial"/>
          <w:sz w:val="20"/>
          <w:szCs w:val="20"/>
        </w:rPr>
        <w:br w:type="page"/>
      </w:r>
    </w:p>
    <w:p w14:paraId="7021BD13" w14:textId="6CC9D039" w:rsidR="000718A1" w:rsidRPr="000F2CFD" w:rsidRDefault="00C02607" w:rsidP="000718A1">
      <w:pPr>
        <w:pStyle w:val="Caption"/>
        <w:rPr>
          <w:rFonts w:ascii="Arial" w:hAnsi="Arial" w:cs="Arial"/>
          <w:sz w:val="20"/>
          <w:szCs w:val="20"/>
        </w:rPr>
      </w:pPr>
      <w:r w:rsidRPr="000F2CFD">
        <w:rPr>
          <w:rFonts w:ascii="Arial" w:hAnsi="Arial" w:cs="Arial"/>
          <w:sz w:val="20"/>
          <w:szCs w:val="20"/>
        </w:rPr>
        <w:lastRenderedPageBreak/>
        <w:t xml:space="preserve">Supplementary </w:t>
      </w:r>
      <w:r w:rsidR="000718A1" w:rsidRPr="000F2CFD">
        <w:rPr>
          <w:rFonts w:ascii="Arial" w:hAnsi="Arial" w:cs="Arial"/>
          <w:sz w:val="20"/>
          <w:szCs w:val="20"/>
        </w:rPr>
        <w:t xml:space="preserve">Table </w:t>
      </w:r>
      <w:r w:rsidR="000718A1" w:rsidRPr="000F2CFD">
        <w:rPr>
          <w:rFonts w:ascii="Arial" w:hAnsi="Arial" w:cs="Arial"/>
          <w:sz w:val="20"/>
          <w:szCs w:val="20"/>
        </w:rPr>
        <w:fldChar w:fldCharType="begin"/>
      </w:r>
      <w:r w:rsidR="000718A1" w:rsidRPr="000F2CFD">
        <w:rPr>
          <w:rFonts w:ascii="Arial" w:hAnsi="Arial" w:cs="Arial"/>
          <w:sz w:val="20"/>
          <w:szCs w:val="20"/>
        </w:rPr>
        <w:instrText xml:space="preserve"> SEQ Table \* ARABIC </w:instrText>
      </w:r>
      <w:r w:rsidR="000718A1" w:rsidRPr="000F2CFD">
        <w:rPr>
          <w:rFonts w:ascii="Arial" w:hAnsi="Arial" w:cs="Arial"/>
          <w:sz w:val="20"/>
          <w:szCs w:val="20"/>
        </w:rPr>
        <w:fldChar w:fldCharType="separate"/>
      </w:r>
      <w:r w:rsidR="008A3B24" w:rsidRPr="000F2CFD">
        <w:rPr>
          <w:rFonts w:ascii="Arial" w:hAnsi="Arial" w:cs="Arial"/>
          <w:noProof/>
          <w:sz w:val="20"/>
          <w:szCs w:val="20"/>
        </w:rPr>
        <w:t>10</w:t>
      </w:r>
      <w:r w:rsidR="000718A1" w:rsidRPr="000F2CFD">
        <w:rPr>
          <w:rFonts w:ascii="Arial" w:hAnsi="Arial" w:cs="Arial"/>
          <w:sz w:val="20"/>
          <w:szCs w:val="20"/>
        </w:rPr>
        <w:fldChar w:fldCharType="end"/>
      </w:r>
      <w:r w:rsidR="00B239C3">
        <w:rPr>
          <w:rFonts w:ascii="Arial" w:hAnsi="Arial" w:cs="Arial"/>
          <w:sz w:val="20"/>
          <w:szCs w:val="20"/>
        </w:rPr>
        <w:t>.</w:t>
      </w:r>
      <w:r w:rsidR="000718A1" w:rsidRPr="000F2CFD">
        <w:rPr>
          <w:rFonts w:ascii="Arial" w:hAnsi="Arial" w:cs="Arial"/>
          <w:sz w:val="20"/>
          <w:szCs w:val="20"/>
        </w:rPr>
        <w:t xml:space="preserve"> Lipid level change from baseline</w:t>
      </w:r>
      <w:r w:rsidR="00A01555" w:rsidRPr="000F2CFD">
        <w:rPr>
          <w:rFonts w:ascii="Arial" w:hAnsi="Arial" w:cs="Arial"/>
          <w:sz w:val="20"/>
          <w:szCs w:val="20"/>
        </w:rPr>
        <w:t xml:space="preserve"> for </w:t>
      </w:r>
      <w:r w:rsidR="00D731F1" w:rsidRPr="000F2CFD">
        <w:rPr>
          <w:rFonts w:ascii="Arial" w:hAnsi="Arial" w:cs="Arial"/>
          <w:sz w:val="20"/>
          <w:szCs w:val="20"/>
        </w:rPr>
        <w:t>both Group 1 and Group 2 patients</w:t>
      </w:r>
    </w:p>
    <w:p w14:paraId="23BA8C9C" w14:textId="0DF14239" w:rsidR="00C51255" w:rsidRPr="00B239C3" w:rsidRDefault="00C51255" w:rsidP="00C51255">
      <w:pPr>
        <w:rPr>
          <w:rFonts w:ascii="Arial" w:hAnsi="Arial" w:cs="Arial"/>
          <w:sz w:val="20"/>
          <w:szCs w:val="20"/>
          <w:lang w:val="en-US"/>
        </w:rPr>
      </w:pPr>
    </w:p>
    <w:p w14:paraId="6110DAD5" w14:textId="397464F9" w:rsidR="00C51255" w:rsidRPr="00B239C3" w:rsidRDefault="00DF0ADB" w:rsidP="00C51255">
      <w:pPr>
        <w:rPr>
          <w:rFonts w:ascii="Arial" w:hAnsi="Arial" w:cs="Arial"/>
          <w:sz w:val="20"/>
          <w:szCs w:val="20"/>
          <w:lang w:val="en-US"/>
        </w:rPr>
      </w:pPr>
      <w:r w:rsidRPr="00DF0ADB">
        <w:rPr>
          <w:rFonts w:ascii="Arial" w:hAnsi="Arial" w:cs="Arial"/>
          <w:sz w:val="20"/>
          <w:szCs w:val="20"/>
        </w:rPr>
        <w:t>Changes in lipid levels for the patients with BMI ≥40 or ≥35 with obesity-related comorbidities were taken from the SOS study, Sjöstrom 2004 and Sjöholm 2013, as no meta-analyses were identified in the literature search that analysed lipid ratio changes</w:t>
      </w:r>
      <w:r>
        <w:rPr>
          <w:rFonts w:ascii="Arial" w:hAnsi="Arial" w:cs="Arial"/>
          <w:sz w:val="20"/>
          <w:szCs w:val="20"/>
          <w:lang w:val="fr-FR"/>
        </w:rPr>
        <w:t>.</w:t>
      </w:r>
    </w:p>
    <w:p w14:paraId="58848B6F" w14:textId="77777777" w:rsidR="007F3B1F" w:rsidRPr="000F2CFD" w:rsidRDefault="007F3B1F" w:rsidP="007F3B1F">
      <w:pPr>
        <w:spacing w:before="240"/>
        <w:rPr>
          <w:rFonts w:ascii="Arial" w:hAnsi="Arial" w:cs="Arial"/>
          <w:sz w:val="20"/>
          <w:szCs w:val="20"/>
        </w:rPr>
      </w:pPr>
      <w:r w:rsidRPr="000F2CFD">
        <w:rPr>
          <w:rFonts w:ascii="Arial" w:hAnsi="Arial" w:cs="Arial"/>
          <w:i/>
          <w:iCs/>
          <w:sz w:val="20"/>
          <w:szCs w:val="20"/>
        </w:rPr>
        <w:t>Note: Values for both patient populations were assumed to be the same</w:t>
      </w:r>
    </w:p>
    <w:p w14:paraId="235C9BDD" w14:textId="5A7AB885" w:rsidR="00BC5739" w:rsidRPr="000F2CFD" w:rsidRDefault="00BC5739" w:rsidP="00BC5739">
      <w:pPr>
        <w:rPr>
          <w:rFonts w:ascii="Arial" w:hAnsi="Arial" w:cs="Arial"/>
          <w:i/>
          <w:iCs/>
          <w:sz w:val="20"/>
          <w:szCs w:val="20"/>
        </w:rPr>
      </w:pPr>
    </w:p>
    <w:tbl>
      <w:tblPr>
        <w:tblStyle w:val="TableGrid2"/>
        <w:tblW w:w="5035" w:type="pct"/>
        <w:tblLook w:val="04A0" w:firstRow="1" w:lastRow="0" w:firstColumn="1" w:lastColumn="0" w:noHBand="0" w:noVBand="1"/>
      </w:tblPr>
      <w:tblGrid>
        <w:gridCol w:w="1758"/>
        <w:gridCol w:w="1288"/>
        <w:gridCol w:w="1290"/>
        <w:gridCol w:w="1290"/>
        <w:gridCol w:w="1290"/>
        <w:gridCol w:w="1774"/>
      </w:tblGrid>
      <w:tr w:rsidR="00A01555" w:rsidRPr="000F2CFD" w14:paraId="40D4F28E" w14:textId="77777777" w:rsidTr="000718A1">
        <w:trPr>
          <w:trHeight w:val="452"/>
        </w:trPr>
        <w:tc>
          <w:tcPr>
            <w:tcW w:w="1012" w:type="pct"/>
          </w:tcPr>
          <w:p w14:paraId="6812ECB5" w14:textId="77777777" w:rsidR="00A01555" w:rsidRPr="000F2CFD" w:rsidRDefault="00A01555" w:rsidP="009D33DB">
            <w:pPr>
              <w:rPr>
                <w:rFonts w:ascii="Arial" w:hAnsi="Arial" w:cs="Arial"/>
                <w:sz w:val="20"/>
                <w:szCs w:val="20"/>
              </w:rPr>
            </w:pPr>
          </w:p>
        </w:tc>
        <w:tc>
          <w:tcPr>
            <w:tcW w:w="1483" w:type="pct"/>
            <w:gridSpan w:val="2"/>
          </w:tcPr>
          <w:p w14:paraId="390FC57A" w14:textId="77777777" w:rsidR="00A01555" w:rsidRPr="000F2CFD" w:rsidRDefault="00A01555" w:rsidP="009D33DB">
            <w:pPr>
              <w:jc w:val="center"/>
              <w:rPr>
                <w:rFonts w:ascii="Arial" w:hAnsi="Arial" w:cs="Arial"/>
                <w:b/>
                <w:bCs/>
                <w:sz w:val="20"/>
                <w:szCs w:val="20"/>
              </w:rPr>
            </w:pPr>
            <w:r w:rsidRPr="000F2CFD">
              <w:rPr>
                <w:rFonts w:ascii="Arial" w:hAnsi="Arial" w:cs="Arial"/>
                <w:b/>
                <w:bCs/>
                <w:sz w:val="20"/>
                <w:szCs w:val="20"/>
              </w:rPr>
              <w:t>Year 2</w:t>
            </w:r>
          </w:p>
        </w:tc>
        <w:tc>
          <w:tcPr>
            <w:tcW w:w="1484" w:type="pct"/>
            <w:gridSpan w:val="2"/>
          </w:tcPr>
          <w:p w14:paraId="2D17BE7A" w14:textId="77777777" w:rsidR="00A01555" w:rsidRPr="000F2CFD" w:rsidRDefault="00A01555" w:rsidP="000718A1">
            <w:pPr>
              <w:jc w:val="center"/>
              <w:rPr>
                <w:rFonts w:ascii="Arial" w:hAnsi="Arial" w:cs="Arial"/>
                <w:b/>
                <w:bCs/>
                <w:sz w:val="20"/>
                <w:szCs w:val="20"/>
              </w:rPr>
            </w:pPr>
            <w:r w:rsidRPr="000F2CFD">
              <w:rPr>
                <w:rFonts w:ascii="Arial" w:hAnsi="Arial" w:cs="Arial"/>
                <w:b/>
                <w:bCs/>
                <w:sz w:val="20"/>
                <w:szCs w:val="20"/>
              </w:rPr>
              <w:t>Year 10</w:t>
            </w:r>
          </w:p>
        </w:tc>
        <w:tc>
          <w:tcPr>
            <w:tcW w:w="1021" w:type="pct"/>
            <w:vMerge w:val="restart"/>
          </w:tcPr>
          <w:p w14:paraId="02F30A0B" w14:textId="77777777" w:rsidR="00A01555" w:rsidRPr="000F2CFD" w:rsidRDefault="00A01555" w:rsidP="009D33DB">
            <w:pPr>
              <w:rPr>
                <w:rFonts w:ascii="Arial" w:hAnsi="Arial" w:cs="Arial"/>
                <w:b/>
                <w:bCs/>
                <w:sz w:val="20"/>
                <w:szCs w:val="20"/>
              </w:rPr>
            </w:pPr>
            <w:r w:rsidRPr="000F2CFD">
              <w:rPr>
                <w:rFonts w:ascii="Arial" w:hAnsi="Arial" w:cs="Arial"/>
                <w:b/>
                <w:bCs/>
                <w:sz w:val="20"/>
                <w:szCs w:val="20"/>
              </w:rPr>
              <w:t>Source</w:t>
            </w:r>
          </w:p>
        </w:tc>
      </w:tr>
      <w:tr w:rsidR="00A01555" w:rsidRPr="000F2CFD" w14:paraId="70E1BF80" w14:textId="77777777" w:rsidTr="000718A1">
        <w:trPr>
          <w:trHeight w:val="556"/>
        </w:trPr>
        <w:tc>
          <w:tcPr>
            <w:tcW w:w="1012" w:type="pct"/>
          </w:tcPr>
          <w:p w14:paraId="446A1205" w14:textId="77777777" w:rsidR="00A01555" w:rsidRPr="000F2CFD" w:rsidRDefault="00A01555" w:rsidP="009D33DB">
            <w:pPr>
              <w:rPr>
                <w:rFonts w:ascii="Arial" w:hAnsi="Arial" w:cs="Arial"/>
                <w:sz w:val="20"/>
                <w:szCs w:val="20"/>
              </w:rPr>
            </w:pPr>
          </w:p>
        </w:tc>
        <w:tc>
          <w:tcPr>
            <w:tcW w:w="741" w:type="pct"/>
          </w:tcPr>
          <w:p w14:paraId="344231E5"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Change in HDL</w:t>
            </w:r>
          </w:p>
        </w:tc>
        <w:tc>
          <w:tcPr>
            <w:tcW w:w="742" w:type="pct"/>
          </w:tcPr>
          <w:p w14:paraId="6A80DD21"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Change in total cholesterol</w:t>
            </w:r>
          </w:p>
        </w:tc>
        <w:tc>
          <w:tcPr>
            <w:tcW w:w="742" w:type="pct"/>
          </w:tcPr>
          <w:p w14:paraId="6CB02B01"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Change in HDL</w:t>
            </w:r>
          </w:p>
        </w:tc>
        <w:tc>
          <w:tcPr>
            <w:tcW w:w="742" w:type="pct"/>
          </w:tcPr>
          <w:p w14:paraId="3D6EB468"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Change in total cholesterol</w:t>
            </w:r>
          </w:p>
        </w:tc>
        <w:tc>
          <w:tcPr>
            <w:tcW w:w="1021" w:type="pct"/>
            <w:vMerge/>
          </w:tcPr>
          <w:p w14:paraId="5B0BDB1D" w14:textId="77777777" w:rsidR="00A01555" w:rsidRPr="000F2CFD" w:rsidRDefault="00A01555" w:rsidP="009D33DB">
            <w:pPr>
              <w:rPr>
                <w:rFonts w:ascii="Arial" w:hAnsi="Arial" w:cs="Arial"/>
                <w:sz w:val="20"/>
                <w:szCs w:val="20"/>
              </w:rPr>
            </w:pPr>
          </w:p>
        </w:tc>
      </w:tr>
      <w:tr w:rsidR="00A01555" w:rsidRPr="00AA6EDF" w14:paraId="5F844CF5" w14:textId="77777777" w:rsidTr="00863B9A">
        <w:trPr>
          <w:trHeight w:val="591"/>
        </w:trPr>
        <w:tc>
          <w:tcPr>
            <w:tcW w:w="1012" w:type="pct"/>
          </w:tcPr>
          <w:p w14:paraId="1F7C74C8" w14:textId="77777777" w:rsidR="00A01555" w:rsidRPr="000F2CFD" w:rsidRDefault="00A01555" w:rsidP="009D33DB">
            <w:pPr>
              <w:rPr>
                <w:rFonts w:ascii="Arial" w:hAnsi="Arial" w:cs="Arial"/>
                <w:b/>
                <w:sz w:val="20"/>
                <w:szCs w:val="20"/>
              </w:rPr>
            </w:pPr>
            <w:r w:rsidRPr="000F2CFD">
              <w:rPr>
                <w:rFonts w:ascii="Arial" w:hAnsi="Arial" w:cs="Arial"/>
                <w:b/>
                <w:sz w:val="20"/>
                <w:szCs w:val="20"/>
              </w:rPr>
              <w:t>Conventional therapy</w:t>
            </w:r>
          </w:p>
        </w:tc>
        <w:tc>
          <w:tcPr>
            <w:tcW w:w="741" w:type="pct"/>
          </w:tcPr>
          <w:p w14:paraId="0498EA10"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+3.5%</w:t>
            </w:r>
          </w:p>
        </w:tc>
        <w:tc>
          <w:tcPr>
            <w:tcW w:w="742" w:type="pct"/>
          </w:tcPr>
          <w:p w14:paraId="79580D46"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+0.1%</w:t>
            </w:r>
          </w:p>
        </w:tc>
        <w:tc>
          <w:tcPr>
            <w:tcW w:w="742" w:type="pct"/>
          </w:tcPr>
          <w:p w14:paraId="42022FBD"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+10.8%</w:t>
            </w:r>
          </w:p>
        </w:tc>
        <w:tc>
          <w:tcPr>
            <w:tcW w:w="742" w:type="pct"/>
          </w:tcPr>
          <w:p w14:paraId="68EE427E"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-6.0%</w:t>
            </w:r>
          </w:p>
        </w:tc>
        <w:tc>
          <w:tcPr>
            <w:tcW w:w="1021" w:type="pct"/>
            <w:vMerge w:val="restart"/>
          </w:tcPr>
          <w:p w14:paraId="5C64EEFE" w14:textId="4BB82285" w:rsidR="00DF0ADB" w:rsidRDefault="00DF0ADB" w:rsidP="009D33DB">
            <w:pPr>
              <w:rPr>
                <w:rFonts w:ascii="Arial" w:hAnsi="Arial" w:cs="Arial"/>
                <w:sz w:val="20"/>
                <w:szCs w:val="20"/>
                <w:lang w:val="fr-FR"/>
              </w:rPr>
            </w:pPr>
            <w:r>
              <w:rPr>
                <w:rFonts w:ascii="Arial" w:hAnsi="Arial" w:cs="Arial"/>
                <w:sz w:val="20"/>
                <w:szCs w:val="20"/>
                <w:lang w:val="fr-FR"/>
              </w:rPr>
              <w:t>SOS study</w:t>
            </w:r>
          </w:p>
          <w:p w14:paraId="39467400" w14:textId="2685218D" w:rsidR="00A01555" w:rsidRPr="00AA6EDF" w:rsidRDefault="00A01555" w:rsidP="009D33DB">
            <w:pPr>
              <w:rPr>
                <w:rFonts w:ascii="Arial" w:hAnsi="Arial" w:cs="Arial"/>
                <w:sz w:val="20"/>
                <w:szCs w:val="20"/>
                <w:lang w:val="fr-FR"/>
              </w:rPr>
            </w:pPr>
            <w:r w:rsidRPr="00AA6EDF">
              <w:rPr>
                <w:rFonts w:ascii="Arial" w:hAnsi="Arial" w:cs="Arial"/>
                <w:sz w:val="20"/>
                <w:szCs w:val="20"/>
                <w:lang w:val="fr-FR"/>
              </w:rPr>
              <w:t xml:space="preserve">Year 2: Sjöström </w:t>
            </w:r>
            <w:r w:rsidR="00755513" w:rsidRPr="00AA6EDF">
              <w:rPr>
                <w:rFonts w:ascii="Arial" w:hAnsi="Arial" w:cs="Arial"/>
                <w:i/>
                <w:iCs/>
                <w:sz w:val="20"/>
                <w:szCs w:val="20"/>
                <w:lang w:val="fr-FR"/>
              </w:rPr>
              <w:t xml:space="preserve">et al., </w:t>
            </w:r>
            <w:r w:rsidRPr="00AA6EDF">
              <w:rPr>
                <w:rFonts w:ascii="Arial" w:hAnsi="Arial" w:cs="Arial"/>
                <w:sz w:val="20"/>
                <w:szCs w:val="20"/>
                <w:lang w:val="fr-FR"/>
              </w:rPr>
              <w:t>2004</w:t>
            </w:r>
            <w:r w:rsidRPr="000F2CFD">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PEVuZE5vdGU+PENpdGU+PEF1dGhvcj5TasO2c3Ryw7ZtPC9BdXRob3I+PFllYXI+MjAwNDwvWWVh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14</w:t>
            </w:r>
            <w:r w:rsidRPr="000F2CFD">
              <w:rPr>
                <w:rFonts w:ascii="Arial" w:hAnsi="Arial" w:cs="Arial"/>
                <w:sz w:val="20"/>
                <w:szCs w:val="20"/>
              </w:rPr>
              <w:fldChar w:fldCharType="end"/>
            </w:r>
          </w:p>
          <w:p w14:paraId="5EDD0136" w14:textId="71903581" w:rsidR="00A01555" w:rsidRPr="00AA6EDF" w:rsidRDefault="00A01555" w:rsidP="009D33DB">
            <w:pPr>
              <w:rPr>
                <w:rFonts w:ascii="Arial" w:hAnsi="Arial" w:cs="Arial"/>
                <w:sz w:val="20"/>
                <w:szCs w:val="20"/>
                <w:lang w:val="fr-FR"/>
              </w:rPr>
            </w:pPr>
            <w:r w:rsidRPr="00AA6EDF">
              <w:rPr>
                <w:rFonts w:ascii="Arial" w:hAnsi="Arial" w:cs="Arial"/>
                <w:sz w:val="20"/>
                <w:szCs w:val="20"/>
                <w:lang w:val="fr-FR"/>
              </w:rPr>
              <w:t>Year 10: Sjöholm</w:t>
            </w:r>
            <w:r w:rsidR="00BD687C">
              <w:rPr>
                <w:rFonts w:ascii="Arial" w:hAnsi="Arial" w:cs="Arial"/>
                <w:sz w:val="20"/>
                <w:szCs w:val="20"/>
              </w:rPr>
              <w:t xml:space="preserve"> </w:t>
            </w:r>
            <w:r w:rsidR="00BD687C">
              <w:rPr>
                <w:rFonts w:ascii="Arial" w:hAnsi="Arial" w:cs="Arial"/>
                <w:i/>
                <w:iCs/>
                <w:sz w:val="20"/>
                <w:szCs w:val="20"/>
              </w:rPr>
              <w:t>et al.,</w:t>
            </w:r>
            <w:r w:rsidRPr="00AA6EDF">
              <w:rPr>
                <w:rFonts w:ascii="Arial" w:hAnsi="Arial" w:cs="Arial"/>
                <w:sz w:val="20"/>
                <w:szCs w:val="20"/>
                <w:lang w:val="fr-FR"/>
              </w:rPr>
              <w:t xml:space="preserve"> 2013</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&lt;EndNote&gt;&lt;Cite&gt;&lt;Author&gt;Sjoholm&lt;/Author&gt;&lt;Year&gt;2013&lt;/Year&gt;&lt;RecNum&gt;34&lt;/RecNum&gt;&lt;DisplayText&gt;&lt;style face="superscript"&gt;9&lt;/style&gt;&lt;/DisplayText&gt;&lt;record&gt;&lt;rec-number&gt;34&lt;/rec-number&gt;&lt;foreign-keys&gt;&lt;key app="EN" db-id="t0p22at0ospfv7evz20x9e5trvaf9dx5rww5" timestamp="1639049507"&gt;34&lt;/key&gt;&lt;/foreign-keys&gt;&lt;ref-type name="Journal Article"&gt;17&lt;/ref-type&gt;&lt;contributors&gt;&lt;authors&gt;&lt;author&gt;Sjoholm, K.&lt;/author&gt;&lt;author&gt;Anveden, A.&lt;/author&gt;&lt;author&gt;Peltonen, M.&lt;/author&gt;&lt;author&gt;Jacobson, P.&lt;/author&gt;&lt;author&gt;Romeo, S.&lt;/author&gt;&lt;author&gt;Svensson, P. A.&lt;/author&gt;&lt;author&gt;Sjostrom, L.&lt;/author&gt;&lt;author&gt;Carlsson, L. M.&lt;/author&gt;&lt;/authors&gt;&lt;/contributors&gt;&lt;auth-address&gt;University of Gothenburg, Gothenburg, Sweden.&lt;/auth-address&gt;&lt;titles&gt;&lt;title&gt;Evaluation of current eligibility criteria for bariatric surgery: diabetes prevention and risk factor changes in the Swedish obese subjects (SOS) study&lt;/title&gt;&lt;secondary-title&gt;Diabetes Care&lt;/secondary-title&gt;&lt;/titles&gt;&lt;periodical&gt;&lt;full-title&gt;Diabetes Care&lt;/full-title&gt;&lt;/periodical&gt;&lt;pages&gt;1335-40&lt;/pages&gt;&lt;volume&gt;36&lt;/volume&gt;&lt;number&gt;5&lt;/number&gt;&lt;edition&gt;2013/01/30&lt;/edition&gt;&lt;keywords&gt;&lt;keyword&gt;Adult&lt;/keyword&gt;&lt;keyword&gt;Bariatric Surgery/*standards&lt;/keyword&gt;&lt;keyword&gt;Body Mass Index&lt;/keyword&gt;&lt;keyword&gt;Diabetes Mellitus, Type 2/*prevention &amp;amp; control&lt;/keyword&gt;&lt;keyword&gt;Female&lt;/keyword&gt;&lt;keyword&gt;Humans&lt;/keyword&gt;&lt;keyword&gt;Male&lt;/keyword&gt;&lt;keyword&gt;Middle Aged&lt;/keyword&gt;&lt;keyword&gt;Obesity/*surgery&lt;/keyword&gt;&lt;keyword&gt;Risk Factors&lt;/keyword&gt;&lt;/keywords&gt;&lt;dates&gt;&lt;year&gt;2013&lt;/year&gt;&lt;pub-dates&gt;&lt;date&gt;May&lt;/date&gt;&lt;/pub-dates&gt;&lt;/dates&gt;&lt;isbn&gt;1935-5548 (Electronic)&amp;#xD;0149-5992 (Linking)&lt;/isbn&gt;&lt;accession-num&gt;23359358&lt;/accession-num&gt;&lt;urls&gt;&lt;related-urls&gt;&lt;url&gt;https://www.ncbi.nlm.nih.gov/pubmed/23359358&lt;/url&gt;&lt;/related-urls&gt;&lt;/urls&gt;&lt;custom2&gt;PMC3631844&lt;/custom2&gt;&lt;electronic-resource-num&gt;10.2337/dc12-1395&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lang w:val="fr-FR"/>
              </w:rPr>
              <w:t>9</w:t>
            </w:r>
            <w:r w:rsidRPr="000F2CFD">
              <w:rPr>
                <w:rFonts w:ascii="Arial" w:hAnsi="Arial" w:cs="Arial"/>
                <w:sz w:val="20"/>
                <w:szCs w:val="20"/>
              </w:rPr>
              <w:fldChar w:fldCharType="end"/>
            </w:r>
          </w:p>
        </w:tc>
      </w:tr>
      <w:tr w:rsidR="00A01555" w:rsidRPr="000F2CFD" w14:paraId="51FDE273" w14:textId="77777777" w:rsidTr="000718A1">
        <w:trPr>
          <w:trHeight w:val="555"/>
        </w:trPr>
        <w:tc>
          <w:tcPr>
            <w:tcW w:w="1012" w:type="pct"/>
          </w:tcPr>
          <w:p w14:paraId="718932C2" w14:textId="77777777" w:rsidR="00A01555" w:rsidRPr="000F2CFD" w:rsidRDefault="00A01555" w:rsidP="009D33DB">
            <w:pPr>
              <w:rPr>
                <w:rFonts w:ascii="Arial" w:hAnsi="Arial" w:cs="Arial"/>
                <w:b/>
                <w:sz w:val="20"/>
                <w:szCs w:val="20"/>
              </w:rPr>
            </w:pPr>
            <w:r w:rsidRPr="000F2CFD">
              <w:rPr>
                <w:rFonts w:ascii="Arial" w:hAnsi="Arial" w:cs="Arial"/>
                <w:b/>
                <w:sz w:val="20"/>
                <w:szCs w:val="20"/>
              </w:rPr>
              <w:t>Bariatric surgery (applied to all surgery types)</w:t>
            </w:r>
          </w:p>
        </w:tc>
        <w:tc>
          <w:tcPr>
            <w:tcW w:w="741" w:type="pct"/>
          </w:tcPr>
          <w:p w14:paraId="376D41ED"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+22.0%</w:t>
            </w:r>
          </w:p>
        </w:tc>
        <w:tc>
          <w:tcPr>
            <w:tcW w:w="742" w:type="pct"/>
          </w:tcPr>
          <w:p w14:paraId="7586E7E7"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-2.9%</w:t>
            </w:r>
          </w:p>
        </w:tc>
        <w:tc>
          <w:tcPr>
            <w:tcW w:w="742" w:type="pct"/>
          </w:tcPr>
          <w:p w14:paraId="537B7BB5"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+24.0%</w:t>
            </w:r>
          </w:p>
        </w:tc>
        <w:tc>
          <w:tcPr>
            <w:tcW w:w="742" w:type="pct"/>
          </w:tcPr>
          <w:p w14:paraId="4345B315" w14:textId="77777777" w:rsidR="00A01555" w:rsidRPr="000F2CFD" w:rsidRDefault="00A01555" w:rsidP="009D33DB">
            <w:pPr>
              <w:jc w:val="center"/>
              <w:rPr>
                <w:rFonts w:ascii="Arial" w:hAnsi="Arial" w:cs="Arial"/>
                <w:sz w:val="20"/>
                <w:szCs w:val="20"/>
              </w:rPr>
            </w:pPr>
            <w:r w:rsidRPr="000F2CFD">
              <w:rPr>
                <w:rFonts w:ascii="Arial" w:hAnsi="Arial" w:cs="Arial"/>
                <w:sz w:val="20"/>
                <w:szCs w:val="20"/>
              </w:rPr>
              <w:t>-5.4%</w:t>
            </w:r>
          </w:p>
        </w:tc>
        <w:tc>
          <w:tcPr>
            <w:tcW w:w="1021" w:type="pct"/>
            <w:vMerge/>
          </w:tcPr>
          <w:p w14:paraId="754422F4" w14:textId="72023CBE" w:rsidR="00A01555" w:rsidRPr="000F2CFD" w:rsidRDefault="00A01555" w:rsidP="009D33DB">
            <w:pPr>
              <w:rPr>
                <w:rFonts w:ascii="Arial" w:hAnsi="Arial" w:cs="Arial"/>
                <w:b/>
                <w:sz w:val="20"/>
                <w:szCs w:val="20"/>
              </w:rPr>
            </w:pPr>
          </w:p>
        </w:tc>
      </w:tr>
    </w:tbl>
    <w:p w14:paraId="05F25371" w14:textId="77777777" w:rsidR="00BC5739" w:rsidRPr="000F2CFD" w:rsidRDefault="00BC5739" w:rsidP="000718A1">
      <w:pPr>
        <w:pStyle w:val="Caption"/>
        <w:rPr>
          <w:rFonts w:ascii="Arial" w:hAnsi="Arial" w:cs="Arial"/>
          <w:sz w:val="20"/>
          <w:szCs w:val="20"/>
        </w:rPr>
      </w:pPr>
    </w:p>
    <w:p w14:paraId="01CB8D5A" w14:textId="76919754" w:rsidR="00594B3D" w:rsidRPr="000F2CFD" w:rsidRDefault="00594B3D" w:rsidP="00594B3D">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 Group 2: BMI ≥35 with T2DM</w:t>
      </w:r>
    </w:p>
    <w:p w14:paraId="4FDC1718" w14:textId="77777777" w:rsidR="00AC6A7F" w:rsidRPr="000F2CFD" w:rsidRDefault="00AC6A7F">
      <w:pPr>
        <w:spacing w:after="160" w:line="259" w:lineRule="auto"/>
        <w:rPr>
          <w:rFonts w:ascii="Arial" w:hAnsi="Arial" w:cs="Arial"/>
          <w:b/>
          <w:sz w:val="20"/>
          <w:szCs w:val="20"/>
          <w:lang w:val="en-US"/>
        </w:rPr>
      </w:pPr>
      <w:r w:rsidRPr="000F2CFD">
        <w:rPr>
          <w:rFonts w:ascii="Arial" w:hAnsi="Arial" w:cs="Arial"/>
          <w:sz w:val="20"/>
          <w:szCs w:val="20"/>
        </w:rPr>
        <w:br w:type="page"/>
      </w:r>
    </w:p>
    <w:p w14:paraId="5E289E3D" w14:textId="41384739" w:rsidR="0022141E" w:rsidRPr="000F2CFD" w:rsidRDefault="00C02607" w:rsidP="00863B9A">
      <w:pPr>
        <w:pStyle w:val="Caption"/>
        <w:spacing w:line="360" w:lineRule="auto"/>
        <w:rPr>
          <w:rFonts w:ascii="Arial" w:hAnsi="Arial" w:cs="Arial"/>
          <w:sz w:val="20"/>
          <w:szCs w:val="20"/>
        </w:rPr>
      </w:pPr>
      <w:r w:rsidRPr="000F2CFD">
        <w:rPr>
          <w:rFonts w:ascii="Arial" w:hAnsi="Arial" w:cs="Arial"/>
          <w:sz w:val="20"/>
          <w:szCs w:val="20"/>
        </w:rPr>
        <w:lastRenderedPageBreak/>
        <w:t xml:space="preserve">Supplementary </w:t>
      </w:r>
      <w:r w:rsidR="0022141E" w:rsidRPr="000F2CFD">
        <w:rPr>
          <w:rFonts w:ascii="Arial" w:hAnsi="Arial" w:cs="Arial"/>
          <w:sz w:val="20"/>
          <w:szCs w:val="20"/>
        </w:rPr>
        <w:t xml:space="preserve">Table </w:t>
      </w:r>
      <w:r w:rsidR="0022141E" w:rsidRPr="000F2CFD">
        <w:rPr>
          <w:rFonts w:ascii="Arial" w:hAnsi="Arial" w:cs="Arial"/>
          <w:sz w:val="20"/>
          <w:szCs w:val="20"/>
        </w:rPr>
        <w:fldChar w:fldCharType="begin"/>
      </w:r>
      <w:r w:rsidR="0022141E" w:rsidRPr="000F2CFD">
        <w:rPr>
          <w:rFonts w:ascii="Arial" w:hAnsi="Arial" w:cs="Arial"/>
          <w:sz w:val="20"/>
          <w:szCs w:val="20"/>
        </w:rPr>
        <w:instrText xml:space="preserve"> SEQ Table \* ARABIC </w:instrText>
      </w:r>
      <w:r w:rsidR="0022141E" w:rsidRPr="000F2CFD">
        <w:rPr>
          <w:rFonts w:ascii="Arial" w:hAnsi="Arial" w:cs="Arial"/>
          <w:sz w:val="20"/>
          <w:szCs w:val="20"/>
        </w:rPr>
        <w:fldChar w:fldCharType="separate"/>
      </w:r>
      <w:r w:rsidR="008A3B24" w:rsidRPr="000F2CFD">
        <w:rPr>
          <w:rFonts w:ascii="Arial" w:hAnsi="Arial" w:cs="Arial"/>
          <w:noProof/>
          <w:sz w:val="20"/>
          <w:szCs w:val="20"/>
        </w:rPr>
        <w:t>11</w:t>
      </w:r>
      <w:r w:rsidR="0022141E" w:rsidRPr="000F2CFD">
        <w:rPr>
          <w:rFonts w:ascii="Arial" w:hAnsi="Arial" w:cs="Arial"/>
          <w:sz w:val="20"/>
          <w:szCs w:val="20"/>
        </w:rPr>
        <w:fldChar w:fldCharType="end"/>
      </w:r>
      <w:r w:rsidR="00BD687C">
        <w:rPr>
          <w:rFonts w:ascii="Arial" w:hAnsi="Arial" w:cs="Arial"/>
          <w:sz w:val="20"/>
          <w:szCs w:val="20"/>
        </w:rPr>
        <w:t>.</w:t>
      </w:r>
      <w:r w:rsidR="0022141E" w:rsidRPr="000F2CFD">
        <w:rPr>
          <w:rFonts w:ascii="Arial" w:hAnsi="Arial" w:cs="Arial"/>
          <w:sz w:val="20"/>
          <w:szCs w:val="20"/>
        </w:rPr>
        <w:t xml:space="preserve"> Diabetes remission for patients </w:t>
      </w:r>
      <w:r w:rsidR="00C15FE1" w:rsidRPr="000F2CFD">
        <w:rPr>
          <w:rFonts w:ascii="Arial" w:hAnsi="Arial" w:cs="Arial"/>
          <w:sz w:val="20"/>
          <w:szCs w:val="20"/>
        </w:rPr>
        <w:t>in Group 1 and Group 2</w:t>
      </w:r>
    </w:p>
    <w:p w14:paraId="2491EAB6" w14:textId="3E7CD6A5" w:rsidR="003B18C1" w:rsidRPr="00BD687C" w:rsidRDefault="003B18C1" w:rsidP="003B18C1">
      <w:pPr>
        <w:rPr>
          <w:rFonts w:ascii="Arial" w:hAnsi="Arial" w:cs="Arial"/>
          <w:sz w:val="20"/>
          <w:szCs w:val="20"/>
          <w:lang w:val="en-US"/>
        </w:rPr>
      </w:pPr>
    </w:p>
    <w:p w14:paraId="55990818" w14:textId="08374130" w:rsidR="003B18C1" w:rsidRPr="00BD687C" w:rsidRDefault="00DF0ADB" w:rsidP="003B18C1">
      <w:pPr>
        <w:rPr>
          <w:rFonts w:ascii="Arial" w:hAnsi="Arial" w:cs="Arial"/>
          <w:sz w:val="20"/>
          <w:szCs w:val="20"/>
          <w:lang w:val="en-US"/>
        </w:rPr>
      </w:pPr>
      <w:r w:rsidRPr="00DF0ADB">
        <w:rPr>
          <w:rFonts w:ascii="Arial" w:hAnsi="Arial" w:cs="Arial"/>
          <w:sz w:val="20"/>
          <w:szCs w:val="20"/>
        </w:rPr>
        <w:t xml:space="preserve">For all patients with T2DM, in the BMI ≥40 or ≥35 with comorbidities population, and in the BMI ≥35 with T2DM population, the immediate rates of diabetes remission used in Year 1 of the model were taken from Chang 2014.Beyond Year 1, estimates were taken from large observational studies. </w:t>
      </w:r>
    </w:p>
    <w:p w14:paraId="10E2C321" w14:textId="77777777" w:rsidR="00C15FE1" w:rsidRPr="000F2CFD" w:rsidRDefault="00C15FE1" w:rsidP="00C15FE1">
      <w:pPr>
        <w:rPr>
          <w:rFonts w:ascii="Arial" w:hAnsi="Arial" w:cs="Arial"/>
          <w:sz w:val="20"/>
          <w:szCs w:val="20"/>
        </w:rPr>
      </w:pPr>
    </w:p>
    <w:tbl>
      <w:tblPr>
        <w:tblStyle w:val="TableGrid2"/>
        <w:tblW w:w="9067" w:type="dxa"/>
        <w:tblLayout w:type="fixed"/>
        <w:tblLook w:val="04A0" w:firstRow="1" w:lastRow="0" w:firstColumn="1" w:lastColumn="0" w:noHBand="0" w:noVBand="1"/>
      </w:tblPr>
      <w:tblGrid>
        <w:gridCol w:w="1696"/>
        <w:gridCol w:w="851"/>
        <w:gridCol w:w="709"/>
        <w:gridCol w:w="789"/>
        <w:gridCol w:w="830"/>
        <w:gridCol w:w="830"/>
        <w:gridCol w:w="830"/>
        <w:gridCol w:w="831"/>
        <w:gridCol w:w="1701"/>
      </w:tblGrid>
      <w:tr w:rsidR="00546FBC" w:rsidRPr="000F2CFD" w14:paraId="6FFA195C" w14:textId="03BB0BA1" w:rsidTr="006B407A">
        <w:trPr>
          <w:trHeight w:val="547"/>
        </w:trPr>
        <w:tc>
          <w:tcPr>
            <w:tcW w:w="1696" w:type="dxa"/>
            <w:hideMark/>
          </w:tcPr>
          <w:p w14:paraId="3EF6F418" w14:textId="77777777" w:rsidR="00546FBC" w:rsidRPr="000F2CFD" w:rsidRDefault="00546FBC" w:rsidP="009D33DB">
            <w:pPr>
              <w:rPr>
                <w:rFonts w:ascii="Arial" w:eastAsia="Times New Roman" w:hAnsi="Arial" w:cs="Arial"/>
                <w:bCs/>
                <w:sz w:val="20"/>
                <w:szCs w:val="20"/>
                <w:lang w:val="en-US"/>
              </w:rPr>
            </w:pPr>
            <w:r w:rsidRPr="000F2CFD">
              <w:rPr>
                <w:rFonts w:ascii="Arial" w:eastAsia="Times New Roman" w:hAnsi="Arial" w:cs="Arial"/>
                <w:sz w:val="20"/>
                <w:szCs w:val="20"/>
                <w:lang w:val="en-US"/>
              </w:rPr>
              <w:t> </w:t>
            </w:r>
          </w:p>
        </w:tc>
        <w:tc>
          <w:tcPr>
            <w:tcW w:w="851" w:type="dxa"/>
            <w:vAlign w:val="center"/>
            <w:hideMark/>
          </w:tcPr>
          <w:p w14:paraId="22FF0D92"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1</w:t>
            </w:r>
          </w:p>
        </w:tc>
        <w:tc>
          <w:tcPr>
            <w:tcW w:w="709" w:type="dxa"/>
            <w:vAlign w:val="center"/>
            <w:hideMark/>
          </w:tcPr>
          <w:p w14:paraId="2DB84D24"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2</w:t>
            </w:r>
          </w:p>
        </w:tc>
        <w:tc>
          <w:tcPr>
            <w:tcW w:w="789" w:type="dxa"/>
            <w:vAlign w:val="center"/>
            <w:hideMark/>
          </w:tcPr>
          <w:p w14:paraId="12743346"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3</w:t>
            </w:r>
          </w:p>
        </w:tc>
        <w:tc>
          <w:tcPr>
            <w:tcW w:w="830" w:type="dxa"/>
            <w:vAlign w:val="center"/>
            <w:hideMark/>
          </w:tcPr>
          <w:p w14:paraId="0EDFCC11"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4</w:t>
            </w:r>
          </w:p>
        </w:tc>
        <w:tc>
          <w:tcPr>
            <w:tcW w:w="830" w:type="dxa"/>
            <w:vAlign w:val="center"/>
            <w:hideMark/>
          </w:tcPr>
          <w:p w14:paraId="3AA44E2A"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5</w:t>
            </w:r>
          </w:p>
        </w:tc>
        <w:tc>
          <w:tcPr>
            <w:tcW w:w="830" w:type="dxa"/>
            <w:vAlign w:val="center"/>
            <w:hideMark/>
          </w:tcPr>
          <w:p w14:paraId="4C577E9E"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10</w:t>
            </w:r>
          </w:p>
        </w:tc>
        <w:tc>
          <w:tcPr>
            <w:tcW w:w="831" w:type="dxa"/>
            <w:vAlign w:val="center"/>
            <w:hideMark/>
          </w:tcPr>
          <w:p w14:paraId="53A159AD" w14:textId="77777777" w:rsidR="00546FBC" w:rsidRPr="000F2CFD" w:rsidRDefault="00546FBC" w:rsidP="00546FBC">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Year 15</w:t>
            </w:r>
          </w:p>
        </w:tc>
        <w:tc>
          <w:tcPr>
            <w:tcW w:w="1701" w:type="dxa"/>
            <w:vAlign w:val="center"/>
          </w:tcPr>
          <w:p w14:paraId="39B9E47F" w14:textId="4F8B24B6" w:rsidR="00546FBC" w:rsidRPr="000F2CFD" w:rsidRDefault="00546FBC" w:rsidP="00546FBC">
            <w:pPr>
              <w:jc w:val="center"/>
              <w:rPr>
                <w:rFonts w:ascii="Arial" w:eastAsia="Times New Roman" w:hAnsi="Arial" w:cs="Arial"/>
                <w:b/>
                <w:bCs/>
                <w:sz w:val="20"/>
                <w:szCs w:val="20"/>
              </w:rPr>
            </w:pPr>
            <w:r w:rsidRPr="000F2CFD">
              <w:rPr>
                <w:rFonts w:ascii="Arial" w:eastAsia="Times New Roman" w:hAnsi="Arial" w:cs="Arial"/>
                <w:b/>
                <w:bCs/>
                <w:sz w:val="20"/>
                <w:szCs w:val="20"/>
              </w:rPr>
              <w:t>Source</w:t>
            </w:r>
          </w:p>
        </w:tc>
      </w:tr>
      <w:tr w:rsidR="00FA121A" w:rsidRPr="000F2CFD" w14:paraId="61F6ADD6" w14:textId="2B7FC124" w:rsidTr="006B407A">
        <w:trPr>
          <w:trHeight w:val="786"/>
        </w:trPr>
        <w:tc>
          <w:tcPr>
            <w:tcW w:w="1696" w:type="dxa"/>
            <w:vAlign w:val="center"/>
            <w:hideMark/>
          </w:tcPr>
          <w:p w14:paraId="68ABE49E" w14:textId="77777777" w:rsidR="00FA121A" w:rsidRPr="000F2CFD" w:rsidRDefault="00FA121A" w:rsidP="00546FBC">
            <w:pPr>
              <w:rPr>
                <w:rFonts w:ascii="Arial" w:eastAsia="Times New Roman" w:hAnsi="Arial" w:cs="Arial"/>
                <w:b/>
                <w:bCs/>
                <w:sz w:val="20"/>
                <w:szCs w:val="20"/>
                <w:lang w:val="en-US"/>
              </w:rPr>
            </w:pPr>
            <w:r w:rsidRPr="000F2CFD">
              <w:rPr>
                <w:rFonts w:ascii="Arial" w:eastAsia="Times New Roman" w:hAnsi="Arial" w:cs="Arial"/>
                <w:b/>
                <w:bCs/>
                <w:sz w:val="20"/>
                <w:szCs w:val="20"/>
                <w:lang w:val="en-US"/>
              </w:rPr>
              <w:t>Conventional treatment</w:t>
            </w:r>
          </w:p>
        </w:tc>
        <w:tc>
          <w:tcPr>
            <w:tcW w:w="851" w:type="dxa"/>
            <w:vAlign w:val="center"/>
            <w:hideMark/>
          </w:tcPr>
          <w:p w14:paraId="256E6787"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17.64%</w:t>
            </w:r>
          </w:p>
        </w:tc>
        <w:tc>
          <w:tcPr>
            <w:tcW w:w="709" w:type="dxa"/>
            <w:vAlign w:val="center"/>
            <w:hideMark/>
          </w:tcPr>
          <w:p w14:paraId="17866FA0" w14:textId="4DD407B5"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16.4%</w:t>
            </w:r>
          </w:p>
        </w:tc>
        <w:tc>
          <w:tcPr>
            <w:tcW w:w="789" w:type="dxa"/>
            <w:vAlign w:val="center"/>
            <w:hideMark/>
          </w:tcPr>
          <w:p w14:paraId="1B750ED7" w14:textId="77777777" w:rsidR="00FA121A" w:rsidRPr="000F2CFD" w:rsidRDefault="00FA121A" w:rsidP="00546FBC">
            <w:pPr>
              <w:jc w:val="center"/>
              <w:rPr>
                <w:rFonts w:ascii="Arial" w:eastAsia="Times New Roman" w:hAnsi="Arial" w:cs="Arial"/>
                <w:bCs/>
                <w:sz w:val="20"/>
                <w:szCs w:val="20"/>
                <w:lang w:val="en-US"/>
              </w:rPr>
            </w:pPr>
          </w:p>
        </w:tc>
        <w:tc>
          <w:tcPr>
            <w:tcW w:w="830" w:type="dxa"/>
            <w:vAlign w:val="center"/>
            <w:hideMark/>
          </w:tcPr>
          <w:p w14:paraId="74C70D0B" w14:textId="77777777" w:rsidR="00FA121A" w:rsidRPr="000F2CFD" w:rsidRDefault="00FA121A" w:rsidP="00546FBC">
            <w:pPr>
              <w:jc w:val="center"/>
              <w:rPr>
                <w:rFonts w:ascii="Arial" w:eastAsia="Times New Roman" w:hAnsi="Arial" w:cs="Arial"/>
                <w:bCs/>
                <w:sz w:val="20"/>
                <w:szCs w:val="20"/>
                <w:lang w:val="en-US"/>
              </w:rPr>
            </w:pPr>
          </w:p>
        </w:tc>
        <w:tc>
          <w:tcPr>
            <w:tcW w:w="830" w:type="dxa"/>
            <w:vAlign w:val="center"/>
            <w:hideMark/>
          </w:tcPr>
          <w:p w14:paraId="134C4F04" w14:textId="77777777" w:rsidR="00FA121A" w:rsidRPr="000F2CFD" w:rsidRDefault="00FA121A" w:rsidP="00546FBC">
            <w:pPr>
              <w:jc w:val="center"/>
              <w:rPr>
                <w:rFonts w:ascii="Arial" w:eastAsia="Times New Roman" w:hAnsi="Arial" w:cs="Arial"/>
                <w:bCs/>
                <w:sz w:val="20"/>
                <w:szCs w:val="20"/>
                <w:lang w:val="en-US"/>
              </w:rPr>
            </w:pPr>
          </w:p>
        </w:tc>
        <w:tc>
          <w:tcPr>
            <w:tcW w:w="830" w:type="dxa"/>
            <w:vAlign w:val="center"/>
            <w:hideMark/>
          </w:tcPr>
          <w:p w14:paraId="71801535"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13%</w:t>
            </w:r>
          </w:p>
        </w:tc>
        <w:tc>
          <w:tcPr>
            <w:tcW w:w="831" w:type="dxa"/>
            <w:vAlign w:val="center"/>
            <w:hideMark/>
          </w:tcPr>
          <w:p w14:paraId="59BA7A67"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6.5%</w:t>
            </w:r>
          </w:p>
        </w:tc>
        <w:tc>
          <w:tcPr>
            <w:tcW w:w="1701" w:type="dxa"/>
            <w:vMerge w:val="restart"/>
          </w:tcPr>
          <w:p w14:paraId="3238E39D" w14:textId="5274FC5C" w:rsidR="00FA121A" w:rsidRPr="000F2CFD" w:rsidRDefault="00FA121A" w:rsidP="0013514A">
            <w:pPr>
              <w:rPr>
                <w:rFonts w:ascii="Arial" w:eastAsia="Times New Roman" w:hAnsi="Arial" w:cs="Arial"/>
                <w:sz w:val="20"/>
                <w:szCs w:val="20"/>
              </w:rPr>
            </w:pPr>
            <w:r w:rsidRPr="000F2CFD">
              <w:rPr>
                <w:rFonts w:ascii="Arial" w:eastAsia="Times New Roman" w:hAnsi="Arial" w:cs="Arial"/>
                <w:sz w:val="20"/>
                <w:szCs w:val="20"/>
              </w:rPr>
              <w:t xml:space="preserve">Year 1: Chang </w:t>
            </w:r>
            <w:r w:rsidR="00755513" w:rsidRPr="00755513">
              <w:rPr>
                <w:rFonts w:ascii="Arial" w:eastAsia="Times New Roman" w:hAnsi="Arial" w:cs="Arial"/>
                <w:i/>
                <w:iCs/>
                <w:sz w:val="20"/>
                <w:szCs w:val="20"/>
              </w:rPr>
              <w:t xml:space="preserve">et al., </w:t>
            </w:r>
            <w:r w:rsidRPr="000F2CFD">
              <w:rPr>
                <w:rFonts w:ascii="Arial" w:eastAsia="Times New Roman" w:hAnsi="Arial" w:cs="Arial"/>
                <w:sz w:val="20"/>
                <w:szCs w:val="20"/>
              </w:rPr>
              <w:t>2014</w:t>
            </w:r>
            <w:r w:rsidRPr="000F2CFD">
              <w:rPr>
                <w:rFonts w:ascii="Arial" w:eastAsia="Times New Roman"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rPr>
              <w:t>4</w:t>
            </w:r>
            <w:r w:rsidRPr="000F2CFD">
              <w:rPr>
                <w:rFonts w:ascii="Arial" w:eastAsia="Times New Roman" w:hAnsi="Arial" w:cs="Arial"/>
                <w:sz w:val="20"/>
                <w:szCs w:val="20"/>
              </w:rPr>
              <w:fldChar w:fldCharType="end"/>
            </w:r>
          </w:p>
          <w:p w14:paraId="4438FA31" w14:textId="78E711E6" w:rsidR="00FA121A" w:rsidRPr="000F2CFD" w:rsidRDefault="00FA121A" w:rsidP="0013514A">
            <w:pPr>
              <w:rPr>
                <w:rFonts w:ascii="Arial" w:eastAsia="Times New Roman" w:hAnsi="Arial" w:cs="Arial"/>
                <w:sz w:val="20"/>
                <w:szCs w:val="20"/>
              </w:rPr>
            </w:pPr>
            <w:r w:rsidRPr="000F2CFD">
              <w:rPr>
                <w:rFonts w:ascii="Arial" w:eastAsia="Times New Roman" w:hAnsi="Arial" w:cs="Arial"/>
                <w:sz w:val="20"/>
                <w:szCs w:val="20"/>
              </w:rPr>
              <w:t xml:space="preserve">Years 2, 10, 15: Sjöstrom </w:t>
            </w:r>
            <w:r w:rsidR="00755513" w:rsidRPr="00755513">
              <w:rPr>
                <w:rFonts w:ascii="Arial" w:eastAsia="Times New Roman" w:hAnsi="Arial" w:cs="Arial"/>
                <w:i/>
                <w:iCs/>
                <w:sz w:val="20"/>
                <w:szCs w:val="20"/>
              </w:rPr>
              <w:t xml:space="preserve">et al., </w:t>
            </w:r>
            <w:r w:rsidRPr="000F2CFD">
              <w:rPr>
                <w:rFonts w:ascii="Arial" w:eastAsia="Times New Roman" w:hAnsi="Arial" w:cs="Arial"/>
                <w:sz w:val="20"/>
                <w:szCs w:val="20"/>
              </w:rPr>
              <w:t>2014</w:t>
            </w:r>
            <w:r w:rsidRPr="000F2CFD">
              <w:rPr>
                <w:rFonts w:ascii="Arial" w:eastAsia="Times New Roman"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rPr>
              <w:t>13</w:t>
            </w:r>
            <w:r w:rsidRPr="000F2CFD">
              <w:rPr>
                <w:rFonts w:ascii="Arial" w:eastAsia="Times New Roman" w:hAnsi="Arial" w:cs="Arial"/>
                <w:sz w:val="20"/>
                <w:szCs w:val="20"/>
              </w:rPr>
              <w:fldChar w:fldCharType="end"/>
            </w:r>
          </w:p>
          <w:p w14:paraId="5F215639" w14:textId="7C893A46" w:rsidR="00FA121A" w:rsidRPr="000F2CFD" w:rsidRDefault="00FA121A" w:rsidP="0013514A">
            <w:pPr>
              <w:rPr>
                <w:rFonts w:ascii="Arial" w:eastAsia="Times New Roman" w:hAnsi="Arial" w:cs="Arial"/>
                <w:sz w:val="20"/>
                <w:szCs w:val="20"/>
              </w:rPr>
            </w:pPr>
            <w:r w:rsidRPr="000F2CFD">
              <w:rPr>
                <w:rFonts w:ascii="Arial" w:eastAsia="Times New Roman" w:hAnsi="Arial" w:cs="Arial"/>
                <w:sz w:val="20"/>
                <w:szCs w:val="20"/>
              </w:rPr>
              <w:t xml:space="preserve">Years 3 to 5: Madsen </w:t>
            </w:r>
            <w:r w:rsidR="00755513" w:rsidRPr="00755513">
              <w:rPr>
                <w:rFonts w:ascii="Arial" w:eastAsia="Times New Roman" w:hAnsi="Arial" w:cs="Arial"/>
                <w:i/>
                <w:iCs/>
                <w:sz w:val="20"/>
                <w:szCs w:val="20"/>
              </w:rPr>
              <w:t>et al.,</w:t>
            </w:r>
            <w:r w:rsidR="00BD687C">
              <w:rPr>
                <w:rFonts w:ascii="Arial" w:eastAsia="Times New Roman" w:hAnsi="Arial" w:cs="Arial"/>
                <w:i/>
                <w:iCs/>
                <w:sz w:val="20"/>
                <w:szCs w:val="20"/>
              </w:rPr>
              <w:t xml:space="preserve"> </w:t>
            </w:r>
            <w:r w:rsidRPr="000F2CFD">
              <w:rPr>
                <w:rFonts w:ascii="Arial" w:eastAsia="Times New Roman" w:hAnsi="Arial" w:cs="Arial"/>
                <w:sz w:val="20"/>
                <w:szCs w:val="20"/>
              </w:rPr>
              <w:t xml:space="preserve"> 2019</w:t>
            </w:r>
            <w:r w:rsidRPr="000F2CFD">
              <w:rPr>
                <w:rFonts w:ascii="Arial" w:eastAsia="Times New Roman" w:hAnsi="Arial" w:cs="Arial"/>
                <w:sz w:val="20"/>
                <w:szCs w:val="20"/>
              </w:rPr>
              <w:fldChar w:fldCharType="begin">
                <w:fldData xml:space="preserve">PEVuZE5vdGU+PENpdGU+PEF1dGhvcj5NYWRzZW48L0F1dGhvcj48WWVhcj4yMDE5PC9ZZWFyPjxS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PEVuZE5vdGU+PENpdGU+PEF1dGhvcj5NYWRzZW48L0F1dGhvcj48WWVhcj4yMDE5PC9ZZWFyPjxS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rPr>
              <w:t>17</w:t>
            </w:r>
            <w:r w:rsidRPr="000F2CFD">
              <w:rPr>
                <w:rFonts w:ascii="Arial" w:eastAsia="Times New Roman" w:hAnsi="Arial" w:cs="Arial"/>
                <w:sz w:val="20"/>
                <w:szCs w:val="20"/>
              </w:rPr>
              <w:fldChar w:fldCharType="end"/>
            </w:r>
          </w:p>
        </w:tc>
      </w:tr>
      <w:tr w:rsidR="00FA121A" w:rsidRPr="000F2CFD" w14:paraId="02940A37" w14:textId="1CF5A1E0" w:rsidTr="006B407A">
        <w:trPr>
          <w:trHeight w:val="337"/>
        </w:trPr>
        <w:tc>
          <w:tcPr>
            <w:tcW w:w="1696" w:type="dxa"/>
            <w:vAlign w:val="center"/>
            <w:hideMark/>
          </w:tcPr>
          <w:p w14:paraId="4F77E493" w14:textId="77777777" w:rsidR="00FA121A" w:rsidRPr="000F2CFD" w:rsidRDefault="00FA121A" w:rsidP="00546FBC">
            <w:pPr>
              <w:rPr>
                <w:rFonts w:ascii="Arial" w:eastAsia="Times New Roman" w:hAnsi="Arial" w:cs="Arial"/>
                <w:b/>
                <w:bCs/>
                <w:sz w:val="20"/>
                <w:szCs w:val="20"/>
                <w:lang w:val="en-US"/>
              </w:rPr>
            </w:pPr>
            <w:r w:rsidRPr="000F2CFD">
              <w:rPr>
                <w:rFonts w:ascii="Arial" w:eastAsia="Times New Roman" w:hAnsi="Arial" w:cs="Arial"/>
                <w:b/>
                <w:bCs/>
                <w:sz w:val="20"/>
                <w:szCs w:val="20"/>
                <w:lang w:val="en-US"/>
              </w:rPr>
              <w:t>GBP</w:t>
            </w:r>
          </w:p>
        </w:tc>
        <w:tc>
          <w:tcPr>
            <w:tcW w:w="851" w:type="dxa"/>
            <w:vAlign w:val="center"/>
            <w:hideMark/>
          </w:tcPr>
          <w:p w14:paraId="4588C294"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95.15%</w:t>
            </w:r>
          </w:p>
        </w:tc>
        <w:tc>
          <w:tcPr>
            <w:tcW w:w="709" w:type="dxa"/>
            <w:vAlign w:val="center"/>
            <w:hideMark/>
          </w:tcPr>
          <w:p w14:paraId="2A9D862D"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81%</w:t>
            </w:r>
          </w:p>
        </w:tc>
        <w:tc>
          <w:tcPr>
            <w:tcW w:w="789" w:type="dxa"/>
            <w:vAlign w:val="center"/>
            <w:hideMark/>
          </w:tcPr>
          <w:p w14:paraId="78314117"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76%</w:t>
            </w:r>
          </w:p>
        </w:tc>
        <w:tc>
          <w:tcPr>
            <w:tcW w:w="830" w:type="dxa"/>
            <w:vAlign w:val="center"/>
            <w:hideMark/>
          </w:tcPr>
          <w:p w14:paraId="149AF9E8"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74%</w:t>
            </w:r>
          </w:p>
        </w:tc>
        <w:tc>
          <w:tcPr>
            <w:tcW w:w="830" w:type="dxa"/>
            <w:vAlign w:val="center"/>
            <w:hideMark/>
          </w:tcPr>
          <w:p w14:paraId="1871F826"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74%</w:t>
            </w:r>
          </w:p>
        </w:tc>
        <w:tc>
          <w:tcPr>
            <w:tcW w:w="830" w:type="dxa"/>
            <w:vAlign w:val="center"/>
            <w:hideMark/>
          </w:tcPr>
          <w:p w14:paraId="67498C7D"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58%</w:t>
            </w:r>
          </w:p>
        </w:tc>
        <w:tc>
          <w:tcPr>
            <w:tcW w:w="831" w:type="dxa"/>
            <w:vAlign w:val="center"/>
            <w:hideMark/>
          </w:tcPr>
          <w:p w14:paraId="0B9F8A94" w14:textId="77777777" w:rsidR="00FA121A" w:rsidRPr="000F2CFD" w:rsidRDefault="00FA121A"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34%</w:t>
            </w:r>
          </w:p>
        </w:tc>
        <w:tc>
          <w:tcPr>
            <w:tcW w:w="1701" w:type="dxa"/>
            <w:vMerge/>
          </w:tcPr>
          <w:p w14:paraId="164FC7B3" w14:textId="77777777" w:rsidR="00FA121A" w:rsidRPr="000F2CFD" w:rsidRDefault="00FA121A" w:rsidP="009D33DB">
            <w:pPr>
              <w:jc w:val="center"/>
              <w:rPr>
                <w:rFonts w:ascii="Arial" w:eastAsia="Times New Roman" w:hAnsi="Arial" w:cs="Arial"/>
                <w:sz w:val="20"/>
                <w:szCs w:val="20"/>
                <w:lang w:val="en-US"/>
              </w:rPr>
            </w:pPr>
          </w:p>
        </w:tc>
      </w:tr>
      <w:tr w:rsidR="00546FBC" w:rsidRPr="00AA6EDF" w14:paraId="08AD807A" w14:textId="0DACCFC8" w:rsidTr="006B407A">
        <w:trPr>
          <w:trHeight w:val="581"/>
        </w:trPr>
        <w:tc>
          <w:tcPr>
            <w:tcW w:w="1696" w:type="dxa"/>
            <w:vAlign w:val="center"/>
            <w:hideMark/>
          </w:tcPr>
          <w:p w14:paraId="0458872C" w14:textId="77777777" w:rsidR="00546FBC" w:rsidRPr="000F2CFD" w:rsidRDefault="00546FBC" w:rsidP="00546FBC">
            <w:pPr>
              <w:rPr>
                <w:rFonts w:ascii="Arial" w:eastAsia="Times New Roman" w:hAnsi="Arial" w:cs="Arial"/>
                <w:b/>
                <w:bCs/>
                <w:sz w:val="20"/>
                <w:szCs w:val="20"/>
                <w:lang w:val="en-US"/>
              </w:rPr>
            </w:pPr>
            <w:r w:rsidRPr="000F2CFD">
              <w:rPr>
                <w:rFonts w:ascii="Arial" w:eastAsia="Times New Roman" w:hAnsi="Arial" w:cs="Arial"/>
                <w:b/>
                <w:bCs/>
                <w:sz w:val="20"/>
                <w:szCs w:val="20"/>
                <w:lang w:val="en-US"/>
              </w:rPr>
              <w:t>SG</w:t>
            </w:r>
          </w:p>
        </w:tc>
        <w:tc>
          <w:tcPr>
            <w:tcW w:w="851" w:type="dxa"/>
            <w:vAlign w:val="center"/>
            <w:hideMark/>
          </w:tcPr>
          <w:p w14:paraId="53465663" w14:textId="77777777" w:rsidR="00546FBC" w:rsidRPr="000F2CFD" w:rsidRDefault="00546FBC"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85.53%</w:t>
            </w:r>
          </w:p>
        </w:tc>
        <w:tc>
          <w:tcPr>
            <w:tcW w:w="709" w:type="dxa"/>
            <w:vAlign w:val="center"/>
            <w:hideMark/>
          </w:tcPr>
          <w:p w14:paraId="4C6CF5A9" w14:textId="77777777" w:rsidR="00546FBC" w:rsidRPr="000F2CFD" w:rsidRDefault="00546FBC" w:rsidP="00546FBC">
            <w:pPr>
              <w:jc w:val="center"/>
              <w:rPr>
                <w:rFonts w:ascii="Arial" w:eastAsia="Times New Roman" w:hAnsi="Arial" w:cs="Arial"/>
                <w:bCs/>
                <w:sz w:val="20"/>
                <w:szCs w:val="20"/>
                <w:lang w:val="en-US"/>
              </w:rPr>
            </w:pPr>
          </w:p>
        </w:tc>
        <w:tc>
          <w:tcPr>
            <w:tcW w:w="789" w:type="dxa"/>
            <w:vAlign w:val="center"/>
            <w:hideMark/>
          </w:tcPr>
          <w:p w14:paraId="0B193FEC" w14:textId="280C318F" w:rsidR="00546FBC" w:rsidRPr="000F2CFD" w:rsidRDefault="00546FBC"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81.5%</w:t>
            </w:r>
          </w:p>
        </w:tc>
        <w:tc>
          <w:tcPr>
            <w:tcW w:w="830" w:type="dxa"/>
            <w:vAlign w:val="center"/>
            <w:hideMark/>
          </w:tcPr>
          <w:p w14:paraId="62B5E6F2" w14:textId="77777777" w:rsidR="00546FBC" w:rsidRPr="000F2CFD" w:rsidRDefault="00546FBC" w:rsidP="00546FBC">
            <w:pPr>
              <w:jc w:val="center"/>
              <w:rPr>
                <w:rFonts w:ascii="Arial" w:eastAsia="Times New Roman" w:hAnsi="Arial" w:cs="Arial"/>
                <w:bCs/>
                <w:sz w:val="20"/>
                <w:szCs w:val="20"/>
                <w:lang w:val="en-US"/>
              </w:rPr>
            </w:pPr>
          </w:p>
        </w:tc>
        <w:tc>
          <w:tcPr>
            <w:tcW w:w="830" w:type="dxa"/>
            <w:vAlign w:val="center"/>
            <w:hideMark/>
          </w:tcPr>
          <w:p w14:paraId="7769C42D" w14:textId="7DF96746" w:rsidR="00546FBC" w:rsidRPr="000F2CFD" w:rsidRDefault="00546FBC"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83.5%</w:t>
            </w:r>
          </w:p>
        </w:tc>
        <w:tc>
          <w:tcPr>
            <w:tcW w:w="830" w:type="dxa"/>
            <w:vAlign w:val="center"/>
            <w:hideMark/>
          </w:tcPr>
          <w:p w14:paraId="2F97F2A0" w14:textId="77777777" w:rsidR="00546FBC" w:rsidRPr="000F2CFD" w:rsidRDefault="00546FBC"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58%</w:t>
            </w:r>
          </w:p>
        </w:tc>
        <w:tc>
          <w:tcPr>
            <w:tcW w:w="831" w:type="dxa"/>
            <w:vAlign w:val="center"/>
            <w:hideMark/>
          </w:tcPr>
          <w:p w14:paraId="7343BCC3" w14:textId="77777777" w:rsidR="00546FBC" w:rsidRPr="000F2CFD" w:rsidRDefault="00546FBC" w:rsidP="00546FBC">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34%</w:t>
            </w:r>
          </w:p>
        </w:tc>
        <w:tc>
          <w:tcPr>
            <w:tcW w:w="1701" w:type="dxa"/>
          </w:tcPr>
          <w:p w14:paraId="0FA5C7ED" w14:textId="2BE6ACB3" w:rsidR="00FA121A" w:rsidRPr="000F2CFD" w:rsidRDefault="00FA121A" w:rsidP="00FA121A">
            <w:pPr>
              <w:rPr>
                <w:rFonts w:ascii="Arial" w:eastAsia="Times New Roman" w:hAnsi="Arial" w:cs="Arial"/>
                <w:sz w:val="20"/>
                <w:szCs w:val="20"/>
                <w:lang w:val="fr-FR"/>
              </w:rPr>
            </w:pPr>
            <w:r w:rsidRPr="000F2CFD">
              <w:rPr>
                <w:rFonts w:ascii="Arial" w:eastAsia="Times New Roman" w:hAnsi="Arial" w:cs="Arial"/>
                <w:sz w:val="20"/>
                <w:szCs w:val="20"/>
                <w:lang w:val="fr-FR"/>
              </w:rPr>
              <w:t xml:space="preserve">Year 1: Chang </w:t>
            </w:r>
            <w:r w:rsidR="00755513" w:rsidRPr="00755513">
              <w:rPr>
                <w:rFonts w:ascii="Arial" w:eastAsia="Times New Roman" w:hAnsi="Arial" w:cs="Arial"/>
                <w:i/>
                <w:iCs/>
                <w:sz w:val="20"/>
                <w:szCs w:val="20"/>
                <w:lang w:val="fr-FR"/>
              </w:rPr>
              <w:t xml:space="preserve">et al., </w:t>
            </w:r>
            <w:r w:rsidRPr="000F2CFD">
              <w:rPr>
                <w:rFonts w:ascii="Arial" w:eastAsia="Times New Roman" w:hAnsi="Arial" w:cs="Arial"/>
                <w:sz w:val="20"/>
                <w:szCs w:val="20"/>
                <w:lang w:val="fr-FR"/>
              </w:rPr>
              <w:t>2014</w:t>
            </w:r>
            <w:r w:rsidRPr="000F2CFD">
              <w:rPr>
                <w:rFonts w:ascii="Arial" w:eastAsia="Times New Roman"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PEVuZE5vdGU+PENpdGU+PEF1dGhvcj5DaGFuZzwvQXV0aG9yPjxZZWFyPjIwMTQ8L1llYXI+PFJl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lang w:val="fr-FR"/>
              </w:rPr>
              <w:t>4</w:t>
            </w:r>
            <w:r w:rsidRPr="000F2CFD">
              <w:rPr>
                <w:rFonts w:ascii="Arial" w:eastAsia="Times New Roman" w:hAnsi="Arial" w:cs="Arial"/>
                <w:sz w:val="20"/>
                <w:szCs w:val="20"/>
              </w:rPr>
              <w:fldChar w:fldCharType="end"/>
            </w:r>
          </w:p>
          <w:p w14:paraId="6D97B000" w14:textId="0250BE63" w:rsidR="00546FBC" w:rsidRPr="000F2CFD" w:rsidRDefault="00FA121A" w:rsidP="00FA121A">
            <w:pPr>
              <w:rPr>
                <w:rFonts w:ascii="Arial" w:eastAsia="Times New Roman" w:hAnsi="Arial" w:cs="Arial"/>
                <w:sz w:val="20"/>
                <w:szCs w:val="20"/>
                <w:lang w:val="fr-FR"/>
              </w:rPr>
            </w:pPr>
            <w:r w:rsidRPr="000F2CFD">
              <w:rPr>
                <w:rFonts w:ascii="Arial" w:eastAsia="Times New Roman" w:hAnsi="Arial" w:cs="Arial"/>
                <w:sz w:val="20"/>
                <w:szCs w:val="20"/>
                <w:lang w:val="fr-FR"/>
              </w:rPr>
              <w:t xml:space="preserve">Year 3 &amp; 5: McTigue </w:t>
            </w:r>
            <w:r w:rsidR="00755513" w:rsidRPr="00755513">
              <w:rPr>
                <w:rFonts w:ascii="Arial" w:eastAsia="Times New Roman" w:hAnsi="Arial" w:cs="Arial"/>
                <w:i/>
                <w:iCs/>
                <w:sz w:val="20"/>
                <w:szCs w:val="20"/>
                <w:lang w:val="fr-FR"/>
              </w:rPr>
              <w:t>et al.,</w:t>
            </w:r>
            <w:r w:rsidR="00BD687C">
              <w:rPr>
                <w:rFonts w:ascii="Arial" w:eastAsia="Times New Roman" w:hAnsi="Arial" w:cs="Arial"/>
                <w:i/>
                <w:iCs/>
                <w:sz w:val="20"/>
                <w:szCs w:val="20"/>
              </w:rPr>
              <w:t xml:space="preserve"> </w:t>
            </w:r>
            <w:r w:rsidRPr="000F2CFD">
              <w:rPr>
                <w:rFonts w:ascii="Arial" w:eastAsia="Times New Roman" w:hAnsi="Arial" w:cs="Arial"/>
                <w:sz w:val="20"/>
                <w:szCs w:val="20"/>
                <w:lang w:val="fr-FR"/>
              </w:rPr>
              <w:t>2020</w:t>
            </w:r>
            <w:r w:rsidRPr="000F2CFD">
              <w:rPr>
                <w:rFonts w:ascii="Arial" w:eastAsia="Times New Roman" w:hAnsi="Arial" w:cs="Arial"/>
                <w:sz w:val="20"/>
                <w:szCs w:val="20"/>
              </w:rPr>
              <w:fldChar w:fldCharType="begin">
                <w:fldData xml:space="preserve">PEVuZE5vdGU+PENpdGU+PEF1dGhvcj5NY1RpZ3VlPC9BdXRob3I+PFllYXI+MjAyMDwvWWVhcj48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PEVuZE5vdGU+PENpdGU+PEF1dGhvcj5NY1RpZ3VlPC9BdXRob3I+PFllYXI+MjAyMDwvWWVhcj48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lang w:val="fr-FR"/>
              </w:rPr>
              <w:t>18</w:t>
            </w:r>
            <w:r w:rsidRPr="000F2CFD">
              <w:rPr>
                <w:rFonts w:ascii="Arial" w:eastAsia="Times New Roman" w:hAnsi="Arial" w:cs="Arial"/>
                <w:sz w:val="20"/>
                <w:szCs w:val="20"/>
              </w:rPr>
              <w:fldChar w:fldCharType="end"/>
            </w:r>
            <w:r w:rsidRPr="000F2CFD">
              <w:rPr>
                <w:rFonts w:ascii="Arial" w:eastAsia="Times New Roman" w:hAnsi="Arial" w:cs="Arial"/>
                <w:sz w:val="20"/>
                <w:szCs w:val="20"/>
                <w:lang w:val="fr-FR"/>
              </w:rPr>
              <w:t>,</w:t>
            </w:r>
          </w:p>
          <w:p w14:paraId="2481B9D7" w14:textId="546DF4D4" w:rsidR="00FA121A" w:rsidRPr="000F2CFD" w:rsidRDefault="00FA121A" w:rsidP="00FA121A">
            <w:pPr>
              <w:rPr>
                <w:rFonts w:ascii="Arial" w:eastAsia="Times New Roman" w:hAnsi="Arial" w:cs="Arial"/>
                <w:sz w:val="20"/>
                <w:szCs w:val="20"/>
                <w:lang w:val="fr-FR"/>
              </w:rPr>
            </w:pPr>
            <w:r w:rsidRPr="000F2CFD">
              <w:rPr>
                <w:rFonts w:ascii="Arial" w:eastAsia="Times New Roman" w:hAnsi="Arial" w:cs="Arial"/>
                <w:sz w:val="20"/>
                <w:szCs w:val="20"/>
                <w:lang w:val="fr-FR"/>
              </w:rPr>
              <w:t xml:space="preserve">Gu </w:t>
            </w:r>
            <w:r w:rsidR="00755513" w:rsidRPr="00755513">
              <w:rPr>
                <w:rFonts w:ascii="Arial" w:eastAsia="Times New Roman" w:hAnsi="Arial" w:cs="Arial"/>
                <w:i/>
                <w:iCs/>
                <w:sz w:val="20"/>
                <w:szCs w:val="20"/>
                <w:lang w:val="fr-FR"/>
              </w:rPr>
              <w:t xml:space="preserve">et al., </w:t>
            </w:r>
            <w:r w:rsidRPr="000F2CFD">
              <w:rPr>
                <w:rFonts w:ascii="Arial" w:eastAsia="Times New Roman" w:hAnsi="Arial" w:cs="Arial"/>
                <w:sz w:val="20"/>
                <w:szCs w:val="20"/>
                <w:lang w:val="fr-FR"/>
              </w:rPr>
              <w:t xml:space="preserve">2020 </w:t>
            </w:r>
            <w:r w:rsidRPr="000F2CFD">
              <w:rPr>
                <w:rFonts w:ascii="Arial" w:eastAsia="Times New Roman" w:hAnsi="Arial" w:cs="Arial"/>
                <w:sz w:val="20"/>
                <w:szCs w:val="20"/>
              </w:rPr>
              <w:fldChar w:fldCharType="begin"/>
            </w:r>
            <w:r w:rsidR="00C7255E">
              <w:rPr>
                <w:rFonts w:ascii="Arial" w:eastAsia="Times New Roman" w:hAnsi="Arial" w:cs="Arial"/>
                <w:sz w:val="20"/>
                <w:szCs w:val="20"/>
              </w:rPr>
              <w:instrText xml:space="preserve"> ADDIN EN.CITE &lt;EndNote&gt;&lt;Cite&gt;&lt;Author&gt;Gu&lt;/Author&gt;&lt;Year&gt;2020&lt;/Year&gt;&lt;RecNum&gt;11&lt;/RecNum&gt;&lt;DisplayText&gt;&lt;style face="superscript"&gt;19&lt;/style&gt;&lt;/DisplayText&gt;&lt;record&gt;&lt;rec-number&gt;11&lt;/rec-number&gt;&lt;foreign-keys&gt;&lt;key app="EN" db-id="0srrwawdypx95xes0pepezeb90psxtxvx9fe" timestamp="1647002323"&gt;11&lt;/key&gt;&lt;/foreign-keys&gt;&lt;ref-type name="Journal Article"&gt;17&lt;/ref-type&gt;&lt;contributors&gt;&lt;authors&gt;&lt;author&gt;Gu, Lihu&lt;/author&gt;&lt;author&gt;Huang, Xiaojing&lt;/author&gt;&lt;author&gt;Li, Shengnan&lt;/author&gt;&lt;author&gt;Mao, Danyi&lt;/author&gt;&lt;author&gt;Shen, Zefeng&lt;/author&gt;&lt;author&gt;Khadaroo, Parikshit Asutosh&lt;/author&gt;&lt;author&gt;Ng, Derry Minyao&lt;/author&gt;&lt;author&gt;Chen, Ping&lt;/author&gt;&lt;/authors&gt;&lt;/contributors&gt;&lt;titles&gt;&lt;title&gt;A meta-analysis of the medium- and long-term effects of laparoscopic sleeve gastrectomy and laparoscopic Roux-en-Y gastric bypass&lt;/title&gt;&lt;secondary-title&gt;BMC Surg&lt;/secondary-title&gt;&lt;/titles&gt;&lt;pages&gt;30&lt;/pages&gt;&lt;volume&gt;20&lt;/volume&gt;&lt;number&gt;1&lt;/number&gt;&lt;dates&gt;&lt;year&gt;2020&lt;/year&gt;&lt;pub-dates&gt;&lt;date&gt;2020/02/12&lt;/date&gt;&lt;/pub-dates&gt;&lt;/dates&gt;&lt;isbn&gt;1471-2482&lt;/isbn&gt;&lt;urls&gt;&lt;related-urls&gt;&lt;url&gt;https://doi.org/10.1186/s12893-020-00695-x&lt;/url&gt;&lt;/related-urls&gt;&lt;/urls&gt;&lt;electronic-resource-num&gt;10.1186/s12893-020-00695-x&lt;/electronic-resource-num&gt;&lt;/record&gt;&lt;/Cite&gt;&lt;/EndNote&gt;</w:instrText>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lang w:val="fr-FR"/>
              </w:rPr>
              <w:t>19</w:t>
            </w:r>
            <w:r w:rsidRPr="000F2CFD">
              <w:rPr>
                <w:rFonts w:ascii="Arial" w:eastAsia="Times New Roman" w:hAnsi="Arial" w:cs="Arial"/>
                <w:sz w:val="20"/>
                <w:szCs w:val="20"/>
              </w:rPr>
              <w:fldChar w:fldCharType="end"/>
            </w:r>
          </w:p>
          <w:p w14:paraId="39ABF683" w14:textId="3F6E5ACA" w:rsidR="00C46A9D" w:rsidRPr="000F2CFD" w:rsidRDefault="00C46A9D" w:rsidP="00FA121A">
            <w:pPr>
              <w:rPr>
                <w:rFonts w:ascii="Arial" w:eastAsia="Times New Roman" w:hAnsi="Arial" w:cs="Arial"/>
                <w:sz w:val="20"/>
                <w:szCs w:val="20"/>
                <w:lang w:val="fr-FR"/>
              </w:rPr>
            </w:pPr>
            <w:r w:rsidRPr="000F2CFD">
              <w:rPr>
                <w:rFonts w:ascii="Arial" w:eastAsia="Times New Roman" w:hAnsi="Arial" w:cs="Arial"/>
                <w:sz w:val="20"/>
                <w:szCs w:val="20"/>
                <w:lang w:val="fr-FR"/>
              </w:rPr>
              <w:t xml:space="preserve">Years 10 &amp; 15: Sjöstrom </w:t>
            </w:r>
            <w:r w:rsidR="00755513" w:rsidRPr="00755513">
              <w:rPr>
                <w:rFonts w:ascii="Arial" w:eastAsia="Times New Roman" w:hAnsi="Arial" w:cs="Arial"/>
                <w:i/>
                <w:iCs/>
                <w:sz w:val="20"/>
                <w:szCs w:val="20"/>
                <w:lang w:val="fr-FR"/>
              </w:rPr>
              <w:t>et al.,</w:t>
            </w:r>
            <w:r w:rsidR="00BD687C">
              <w:rPr>
                <w:rFonts w:ascii="Arial" w:eastAsia="Times New Roman" w:hAnsi="Arial" w:cs="Arial"/>
                <w:i/>
                <w:iCs/>
                <w:sz w:val="20"/>
                <w:szCs w:val="20"/>
              </w:rPr>
              <w:t xml:space="preserve"> </w:t>
            </w:r>
            <w:r w:rsidRPr="000F2CFD">
              <w:rPr>
                <w:rFonts w:ascii="Arial" w:eastAsia="Times New Roman" w:hAnsi="Arial" w:cs="Arial"/>
                <w:sz w:val="20"/>
                <w:szCs w:val="20"/>
                <w:lang w:val="fr-FR"/>
              </w:rPr>
              <w:t>2014</w:t>
            </w:r>
            <w:r w:rsidRPr="000F2CFD">
              <w:rPr>
                <w:rFonts w:ascii="Arial" w:eastAsia="Times New Roman"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eastAsia="Times New Roman" w:hAnsi="Arial" w:cs="Arial"/>
                <w:sz w:val="20"/>
                <w:szCs w:val="20"/>
              </w:rPr>
              <w:instrText xml:space="preserve"> ADDIN EN.CITE </w:instrText>
            </w:r>
            <w:r w:rsidR="00C7255E">
              <w:rPr>
                <w:rFonts w:ascii="Arial" w:eastAsia="Times New Roman" w:hAnsi="Arial" w:cs="Arial"/>
                <w:sz w:val="20"/>
                <w:szCs w:val="20"/>
              </w:rPr>
              <w:fldChar w:fldCharType="begin">
                <w:fldData xml:space="preserve">PEVuZE5vdGU+PENpdGU+PEF1dGhvcj5TasO2c3Ryw7ZtPC9BdXRob3I+PFllYXI+MjAxNDwvWWVh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</w:fldData>
              </w:fldChar>
            </w:r>
            <w:r w:rsidR="00C7255E">
              <w:rPr>
                <w:rFonts w:ascii="Arial" w:eastAsia="Times New Roman" w:hAnsi="Arial" w:cs="Arial"/>
                <w:sz w:val="20"/>
                <w:szCs w:val="20"/>
              </w:rPr>
              <w:instrText xml:space="preserve"> ADDIN EN.CITE.DATA </w:instrText>
            </w:r>
            <w:r w:rsidR="00C7255E">
              <w:rPr>
                <w:rFonts w:ascii="Arial" w:eastAsia="Times New Roman" w:hAnsi="Arial" w:cs="Arial"/>
                <w:sz w:val="20"/>
                <w:szCs w:val="20"/>
              </w:rPr>
            </w:r>
            <w:r w:rsidR="00C7255E">
              <w:rPr>
                <w:rFonts w:ascii="Arial" w:eastAsia="Times New Roman" w:hAnsi="Arial" w:cs="Arial"/>
                <w:sz w:val="20"/>
                <w:szCs w:val="20"/>
              </w:rPr>
              <w:fldChar w:fldCharType="end"/>
            </w:r>
            <w:r w:rsidRPr="000F2CFD">
              <w:rPr>
                <w:rFonts w:ascii="Arial" w:eastAsia="Times New Roman" w:hAnsi="Arial" w:cs="Arial"/>
                <w:sz w:val="20"/>
                <w:szCs w:val="20"/>
              </w:rPr>
            </w:r>
            <w:r w:rsidRPr="000F2CFD">
              <w:rPr>
                <w:rFonts w:ascii="Arial" w:eastAsia="Times New Roman" w:hAnsi="Arial" w:cs="Arial"/>
                <w:sz w:val="20"/>
                <w:szCs w:val="20"/>
              </w:rPr>
              <w:fldChar w:fldCharType="separate"/>
            </w:r>
            <w:r w:rsidR="00C7255E" w:rsidRPr="00C7255E">
              <w:rPr>
                <w:rFonts w:ascii="Arial" w:eastAsia="Times New Roman" w:hAnsi="Arial" w:cs="Arial"/>
                <w:noProof/>
                <w:sz w:val="20"/>
                <w:szCs w:val="20"/>
                <w:vertAlign w:val="superscript"/>
                <w:lang w:val="fr-FR"/>
              </w:rPr>
              <w:t>13</w:t>
            </w:r>
            <w:r w:rsidRPr="000F2CFD">
              <w:rPr>
                <w:rFonts w:ascii="Arial" w:eastAsia="Times New Roman" w:hAnsi="Arial" w:cs="Arial"/>
                <w:sz w:val="20"/>
                <w:szCs w:val="20"/>
              </w:rPr>
              <w:fldChar w:fldCharType="end"/>
            </w:r>
          </w:p>
        </w:tc>
      </w:tr>
    </w:tbl>
    <w:p w14:paraId="5ACE6139" w14:textId="77777777" w:rsidR="00AC6A7F" w:rsidRPr="000F2CFD" w:rsidRDefault="00AC6A7F">
      <w:pPr>
        <w:spacing w:after="160" w:line="259" w:lineRule="auto"/>
        <w:rPr>
          <w:rFonts w:ascii="Arial" w:hAnsi="Arial" w:cs="Arial"/>
          <w:sz w:val="20"/>
          <w:szCs w:val="20"/>
          <w:lang w:val="fr-FR"/>
        </w:rPr>
      </w:pPr>
    </w:p>
    <w:p w14:paraId="46E98B5A" w14:textId="77777777" w:rsidR="000D4F38" w:rsidRPr="000F2CFD" w:rsidRDefault="000D4F38" w:rsidP="000D4F38">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  Group 2: BMI ≥35 with T2DM</w:t>
      </w:r>
    </w:p>
    <w:p w14:paraId="3A74B973" w14:textId="13C01F35" w:rsidR="00AC6A7F" w:rsidRPr="000F2CFD" w:rsidRDefault="00AC6A7F" w:rsidP="004E5C9A">
      <w:pPr>
        <w:spacing w:line="480" w:lineRule="auto"/>
        <w:rPr>
          <w:rFonts w:ascii="Arial" w:hAnsi="Arial" w:cs="Arial"/>
          <w:i/>
          <w:iCs/>
          <w:sz w:val="20"/>
          <w:szCs w:val="20"/>
        </w:rPr>
      </w:pPr>
      <w:r w:rsidRPr="000F2CFD">
        <w:rPr>
          <w:rFonts w:ascii="Arial" w:hAnsi="Arial" w:cs="Arial"/>
          <w:i/>
          <w:iCs/>
          <w:sz w:val="20"/>
          <w:szCs w:val="20"/>
        </w:rPr>
        <w:t xml:space="preserve">BMI, body mass index; GBP, gastric bypass; SG, sleeve gastrectomy; T2DM, type 2 diabetes </w:t>
      </w:r>
      <w:r w:rsidR="000D4F38" w:rsidRPr="000F2CFD">
        <w:rPr>
          <w:rFonts w:ascii="Arial" w:hAnsi="Arial" w:cs="Arial"/>
          <w:i/>
          <w:iCs/>
          <w:sz w:val="20"/>
          <w:szCs w:val="20"/>
        </w:rPr>
        <w:t>mellitus</w:t>
      </w:r>
    </w:p>
    <w:p w14:paraId="7A157BF2" w14:textId="77777777" w:rsidR="004E5C9A" w:rsidRPr="000F2CFD" w:rsidRDefault="004E5C9A" w:rsidP="00AC6A7F">
      <w:pPr>
        <w:rPr>
          <w:rFonts w:ascii="Arial" w:hAnsi="Arial" w:cs="Arial"/>
          <w:i/>
          <w:iCs/>
          <w:sz w:val="20"/>
          <w:szCs w:val="20"/>
          <w:lang w:val="en-US"/>
        </w:rPr>
      </w:pPr>
    </w:p>
    <w:p w14:paraId="5A1E3667" w14:textId="77777777" w:rsidR="00A15B2F" w:rsidRPr="000F2CFD" w:rsidRDefault="00A15B2F">
      <w:pPr>
        <w:spacing w:after="160" w:line="259" w:lineRule="auto"/>
        <w:rPr>
          <w:rFonts w:ascii="Arial" w:hAnsi="Arial" w:cs="Arial"/>
          <w:sz w:val="20"/>
          <w:szCs w:val="20"/>
        </w:rPr>
      </w:pPr>
    </w:p>
    <w:p w14:paraId="78C2971E" w14:textId="5419FB1D" w:rsidR="008F5FA7" w:rsidRPr="000F2CFD" w:rsidRDefault="008F5FA7">
      <w:pPr>
        <w:spacing w:after="160" w:line="259" w:lineRule="auto"/>
        <w:rPr>
          <w:rFonts w:ascii="Arial" w:hAnsi="Arial" w:cs="Arial"/>
          <w:b/>
          <w:sz w:val="20"/>
          <w:szCs w:val="20"/>
        </w:rPr>
      </w:pPr>
    </w:p>
    <w:p w14:paraId="65F3E860" w14:textId="77777777" w:rsidR="006B407A" w:rsidRPr="000F2CFD" w:rsidRDefault="006B407A">
      <w:pPr>
        <w:spacing w:after="160" w:line="259" w:lineRule="auto"/>
        <w:rPr>
          <w:rFonts w:ascii="Arial" w:hAnsi="Arial" w:cs="Arial"/>
          <w:b/>
          <w:sz w:val="20"/>
          <w:szCs w:val="20"/>
          <w:lang w:val="en-US"/>
        </w:rPr>
      </w:pPr>
      <w:r w:rsidRPr="000F2CFD">
        <w:rPr>
          <w:rFonts w:ascii="Arial" w:hAnsi="Arial" w:cs="Arial"/>
          <w:sz w:val="20"/>
          <w:szCs w:val="20"/>
        </w:rPr>
        <w:br w:type="page"/>
      </w:r>
    </w:p>
    <w:p w14:paraId="55B11843" w14:textId="7F0B877B" w:rsidR="008F5FA7" w:rsidRPr="000F2CFD" w:rsidRDefault="00C02607" w:rsidP="008F5FA7">
      <w:pPr>
        <w:pStyle w:val="Caption"/>
        <w:rPr>
          <w:rFonts w:ascii="Arial" w:hAnsi="Arial" w:cs="Arial"/>
          <w:sz w:val="20"/>
          <w:szCs w:val="20"/>
        </w:rPr>
      </w:pPr>
      <w:r w:rsidRPr="000F2CFD">
        <w:rPr>
          <w:rFonts w:ascii="Arial" w:hAnsi="Arial" w:cs="Arial"/>
          <w:sz w:val="20"/>
          <w:szCs w:val="20"/>
        </w:rPr>
        <w:lastRenderedPageBreak/>
        <w:t xml:space="preserve">Supplementary </w:t>
      </w:r>
      <w:r w:rsidR="008F5FA7" w:rsidRPr="000F2CFD">
        <w:rPr>
          <w:rFonts w:ascii="Arial" w:hAnsi="Arial" w:cs="Arial"/>
          <w:sz w:val="20"/>
          <w:szCs w:val="20"/>
        </w:rPr>
        <w:t xml:space="preserve">Table </w:t>
      </w:r>
      <w:r w:rsidR="008F5FA7" w:rsidRPr="000F2CFD">
        <w:rPr>
          <w:rFonts w:ascii="Arial" w:hAnsi="Arial" w:cs="Arial"/>
          <w:sz w:val="20"/>
          <w:szCs w:val="20"/>
        </w:rPr>
        <w:fldChar w:fldCharType="begin"/>
      </w:r>
      <w:r w:rsidR="008F5FA7" w:rsidRPr="000F2CFD">
        <w:rPr>
          <w:rFonts w:ascii="Arial" w:hAnsi="Arial" w:cs="Arial"/>
          <w:sz w:val="20"/>
          <w:szCs w:val="20"/>
        </w:rPr>
        <w:instrText xml:space="preserve"> SEQ Table \* ARABIC </w:instrText>
      </w:r>
      <w:r w:rsidR="008F5FA7" w:rsidRPr="000F2CFD">
        <w:rPr>
          <w:rFonts w:ascii="Arial" w:hAnsi="Arial" w:cs="Arial"/>
          <w:sz w:val="20"/>
          <w:szCs w:val="20"/>
        </w:rPr>
        <w:fldChar w:fldCharType="separate"/>
      </w:r>
      <w:r w:rsidR="008A3B24" w:rsidRPr="000F2CFD">
        <w:rPr>
          <w:rFonts w:ascii="Arial" w:hAnsi="Arial" w:cs="Arial"/>
          <w:noProof/>
          <w:sz w:val="20"/>
          <w:szCs w:val="20"/>
        </w:rPr>
        <w:t>12</w:t>
      </w:r>
      <w:r w:rsidR="008F5FA7" w:rsidRPr="000F2CFD">
        <w:rPr>
          <w:rFonts w:ascii="Arial" w:hAnsi="Arial" w:cs="Arial"/>
          <w:sz w:val="20"/>
          <w:szCs w:val="20"/>
        </w:rPr>
        <w:fldChar w:fldCharType="end"/>
      </w:r>
      <w:r w:rsidR="00BD687C">
        <w:rPr>
          <w:rFonts w:ascii="Arial" w:hAnsi="Arial" w:cs="Arial"/>
          <w:sz w:val="20"/>
          <w:szCs w:val="20"/>
        </w:rPr>
        <w:t>.</w:t>
      </w:r>
      <w:r w:rsidR="008F5FA7" w:rsidRPr="000F2CFD">
        <w:rPr>
          <w:rFonts w:ascii="Arial" w:hAnsi="Arial" w:cs="Arial"/>
          <w:sz w:val="20"/>
          <w:szCs w:val="20"/>
        </w:rPr>
        <w:t xml:space="preserve"> Risk of developing cancer</w:t>
      </w:r>
    </w:p>
    <w:p w14:paraId="7FFC64EA" w14:textId="711298F8" w:rsidR="003B18C1" w:rsidRPr="00BD687C" w:rsidRDefault="003B18C1" w:rsidP="003B18C1">
      <w:pPr>
        <w:rPr>
          <w:rFonts w:ascii="Arial" w:hAnsi="Arial" w:cs="Arial"/>
          <w:sz w:val="20"/>
          <w:szCs w:val="20"/>
          <w:lang w:val="en-US"/>
        </w:rPr>
      </w:pPr>
    </w:p>
    <w:p w14:paraId="71834CA4" w14:textId="7FA32B77" w:rsidR="003B18C1" w:rsidRPr="00BD687C" w:rsidRDefault="003B18C1" w:rsidP="00C36964">
      <w:pPr>
        <w:spacing w:line="480" w:lineRule="auto"/>
        <w:rPr>
          <w:rFonts w:ascii="Arial" w:hAnsi="Arial" w:cs="Arial"/>
          <w:sz w:val="20"/>
          <w:szCs w:val="20"/>
          <w:lang w:val="en-US"/>
        </w:rPr>
      </w:pPr>
      <w:r w:rsidRPr="000F2CFD">
        <w:rPr>
          <w:rFonts w:ascii="Arial" w:hAnsi="Arial" w:cs="Arial"/>
          <w:sz w:val="20"/>
          <w:szCs w:val="20"/>
        </w:rPr>
        <w:t>Data sourced from the literature that best reflects the study population depending on the choice of treatment/surgery and the related risk of developing cancer.</w:t>
      </w:r>
      <w:r w:rsidR="007D40BB">
        <w:rPr>
          <w:rFonts w:ascii="Arial" w:hAnsi="Arial" w:cs="Arial"/>
          <w:sz w:val="20"/>
          <w:szCs w:val="20"/>
          <w:lang w:val="fr-FR"/>
        </w:rPr>
        <w:t xml:space="preserve"> </w:t>
      </w:r>
      <w:r w:rsidR="007D40BB" w:rsidRPr="007D40BB">
        <w:rPr>
          <w:rFonts w:ascii="Arial" w:hAnsi="Arial" w:cs="Arial"/>
          <w:sz w:val="20"/>
          <w:szCs w:val="20"/>
          <w:lang w:val="fr-FR"/>
        </w:rPr>
        <w:t>The Tee 2013 meta-analysis found that the risk of cancer after bariatric surgery was reduced in women (RR 0.68 [0.60–0.77]), but not in men (RR 0.99 [0.74-1.32]). Therefore, in the model the reduction in cancer risk from surgery was only applied to women. The base risk of cancer in the no surgery cohort was taken from Adams 2009, as this was the largest, matched cohort study included within the Tee 2013 meta-analysis that provided the base risk separately for men and women.</w:t>
      </w:r>
    </w:p>
    <w:p w14:paraId="1B6AFE70" w14:textId="77777777" w:rsidR="003B18C1" w:rsidRPr="00BD687C" w:rsidRDefault="003B18C1" w:rsidP="003B18C1">
      <w:pPr>
        <w:rPr>
          <w:rFonts w:ascii="Arial" w:hAnsi="Arial" w:cs="Arial"/>
          <w:sz w:val="20"/>
          <w:szCs w:val="20"/>
          <w:lang w:val="en-US"/>
        </w:rPr>
      </w:pPr>
    </w:p>
    <w:tbl>
      <w:tblPr>
        <w:tblStyle w:val="TableGrid2"/>
        <w:tblW w:w="5000" w:type="pct"/>
        <w:tblLook w:val="04A0" w:firstRow="1" w:lastRow="0" w:firstColumn="1" w:lastColumn="0" w:noHBand="0" w:noVBand="1"/>
      </w:tblPr>
      <w:tblGrid>
        <w:gridCol w:w="2159"/>
        <w:gridCol w:w="2161"/>
        <w:gridCol w:w="2156"/>
        <w:gridCol w:w="2154"/>
      </w:tblGrid>
      <w:tr w:rsidR="008F5FA7" w:rsidRPr="000F2CFD" w14:paraId="22C3B23E" w14:textId="77777777" w:rsidTr="008F5FA7">
        <w:trPr>
          <w:trHeight w:val="340"/>
        </w:trPr>
        <w:tc>
          <w:tcPr>
            <w:tcW w:w="1251" w:type="pct"/>
          </w:tcPr>
          <w:p w14:paraId="261BBD7A" w14:textId="77777777" w:rsidR="008F5FA7" w:rsidRPr="000F2CFD" w:rsidRDefault="008F5FA7" w:rsidP="009D33DB">
            <w:pPr>
              <w:jc w:val="center"/>
              <w:rPr>
                <w:rFonts w:ascii="Arial" w:hAnsi="Arial" w:cs="Arial"/>
                <w:sz w:val="20"/>
                <w:szCs w:val="20"/>
              </w:rPr>
            </w:pPr>
          </w:p>
        </w:tc>
        <w:tc>
          <w:tcPr>
            <w:tcW w:w="2501" w:type="pct"/>
            <w:gridSpan w:val="2"/>
            <w:hideMark/>
          </w:tcPr>
          <w:p w14:paraId="1140B1B0" w14:textId="77777777" w:rsidR="008F5FA7" w:rsidRPr="000F2CFD" w:rsidRDefault="008F5FA7" w:rsidP="009D33DB">
            <w:pPr>
              <w:jc w:val="center"/>
              <w:rPr>
                <w:rFonts w:ascii="Arial" w:hAnsi="Arial" w:cs="Arial"/>
                <w:b/>
                <w:bCs/>
                <w:sz w:val="20"/>
                <w:szCs w:val="20"/>
              </w:rPr>
            </w:pPr>
            <w:r w:rsidRPr="000F2CFD">
              <w:rPr>
                <w:rFonts w:ascii="Arial" w:hAnsi="Arial" w:cs="Arial"/>
                <w:b/>
                <w:bCs/>
                <w:sz w:val="20"/>
                <w:szCs w:val="20"/>
              </w:rPr>
              <w:t>Rate/1000 person years</w:t>
            </w:r>
          </w:p>
        </w:tc>
        <w:tc>
          <w:tcPr>
            <w:tcW w:w="1248" w:type="pct"/>
            <w:vMerge w:val="restart"/>
            <w:hideMark/>
          </w:tcPr>
          <w:p w14:paraId="79ED6189" w14:textId="77777777" w:rsidR="008F5FA7" w:rsidRPr="000F2CFD" w:rsidRDefault="008F5FA7" w:rsidP="009D33DB">
            <w:pPr>
              <w:jc w:val="center"/>
              <w:rPr>
                <w:rFonts w:ascii="Arial" w:hAnsi="Arial" w:cs="Arial"/>
                <w:b/>
                <w:bCs/>
                <w:sz w:val="20"/>
                <w:szCs w:val="20"/>
              </w:rPr>
            </w:pPr>
            <w:r w:rsidRPr="000F2CFD">
              <w:rPr>
                <w:rFonts w:ascii="Arial" w:hAnsi="Arial" w:cs="Arial"/>
                <w:b/>
                <w:bCs/>
                <w:sz w:val="20"/>
                <w:szCs w:val="20"/>
              </w:rPr>
              <w:t>Source</w:t>
            </w:r>
          </w:p>
        </w:tc>
      </w:tr>
      <w:tr w:rsidR="008F5FA7" w:rsidRPr="000F2CFD" w14:paraId="3E41AC49" w14:textId="77777777" w:rsidTr="008F5FA7">
        <w:trPr>
          <w:trHeight w:val="340"/>
        </w:trPr>
        <w:tc>
          <w:tcPr>
            <w:tcW w:w="1251" w:type="pct"/>
          </w:tcPr>
          <w:p w14:paraId="4899B689" w14:textId="77777777" w:rsidR="008F5FA7" w:rsidRPr="000F2CFD" w:rsidRDefault="008F5FA7" w:rsidP="009D33DB">
            <w:pPr>
              <w:jc w:val="center"/>
              <w:rPr>
                <w:rFonts w:ascii="Arial" w:hAnsi="Arial" w:cs="Arial"/>
                <w:sz w:val="20"/>
                <w:szCs w:val="20"/>
              </w:rPr>
            </w:pPr>
          </w:p>
        </w:tc>
        <w:tc>
          <w:tcPr>
            <w:tcW w:w="1252" w:type="pct"/>
            <w:hideMark/>
          </w:tcPr>
          <w:p w14:paraId="4BFC8095"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Males</w:t>
            </w:r>
          </w:p>
        </w:tc>
        <w:tc>
          <w:tcPr>
            <w:tcW w:w="1249" w:type="pct"/>
            <w:hideMark/>
          </w:tcPr>
          <w:p w14:paraId="30DDB3AA" w14:textId="77777777" w:rsidR="008F5FA7" w:rsidRPr="000F2CFD" w:rsidRDefault="008F5FA7" w:rsidP="009D33DB">
            <w:pPr>
              <w:jc w:val="center"/>
              <w:rPr>
                <w:rFonts w:ascii="Arial" w:hAnsi="Arial" w:cs="Arial"/>
                <w:b/>
                <w:bCs/>
                <w:sz w:val="20"/>
                <w:szCs w:val="20"/>
              </w:rPr>
            </w:pPr>
            <w:r w:rsidRPr="000F2CFD">
              <w:rPr>
                <w:rFonts w:ascii="Arial" w:hAnsi="Arial" w:cs="Arial"/>
                <w:b/>
                <w:bCs/>
                <w:sz w:val="20"/>
                <w:szCs w:val="20"/>
              </w:rPr>
              <w:t>Females</w:t>
            </w:r>
          </w:p>
        </w:tc>
        <w:tc>
          <w:tcPr>
            <w:tcW w:w="1248" w:type="pct"/>
            <w:vMerge/>
          </w:tcPr>
          <w:p w14:paraId="44424AF0" w14:textId="77777777" w:rsidR="008F5FA7" w:rsidRPr="000F2CFD" w:rsidRDefault="008F5FA7" w:rsidP="009D33DB">
            <w:pPr>
              <w:jc w:val="center"/>
              <w:rPr>
                <w:rFonts w:ascii="Arial" w:hAnsi="Arial" w:cs="Arial"/>
                <w:b/>
                <w:bCs/>
                <w:sz w:val="20"/>
                <w:szCs w:val="20"/>
              </w:rPr>
            </w:pPr>
          </w:p>
        </w:tc>
      </w:tr>
      <w:tr w:rsidR="008F5FA7" w:rsidRPr="000F2CFD" w14:paraId="2FBCBACC" w14:textId="77777777" w:rsidTr="008F5FA7">
        <w:trPr>
          <w:trHeight w:val="340"/>
        </w:trPr>
        <w:tc>
          <w:tcPr>
            <w:tcW w:w="1251" w:type="pct"/>
            <w:hideMark/>
          </w:tcPr>
          <w:p w14:paraId="787B30DA" w14:textId="77777777" w:rsidR="008F5FA7" w:rsidRPr="000F2CFD" w:rsidRDefault="008F5FA7" w:rsidP="009D33DB">
            <w:pPr>
              <w:rPr>
                <w:rFonts w:ascii="Arial" w:hAnsi="Arial" w:cs="Arial"/>
                <w:b/>
                <w:sz w:val="20"/>
                <w:szCs w:val="20"/>
              </w:rPr>
            </w:pPr>
            <w:r w:rsidRPr="000F2CFD">
              <w:rPr>
                <w:rFonts w:ascii="Arial" w:hAnsi="Arial" w:cs="Arial"/>
                <w:b/>
                <w:sz w:val="20"/>
                <w:szCs w:val="20"/>
              </w:rPr>
              <w:t>Conventional treatment</w:t>
            </w:r>
          </w:p>
        </w:tc>
        <w:tc>
          <w:tcPr>
            <w:tcW w:w="1252" w:type="pct"/>
            <w:hideMark/>
          </w:tcPr>
          <w:p w14:paraId="290E0E36"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3.83</w:t>
            </w:r>
          </w:p>
        </w:tc>
        <w:tc>
          <w:tcPr>
            <w:tcW w:w="1249" w:type="pct"/>
            <w:hideMark/>
          </w:tcPr>
          <w:p w14:paraId="1B440091"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4.36</w:t>
            </w:r>
          </w:p>
        </w:tc>
        <w:tc>
          <w:tcPr>
            <w:tcW w:w="1248" w:type="pct"/>
            <w:hideMark/>
          </w:tcPr>
          <w:p w14:paraId="1AD67114" w14:textId="254656A5" w:rsidR="008F5FA7" w:rsidRPr="000F2CFD" w:rsidRDefault="008F5FA7" w:rsidP="009D33DB">
            <w:pPr>
              <w:jc w:val="center"/>
              <w:rPr>
                <w:rFonts w:ascii="Arial" w:hAnsi="Arial" w:cs="Arial"/>
                <w:sz w:val="20"/>
                <w:szCs w:val="20"/>
              </w:rPr>
            </w:pPr>
            <w:r w:rsidRPr="000F2CFD">
              <w:rPr>
                <w:rFonts w:ascii="Arial" w:hAnsi="Arial" w:cs="Arial"/>
                <w:sz w:val="20"/>
                <w:szCs w:val="20"/>
              </w:rPr>
              <w:t xml:space="preserve">Adams </w:t>
            </w:r>
            <w:r w:rsidR="00755513" w:rsidRPr="00755513">
              <w:rPr>
                <w:rFonts w:ascii="Arial" w:hAnsi="Arial" w:cs="Arial"/>
                <w:i/>
                <w:iCs/>
                <w:sz w:val="20"/>
                <w:szCs w:val="20"/>
              </w:rPr>
              <w:t xml:space="preserve">et al., </w:t>
            </w:r>
            <w:r w:rsidRPr="000F2CFD">
              <w:rPr>
                <w:rFonts w:ascii="Arial" w:hAnsi="Arial" w:cs="Arial"/>
                <w:sz w:val="20"/>
                <w:szCs w:val="20"/>
              </w:rPr>
              <w:t>2009</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&lt;EndNote&gt;&lt;Cite&gt;&lt;Author&gt;Adams&lt;/Author&gt;&lt;Year&gt;2009&lt;/Year&gt;&lt;RecNum&gt;12&lt;/RecNum&gt;&lt;DisplayText&gt;&lt;style face="superscript"&gt;20&lt;/style&gt;&lt;/DisplayText&gt;&lt;record&gt;&lt;rec-number&gt;12&lt;/rec-number&gt;&lt;foreign-keys&gt;&lt;key app="EN" db-id="0srrwawdypx95xes0pepezeb90psxtxvx9fe" timestamp="1647002323"&gt;12&lt;/key&gt;&lt;/foreign-keys&gt;&lt;ref-type name="Journal Article"&gt;17&lt;/ref-type&gt;&lt;contributors&gt;&lt;authors&gt;&lt;author&gt;Adams, T. D.&lt;/author&gt;&lt;author&gt;Stroup, A. M.&lt;/author&gt;&lt;author&gt;Gress, R. E.&lt;/author&gt;&lt;author&gt;Adams, K. F.&lt;/author&gt;&lt;author&gt;Calle, E. E.&lt;/author&gt;&lt;author&gt;Smith, S. C.&lt;/author&gt;&lt;author&gt;Halverson, R. C.&lt;/author&gt;&lt;author&gt;Simper, S. C.&lt;/author&gt;&lt;author&gt;Hopkins, P. N.&lt;/author&gt;&lt;author&gt;Hunt, S. C.&lt;/author&gt;&lt;/authors&gt;&lt;/contributors&gt;&lt;auth-address&gt;Cardiovascular Genetics Division, University of Utah School of Medicine, Salt Lake City, Utah, USA. ted.adams@utah.edu&lt;/auth-address&gt;&lt;titles&gt;&lt;title&gt;Cancer incidence and mortality after gastric bypass surgery&lt;/title&gt;&lt;secondary-title&gt;Obesity&lt;/secondary-title&gt;&lt;alt-title&gt;Obesity (Silver Spring, Md.)&lt;/alt-title&gt;&lt;/titles&gt;&lt;pages&gt;796-802&lt;/pages&gt;&lt;volume&gt;17&lt;/volume&gt;&lt;number&gt;4&lt;/number&gt;&lt;edition&gt;2009/01/17&lt;/edition&gt;&lt;keywords&gt;&lt;keyword&gt;Adult&lt;/keyword&gt;&lt;keyword&gt;Case-Control Studies&lt;/keyword&gt;&lt;keyword&gt;Female&lt;/keyword&gt;&lt;keyword&gt;*Gastric Bypass&lt;/keyword&gt;&lt;keyword&gt;Humans&lt;/keyword&gt;&lt;keyword&gt;Incidence&lt;/keyword&gt;&lt;keyword&gt;Male&lt;/keyword&gt;&lt;keyword&gt;Middle Aged&lt;/keyword&gt;&lt;keyword&gt;Neoplasms/*epidemiology/*mortality&lt;/keyword&gt;&lt;keyword&gt;Obesity, Morbid/*complications/*surgery&lt;/keyword&gt;&lt;keyword&gt;Proportional Hazards Models&lt;/keyword&gt;&lt;keyword&gt;Risk Factors&lt;/keyword&gt;&lt;keyword&gt;Utah/epidemiology&lt;/keyword&gt;&lt;/keywords&gt;&lt;dates&gt;&lt;year&gt;2009&lt;/year&gt;&lt;pub-dates&gt;&lt;date&gt;Apr&lt;/date&gt;&lt;/pub-dates&gt;&lt;/dates&gt;&lt;isbn&gt;1930-7381 (Print)&amp;#xD;1930-7381&lt;/isbn&gt;&lt;accession-num&gt;19148123&lt;/accession-num&gt;&lt;urls&gt;&lt;/urls&gt;&lt;custom2&gt;PMC2859193&lt;/custom2&gt;&lt;custom6&gt;NIHMS194400 other potential conflicts of interest relevant to this article exist.&lt;/custom6&gt;&lt;electronic-resource-num&gt;10.1038/oby.2008.610&lt;/electronic-resource-num&gt;&lt;remote-database-provider&gt;NLM&lt;/remote-database-provider&gt;&lt;language&gt;eng&lt;/language&gt;&lt;/record&gt;&lt;/Cite&gt;&lt;/EndNote&gt;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20</w:t>
            </w:r>
            <w:r w:rsidRPr="000F2CFD">
              <w:rPr>
                <w:rFonts w:ascii="Arial" w:hAnsi="Arial" w:cs="Arial"/>
                <w:sz w:val="20"/>
                <w:szCs w:val="20"/>
              </w:rPr>
              <w:fldChar w:fldCharType="end"/>
            </w:r>
          </w:p>
        </w:tc>
      </w:tr>
      <w:tr w:rsidR="008F5FA7" w:rsidRPr="000F2CFD" w14:paraId="7BDDA454" w14:textId="77777777" w:rsidTr="008F5FA7">
        <w:trPr>
          <w:trHeight w:val="340"/>
        </w:trPr>
        <w:tc>
          <w:tcPr>
            <w:tcW w:w="1251" w:type="pct"/>
          </w:tcPr>
          <w:p w14:paraId="7656F63A" w14:textId="77777777" w:rsidR="008F5FA7" w:rsidRPr="000F2CFD" w:rsidRDefault="008F5FA7" w:rsidP="009D33DB">
            <w:pPr>
              <w:rPr>
                <w:rFonts w:ascii="Arial" w:hAnsi="Arial" w:cs="Arial"/>
                <w:b/>
                <w:sz w:val="20"/>
                <w:szCs w:val="20"/>
              </w:rPr>
            </w:pPr>
          </w:p>
        </w:tc>
        <w:tc>
          <w:tcPr>
            <w:tcW w:w="2501" w:type="pct"/>
            <w:gridSpan w:val="2"/>
            <w:hideMark/>
          </w:tcPr>
          <w:p w14:paraId="01311246" w14:textId="77777777" w:rsidR="008F5FA7" w:rsidRPr="000F2CFD" w:rsidRDefault="008F5FA7" w:rsidP="009D33DB">
            <w:pPr>
              <w:jc w:val="center"/>
              <w:rPr>
                <w:rFonts w:ascii="Arial" w:hAnsi="Arial" w:cs="Arial"/>
                <w:b/>
                <w:bCs/>
                <w:sz w:val="20"/>
                <w:szCs w:val="20"/>
              </w:rPr>
            </w:pPr>
            <w:r w:rsidRPr="000F2CFD">
              <w:rPr>
                <w:rFonts w:ascii="Arial" w:hAnsi="Arial" w:cs="Arial"/>
                <w:b/>
                <w:bCs/>
                <w:sz w:val="20"/>
                <w:szCs w:val="20"/>
              </w:rPr>
              <w:t>RR of cancer: bariatric surgery vs no surgery</w:t>
            </w:r>
          </w:p>
        </w:tc>
        <w:tc>
          <w:tcPr>
            <w:tcW w:w="1248" w:type="pct"/>
            <w:hideMark/>
          </w:tcPr>
          <w:p w14:paraId="5296BD01" w14:textId="77777777" w:rsidR="008F5FA7" w:rsidRPr="000F2CFD" w:rsidRDefault="008F5FA7" w:rsidP="009D33DB">
            <w:pPr>
              <w:jc w:val="center"/>
              <w:rPr>
                <w:rFonts w:ascii="Arial" w:hAnsi="Arial" w:cs="Arial"/>
                <w:b/>
                <w:bCs/>
                <w:sz w:val="20"/>
                <w:szCs w:val="20"/>
              </w:rPr>
            </w:pPr>
            <w:r w:rsidRPr="000F2CFD">
              <w:rPr>
                <w:rFonts w:ascii="Arial" w:hAnsi="Arial" w:cs="Arial"/>
                <w:b/>
                <w:bCs/>
                <w:sz w:val="20"/>
                <w:szCs w:val="20"/>
              </w:rPr>
              <w:t>Source</w:t>
            </w:r>
          </w:p>
        </w:tc>
      </w:tr>
      <w:tr w:rsidR="008F5FA7" w:rsidRPr="000F2CFD" w14:paraId="23A74A46" w14:textId="77777777" w:rsidTr="008F5FA7">
        <w:trPr>
          <w:trHeight w:val="340"/>
        </w:trPr>
        <w:tc>
          <w:tcPr>
            <w:tcW w:w="1251" w:type="pct"/>
          </w:tcPr>
          <w:p w14:paraId="00F63570" w14:textId="77777777" w:rsidR="008F5FA7" w:rsidRPr="000F2CFD" w:rsidRDefault="008F5FA7" w:rsidP="009D33DB">
            <w:pPr>
              <w:rPr>
                <w:rFonts w:ascii="Arial" w:hAnsi="Arial" w:cs="Arial"/>
                <w:b/>
                <w:sz w:val="20"/>
                <w:szCs w:val="20"/>
              </w:rPr>
            </w:pPr>
          </w:p>
        </w:tc>
        <w:tc>
          <w:tcPr>
            <w:tcW w:w="1252" w:type="pct"/>
            <w:hideMark/>
          </w:tcPr>
          <w:p w14:paraId="006CB42D" w14:textId="77777777" w:rsidR="008F5FA7" w:rsidRPr="000F2CFD" w:rsidRDefault="008F5FA7" w:rsidP="009D33DB">
            <w:pPr>
              <w:jc w:val="center"/>
              <w:rPr>
                <w:rFonts w:ascii="Arial" w:hAnsi="Arial" w:cs="Arial"/>
                <w:b/>
                <w:sz w:val="20"/>
                <w:szCs w:val="20"/>
              </w:rPr>
            </w:pPr>
            <w:r w:rsidRPr="000F2CFD">
              <w:rPr>
                <w:rFonts w:ascii="Arial" w:hAnsi="Arial" w:cs="Arial"/>
                <w:sz w:val="20"/>
                <w:szCs w:val="20"/>
              </w:rPr>
              <w:t>Males</w:t>
            </w:r>
          </w:p>
        </w:tc>
        <w:tc>
          <w:tcPr>
            <w:tcW w:w="1249" w:type="pct"/>
            <w:hideMark/>
          </w:tcPr>
          <w:p w14:paraId="6548D573" w14:textId="77777777" w:rsidR="008F5FA7" w:rsidRPr="000F2CFD" w:rsidRDefault="008F5FA7" w:rsidP="009D33DB">
            <w:pPr>
              <w:jc w:val="center"/>
              <w:rPr>
                <w:rFonts w:ascii="Arial" w:hAnsi="Arial" w:cs="Arial"/>
                <w:b/>
                <w:sz w:val="20"/>
                <w:szCs w:val="20"/>
              </w:rPr>
            </w:pPr>
            <w:r w:rsidRPr="000F2CFD">
              <w:rPr>
                <w:rFonts w:ascii="Arial" w:hAnsi="Arial" w:cs="Arial"/>
                <w:sz w:val="20"/>
                <w:szCs w:val="20"/>
              </w:rPr>
              <w:t>Females</w:t>
            </w:r>
          </w:p>
        </w:tc>
        <w:tc>
          <w:tcPr>
            <w:tcW w:w="1248" w:type="pct"/>
          </w:tcPr>
          <w:p w14:paraId="36317D79" w14:textId="77777777" w:rsidR="008F5FA7" w:rsidRPr="000F2CFD" w:rsidRDefault="008F5FA7" w:rsidP="009D33DB">
            <w:pPr>
              <w:jc w:val="center"/>
              <w:rPr>
                <w:rFonts w:ascii="Arial" w:hAnsi="Arial" w:cs="Arial"/>
                <w:b/>
                <w:sz w:val="20"/>
                <w:szCs w:val="20"/>
              </w:rPr>
            </w:pPr>
          </w:p>
        </w:tc>
      </w:tr>
      <w:tr w:rsidR="008F5FA7" w:rsidRPr="000F2CFD" w14:paraId="7E9990FB" w14:textId="77777777" w:rsidTr="008F5FA7">
        <w:trPr>
          <w:trHeight w:val="450"/>
        </w:trPr>
        <w:tc>
          <w:tcPr>
            <w:tcW w:w="1251" w:type="pct"/>
            <w:hideMark/>
          </w:tcPr>
          <w:p w14:paraId="63D92590" w14:textId="77777777" w:rsidR="008F5FA7" w:rsidRPr="000F2CFD" w:rsidRDefault="008F5FA7" w:rsidP="009D33DB">
            <w:pPr>
              <w:rPr>
                <w:rFonts w:ascii="Arial" w:hAnsi="Arial" w:cs="Arial"/>
                <w:b/>
                <w:sz w:val="20"/>
                <w:szCs w:val="20"/>
              </w:rPr>
            </w:pPr>
            <w:r w:rsidRPr="000F2CFD">
              <w:rPr>
                <w:rFonts w:ascii="Arial" w:hAnsi="Arial" w:cs="Arial"/>
                <w:b/>
                <w:sz w:val="20"/>
                <w:szCs w:val="20"/>
              </w:rPr>
              <w:t>GBP</w:t>
            </w:r>
          </w:p>
        </w:tc>
        <w:tc>
          <w:tcPr>
            <w:tcW w:w="1252" w:type="pct"/>
            <w:hideMark/>
          </w:tcPr>
          <w:p w14:paraId="1C82DFC1"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1</w:t>
            </w:r>
          </w:p>
        </w:tc>
        <w:tc>
          <w:tcPr>
            <w:tcW w:w="1249" w:type="pct"/>
            <w:hideMark/>
          </w:tcPr>
          <w:p w14:paraId="63CEABCE"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0.68</w:t>
            </w:r>
          </w:p>
        </w:tc>
        <w:tc>
          <w:tcPr>
            <w:tcW w:w="1248" w:type="pct"/>
            <w:vMerge w:val="restart"/>
            <w:hideMark/>
          </w:tcPr>
          <w:p w14:paraId="0AA1DCA0" w14:textId="04062664" w:rsidR="008F5FA7" w:rsidRPr="000F2CFD" w:rsidRDefault="008F5FA7" w:rsidP="009D33DB">
            <w:pPr>
              <w:jc w:val="center"/>
              <w:rPr>
                <w:rFonts w:ascii="Arial" w:hAnsi="Arial" w:cs="Arial"/>
                <w:sz w:val="20"/>
                <w:szCs w:val="20"/>
              </w:rPr>
            </w:pPr>
            <w:r w:rsidRPr="000F2CFD">
              <w:rPr>
                <w:rFonts w:ascii="Arial" w:hAnsi="Arial" w:cs="Arial"/>
                <w:sz w:val="20"/>
                <w:szCs w:val="20"/>
              </w:rPr>
              <w:t xml:space="preserve">Tee </w:t>
            </w:r>
            <w:r w:rsidR="00755513" w:rsidRPr="00755513">
              <w:rPr>
                <w:rFonts w:ascii="Arial" w:hAnsi="Arial" w:cs="Arial"/>
                <w:i/>
                <w:iCs/>
                <w:sz w:val="20"/>
                <w:szCs w:val="20"/>
              </w:rPr>
              <w:t xml:space="preserve">et al., </w:t>
            </w:r>
            <w:r w:rsidRPr="000F2CFD">
              <w:rPr>
                <w:rFonts w:ascii="Arial" w:hAnsi="Arial" w:cs="Arial"/>
                <w:sz w:val="20"/>
                <w:szCs w:val="20"/>
              </w:rPr>
              <w:t>2013</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&lt;EndNote&gt;&lt;Cite&gt;&lt;Author&gt;Tee&lt;/Author&gt;&lt;Year&gt;2013&lt;/Year&gt;&lt;RecNum&gt;13&lt;/RecNum&gt;&lt;DisplayText&gt;&lt;style face="superscript"&gt;21&lt;/style&gt;&lt;/DisplayText&gt;&lt;record&gt;&lt;rec-number&gt;13&lt;/rec-number&gt;&lt;foreign-keys&gt;&lt;key app="EN" db-id="0srrwawdypx95xes0pepezeb90psxtxvx9fe" timestamp="1647002323"&gt;13&lt;/key&gt;&lt;/foreign-keys&gt;&lt;ref-type name="Journal Article"&gt;17&lt;/ref-type&gt;&lt;contributors&gt;&lt;authors&gt;&lt;author&gt;Tee, M. C.&lt;/author&gt;&lt;author&gt;Cao, Y.&lt;/author&gt;&lt;author&gt;Warnock, G. L.&lt;/author&gt;&lt;author&gt;Hu, F. B.&lt;/author&gt;&lt;author&gt;Chavarro, J. E.&lt;/author&gt;&lt;/authors&gt;&lt;/contributors&gt;&lt;auth-address&gt;MPH Program, Harvard School of Public Health, Boston, MA, USA, mctee@interchange.ubc.ca.&lt;/auth-address&gt;&lt;titles&gt;&lt;title&gt;Effect of bariatric surgery on oncologic outcomes: a systematic review and meta-analysis&lt;/title&gt;&lt;secondary-title&gt;Surg Endosc&lt;/secondary-title&gt;&lt;alt-title&gt;Surgical endoscopy&lt;/alt-title&gt;&lt;/titles&gt;&lt;pages&gt;4449-56&lt;/pages&gt;&lt;volume&gt;27&lt;/volume&gt;&lt;number&gt;12&lt;/number&gt;&lt;edition&gt;2013/08/21&lt;/edition&gt;&lt;keywords&gt;&lt;keyword&gt;*Bariatric Surgery&lt;/keyword&gt;&lt;keyword&gt;Global Health&lt;/keyword&gt;&lt;keyword&gt;Humans&lt;/keyword&gt;&lt;keyword&gt;Incidence&lt;/keyword&gt;&lt;keyword&gt;*Neoplasms/epidemiology/etiology/prevention &amp;amp; control&lt;/keyword&gt;&lt;keyword&gt;*Obesity/complications/mortality/surgery&lt;/keyword&gt;&lt;keyword&gt;Risk Factors&lt;/keyword&gt;&lt;keyword&gt;Survival Rate/trends&lt;/keyword&gt;&lt;keyword&gt;Weight Loss&lt;/keyword&gt;&lt;/keywords&gt;&lt;dates&gt;&lt;year&gt;2013&lt;/year&gt;&lt;pub-dates&gt;&lt;date&gt;Dec&lt;/date&gt;&lt;/pub-dates&gt;&lt;/dates&gt;&lt;isbn&gt;0930-2794 (Print)&amp;#xD;0930-2794&lt;/isbn&gt;&lt;accession-num&gt;23949484&lt;/accession-num&gt;&lt;urls&gt;&lt;/urls&gt;&lt;custom2&gt;PMC4018832&lt;/custom2&gt;&lt;custom6&gt;NIHMS578982 conflicts of interest or financial ties to disclose.&lt;/custom6&gt;&lt;electronic-resource-num&gt;10.1007/s00464-013-3127-9&lt;/electronic-resource-num&gt;&lt;remote-database-provider&gt;NLM&lt;/remote-database-provider&gt;&lt;language&gt;eng&lt;/language&gt;&lt;/record&gt;&lt;/Cite&gt;&lt;/EndNote&gt;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21</w:t>
            </w:r>
            <w:r w:rsidRPr="000F2CFD">
              <w:rPr>
                <w:rFonts w:ascii="Arial" w:hAnsi="Arial" w:cs="Arial"/>
                <w:sz w:val="20"/>
                <w:szCs w:val="20"/>
              </w:rPr>
              <w:fldChar w:fldCharType="end"/>
            </w:r>
          </w:p>
        </w:tc>
      </w:tr>
      <w:tr w:rsidR="008F5FA7" w:rsidRPr="000F2CFD" w14:paraId="5C648289" w14:textId="77777777" w:rsidTr="008F5FA7">
        <w:trPr>
          <w:trHeight w:val="385"/>
        </w:trPr>
        <w:tc>
          <w:tcPr>
            <w:tcW w:w="1251" w:type="pct"/>
            <w:hideMark/>
          </w:tcPr>
          <w:p w14:paraId="645BE97D" w14:textId="77777777" w:rsidR="008F5FA7" w:rsidRPr="000F2CFD" w:rsidRDefault="008F5FA7" w:rsidP="009D33DB">
            <w:pPr>
              <w:rPr>
                <w:rFonts w:ascii="Arial" w:hAnsi="Arial" w:cs="Arial"/>
                <w:b/>
                <w:sz w:val="20"/>
                <w:szCs w:val="20"/>
              </w:rPr>
            </w:pPr>
            <w:r w:rsidRPr="000F2CFD">
              <w:rPr>
                <w:rFonts w:ascii="Arial" w:hAnsi="Arial" w:cs="Arial"/>
                <w:b/>
                <w:sz w:val="20"/>
                <w:szCs w:val="20"/>
              </w:rPr>
              <w:t>SG</w:t>
            </w:r>
          </w:p>
        </w:tc>
        <w:tc>
          <w:tcPr>
            <w:tcW w:w="1252" w:type="pct"/>
            <w:hideMark/>
          </w:tcPr>
          <w:p w14:paraId="35194770"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1</w:t>
            </w:r>
          </w:p>
        </w:tc>
        <w:tc>
          <w:tcPr>
            <w:tcW w:w="1249" w:type="pct"/>
            <w:hideMark/>
          </w:tcPr>
          <w:p w14:paraId="25D6642A" w14:textId="77777777" w:rsidR="008F5FA7" w:rsidRPr="000F2CFD" w:rsidRDefault="008F5FA7" w:rsidP="009D33DB">
            <w:pPr>
              <w:jc w:val="center"/>
              <w:rPr>
                <w:rFonts w:ascii="Arial" w:hAnsi="Arial" w:cs="Arial"/>
                <w:sz w:val="20"/>
                <w:szCs w:val="20"/>
              </w:rPr>
            </w:pPr>
            <w:r w:rsidRPr="000F2CFD">
              <w:rPr>
                <w:rFonts w:ascii="Arial" w:hAnsi="Arial" w:cs="Arial"/>
                <w:sz w:val="20"/>
                <w:szCs w:val="20"/>
              </w:rPr>
              <w:t>0.68</w:t>
            </w:r>
          </w:p>
        </w:tc>
        <w:tc>
          <w:tcPr>
            <w:tcW w:w="0" w:type="auto"/>
            <w:vMerge/>
            <w:hideMark/>
          </w:tcPr>
          <w:p w14:paraId="2CCD55E2" w14:textId="77777777" w:rsidR="008F5FA7" w:rsidRPr="000F2CFD" w:rsidRDefault="008F5FA7" w:rsidP="009D33DB">
            <w:pPr>
              <w:rPr>
                <w:rFonts w:ascii="Arial" w:hAnsi="Arial" w:cs="Arial"/>
                <w:sz w:val="20"/>
                <w:szCs w:val="20"/>
              </w:rPr>
            </w:pPr>
          </w:p>
        </w:tc>
      </w:tr>
    </w:tbl>
    <w:p w14:paraId="4B449A70" w14:textId="77777777" w:rsidR="00A15B2F" w:rsidRPr="000F2CFD" w:rsidRDefault="00A15B2F" w:rsidP="00CA1C7D">
      <w:pPr>
        <w:pStyle w:val="Caption"/>
        <w:rPr>
          <w:rFonts w:ascii="Arial" w:hAnsi="Arial" w:cs="Arial"/>
          <w:b w:val="0"/>
          <w:bCs/>
          <w:i/>
          <w:iCs/>
          <w:sz w:val="20"/>
          <w:szCs w:val="20"/>
        </w:rPr>
      </w:pPr>
    </w:p>
    <w:p w14:paraId="712D5386" w14:textId="65603960" w:rsidR="00CA1C7D" w:rsidRPr="000F2CFD" w:rsidRDefault="006B407A" w:rsidP="00CA1C7D">
      <w:pPr>
        <w:pStyle w:val="Caption"/>
        <w:rPr>
          <w:rFonts w:ascii="Arial" w:hAnsi="Arial" w:cs="Arial"/>
          <w:b w:val="0"/>
          <w:bCs/>
          <w:i/>
          <w:iCs/>
          <w:sz w:val="20"/>
          <w:szCs w:val="20"/>
        </w:rPr>
      </w:pPr>
      <w:r w:rsidRPr="000F2CFD">
        <w:rPr>
          <w:rFonts w:ascii="Arial" w:hAnsi="Arial" w:cs="Arial"/>
          <w:b w:val="0"/>
          <w:bCs/>
          <w:i/>
          <w:iCs/>
          <w:sz w:val="20"/>
          <w:szCs w:val="20"/>
        </w:rPr>
        <w:t xml:space="preserve">GBP, gastric bypass; </w:t>
      </w:r>
      <w:r w:rsidR="00CA1C7D" w:rsidRPr="000F2CFD">
        <w:rPr>
          <w:rFonts w:ascii="Arial" w:hAnsi="Arial" w:cs="Arial"/>
          <w:b w:val="0"/>
          <w:bCs/>
          <w:i/>
          <w:iCs/>
          <w:sz w:val="20"/>
          <w:szCs w:val="20"/>
        </w:rPr>
        <w:t>R</w:t>
      </w:r>
      <w:r w:rsidR="004042FD" w:rsidRPr="000F2CFD">
        <w:rPr>
          <w:rFonts w:ascii="Arial" w:hAnsi="Arial" w:cs="Arial"/>
          <w:b w:val="0"/>
          <w:bCs/>
          <w:i/>
          <w:iCs/>
          <w:sz w:val="20"/>
          <w:szCs w:val="20"/>
        </w:rPr>
        <w:t>R, relative risk</w:t>
      </w:r>
      <w:r w:rsidRPr="000F2CFD">
        <w:rPr>
          <w:rFonts w:ascii="Arial" w:hAnsi="Arial" w:cs="Arial"/>
          <w:b w:val="0"/>
          <w:bCs/>
          <w:i/>
          <w:iCs/>
          <w:sz w:val="20"/>
          <w:szCs w:val="20"/>
        </w:rPr>
        <w:t>; SG, sleeve gastrectomy</w:t>
      </w:r>
    </w:p>
    <w:p w14:paraId="403C79F5" w14:textId="77777777" w:rsidR="003700A5" w:rsidRPr="000F2CFD" w:rsidRDefault="000718A1" w:rsidP="008F5FA7">
      <w:pPr>
        <w:pStyle w:val="Caption"/>
        <w:rPr>
          <w:rFonts w:ascii="Arial" w:hAnsi="Arial" w:cs="Arial"/>
          <w:sz w:val="20"/>
          <w:szCs w:val="20"/>
          <w:lang w:val="en-GB"/>
        </w:rPr>
      </w:pPr>
      <w:r w:rsidRPr="000F2CFD">
        <w:rPr>
          <w:rFonts w:ascii="Arial" w:hAnsi="Arial" w:cs="Arial"/>
          <w:sz w:val="20"/>
          <w:szCs w:val="20"/>
          <w:lang w:val="en-GB"/>
        </w:rPr>
        <w:tab/>
      </w:r>
    </w:p>
    <w:p w14:paraId="790876B7" w14:textId="77777777" w:rsidR="00A15B2F" w:rsidRPr="000F2CFD" w:rsidRDefault="00A15B2F">
      <w:pPr>
        <w:spacing w:after="160" w:line="259" w:lineRule="auto"/>
        <w:rPr>
          <w:rFonts w:ascii="Arial" w:hAnsi="Arial" w:cs="Arial"/>
          <w:b/>
          <w:sz w:val="20"/>
          <w:szCs w:val="20"/>
          <w:lang w:val="en-US"/>
        </w:rPr>
      </w:pPr>
      <w:r w:rsidRPr="000F2CFD">
        <w:rPr>
          <w:rFonts w:ascii="Arial" w:hAnsi="Arial" w:cs="Arial"/>
          <w:sz w:val="20"/>
          <w:szCs w:val="20"/>
        </w:rPr>
        <w:br w:type="page"/>
      </w:r>
    </w:p>
    <w:p w14:paraId="1F8268AD" w14:textId="638B5961" w:rsidR="0016535D" w:rsidRPr="000F2CFD" w:rsidRDefault="00C02607" w:rsidP="0016535D">
      <w:pPr>
        <w:pStyle w:val="Caption"/>
        <w:rPr>
          <w:rFonts w:ascii="Arial" w:hAnsi="Arial" w:cs="Arial"/>
          <w:sz w:val="20"/>
          <w:szCs w:val="20"/>
        </w:rPr>
      </w:pPr>
      <w:r w:rsidRPr="000F2CFD">
        <w:rPr>
          <w:rFonts w:ascii="Arial" w:hAnsi="Arial" w:cs="Arial"/>
          <w:sz w:val="20"/>
          <w:szCs w:val="20"/>
        </w:rPr>
        <w:lastRenderedPageBreak/>
        <w:t xml:space="preserve">Supplementary </w:t>
      </w:r>
      <w:r w:rsidR="0016535D" w:rsidRPr="000F2CFD">
        <w:rPr>
          <w:rFonts w:ascii="Arial" w:hAnsi="Arial" w:cs="Arial"/>
          <w:sz w:val="20"/>
          <w:szCs w:val="20"/>
        </w:rPr>
        <w:t xml:space="preserve">Table </w:t>
      </w:r>
      <w:r w:rsidR="0016535D" w:rsidRPr="000F2CFD">
        <w:rPr>
          <w:rFonts w:ascii="Arial" w:hAnsi="Arial" w:cs="Arial"/>
          <w:sz w:val="20"/>
          <w:szCs w:val="20"/>
        </w:rPr>
        <w:fldChar w:fldCharType="begin"/>
      </w:r>
      <w:r w:rsidR="0016535D" w:rsidRPr="000F2CFD">
        <w:rPr>
          <w:rFonts w:ascii="Arial" w:hAnsi="Arial" w:cs="Arial"/>
          <w:sz w:val="20"/>
          <w:szCs w:val="20"/>
        </w:rPr>
        <w:instrText xml:space="preserve"> SEQ Table \* ARABIC </w:instrText>
      </w:r>
      <w:r w:rsidR="0016535D" w:rsidRPr="000F2CFD">
        <w:rPr>
          <w:rFonts w:ascii="Arial" w:hAnsi="Arial" w:cs="Arial"/>
          <w:sz w:val="20"/>
          <w:szCs w:val="20"/>
        </w:rPr>
        <w:fldChar w:fldCharType="separate"/>
      </w:r>
      <w:r w:rsidR="008A3B24" w:rsidRPr="000F2CFD">
        <w:rPr>
          <w:rFonts w:ascii="Arial" w:hAnsi="Arial" w:cs="Arial"/>
          <w:noProof/>
          <w:sz w:val="20"/>
          <w:szCs w:val="20"/>
        </w:rPr>
        <w:t>13</w:t>
      </w:r>
      <w:r w:rsidR="0016535D" w:rsidRPr="000F2CFD">
        <w:rPr>
          <w:rFonts w:ascii="Arial" w:hAnsi="Arial" w:cs="Arial"/>
          <w:sz w:val="20"/>
          <w:szCs w:val="20"/>
        </w:rPr>
        <w:fldChar w:fldCharType="end"/>
      </w:r>
      <w:r w:rsidR="00BD687C">
        <w:rPr>
          <w:rFonts w:ascii="Arial" w:hAnsi="Arial" w:cs="Arial"/>
          <w:sz w:val="20"/>
          <w:szCs w:val="20"/>
        </w:rPr>
        <w:t>.</w:t>
      </w:r>
      <w:r w:rsidR="0016535D" w:rsidRPr="000F2CFD">
        <w:rPr>
          <w:rFonts w:ascii="Arial" w:hAnsi="Arial" w:cs="Arial"/>
          <w:sz w:val="20"/>
          <w:szCs w:val="20"/>
        </w:rPr>
        <w:t xml:space="preserve"> Ten-year survival rate of cancer patients </w:t>
      </w:r>
    </w:p>
    <w:p w14:paraId="7D412BA8" w14:textId="09778EF0" w:rsidR="003B18C1" w:rsidRPr="00BD687C" w:rsidRDefault="003B18C1" w:rsidP="003B18C1">
      <w:pPr>
        <w:rPr>
          <w:rFonts w:ascii="Arial" w:hAnsi="Arial" w:cs="Arial"/>
          <w:sz w:val="20"/>
          <w:szCs w:val="20"/>
          <w:lang w:val="en-US"/>
        </w:rPr>
      </w:pPr>
    </w:p>
    <w:p w14:paraId="4AB33127" w14:textId="33A21DF3" w:rsidR="003B18C1" w:rsidRPr="00BD687C" w:rsidRDefault="003B18C1" w:rsidP="003B18C1">
      <w:pPr>
        <w:spacing w:line="480" w:lineRule="auto"/>
        <w:rPr>
          <w:rFonts w:ascii="Arial" w:hAnsi="Arial" w:cs="Arial"/>
          <w:sz w:val="20"/>
          <w:szCs w:val="20"/>
          <w:lang w:val="en-US"/>
        </w:rPr>
      </w:pPr>
      <w:r w:rsidRPr="000F2CFD">
        <w:rPr>
          <w:rFonts w:ascii="Arial" w:hAnsi="Arial" w:cs="Arial"/>
          <w:sz w:val="20"/>
          <w:szCs w:val="20"/>
        </w:rPr>
        <w:t>Data sourced from the literature that best reflects the study population depending on the choice of treatment/surgery and the corresponding cancer-related survival. In light of the paucity of data for Tunisia, the UK data was applied.</w:t>
      </w:r>
    </w:p>
    <w:p w14:paraId="2402D547" w14:textId="388C01DF" w:rsidR="003B18C1" w:rsidRPr="00BD687C" w:rsidRDefault="003B18C1" w:rsidP="003B18C1">
      <w:pPr>
        <w:rPr>
          <w:rFonts w:ascii="Arial" w:hAnsi="Arial" w:cs="Arial"/>
          <w:sz w:val="20"/>
          <w:szCs w:val="20"/>
          <w:lang w:val="en-US"/>
        </w:rPr>
      </w:pPr>
    </w:p>
    <w:p w14:paraId="6E3088AC" w14:textId="77777777" w:rsidR="003B18C1" w:rsidRPr="00BD687C" w:rsidRDefault="003B18C1" w:rsidP="003B18C1">
      <w:pPr>
        <w:rPr>
          <w:rFonts w:ascii="Arial" w:hAnsi="Arial" w:cs="Arial"/>
          <w:sz w:val="20"/>
          <w:szCs w:val="20"/>
          <w:lang w:val="en-US"/>
        </w:rPr>
      </w:pPr>
    </w:p>
    <w:tbl>
      <w:tblPr>
        <w:tblStyle w:val="TableGrid1"/>
        <w:tblW w:w="5082" w:type="pct"/>
        <w:tblLook w:val="04A0" w:firstRow="1" w:lastRow="0" w:firstColumn="1" w:lastColumn="0" w:noHBand="0" w:noVBand="1"/>
      </w:tblPr>
      <w:tblGrid>
        <w:gridCol w:w="2203"/>
        <w:gridCol w:w="2202"/>
        <w:gridCol w:w="4367"/>
      </w:tblGrid>
      <w:tr w:rsidR="0016535D" w:rsidRPr="000F2CFD" w14:paraId="38CB1390" w14:textId="77777777" w:rsidTr="00FE41AB">
        <w:trPr>
          <w:trHeight w:val="397"/>
        </w:trPr>
        <w:tc>
          <w:tcPr>
            <w:tcW w:w="1256" w:type="pct"/>
          </w:tcPr>
          <w:p w14:paraId="68F67C67" w14:textId="77777777" w:rsidR="0016535D" w:rsidRPr="000F2CFD" w:rsidRDefault="0016535D" w:rsidP="00FE41AB">
            <w:pPr>
              <w:rPr>
                <w:rFonts w:ascii="Arial" w:hAnsi="Arial" w:cs="Arial"/>
                <w:b/>
                <w:bCs/>
                <w:sz w:val="20"/>
                <w:szCs w:val="20"/>
              </w:rPr>
            </w:pPr>
            <w:r w:rsidRPr="000F2CFD">
              <w:rPr>
                <w:rFonts w:ascii="Arial" w:hAnsi="Arial" w:cs="Arial"/>
                <w:b/>
                <w:bCs/>
                <w:sz w:val="20"/>
                <w:szCs w:val="20"/>
              </w:rPr>
              <w:t>Sex</w:t>
            </w:r>
          </w:p>
        </w:tc>
        <w:tc>
          <w:tcPr>
            <w:tcW w:w="1255" w:type="pct"/>
          </w:tcPr>
          <w:p w14:paraId="530F672A" w14:textId="77777777" w:rsidR="0016535D" w:rsidRPr="000F2CFD" w:rsidRDefault="0016535D" w:rsidP="00FE41AB">
            <w:pPr>
              <w:jc w:val="center"/>
              <w:rPr>
                <w:rFonts w:ascii="Arial" w:hAnsi="Arial" w:cs="Arial"/>
                <w:b/>
                <w:bCs/>
                <w:sz w:val="20"/>
                <w:szCs w:val="20"/>
              </w:rPr>
            </w:pPr>
            <w:r w:rsidRPr="000F2CFD">
              <w:rPr>
                <w:rFonts w:ascii="Arial" w:hAnsi="Arial" w:cs="Arial"/>
                <w:b/>
                <w:bCs/>
                <w:sz w:val="20"/>
                <w:szCs w:val="20"/>
              </w:rPr>
              <w:t>10-Year Survival Rate</w:t>
            </w:r>
          </w:p>
        </w:tc>
        <w:tc>
          <w:tcPr>
            <w:tcW w:w="2489" w:type="pct"/>
          </w:tcPr>
          <w:p w14:paraId="10F597BE" w14:textId="77777777" w:rsidR="0016535D" w:rsidRPr="000F2CFD" w:rsidRDefault="0016535D" w:rsidP="00FE41AB">
            <w:pPr>
              <w:rPr>
                <w:rFonts w:ascii="Arial" w:hAnsi="Arial" w:cs="Arial"/>
                <w:b/>
                <w:bCs/>
                <w:sz w:val="20"/>
                <w:szCs w:val="20"/>
              </w:rPr>
            </w:pPr>
            <w:r w:rsidRPr="000F2CFD">
              <w:rPr>
                <w:rFonts w:ascii="Arial" w:hAnsi="Arial" w:cs="Arial"/>
                <w:b/>
                <w:bCs/>
                <w:sz w:val="20"/>
                <w:szCs w:val="20"/>
              </w:rPr>
              <w:t>Source</w:t>
            </w:r>
          </w:p>
        </w:tc>
      </w:tr>
      <w:tr w:rsidR="0016535D" w:rsidRPr="000F2CFD" w14:paraId="0941609C" w14:textId="77777777" w:rsidTr="00FE41AB">
        <w:trPr>
          <w:trHeight w:val="397"/>
        </w:trPr>
        <w:tc>
          <w:tcPr>
            <w:tcW w:w="1256" w:type="pct"/>
            <w:vAlign w:val="center"/>
          </w:tcPr>
          <w:p w14:paraId="61BA5659" w14:textId="77777777" w:rsidR="0016535D" w:rsidRPr="000F2CFD" w:rsidRDefault="0016535D" w:rsidP="00FE41AB">
            <w:pPr>
              <w:rPr>
                <w:rFonts w:ascii="Arial" w:hAnsi="Arial" w:cs="Arial"/>
                <w:b/>
                <w:sz w:val="20"/>
                <w:szCs w:val="20"/>
              </w:rPr>
            </w:pPr>
            <w:r w:rsidRPr="000F2CFD">
              <w:rPr>
                <w:rFonts w:ascii="Arial" w:hAnsi="Arial" w:cs="Arial"/>
                <w:sz w:val="20"/>
                <w:szCs w:val="20"/>
              </w:rPr>
              <w:t>Males</w:t>
            </w:r>
          </w:p>
        </w:tc>
        <w:tc>
          <w:tcPr>
            <w:tcW w:w="1255" w:type="pct"/>
            <w:vAlign w:val="center"/>
          </w:tcPr>
          <w:p w14:paraId="448F88C5" w14:textId="77777777" w:rsidR="0016535D" w:rsidRPr="000F2CFD" w:rsidRDefault="0016535D" w:rsidP="00FE41AB">
            <w:pPr>
              <w:jc w:val="center"/>
              <w:rPr>
                <w:rFonts w:ascii="Arial" w:hAnsi="Arial" w:cs="Arial"/>
                <w:sz w:val="20"/>
                <w:szCs w:val="20"/>
              </w:rPr>
            </w:pPr>
            <w:r w:rsidRPr="000F2CFD">
              <w:rPr>
                <w:rFonts w:ascii="Arial" w:hAnsi="Arial" w:cs="Arial"/>
                <w:sz w:val="20"/>
                <w:szCs w:val="20"/>
              </w:rPr>
              <w:t>46%</w:t>
            </w:r>
          </w:p>
        </w:tc>
        <w:tc>
          <w:tcPr>
            <w:tcW w:w="2489" w:type="pct"/>
            <w:vMerge w:val="restart"/>
            <w:vAlign w:val="center"/>
          </w:tcPr>
          <w:p w14:paraId="517ED1BF" w14:textId="415AE8EA" w:rsidR="0016535D" w:rsidRPr="000F2CFD" w:rsidRDefault="0016535D" w:rsidP="00FE41AB">
            <w:pPr>
              <w:rPr>
                <w:rFonts w:ascii="Arial" w:hAnsi="Arial" w:cs="Arial"/>
                <w:sz w:val="20"/>
                <w:szCs w:val="20"/>
              </w:rPr>
            </w:pPr>
            <w:r w:rsidRPr="000F2CFD">
              <w:rPr>
                <w:rFonts w:ascii="Arial" w:hAnsi="Arial" w:cs="Arial"/>
                <w:sz w:val="20"/>
                <w:szCs w:val="20"/>
              </w:rPr>
              <w:t>Cancer Research UK, 2015</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&lt;EndNote&gt;&lt;Cite&gt;&lt;Author&gt;Cancer Research UK&lt;/Author&gt;&lt;Year&gt;2015&lt;/Year&gt;&lt;RecNum&gt;83&lt;/RecNum&gt;&lt;DisplayText&gt;&lt;style face="superscript"&gt;22&lt;/style&gt;&lt;/DisplayText&gt;&lt;record&gt;&lt;rec-number&gt;83&lt;/rec-number&gt;&lt;foreign-keys&gt;&lt;key app="EN" db-id="t0p22at0ospfv7evz20x9e5trvaf9dx5rww5" timestamp="1647022619"&gt;83&lt;/key&gt;&lt;/foreign-keys&gt;&lt;ref-type name="Web Page"&gt;12&lt;/ref-type&gt;&lt;contributors&gt;&lt;authors&gt;&lt;author&gt;Cancer Research UK,&lt;/author&gt;&lt;/authors&gt;&lt;/contributors&gt;&lt;titles&gt;&lt;title&gt;Cancer Survival Statistics&lt;/title&gt;&lt;/titles&gt;&lt;volume&gt;September 2020&lt;/volume&gt;&lt;dates&gt;&lt;year&gt;2015&lt;/year&gt;&lt;/dates&gt;&lt;urls&gt;&lt;related-urls&gt;&lt;url&gt;https://www.cancerresearchuk.org/health-professional/cancer-statistics/survival&lt;/url&gt;&lt;/related-urls&gt;&lt;/urls&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22</w:t>
            </w:r>
            <w:r w:rsidRPr="000F2CFD">
              <w:rPr>
                <w:rFonts w:ascii="Arial" w:hAnsi="Arial" w:cs="Arial"/>
                <w:sz w:val="20"/>
                <w:szCs w:val="20"/>
              </w:rPr>
              <w:fldChar w:fldCharType="end"/>
            </w:r>
          </w:p>
        </w:tc>
      </w:tr>
      <w:tr w:rsidR="0016535D" w:rsidRPr="000F2CFD" w14:paraId="61FB0173" w14:textId="77777777" w:rsidTr="00FE41AB">
        <w:trPr>
          <w:trHeight w:val="397"/>
        </w:trPr>
        <w:tc>
          <w:tcPr>
            <w:tcW w:w="1256" w:type="pct"/>
            <w:vAlign w:val="center"/>
          </w:tcPr>
          <w:p w14:paraId="2C23FA71" w14:textId="77777777" w:rsidR="0016535D" w:rsidRPr="000F2CFD" w:rsidRDefault="0016535D" w:rsidP="00FE41AB">
            <w:pPr>
              <w:rPr>
                <w:rFonts w:ascii="Arial" w:hAnsi="Arial" w:cs="Arial"/>
                <w:b/>
                <w:sz w:val="20"/>
                <w:szCs w:val="20"/>
              </w:rPr>
            </w:pPr>
            <w:r w:rsidRPr="000F2CFD">
              <w:rPr>
                <w:rFonts w:ascii="Arial" w:hAnsi="Arial" w:cs="Arial"/>
                <w:sz w:val="20"/>
                <w:szCs w:val="20"/>
              </w:rPr>
              <w:t>Females</w:t>
            </w:r>
          </w:p>
        </w:tc>
        <w:tc>
          <w:tcPr>
            <w:tcW w:w="1255" w:type="pct"/>
            <w:vAlign w:val="center"/>
          </w:tcPr>
          <w:p w14:paraId="7B4B9C9C" w14:textId="77777777" w:rsidR="0016535D" w:rsidRPr="000F2CFD" w:rsidRDefault="0016535D" w:rsidP="00FE41AB">
            <w:pPr>
              <w:jc w:val="center"/>
              <w:rPr>
                <w:rFonts w:ascii="Arial" w:hAnsi="Arial" w:cs="Arial"/>
                <w:sz w:val="20"/>
                <w:szCs w:val="20"/>
              </w:rPr>
            </w:pPr>
            <w:r w:rsidRPr="000F2CFD">
              <w:rPr>
                <w:rFonts w:ascii="Arial" w:hAnsi="Arial" w:cs="Arial"/>
                <w:sz w:val="20"/>
                <w:szCs w:val="20"/>
              </w:rPr>
              <w:t>54%</w:t>
            </w:r>
          </w:p>
        </w:tc>
        <w:tc>
          <w:tcPr>
            <w:tcW w:w="2489" w:type="pct"/>
            <w:vMerge/>
            <w:vAlign w:val="center"/>
          </w:tcPr>
          <w:p w14:paraId="1EC40B87" w14:textId="77777777" w:rsidR="0016535D" w:rsidRPr="000F2CFD" w:rsidRDefault="0016535D" w:rsidP="00FE41AB">
            <w:pPr>
              <w:rPr>
                <w:rFonts w:ascii="Arial" w:hAnsi="Arial" w:cs="Arial"/>
                <w:sz w:val="20"/>
                <w:szCs w:val="20"/>
              </w:rPr>
            </w:pPr>
          </w:p>
        </w:tc>
      </w:tr>
    </w:tbl>
    <w:p w14:paraId="75737696" w14:textId="77777777" w:rsidR="0016535D" w:rsidRPr="000F2CFD" w:rsidRDefault="0016535D" w:rsidP="0016535D">
      <w:pPr>
        <w:pStyle w:val="Caption"/>
        <w:rPr>
          <w:rFonts w:ascii="Arial" w:hAnsi="Arial" w:cs="Arial"/>
          <w:sz w:val="20"/>
          <w:szCs w:val="20"/>
          <w:lang w:val="en-GB"/>
        </w:rPr>
      </w:pPr>
    </w:p>
    <w:p w14:paraId="69994237" w14:textId="77777777" w:rsidR="0016535D" w:rsidRPr="000F2CFD" w:rsidRDefault="0016535D" w:rsidP="0016535D">
      <w:pPr>
        <w:spacing w:line="480" w:lineRule="auto"/>
        <w:rPr>
          <w:rFonts w:ascii="Arial" w:hAnsi="Arial" w:cs="Arial"/>
          <w:sz w:val="20"/>
          <w:szCs w:val="20"/>
        </w:rPr>
      </w:pPr>
      <w:r w:rsidRPr="000F2CFD">
        <w:rPr>
          <w:rFonts w:ascii="Arial" w:hAnsi="Arial" w:cs="Arial"/>
          <w:sz w:val="20"/>
          <w:szCs w:val="20"/>
        </w:rPr>
        <w:t xml:space="preserve">The values in the table above were then converted to an annual mortality rate in the model. As these figures consist of all-cause mortality (meaning that cancer patients could have causes of death other than cancer), no background mortality rate was applied to the ‘cancer’ health state in the model. </w:t>
      </w:r>
    </w:p>
    <w:p w14:paraId="67E3F79E" w14:textId="77777777" w:rsidR="0016535D" w:rsidRPr="000F2CFD" w:rsidRDefault="0016535D" w:rsidP="003700A5">
      <w:pPr>
        <w:pStyle w:val="Caption"/>
        <w:rPr>
          <w:rFonts w:ascii="Arial" w:hAnsi="Arial" w:cs="Arial"/>
          <w:sz w:val="20"/>
          <w:szCs w:val="20"/>
        </w:rPr>
      </w:pPr>
    </w:p>
    <w:p w14:paraId="024B9084" w14:textId="77777777" w:rsidR="00A15B2F" w:rsidRPr="000F2CFD" w:rsidRDefault="00A15B2F" w:rsidP="003700A5">
      <w:pPr>
        <w:pStyle w:val="Caption"/>
        <w:rPr>
          <w:rFonts w:ascii="Arial" w:hAnsi="Arial" w:cs="Arial"/>
          <w:sz w:val="20"/>
          <w:szCs w:val="20"/>
          <w:lang w:val="en-GB"/>
        </w:rPr>
      </w:pPr>
    </w:p>
    <w:p w14:paraId="568CEDA8" w14:textId="77777777" w:rsidR="00D731F1" w:rsidRPr="000F2CFD" w:rsidRDefault="00D731F1">
      <w:pPr>
        <w:spacing w:after="160" w:line="259" w:lineRule="auto"/>
        <w:rPr>
          <w:rFonts w:ascii="Arial" w:hAnsi="Arial" w:cs="Arial"/>
          <w:b/>
          <w:sz w:val="20"/>
          <w:szCs w:val="20"/>
          <w:lang w:val="en-US"/>
        </w:rPr>
      </w:pPr>
      <w:r w:rsidRPr="000F2CFD">
        <w:rPr>
          <w:rFonts w:ascii="Arial" w:hAnsi="Arial" w:cs="Arial"/>
          <w:sz w:val="20"/>
          <w:szCs w:val="20"/>
        </w:rPr>
        <w:br w:type="page"/>
      </w:r>
    </w:p>
    <w:p w14:paraId="2D78DDCB" w14:textId="4C9AAE22" w:rsidR="004042FD" w:rsidRPr="000F2CFD" w:rsidRDefault="00C02607" w:rsidP="004042FD">
      <w:pPr>
        <w:pStyle w:val="Caption"/>
        <w:rPr>
          <w:rFonts w:ascii="Arial" w:hAnsi="Arial" w:cs="Arial"/>
          <w:sz w:val="20"/>
          <w:szCs w:val="20"/>
        </w:rPr>
      </w:pPr>
      <w:r w:rsidRPr="000F2CFD">
        <w:rPr>
          <w:rFonts w:ascii="Arial" w:hAnsi="Arial" w:cs="Arial"/>
          <w:sz w:val="20"/>
          <w:szCs w:val="20"/>
        </w:rPr>
        <w:lastRenderedPageBreak/>
        <w:t xml:space="preserve">Supplementary </w:t>
      </w:r>
      <w:r w:rsidR="004042FD" w:rsidRPr="000F2CFD">
        <w:rPr>
          <w:rFonts w:ascii="Arial" w:hAnsi="Arial" w:cs="Arial"/>
          <w:sz w:val="20"/>
          <w:szCs w:val="20"/>
        </w:rPr>
        <w:t xml:space="preserve">Table </w:t>
      </w:r>
      <w:r w:rsidR="004042FD" w:rsidRPr="000F2CFD">
        <w:rPr>
          <w:rFonts w:ascii="Arial" w:hAnsi="Arial" w:cs="Arial"/>
          <w:sz w:val="20"/>
          <w:szCs w:val="20"/>
        </w:rPr>
        <w:fldChar w:fldCharType="begin"/>
      </w:r>
      <w:r w:rsidR="004042FD" w:rsidRPr="000F2CFD">
        <w:rPr>
          <w:rFonts w:ascii="Arial" w:hAnsi="Arial" w:cs="Arial"/>
          <w:sz w:val="20"/>
          <w:szCs w:val="20"/>
        </w:rPr>
        <w:instrText xml:space="preserve"> SEQ Table \* ARABIC </w:instrText>
      </w:r>
      <w:r w:rsidR="004042FD" w:rsidRPr="000F2CFD">
        <w:rPr>
          <w:rFonts w:ascii="Arial" w:hAnsi="Arial" w:cs="Arial"/>
          <w:sz w:val="20"/>
          <w:szCs w:val="20"/>
        </w:rPr>
        <w:fldChar w:fldCharType="separate"/>
      </w:r>
      <w:r w:rsidR="008A3B24" w:rsidRPr="000F2CFD">
        <w:rPr>
          <w:rFonts w:ascii="Arial" w:hAnsi="Arial" w:cs="Arial"/>
          <w:noProof/>
          <w:sz w:val="20"/>
          <w:szCs w:val="20"/>
        </w:rPr>
        <w:t>14</w:t>
      </w:r>
      <w:r w:rsidR="004042FD" w:rsidRPr="000F2CFD">
        <w:rPr>
          <w:rFonts w:ascii="Arial" w:hAnsi="Arial" w:cs="Arial"/>
          <w:sz w:val="20"/>
          <w:szCs w:val="20"/>
        </w:rPr>
        <w:fldChar w:fldCharType="end"/>
      </w:r>
      <w:r w:rsidR="00BD687C">
        <w:rPr>
          <w:rFonts w:ascii="Arial" w:hAnsi="Arial" w:cs="Arial"/>
          <w:sz w:val="20"/>
          <w:szCs w:val="20"/>
        </w:rPr>
        <w:t>.</w:t>
      </w:r>
      <w:r w:rsidR="004042FD" w:rsidRPr="000F2CFD">
        <w:rPr>
          <w:rFonts w:ascii="Arial" w:hAnsi="Arial" w:cs="Arial"/>
          <w:sz w:val="20"/>
          <w:szCs w:val="20"/>
        </w:rPr>
        <w:t xml:space="preserve"> Relative risk of mortality</w:t>
      </w:r>
    </w:p>
    <w:p w14:paraId="3807D2AC" w14:textId="344AAE55" w:rsidR="003B18C1" w:rsidRPr="00BD687C" w:rsidRDefault="003B18C1" w:rsidP="003B18C1">
      <w:pPr>
        <w:rPr>
          <w:rFonts w:ascii="Arial" w:hAnsi="Arial" w:cs="Arial"/>
          <w:sz w:val="20"/>
          <w:szCs w:val="20"/>
          <w:lang w:val="en-US"/>
        </w:rPr>
      </w:pPr>
    </w:p>
    <w:p w14:paraId="300EBBDC" w14:textId="37BFDA6D" w:rsidR="003B18C1" w:rsidRPr="000F2CFD" w:rsidRDefault="003B18C1" w:rsidP="003B18C1">
      <w:pPr>
        <w:rPr>
          <w:rFonts w:ascii="Arial" w:hAnsi="Arial" w:cs="Arial"/>
          <w:sz w:val="20"/>
          <w:szCs w:val="20"/>
        </w:rPr>
      </w:pPr>
      <w:r w:rsidRPr="000F2CFD">
        <w:rPr>
          <w:rFonts w:ascii="Arial" w:hAnsi="Arial" w:cs="Arial"/>
          <w:sz w:val="20"/>
          <w:szCs w:val="20"/>
        </w:rPr>
        <w:t>Data sourced from the most recent Tunisian mortality data (published in 2021).</w:t>
      </w:r>
    </w:p>
    <w:p w14:paraId="02B7D6A1" w14:textId="21CEE1E3" w:rsidR="003B18C1" w:rsidRPr="00BD687C" w:rsidRDefault="003B18C1" w:rsidP="003B18C1">
      <w:pPr>
        <w:rPr>
          <w:rFonts w:ascii="Arial" w:hAnsi="Arial" w:cs="Arial"/>
          <w:sz w:val="20"/>
          <w:szCs w:val="20"/>
          <w:lang w:val="en-US"/>
        </w:rPr>
      </w:pPr>
    </w:p>
    <w:p w14:paraId="18BC94DD" w14:textId="77777777" w:rsidR="003B18C1" w:rsidRPr="00BD687C" w:rsidRDefault="003B18C1" w:rsidP="005260A0">
      <w:pPr>
        <w:rPr>
          <w:rFonts w:ascii="Arial" w:hAnsi="Arial" w:cs="Arial"/>
          <w:sz w:val="20"/>
          <w:szCs w:val="20"/>
          <w:lang w:val="en-US"/>
        </w:rPr>
      </w:pPr>
    </w:p>
    <w:tbl>
      <w:tblPr>
        <w:tblStyle w:val="TableGrid1"/>
        <w:tblW w:w="8500" w:type="dxa"/>
        <w:tblLayout w:type="fixed"/>
        <w:tblLook w:val="04A0" w:firstRow="1" w:lastRow="0" w:firstColumn="1" w:lastColumn="0" w:noHBand="0" w:noVBand="1"/>
      </w:tblPr>
      <w:tblGrid>
        <w:gridCol w:w="2675"/>
        <w:gridCol w:w="1998"/>
        <w:gridCol w:w="1559"/>
        <w:gridCol w:w="2268"/>
      </w:tblGrid>
      <w:tr w:rsidR="004042FD" w:rsidRPr="000F2CFD" w14:paraId="1C3A4A56" w14:textId="77777777" w:rsidTr="004042FD">
        <w:trPr>
          <w:trHeight w:val="397"/>
        </w:trPr>
        <w:tc>
          <w:tcPr>
            <w:tcW w:w="2675" w:type="dxa"/>
            <w:vMerge w:val="restart"/>
            <w:hideMark/>
          </w:tcPr>
          <w:p w14:paraId="0EC482C2" w14:textId="77777777" w:rsidR="004042FD" w:rsidRPr="000F2CFD" w:rsidRDefault="004042FD" w:rsidP="009D33DB">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 </w:t>
            </w:r>
          </w:p>
        </w:tc>
        <w:tc>
          <w:tcPr>
            <w:tcW w:w="3557" w:type="dxa"/>
            <w:gridSpan w:val="2"/>
            <w:hideMark/>
          </w:tcPr>
          <w:p w14:paraId="23D908F2" w14:textId="0A6447DA" w:rsidR="004042FD" w:rsidRPr="000F2CFD" w:rsidRDefault="004042FD" w:rsidP="009D33DB">
            <w:pPr>
              <w:jc w:val="center"/>
              <w:rPr>
                <w:rFonts w:ascii="Arial" w:eastAsia="Times New Roman" w:hAnsi="Arial" w:cs="Arial"/>
                <w:b/>
                <w:bCs/>
                <w:sz w:val="20"/>
                <w:szCs w:val="20"/>
                <w:lang w:val="en-US"/>
              </w:rPr>
            </w:pPr>
            <w:r w:rsidRPr="000F2CFD">
              <w:rPr>
                <w:rFonts w:ascii="Arial" w:eastAsia="Times New Roman" w:hAnsi="Arial" w:cs="Arial"/>
                <w:b/>
                <w:bCs/>
                <w:sz w:val="20"/>
                <w:szCs w:val="20"/>
                <w:lang w:val="en-US"/>
              </w:rPr>
              <w:t>Relative Risk</w:t>
            </w:r>
            <w:r w:rsidRPr="000F2CFD">
              <w:rPr>
                <w:rFonts w:ascii="Arial" w:eastAsia="Times New Roman" w:hAnsi="Arial" w:cs="Arial"/>
                <w:sz w:val="20"/>
                <w:szCs w:val="20"/>
                <w:lang w:val="en-US"/>
              </w:rPr>
              <w:t xml:space="preserve"> </w:t>
            </w:r>
            <w:r w:rsidRPr="000F2CFD">
              <w:rPr>
                <w:rFonts w:ascii="Arial" w:eastAsia="Times New Roman" w:hAnsi="Arial" w:cs="Arial"/>
                <w:b/>
                <w:bCs/>
                <w:sz w:val="20"/>
                <w:szCs w:val="20"/>
                <w:lang w:val="en-US"/>
              </w:rPr>
              <w:t>Tunisia</w:t>
            </w:r>
          </w:p>
        </w:tc>
        <w:tc>
          <w:tcPr>
            <w:tcW w:w="2268" w:type="dxa"/>
            <w:hideMark/>
          </w:tcPr>
          <w:p w14:paraId="5838F5CB" w14:textId="77777777" w:rsidR="004042FD" w:rsidRPr="000F2CFD" w:rsidRDefault="004042FD" w:rsidP="009D33DB">
            <w:pPr>
              <w:rPr>
                <w:rFonts w:ascii="Arial" w:eastAsia="Times New Roman" w:hAnsi="Arial" w:cs="Arial"/>
                <w:b/>
                <w:bCs/>
                <w:sz w:val="20"/>
                <w:szCs w:val="20"/>
                <w:lang w:val="en-US"/>
              </w:rPr>
            </w:pPr>
            <w:r w:rsidRPr="000F2CFD">
              <w:rPr>
                <w:rFonts w:ascii="Arial" w:eastAsia="Times New Roman" w:hAnsi="Arial" w:cs="Arial"/>
                <w:b/>
                <w:bCs/>
                <w:sz w:val="20"/>
                <w:szCs w:val="20"/>
                <w:lang w:val="en-US"/>
              </w:rPr>
              <w:t>Source</w:t>
            </w:r>
          </w:p>
        </w:tc>
      </w:tr>
      <w:tr w:rsidR="004042FD" w:rsidRPr="000F2CFD" w14:paraId="46708043" w14:textId="77777777" w:rsidTr="004042FD">
        <w:trPr>
          <w:trHeight w:val="397"/>
        </w:trPr>
        <w:tc>
          <w:tcPr>
            <w:tcW w:w="2675" w:type="dxa"/>
            <w:vMerge/>
            <w:hideMark/>
          </w:tcPr>
          <w:p w14:paraId="0284FF7F" w14:textId="77777777" w:rsidR="004042FD" w:rsidRPr="000F2CFD" w:rsidRDefault="004042FD" w:rsidP="009D33DB">
            <w:pPr>
              <w:rPr>
                <w:rFonts w:ascii="Arial" w:eastAsia="Times New Roman" w:hAnsi="Arial" w:cs="Arial"/>
                <w:bCs/>
                <w:sz w:val="20"/>
                <w:szCs w:val="20"/>
                <w:lang w:val="en-US"/>
              </w:rPr>
            </w:pPr>
          </w:p>
        </w:tc>
        <w:tc>
          <w:tcPr>
            <w:tcW w:w="1998" w:type="dxa"/>
            <w:vAlign w:val="center"/>
            <w:hideMark/>
          </w:tcPr>
          <w:p w14:paraId="434A510D" w14:textId="77777777" w:rsidR="004042FD" w:rsidRPr="000F2CFD" w:rsidRDefault="004042FD" w:rsidP="004042FD">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Males</w:t>
            </w:r>
          </w:p>
        </w:tc>
        <w:tc>
          <w:tcPr>
            <w:tcW w:w="1559" w:type="dxa"/>
            <w:vAlign w:val="center"/>
            <w:hideMark/>
          </w:tcPr>
          <w:p w14:paraId="1514361F" w14:textId="77777777" w:rsidR="004042FD" w:rsidRPr="000F2CFD" w:rsidRDefault="004042FD" w:rsidP="004042FD">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Females</w:t>
            </w:r>
          </w:p>
        </w:tc>
        <w:tc>
          <w:tcPr>
            <w:tcW w:w="2268" w:type="dxa"/>
            <w:hideMark/>
          </w:tcPr>
          <w:p w14:paraId="436CF7F0" w14:textId="77777777" w:rsidR="004042FD" w:rsidRPr="000F2CFD" w:rsidRDefault="004042FD" w:rsidP="009D33DB">
            <w:pPr>
              <w:rPr>
                <w:rFonts w:ascii="Arial" w:eastAsia="Times New Roman" w:hAnsi="Arial" w:cs="Arial"/>
                <w:bCs/>
                <w:sz w:val="20"/>
                <w:szCs w:val="20"/>
                <w:lang w:val="en-US"/>
              </w:rPr>
            </w:pPr>
            <w:r w:rsidRPr="000F2CFD">
              <w:rPr>
                <w:rFonts w:ascii="Arial" w:eastAsia="Times New Roman" w:hAnsi="Arial" w:cs="Arial"/>
                <w:sz w:val="20"/>
                <w:szCs w:val="20"/>
                <w:lang w:val="en-US"/>
              </w:rPr>
              <w:t> </w:t>
            </w:r>
          </w:p>
        </w:tc>
      </w:tr>
      <w:tr w:rsidR="004042FD" w:rsidRPr="000F2CFD" w14:paraId="476DB32C" w14:textId="77777777" w:rsidTr="004042FD">
        <w:trPr>
          <w:trHeight w:val="397"/>
        </w:trPr>
        <w:tc>
          <w:tcPr>
            <w:tcW w:w="2675" w:type="dxa"/>
            <w:vAlign w:val="center"/>
            <w:hideMark/>
          </w:tcPr>
          <w:p w14:paraId="64F56E84" w14:textId="77777777" w:rsidR="004042FD" w:rsidRPr="000F2CFD" w:rsidRDefault="004042FD" w:rsidP="004042FD">
            <w:pPr>
              <w:rPr>
                <w:rFonts w:ascii="Arial" w:eastAsia="Times New Roman" w:hAnsi="Arial" w:cs="Arial"/>
                <w:bCs/>
                <w:sz w:val="20"/>
                <w:szCs w:val="20"/>
                <w:lang w:val="en-US"/>
              </w:rPr>
            </w:pPr>
            <w:r w:rsidRPr="000F2CFD">
              <w:rPr>
                <w:rFonts w:ascii="Arial" w:eastAsia="Times New Roman" w:hAnsi="Arial" w:cs="Arial"/>
                <w:sz w:val="20"/>
                <w:szCs w:val="20"/>
                <w:lang w:val="en-US"/>
              </w:rPr>
              <w:t xml:space="preserve">Relative risk of mortality </w:t>
            </w:r>
          </w:p>
        </w:tc>
        <w:tc>
          <w:tcPr>
            <w:tcW w:w="1998" w:type="dxa"/>
            <w:vAlign w:val="center"/>
            <w:hideMark/>
          </w:tcPr>
          <w:p w14:paraId="369DB889" w14:textId="77777777" w:rsidR="004042FD" w:rsidRPr="000F2CFD" w:rsidRDefault="004042FD" w:rsidP="004042FD">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0.73</w:t>
            </w:r>
          </w:p>
        </w:tc>
        <w:tc>
          <w:tcPr>
            <w:tcW w:w="1559" w:type="dxa"/>
            <w:vAlign w:val="center"/>
            <w:hideMark/>
          </w:tcPr>
          <w:p w14:paraId="5BBD3FE7" w14:textId="77777777" w:rsidR="004042FD" w:rsidRPr="000F2CFD" w:rsidRDefault="004042FD" w:rsidP="004042FD">
            <w:pPr>
              <w:jc w:val="center"/>
              <w:rPr>
                <w:rFonts w:ascii="Arial" w:eastAsia="Times New Roman" w:hAnsi="Arial" w:cs="Arial"/>
                <w:bCs/>
                <w:sz w:val="20"/>
                <w:szCs w:val="20"/>
                <w:lang w:val="en-US"/>
              </w:rPr>
            </w:pPr>
            <w:r w:rsidRPr="000F2CFD">
              <w:rPr>
                <w:rFonts w:ascii="Arial" w:eastAsia="Times New Roman" w:hAnsi="Arial" w:cs="Arial"/>
                <w:sz w:val="20"/>
                <w:szCs w:val="20"/>
                <w:lang w:val="en-US"/>
              </w:rPr>
              <w:t>0.73</w:t>
            </w:r>
          </w:p>
        </w:tc>
        <w:tc>
          <w:tcPr>
            <w:tcW w:w="2268" w:type="dxa"/>
            <w:vAlign w:val="center"/>
            <w:hideMark/>
          </w:tcPr>
          <w:p w14:paraId="06495C7C" w14:textId="43329DCB" w:rsidR="004042FD" w:rsidRPr="000F2CFD" w:rsidRDefault="004042FD" w:rsidP="004042FD">
            <w:pPr>
              <w:rPr>
                <w:rFonts w:ascii="Arial" w:eastAsia="Times New Roman" w:hAnsi="Arial" w:cs="Arial"/>
                <w:bCs/>
                <w:sz w:val="20"/>
                <w:szCs w:val="20"/>
              </w:rPr>
            </w:pPr>
            <w:r w:rsidRPr="000F2CFD">
              <w:rPr>
                <w:rFonts w:ascii="Arial" w:eastAsia="Times New Roman" w:hAnsi="Arial" w:cs="Arial"/>
                <w:sz w:val="20"/>
                <w:szCs w:val="20"/>
                <w:lang w:val="en-US"/>
              </w:rPr>
              <w:t>Tunisian mortality data</w:t>
            </w:r>
            <w:r w:rsidRPr="000F2CFD">
              <w:rPr>
                <w:rFonts w:ascii="Arial" w:eastAsia="Times New Roman" w:hAnsi="Arial" w:cs="Arial"/>
                <w:sz w:val="20"/>
                <w:szCs w:val="20"/>
                <w:lang w:val="en-US"/>
              </w:rPr>
              <w:fldChar w:fldCharType="begin"/>
            </w:r>
            <w:r w:rsidR="00C7255E">
              <w:rPr>
                <w:rFonts w:ascii="Arial" w:eastAsia="Times New Roman" w:hAnsi="Arial" w:cs="Arial"/>
                <w:sz w:val="20"/>
                <w:szCs w:val="20"/>
                <w:lang w:val="en-US"/>
              </w:rPr>
              <w:instrText xml:space="preserve"> ADDIN EN.CITE &lt;EndNote&gt;&lt;Cite&gt;&lt;Author&gt;Institut National de la Santé&lt;/Author&gt;&lt;Year&gt;2021&lt;/Year&gt;&lt;RecNum&gt;58&lt;/RecNum&gt;&lt;DisplayText&gt;&lt;style face="superscript"&gt;23&lt;/style&gt;&lt;/DisplayText&gt;&lt;record&gt;&lt;rec-number&gt;58&lt;/rec-number&gt;&lt;foreign-keys&gt;&lt;key app="EN" db-id="t0p22at0ospfv7evz20x9e5trvaf9dx5rww5" timestamp="1644928643"&gt;58&lt;/key&gt;&lt;/foreign-keys&gt;&lt;ref-type name="Web Page"&gt;12&lt;/ref-type&gt;&lt;contributors&gt;&lt;authors&gt;&lt;author&gt;Institut National de la Santé,&lt;/author&gt;&lt;/authors&gt;&lt;/contributors&gt;&lt;titles&gt;&lt;title&gt;Statistiques nationales sur les causes de décès en Tunisie 2020&lt;/title&gt;&lt;/titles&gt;&lt;volume&gt;February 2022&lt;/volume&gt;&lt;dates&gt;&lt;year&gt;2021&lt;/year&gt;&lt;/dates&gt;&lt;urls&gt;&lt;related-urls&gt;&lt;url&gt;http://www.santetunisie.rns.tn/images/statistiques-deces2021.pdf&lt;/url&gt;&lt;/related-urls&gt;&lt;/urls&gt;&lt;/record&gt;&lt;/Cite&gt;&lt;/EndNote&gt;</w:instrText>
            </w:r>
            <w:r w:rsidRPr="000F2CFD">
              <w:rPr>
                <w:rFonts w:ascii="Arial" w:eastAsia="Times New Roman" w:hAnsi="Arial" w:cs="Arial"/>
                <w:sz w:val="20"/>
                <w:szCs w:val="20"/>
                <w:lang w:val="en-US"/>
              </w:rPr>
              <w:fldChar w:fldCharType="separate"/>
            </w:r>
            <w:r w:rsidR="00C7255E" w:rsidRPr="00C7255E">
              <w:rPr>
                <w:rFonts w:ascii="Arial" w:eastAsia="Times New Roman" w:hAnsi="Arial" w:cs="Arial"/>
                <w:noProof/>
                <w:sz w:val="20"/>
                <w:szCs w:val="20"/>
                <w:vertAlign w:val="superscript"/>
                <w:lang w:val="en-US"/>
              </w:rPr>
              <w:t>23</w:t>
            </w:r>
            <w:r w:rsidRPr="000F2CFD">
              <w:rPr>
                <w:rFonts w:ascii="Arial" w:eastAsia="Times New Roman" w:hAnsi="Arial" w:cs="Arial"/>
                <w:sz w:val="20"/>
                <w:szCs w:val="20"/>
                <w:lang w:val="en-US"/>
              </w:rPr>
              <w:fldChar w:fldCharType="end"/>
            </w:r>
          </w:p>
        </w:tc>
      </w:tr>
    </w:tbl>
    <w:p w14:paraId="7DB0E9A5" w14:textId="77777777" w:rsidR="004042FD" w:rsidRPr="000F2CFD" w:rsidRDefault="004042FD" w:rsidP="004042FD">
      <w:pPr>
        <w:pStyle w:val="Caption"/>
        <w:rPr>
          <w:rFonts w:ascii="Arial" w:hAnsi="Arial" w:cs="Arial"/>
          <w:sz w:val="20"/>
          <w:szCs w:val="20"/>
        </w:rPr>
      </w:pPr>
    </w:p>
    <w:p w14:paraId="328E745D" w14:textId="322CD060" w:rsidR="004042FD" w:rsidRPr="000F2CFD" w:rsidRDefault="004042FD" w:rsidP="004042FD">
      <w:pPr>
        <w:spacing w:line="480" w:lineRule="auto"/>
        <w:rPr>
          <w:rFonts w:ascii="Arial" w:hAnsi="Arial" w:cs="Arial"/>
          <w:sz w:val="20"/>
          <w:szCs w:val="20"/>
        </w:rPr>
      </w:pPr>
      <w:r w:rsidRPr="000F2CFD">
        <w:rPr>
          <w:rFonts w:ascii="Arial" w:hAnsi="Arial" w:cs="Arial"/>
          <w:sz w:val="20"/>
          <w:szCs w:val="20"/>
        </w:rPr>
        <w:t xml:space="preserve">Using the Tunisian mortality data, a risk ratio (RR) of death excluding death caused by </w:t>
      </w:r>
      <w:r w:rsidR="00EF538A" w:rsidRPr="000F2CFD">
        <w:rPr>
          <w:rFonts w:ascii="Arial" w:hAnsi="Arial" w:cs="Arial"/>
          <w:sz w:val="20"/>
          <w:szCs w:val="20"/>
        </w:rPr>
        <w:t>myocardial infarction</w:t>
      </w:r>
      <w:r w:rsidRPr="000F2CFD">
        <w:rPr>
          <w:rFonts w:ascii="Arial" w:hAnsi="Arial" w:cs="Arial"/>
          <w:sz w:val="20"/>
          <w:szCs w:val="20"/>
        </w:rPr>
        <w:t xml:space="preserve">, stroke and cancer was calculated for both sexes.  By multiplying this RR by the age-specific background mortality we obtained a specific risk of death at a given age which excluded the risk of death due to </w:t>
      </w:r>
      <w:r w:rsidR="00EF538A" w:rsidRPr="000F2CFD">
        <w:rPr>
          <w:rFonts w:ascii="Arial" w:hAnsi="Arial" w:cs="Arial"/>
          <w:sz w:val="20"/>
          <w:szCs w:val="20"/>
        </w:rPr>
        <w:t>myocardial infarction</w:t>
      </w:r>
      <w:r w:rsidRPr="000F2CFD">
        <w:rPr>
          <w:rFonts w:ascii="Arial" w:hAnsi="Arial" w:cs="Arial"/>
          <w:sz w:val="20"/>
          <w:szCs w:val="20"/>
        </w:rPr>
        <w:t xml:space="preserve">, stroke, and cancer. </w:t>
      </w:r>
    </w:p>
    <w:p w14:paraId="7D640FB5" w14:textId="77777777" w:rsidR="00D720CB" w:rsidRPr="000F2CFD" w:rsidRDefault="00D720CB" w:rsidP="004042FD">
      <w:pPr>
        <w:pStyle w:val="Caption"/>
        <w:rPr>
          <w:rFonts w:ascii="Arial" w:hAnsi="Arial" w:cs="Arial"/>
          <w:sz w:val="20"/>
          <w:szCs w:val="20"/>
          <w:lang w:val="en-GB"/>
        </w:rPr>
      </w:pPr>
    </w:p>
    <w:p w14:paraId="706939AD" w14:textId="77777777" w:rsidR="00D720CB" w:rsidRPr="000F2CFD" w:rsidRDefault="00D720CB">
      <w:pPr>
        <w:spacing w:after="160" w:line="259" w:lineRule="auto"/>
        <w:rPr>
          <w:rFonts w:ascii="Arial" w:hAnsi="Arial" w:cs="Arial"/>
          <w:b/>
          <w:sz w:val="20"/>
          <w:szCs w:val="20"/>
        </w:rPr>
      </w:pPr>
      <w:r w:rsidRPr="000F2CFD">
        <w:rPr>
          <w:rFonts w:ascii="Arial" w:hAnsi="Arial" w:cs="Arial"/>
          <w:sz w:val="20"/>
          <w:szCs w:val="20"/>
        </w:rPr>
        <w:br w:type="page"/>
      </w:r>
    </w:p>
    <w:p w14:paraId="02D24548" w14:textId="7F04E4C8" w:rsidR="00D720CB" w:rsidRPr="000F2CFD" w:rsidRDefault="00C02607" w:rsidP="00D720CB">
      <w:pPr>
        <w:pStyle w:val="Caption"/>
        <w:rPr>
          <w:rFonts w:ascii="Arial" w:hAnsi="Arial" w:cs="Arial"/>
          <w:sz w:val="20"/>
          <w:szCs w:val="20"/>
        </w:rPr>
      </w:pPr>
      <w:r w:rsidRPr="000F2CFD">
        <w:rPr>
          <w:rFonts w:ascii="Arial" w:hAnsi="Arial" w:cs="Arial"/>
          <w:sz w:val="20"/>
          <w:szCs w:val="20"/>
        </w:rPr>
        <w:lastRenderedPageBreak/>
        <w:t xml:space="preserve">Supplementary </w:t>
      </w:r>
      <w:r w:rsidR="00D720CB" w:rsidRPr="000F2CFD">
        <w:rPr>
          <w:rFonts w:ascii="Arial" w:hAnsi="Arial" w:cs="Arial"/>
          <w:sz w:val="20"/>
          <w:szCs w:val="20"/>
        </w:rPr>
        <w:t xml:space="preserve">Table </w:t>
      </w:r>
      <w:r w:rsidR="00D720CB" w:rsidRPr="000F2CFD">
        <w:rPr>
          <w:rFonts w:ascii="Arial" w:hAnsi="Arial" w:cs="Arial"/>
          <w:sz w:val="20"/>
          <w:szCs w:val="20"/>
        </w:rPr>
        <w:fldChar w:fldCharType="begin"/>
      </w:r>
      <w:r w:rsidR="00D720CB" w:rsidRPr="000F2CFD">
        <w:rPr>
          <w:rFonts w:ascii="Arial" w:hAnsi="Arial" w:cs="Arial"/>
          <w:sz w:val="20"/>
          <w:szCs w:val="20"/>
        </w:rPr>
        <w:instrText xml:space="preserve"> SEQ Table \* ARABIC </w:instrText>
      </w:r>
      <w:r w:rsidR="00D720CB" w:rsidRPr="000F2CFD">
        <w:rPr>
          <w:rFonts w:ascii="Arial" w:hAnsi="Arial" w:cs="Arial"/>
          <w:sz w:val="20"/>
          <w:szCs w:val="20"/>
        </w:rPr>
        <w:fldChar w:fldCharType="separate"/>
      </w:r>
      <w:r w:rsidR="008A3B24" w:rsidRPr="000F2CFD">
        <w:rPr>
          <w:rFonts w:ascii="Arial" w:hAnsi="Arial" w:cs="Arial"/>
          <w:noProof/>
          <w:sz w:val="20"/>
          <w:szCs w:val="20"/>
        </w:rPr>
        <w:t>15</w:t>
      </w:r>
      <w:r w:rsidR="00D720CB" w:rsidRPr="000F2CFD">
        <w:rPr>
          <w:rFonts w:ascii="Arial" w:hAnsi="Arial" w:cs="Arial"/>
          <w:sz w:val="20"/>
          <w:szCs w:val="20"/>
        </w:rPr>
        <w:fldChar w:fldCharType="end"/>
      </w:r>
      <w:r w:rsidR="00BD687C">
        <w:rPr>
          <w:rFonts w:ascii="Arial" w:hAnsi="Arial" w:cs="Arial"/>
          <w:sz w:val="20"/>
          <w:szCs w:val="20"/>
        </w:rPr>
        <w:t>.</w:t>
      </w:r>
      <w:r w:rsidR="00D720CB" w:rsidRPr="000F2CFD">
        <w:rPr>
          <w:rFonts w:ascii="Arial" w:hAnsi="Arial" w:cs="Arial"/>
          <w:sz w:val="20"/>
          <w:szCs w:val="20"/>
        </w:rPr>
        <w:t xml:space="preserve"> Inputs for knee pain</w:t>
      </w:r>
    </w:p>
    <w:p w14:paraId="5B241805" w14:textId="04EE9CCD" w:rsidR="005260A0" w:rsidRPr="00BD687C" w:rsidRDefault="005260A0" w:rsidP="005260A0">
      <w:pPr>
        <w:rPr>
          <w:rFonts w:ascii="Arial" w:hAnsi="Arial" w:cs="Arial"/>
          <w:sz w:val="20"/>
          <w:szCs w:val="20"/>
          <w:lang w:val="en-US"/>
        </w:rPr>
      </w:pPr>
    </w:p>
    <w:p w14:paraId="1F8FF937" w14:textId="35918327" w:rsidR="005260A0" w:rsidRPr="00BD687C" w:rsidRDefault="005260A0" w:rsidP="005260A0">
      <w:pPr>
        <w:spacing w:line="480" w:lineRule="auto"/>
        <w:rPr>
          <w:rFonts w:ascii="Arial" w:hAnsi="Arial" w:cs="Arial"/>
          <w:sz w:val="20"/>
          <w:szCs w:val="20"/>
          <w:lang w:val="en-US"/>
        </w:rPr>
      </w:pPr>
      <w:r w:rsidRPr="000F2CFD">
        <w:rPr>
          <w:rFonts w:ascii="Arial" w:hAnsi="Arial" w:cs="Arial"/>
          <w:sz w:val="20"/>
          <w:szCs w:val="20"/>
        </w:rPr>
        <w:t xml:space="preserve">Data sourced from the literature using the best available data for the patient study group. The study by Peltonen </w:t>
      </w:r>
      <w:r w:rsidR="00755513" w:rsidRPr="00755513">
        <w:rPr>
          <w:rFonts w:ascii="Arial" w:hAnsi="Arial" w:cs="Arial"/>
          <w:i/>
          <w:iCs/>
          <w:sz w:val="20"/>
          <w:szCs w:val="20"/>
        </w:rPr>
        <w:t xml:space="preserve">et al., </w:t>
      </w:r>
      <w:r w:rsidRPr="000F2CFD">
        <w:rPr>
          <w:rFonts w:ascii="Arial" w:hAnsi="Arial" w:cs="Arial"/>
          <w:sz w:val="20"/>
          <w:szCs w:val="20"/>
        </w:rPr>
        <w:t xml:space="preserve"> 2003 (n = 3,229) was a subset of the SOS Study that provided information on the percentage of patients who recovered from knee surgery. </w:t>
      </w:r>
    </w:p>
    <w:p w14:paraId="51020CC9" w14:textId="77777777" w:rsidR="005260A0" w:rsidRPr="00BD687C" w:rsidRDefault="005260A0" w:rsidP="005260A0">
      <w:pPr>
        <w:rPr>
          <w:rFonts w:ascii="Arial" w:hAnsi="Arial" w:cs="Arial"/>
          <w:sz w:val="20"/>
          <w:szCs w:val="20"/>
          <w:lang w:val="en-US"/>
        </w:rPr>
      </w:pPr>
    </w:p>
    <w:tbl>
      <w:tblPr>
        <w:tblStyle w:val="TableGrid1"/>
        <w:tblpPr w:leftFromText="180" w:rightFromText="180" w:vertAnchor="text" w:horzAnchor="margin" w:tblpY="125"/>
        <w:tblW w:w="4989" w:type="pct"/>
        <w:tblLook w:val="04A0" w:firstRow="1" w:lastRow="0" w:firstColumn="1" w:lastColumn="0" w:noHBand="0" w:noVBand="1"/>
      </w:tblPr>
      <w:tblGrid>
        <w:gridCol w:w="2309"/>
        <w:gridCol w:w="1834"/>
        <w:gridCol w:w="1516"/>
        <w:gridCol w:w="2952"/>
      </w:tblGrid>
      <w:tr w:rsidR="00D720CB" w:rsidRPr="000F2CFD" w14:paraId="4B50904A" w14:textId="77777777" w:rsidTr="00D720CB">
        <w:trPr>
          <w:trHeight w:val="397"/>
        </w:trPr>
        <w:tc>
          <w:tcPr>
            <w:tcW w:w="1341" w:type="pct"/>
            <w:hideMark/>
          </w:tcPr>
          <w:p w14:paraId="45C5370C" w14:textId="77777777" w:rsidR="00D720CB" w:rsidRPr="000F2CFD" w:rsidRDefault="00D720CB" w:rsidP="00D720CB">
            <w:pPr>
              <w:jc w:val="center"/>
              <w:rPr>
                <w:rFonts w:ascii="Arial" w:hAnsi="Arial" w:cs="Arial"/>
                <w:b/>
                <w:bCs/>
                <w:sz w:val="20"/>
                <w:szCs w:val="20"/>
              </w:rPr>
            </w:pPr>
            <w:r w:rsidRPr="000F2CFD">
              <w:rPr>
                <w:rFonts w:ascii="Arial" w:hAnsi="Arial" w:cs="Arial"/>
                <w:b/>
                <w:bCs/>
                <w:sz w:val="20"/>
                <w:szCs w:val="20"/>
              </w:rPr>
              <w:t>Gender/Intervention</w:t>
            </w:r>
          </w:p>
        </w:tc>
        <w:tc>
          <w:tcPr>
            <w:tcW w:w="1065" w:type="pct"/>
            <w:hideMark/>
          </w:tcPr>
          <w:p w14:paraId="39DDA3AC" w14:textId="77777777" w:rsidR="00D720CB" w:rsidRPr="000F2CFD" w:rsidRDefault="00D720CB" w:rsidP="00D720CB">
            <w:pPr>
              <w:jc w:val="center"/>
              <w:rPr>
                <w:rFonts w:ascii="Arial" w:hAnsi="Arial" w:cs="Arial"/>
                <w:b/>
                <w:bCs/>
                <w:sz w:val="20"/>
                <w:szCs w:val="20"/>
              </w:rPr>
            </w:pPr>
            <w:r w:rsidRPr="000F2CFD">
              <w:rPr>
                <w:rFonts w:ascii="Arial" w:hAnsi="Arial" w:cs="Arial"/>
                <w:b/>
                <w:bCs/>
                <w:sz w:val="20"/>
                <w:szCs w:val="20"/>
              </w:rPr>
              <w:t>Year 2</w:t>
            </w:r>
          </w:p>
        </w:tc>
        <w:tc>
          <w:tcPr>
            <w:tcW w:w="880" w:type="pct"/>
            <w:hideMark/>
          </w:tcPr>
          <w:p w14:paraId="06DCCEEF" w14:textId="77777777" w:rsidR="00D720CB" w:rsidRPr="000F2CFD" w:rsidRDefault="00D720CB" w:rsidP="00D720CB">
            <w:pPr>
              <w:jc w:val="center"/>
              <w:rPr>
                <w:rFonts w:ascii="Arial" w:hAnsi="Arial" w:cs="Arial"/>
                <w:b/>
                <w:bCs/>
                <w:sz w:val="20"/>
                <w:szCs w:val="20"/>
              </w:rPr>
            </w:pPr>
            <w:r w:rsidRPr="000F2CFD">
              <w:rPr>
                <w:rFonts w:ascii="Arial" w:hAnsi="Arial" w:cs="Arial"/>
                <w:b/>
                <w:bCs/>
                <w:sz w:val="20"/>
                <w:szCs w:val="20"/>
              </w:rPr>
              <w:t>Year 6</w:t>
            </w:r>
          </w:p>
        </w:tc>
        <w:tc>
          <w:tcPr>
            <w:tcW w:w="1714" w:type="pct"/>
            <w:hideMark/>
          </w:tcPr>
          <w:p w14:paraId="5FFB6B4F" w14:textId="77777777" w:rsidR="00D720CB" w:rsidRPr="000F2CFD" w:rsidRDefault="00D720CB" w:rsidP="00D720CB">
            <w:pPr>
              <w:jc w:val="center"/>
              <w:rPr>
                <w:rFonts w:ascii="Arial" w:hAnsi="Arial" w:cs="Arial"/>
                <w:b/>
                <w:bCs/>
                <w:sz w:val="20"/>
                <w:szCs w:val="20"/>
              </w:rPr>
            </w:pPr>
            <w:r w:rsidRPr="000F2CFD">
              <w:rPr>
                <w:rFonts w:ascii="Arial" w:hAnsi="Arial" w:cs="Arial"/>
                <w:b/>
                <w:bCs/>
                <w:sz w:val="20"/>
                <w:szCs w:val="20"/>
              </w:rPr>
              <w:t>Source</w:t>
            </w:r>
          </w:p>
        </w:tc>
      </w:tr>
      <w:tr w:rsidR="00D720CB" w:rsidRPr="000F2CFD" w14:paraId="6F654DEC" w14:textId="77777777" w:rsidTr="00D720CB">
        <w:trPr>
          <w:trHeight w:val="397"/>
        </w:trPr>
        <w:tc>
          <w:tcPr>
            <w:tcW w:w="1341" w:type="pct"/>
          </w:tcPr>
          <w:p w14:paraId="6CBC3182" w14:textId="77777777" w:rsidR="00D720CB" w:rsidRPr="000F2CFD" w:rsidRDefault="00D720CB" w:rsidP="00D720CB">
            <w:pPr>
              <w:rPr>
                <w:rFonts w:ascii="Arial" w:hAnsi="Arial" w:cs="Arial"/>
                <w:sz w:val="20"/>
                <w:szCs w:val="20"/>
              </w:rPr>
            </w:pPr>
          </w:p>
        </w:tc>
        <w:tc>
          <w:tcPr>
            <w:tcW w:w="1945" w:type="pct"/>
            <w:gridSpan w:val="2"/>
            <w:hideMark/>
          </w:tcPr>
          <w:p w14:paraId="0AC44523"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Proportion Recovered</w:t>
            </w:r>
          </w:p>
        </w:tc>
        <w:tc>
          <w:tcPr>
            <w:tcW w:w="1714" w:type="pct"/>
          </w:tcPr>
          <w:p w14:paraId="269CFB66" w14:textId="77777777" w:rsidR="00D720CB" w:rsidRPr="000F2CFD" w:rsidRDefault="00D720CB" w:rsidP="00D720CB">
            <w:pPr>
              <w:jc w:val="center"/>
              <w:rPr>
                <w:rFonts w:ascii="Arial" w:hAnsi="Arial" w:cs="Arial"/>
                <w:sz w:val="20"/>
                <w:szCs w:val="20"/>
              </w:rPr>
            </w:pPr>
          </w:p>
        </w:tc>
      </w:tr>
      <w:tr w:rsidR="00D720CB" w:rsidRPr="000F2CFD" w14:paraId="3B13682C" w14:textId="77777777" w:rsidTr="00D720CB">
        <w:trPr>
          <w:trHeight w:val="397"/>
        </w:trPr>
        <w:tc>
          <w:tcPr>
            <w:tcW w:w="1341" w:type="pct"/>
            <w:hideMark/>
          </w:tcPr>
          <w:p w14:paraId="1C6B36B8" w14:textId="77777777" w:rsidR="00D720CB" w:rsidRPr="000F2CFD" w:rsidRDefault="00D720CB" w:rsidP="00D720CB">
            <w:pPr>
              <w:rPr>
                <w:rFonts w:ascii="Arial" w:hAnsi="Arial" w:cs="Arial"/>
                <w:sz w:val="20"/>
                <w:szCs w:val="20"/>
              </w:rPr>
            </w:pPr>
            <w:r w:rsidRPr="000F2CFD">
              <w:rPr>
                <w:rFonts w:ascii="Arial" w:hAnsi="Arial" w:cs="Arial"/>
                <w:sz w:val="20"/>
                <w:szCs w:val="20"/>
              </w:rPr>
              <w:t>Surgery Male</w:t>
            </w:r>
          </w:p>
        </w:tc>
        <w:tc>
          <w:tcPr>
            <w:tcW w:w="1065" w:type="pct"/>
            <w:hideMark/>
          </w:tcPr>
          <w:p w14:paraId="581EFE8B"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49.80%</w:t>
            </w:r>
          </w:p>
        </w:tc>
        <w:tc>
          <w:tcPr>
            <w:tcW w:w="880" w:type="pct"/>
            <w:hideMark/>
          </w:tcPr>
          <w:p w14:paraId="38180233"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34.17%</w:t>
            </w:r>
          </w:p>
        </w:tc>
        <w:tc>
          <w:tcPr>
            <w:tcW w:w="1714" w:type="pct"/>
            <w:vMerge w:val="restart"/>
            <w:hideMark/>
          </w:tcPr>
          <w:p w14:paraId="0C1920FE" w14:textId="6D8D54DB" w:rsidR="00D720CB" w:rsidRPr="000F2CFD" w:rsidRDefault="00D720CB" w:rsidP="00D720CB">
            <w:pPr>
              <w:jc w:val="center"/>
              <w:rPr>
                <w:rFonts w:ascii="Arial" w:hAnsi="Arial" w:cs="Arial"/>
                <w:sz w:val="20"/>
                <w:szCs w:val="20"/>
              </w:rPr>
            </w:pPr>
            <w:r w:rsidRPr="000F2CFD">
              <w:rPr>
                <w:rFonts w:ascii="Arial" w:hAnsi="Arial" w:cs="Arial"/>
                <w:sz w:val="20"/>
                <w:szCs w:val="20"/>
              </w:rPr>
              <w:t xml:space="preserve">Peltonen </w:t>
            </w:r>
            <w:r w:rsidR="00755513" w:rsidRPr="00755513">
              <w:rPr>
                <w:rFonts w:ascii="Arial" w:hAnsi="Arial" w:cs="Arial"/>
                <w:i/>
                <w:iCs/>
                <w:sz w:val="20"/>
                <w:szCs w:val="20"/>
              </w:rPr>
              <w:t xml:space="preserve">et al., </w:t>
            </w:r>
            <w:r w:rsidRPr="000F2CFD">
              <w:rPr>
                <w:rFonts w:ascii="Arial" w:hAnsi="Arial" w:cs="Arial"/>
                <w:sz w:val="20"/>
                <w:szCs w:val="20"/>
              </w:rPr>
              <w:t>2003</w:t>
            </w:r>
            <w:r w:rsidRPr="000F2CFD">
              <w:rPr>
                <w:rFonts w:ascii="Arial" w:hAnsi="Arial" w:cs="Arial"/>
                <w:sz w:val="20"/>
                <w:szCs w:val="20"/>
              </w:rPr>
              <w:fldChar w:fldCharType="begin">
                <w:fldData xml:space="preserve">PEVuZE5vdGU+PENpdGU+PEF1dGhvcj5QZWx0b25lbjwvQXV0aG9yPjxZZWFyPjIwMDM8L1llYXI+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PEVuZE5vdGU+PENpdGU+PEF1dGhvcj5QZWx0b25lbjwvQXV0aG9yPjxZZWFyPjIwMDM8L1llYXI+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24</w:t>
            </w:r>
            <w:r w:rsidRPr="000F2CFD">
              <w:rPr>
                <w:rFonts w:ascii="Arial" w:hAnsi="Arial" w:cs="Arial"/>
                <w:sz w:val="20"/>
                <w:szCs w:val="20"/>
              </w:rPr>
              <w:fldChar w:fldCharType="end"/>
            </w:r>
          </w:p>
        </w:tc>
      </w:tr>
      <w:tr w:rsidR="00D720CB" w:rsidRPr="000F2CFD" w14:paraId="07A1B93D" w14:textId="77777777" w:rsidTr="00D720CB">
        <w:trPr>
          <w:trHeight w:val="397"/>
        </w:trPr>
        <w:tc>
          <w:tcPr>
            <w:tcW w:w="1341" w:type="pct"/>
            <w:hideMark/>
          </w:tcPr>
          <w:p w14:paraId="729026CA" w14:textId="77777777" w:rsidR="00D720CB" w:rsidRPr="000F2CFD" w:rsidRDefault="00D720CB" w:rsidP="00D720CB">
            <w:pPr>
              <w:rPr>
                <w:rFonts w:ascii="Arial" w:hAnsi="Arial" w:cs="Arial"/>
                <w:sz w:val="20"/>
                <w:szCs w:val="20"/>
              </w:rPr>
            </w:pPr>
            <w:r w:rsidRPr="000F2CFD">
              <w:rPr>
                <w:rFonts w:ascii="Arial" w:hAnsi="Arial" w:cs="Arial"/>
                <w:sz w:val="20"/>
                <w:szCs w:val="20"/>
              </w:rPr>
              <w:t>No Surgery Male</w:t>
            </w:r>
          </w:p>
        </w:tc>
        <w:tc>
          <w:tcPr>
            <w:tcW w:w="1065" w:type="pct"/>
            <w:hideMark/>
          </w:tcPr>
          <w:p w14:paraId="1F2D062D"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26.58%</w:t>
            </w:r>
          </w:p>
        </w:tc>
        <w:tc>
          <w:tcPr>
            <w:tcW w:w="880" w:type="pct"/>
            <w:hideMark/>
          </w:tcPr>
          <w:p w14:paraId="1D52AA51"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22.14%</w:t>
            </w:r>
          </w:p>
        </w:tc>
        <w:tc>
          <w:tcPr>
            <w:tcW w:w="1714" w:type="pct"/>
            <w:vMerge/>
            <w:hideMark/>
          </w:tcPr>
          <w:p w14:paraId="075CA139" w14:textId="77777777" w:rsidR="00D720CB" w:rsidRPr="000F2CFD" w:rsidRDefault="00D720CB" w:rsidP="00D720CB">
            <w:pPr>
              <w:rPr>
                <w:rFonts w:ascii="Arial" w:hAnsi="Arial" w:cs="Arial"/>
                <w:sz w:val="20"/>
                <w:szCs w:val="20"/>
              </w:rPr>
            </w:pPr>
          </w:p>
        </w:tc>
      </w:tr>
      <w:tr w:rsidR="00D720CB" w:rsidRPr="000F2CFD" w14:paraId="021BF807" w14:textId="77777777" w:rsidTr="00D720CB">
        <w:trPr>
          <w:trHeight w:val="397"/>
        </w:trPr>
        <w:tc>
          <w:tcPr>
            <w:tcW w:w="1341" w:type="pct"/>
            <w:hideMark/>
          </w:tcPr>
          <w:p w14:paraId="624C0F1B" w14:textId="77777777" w:rsidR="00D720CB" w:rsidRPr="000F2CFD" w:rsidRDefault="00D720CB" w:rsidP="00D720CB">
            <w:pPr>
              <w:rPr>
                <w:rFonts w:ascii="Arial" w:hAnsi="Arial" w:cs="Arial"/>
                <w:sz w:val="20"/>
                <w:szCs w:val="20"/>
              </w:rPr>
            </w:pPr>
            <w:r w:rsidRPr="000F2CFD">
              <w:rPr>
                <w:rFonts w:ascii="Arial" w:hAnsi="Arial" w:cs="Arial"/>
                <w:sz w:val="20"/>
                <w:szCs w:val="20"/>
              </w:rPr>
              <w:t>Surgery Female</w:t>
            </w:r>
          </w:p>
        </w:tc>
        <w:tc>
          <w:tcPr>
            <w:tcW w:w="1065" w:type="pct"/>
            <w:hideMark/>
          </w:tcPr>
          <w:p w14:paraId="1AEC769F"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43.93%</w:t>
            </w:r>
          </w:p>
        </w:tc>
        <w:tc>
          <w:tcPr>
            <w:tcW w:w="880" w:type="pct"/>
            <w:hideMark/>
          </w:tcPr>
          <w:p w14:paraId="7C8F763E"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26.62%</w:t>
            </w:r>
          </w:p>
        </w:tc>
        <w:tc>
          <w:tcPr>
            <w:tcW w:w="1714" w:type="pct"/>
            <w:vMerge/>
            <w:hideMark/>
          </w:tcPr>
          <w:p w14:paraId="26B8297A" w14:textId="77777777" w:rsidR="00D720CB" w:rsidRPr="000F2CFD" w:rsidRDefault="00D720CB" w:rsidP="00D720CB">
            <w:pPr>
              <w:rPr>
                <w:rFonts w:ascii="Arial" w:hAnsi="Arial" w:cs="Arial"/>
                <w:sz w:val="20"/>
                <w:szCs w:val="20"/>
              </w:rPr>
            </w:pPr>
          </w:p>
        </w:tc>
      </w:tr>
      <w:tr w:rsidR="00D720CB" w:rsidRPr="000F2CFD" w14:paraId="3D65021B" w14:textId="77777777" w:rsidTr="00D720CB">
        <w:trPr>
          <w:trHeight w:val="397"/>
        </w:trPr>
        <w:tc>
          <w:tcPr>
            <w:tcW w:w="1341" w:type="pct"/>
            <w:hideMark/>
          </w:tcPr>
          <w:p w14:paraId="0606DBB2" w14:textId="77777777" w:rsidR="00D720CB" w:rsidRPr="000F2CFD" w:rsidRDefault="00D720CB" w:rsidP="00D720CB">
            <w:pPr>
              <w:rPr>
                <w:rFonts w:ascii="Arial" w:hAnsi="Arial" w:cs="Arial"/>
                <w:sz w:val="20"/>
                <w:szCs w:val="20"/>
              </w:rPr>
            </w:pPr>
            <w:r w:rsidRPr="000F2CFD">
              <w:rPr>
                <w:rFonts w:ascii="Arial" w:hAnsi="Arial" w:cs="Arial"/>
                <w:sz w:val="20"/>
                <w:szCs w:val="20"/>
              </w:rPr>
              <w:t>No Surgery Female</w:t>
            </w:r>
          </w:p>
        </w:tc>
        <w:tc>
          <w:tcPr>
            <w:tcW w:w="1065" w:type="pct"/>
            <w:hideMark/>
          </w:tcPr>
          <w:p w14:paraId="5026E327"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21.32%</w:t>
            </w:r>
          </w:p>
        </w:tc>
        <w:tc>
          <w:tcPr>
            <w:tcW w:w="880" w:type="pct"/>
            <w:hideMark/>
          </w:tcPr>
          <w:p w14:paraId="7EE5356F"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13.70%</w:t>
            </w:r>
          </w:p>
        </w:tc>
        <w:tc>
          <w:tcPr>
            <w:tcW w:w="1714" w:type="pct"/>
            <w:vMerge/>
            <w:hideMark/>
          </w:tcPr>
          <w:p w14:paraId="3A3FD1EB" w14:textId="77777777" w:rsidR="00D720CB" w:rsidRPr="000F2CFD" w:rsidRDefault="00D720CB" w:rsidP="00D720CB">
            <w:pPr>
              <w:rPr>
                <w:rFonts w:ascii="Arial" w:hAnsi="Arial" w:cs="Arial"/>
                <w:sz w:val="20"/>
                <w:szCs w:val="20"/>
              </w:rPr>
            </w:pPr>
          </w:p>
        </w:tc>
      </w:tr>
      <w:tr w:rsidR="00D720CB" w:rsidRPr="000F2CFD" w14:paraId="38658596" w14:textId="77777777" w:rsidTr="00D720CB">
        <w:trPr>
          <w:trHeight w:val="397"/>
        </w:trPr>
        <w:tc>
          <w:tcPr>
            <w:tcW w:w="5000" w:type="pct"/>
            <w:gridSpan w:val="4"/>
            <w:hideMark/>
          </w:tcPr>
          <w:p w14:paraId="670EA890"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Baseline Prevalence</w:t>
            </w:r>
          </w:p>
        </w:tc>
      </w:tr>
      <w:tr w:rsidR="00D720CB" w:rsidRPr="000F2CFD" w14:paraId="5380C38D" w14:textId="77777777" w:rsidTr="00D720CB">
        <w:trPr>
          <w:trHeight w:val="397"/>
        </w:trPr>
        <w:tc>
          <w:tcPr>
            <w:tcW w:w="1341" w:type="pct"/>
            <w:hideMark/>
          </w:tcPr>
          <w:p w14:paraId="29C2AD33" w14:textId="77777777" w:rsidR="00D720CB" w:rsidRPr="000F2CFD" w:rsidRDefault="00D720CB" w:rsidP="00D720CB">
            <w:pPr>
              <w:rPr>
                <w:rFonts w:ascii="Arial" w:hAnsi="Arial" w:cs="Arial"/>
                <w:sz w:val="20"/>
                <w:szCs w:val="20"/>
              </w:rPr>
            </w:pPr>
            <w:r w:rsidRPr="000F2CFD">
              <w:rPr>
                <w:rFonts w:ascii="Arial" w:hAnsi="Arial" w:cs="Arial"/>
                <w:sz w:val="20"/>
                <w:szCs w:val="20"/>
              </w:rPr>
              <w:t>Female</w:t>
            </w:r>
          </w:p>
        </w:tc>
        <w:tc>
          <w:tcPr>
            <w:tcW w:w="1945" w:type="pct"/>
            <w:gridSpan w:val="2"/>
            <w:hideMark/>
          </w:tcPr>
          <w:p w14:paraId="2C7B51F9"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33.4%</w:t>
            </w:r>
          </w:p>
        </w:tc>
        <w:tc>
          <w:tcPr>
            <w:tcW w:w="1714" w:type="pct"/>
            <w:vMerge w:val="restart"/>
            <w:hideMark/>
          </w:tcPr>
          <w:p w14:paraId="12048C23" w14:textId="475AD689" w:rsidR="00D720CB" w:rsidRPr="000F2CFD" w:rsidRDefault="00D720CB" w:rsidP="00D720CB">
            <w:pPr>
              <w:jc w:val="center"/>
              <w:rPr>
                <w:rFonts w:ascii="Arial" w:hAnsi="Arial" w:cs="Arial"/>
                <w:sz w:val="20"/>
                <w:szCs w:val="20"/>
              </w:rPr>
            </w:pPr>
            <w:r w:rsidRPr="000F2CFD">
              <w:rPr>
                <w:rFonts w:ascii="Arial" w:hAnsi="Arial" w:cs="Arial"/>
                <w:sz w:val="20"/>
                <w:szCs w:val="20"/>
              </w:rPr>
              <w:t>Peltonen</w:t>
            </w:r>
            <w:r w:rsidR="00BD687C">
              <w:rPr>
                <w:rFonts w:ascii="Arial" w:hAnsi="Arial" w:cs="Arial"/>
                <w:sz w:val="20"/>
                <w:szCs w:val="20"/>
              </w:rPr>
              <w:t xml:space="preserve"> </w:t>
            </w:r>
            <w:r w:rsidR="00BD687C">
              <w:rPr>
                <w:rFonts w:ascii="Arial" w:hAnsi="Arial" w:cs="Arial"/>
                <w:i/>
                <w:iCs/>
                <w:sz w:val="20"/>
                <w:szCs w:val="20"/>
              </w:rPr>
              <w:t>et al.,</w:t>
            </w:r>
            <w:r w:rsidRPr="000F2CFD">
              <w:rPr>
                <w:rFonts w:ascii="Arial" w:hAnsi="Arial" w:cs="Arial"/>
                <w:sz w:val="20"/>
                <w:szCs w:val="20"/>
              </w:rPr>
              <w:t xml:space="preserve"> 2003</w:t>
            </w:r>
            <w:r w:rsidRPr="000F2CFD">
              <w:rPr>
                <w:rFonts w:ascii="Arial" w:hAnsi="Arial" w:cs="Arial"/>
                <w:sz w:val="20"/>
                <w:szCs w:val="20"/>
              </w:rPr>
              <w:fldChar w:fldCharType="begin">
                <w:fldData xml:space="preserve">PEVuZE5vdGU+PENpdGU+PEF1dGhvcj5QZWx0b25lbjwvQXV0aG9yPjxZZWFyPjIwMDM8L1llYXI+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PEVuZE5vdGU+PENpdGU+PEF1dGhvcj5QZWx0b25lbjwvQXV0aG9yPjxZZWFyPjIwMDM8L1llYXI+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24</w:t>
            </w:r>
            <w:r w:rsidRPr="000F2CFD">
              <w:rPr>
                <w:rFonts w:ascii="Arial" w:hAnsi="Arial" w:cs="Arial"/>
                <w:sz w:val="20"/>
                <w:szCs w:val="20"/>
              </w:rPr>
              <w:fldChar w:fldCharType="end"/>
            </w:r>
          </w:p>
        </w:tc>
      </w:tr>
      <w:tr w:rsidR="00D720CB" w:rsidRPr="000F2CFD" w14:paraId="68DAE54D" w14:textId="77777777" w:rsidTr="00D720CB">
        <w:trPr>
          <w:trHeight w:val="397"/>
        </w:trPr>
        <w:tc>
          <w:tcPr>
            <w:tcW w:w="1341" w:type="pct"/>
            <w:hideMark/>
          </w:tcPr>
          <w:p w14:paraId="0DDAD1D7" w14:textId="77777777" w:rsidR="00D720CB" w:rsidRPr="000F2CFD" w:rsidRDefault="00D720CB" w:rsidP="00D720CB">
            <w:pPr>
              <w:rPr>
                <w:rFonts w:ascii="Arial" w:hAnsi="Arial" w:cs="Arial"/>
                <w:sz w:val="20"/>
                <w:szCs w:val="20"/>
              </w:rPr>
            </w:pPr>
            <w:r w:rsidRPr="000F2CFD">
              <w:rPr>
                <w:rFonts w:ascii="Arial" w:hAnsi="Arial" w:cs="Arial"/>
                <w:sz w:val="20"/>
                <w:szCs w:val="20"/>
              </w:rPr>
              <w:t>Male</w:t>
            </w:r>
          </w:p>
        </w:tc>
        <w:tc>
          <w:tcPr>
            <w:tcW w:w="1945" w:type="pct"/>
            <w:gridSpan w:val="2"/>
            <w:hideMark/>
          </w:tcPr>
          <w:p w14:paraId="1EB0E1E0" w14:textId="77777777" w:rsidR="00D720CB" w:rsidRPr="000F2CFD" w:rsidRDefault="00D720CB" w:rsidP="00D720CB">
            <w:pPr>
              <w:jc w:val="center"/>
              <w:rPr>
                <w:rFonts w:ascii="Arial" w:hAnsi="Arial" w:cs="Arial"/>
                <w:sz w:val="20"/>
                <w:szCs w:val="20"/>
              </w:rPr>
            </w:pPr>
            <w:r w:rsidRPr="000F2CFD">
              <w:rPr>
                <w:rFonts w:ascii="Arial" w:hAnsi="Arial" w:cs="Arial"/>
                <w:sz w:val="20"/>
                <w:szCs w:val="20"/>
              </w:rPr>
              <w:t>29.2%</w:t>
            </w:r>
          </w:p>
        </w:tc>
        <w:tc>
          <w:tcPr>
            <w:tcW w:w="1714" w:type="pct"/>
            <w:vMerge/>
            <w:hideMark/>
          </w:tcPr>
          <w:p w14:paraId="02D60DC5" w14:textId="77777777" w:rsidR="00D720CB" w:rsidRPr="000F2CFD" w:rsidRDefault="00D720CB" w:rsidP="00D720CB">
            <w:pPr>
              <w:rPr>
                <w:rFonts w:ascii="Arial" w:hAnsi="Arial" w:cs="Arial"/>
                <w:sz w:val="20"/>
                <w:szCs w:val="20"/>
              </w:rPr>
            </w:pPr>
          </w:p>
        </w:tc>
      </w:tr>
    </w:tbl>
    <w:p w14:paraId="6CEA96F7" w14:textId="77777777" w:rsidR="00D720CB" w:rsidRPr="000F2CFD" w:rsidRDefault="00D720CB" w:rsidP="00D720CB">
      <w:pPr>
        <w:rPr>
          <w:rFonts w:ascii="Arial" w:hAnsi="Arial" w:cs="Arial"/>
          <w:sz w:val="20"/>
          <w:szCs w:val="20"/>
        </w:rPr>
      </w:pPr>
    </w:p>
    <w:p w14:paraId="0548B790" w14:textId="77777777" w:rsidR="00BF293E" w:rsidRPr="000F2CFD" w:rsidRDefault="00BF293E" w:rsidP="00D720CB">
      <w:pPr>
        <w:pStyle w:val="Caption"/>
        <w:rPr>
          <w:rFonts w:ascii="Arial" w:hAnsi="Arial" w:cs="Arial"/>
          <w:sz w:val="20"/>
          <w:szCs w:val="20"/>
          <w:lang w:val="en-GB"/>
        </w:rPr>
      </w:pPr>
    </w:p>
    <w:p w14:paraId="2284972A" w14:textId="77777777" w:rsidR="00D731F1" w:rsidRPr="000F2CFD" w:rsidRDefault="00D731F1">
      <w:pPr>
        <w:spacing w:after="160" w:line="259" w:lineRule="auto"/>
        <w:rPr>
          <w:rFonts w:ascii="Arial" w:hAnsi="Arial" w:cs="Arial"/>
          <w:b/>
          <w:sz w:val="20"/>
          <w:szCs w:val="20"/>
          <w:lang w:val="en-US"/>
        </w:rPr>
      </w:pPr>
      <w:r w:rsidRPr="000F2CFD">
        <w:rPr>
          <w:rFonts w:ascii="Arial" w:hAnsi="Arial" w:cs="Arial"/>
          <w:sz w:val="20"/>
          <w:szCs w:val="20"/>
        </w:rPr>
        <w:br w:type="page"/>
      </w:r>
    </w:p>
    <w:p w14:paraId="0D79C4A0" w14:textId="6E994B8F" w:rsidR="00E1545F" w:rsidRPr="000F2CFD" w:rsidRDefault="00C02607" w:rsidP="00BF293E">
      <w:pPr>
        <w:pStyle w:val="Caption"/>
        <w:rPr>
          <w:rFonts w:ascii="Arial" w:hAnsi="Arial" w:cs="Arial"/>
          <w:sz w:val="20"/>
          <w:szCs w:val="20"/>
        </w:rPr>
      </w:pPr>
      <w:r w:rsidRPr="000F2CFD">
        <w:rPr>
          <w:rFonts w:ascii="Arial" w:hAnsi="Arial" w:cs="Arial"/>
          <w:sz w:val="20"/>
          <w:szCs w:val="20"/>
        </w:rPr>
        <w:lastRenderedPageBreak/>
        <w:t xml:space="preserve">Supplementary </w:t>
      </w:r>
      <w:r w:rsidR="00BF293E" w:rsidRPr="000F2CFD">
        <w:rPr>
          <w:rFonts w:ascii="Arial" w:hAnsi="Arial" w:cs="Arial"/>
          <w:sz w:val="20"/>
          <w:szCs w:val="20"/>
        </w:rPr>
        <w:t xml:space="preserve">Table </w:t>
      </w:r>
      <w:r w:rsidR="00BF293E" w:rsidRPr="000F2CFD">
        <w:rPr>
          <w:rFonts w:ascii="Arial" w:hAnsi="Arial" w:cs="Arial"/>
          <w:sz w:val="20"/>
          <w:szCs w:val="20"/>
        </w:rPr>
        <w:fldChar w:fldCharType="begin"/>
      </w:r>
      <w:r w:rsidR="00BF293E" w:rsidRPr="000F2CFD">
        <w:rPr>
          <w:rFonts w:ascii="Arial" w:hAnsi="Arial" w:cs="Arial"/>
          <w:sz w:val="20"/>
          <w:szCs w:val="20"/>
        </w:rPr>
        <w:instrText xml:space="preserve"> SEQ Table \* ARABIC </w:instrText>
      </w:r>
      <w:r w:rsidR="00BF293E" w:rsidRPr="000F2CFD">
        <w:rPr>
          <w:rFonts w:ascii="Arial" w:hAnsi="Arial" w:cs="Arial"/>
          <w:sz w:val="20"/>
          <w:szCs w:val="20"/>
        </w:rPr>
        <w:fldChar w:fldCharType="separate"/>
      </w:r>
      <w:r w:rsidR="008A3B24" w:rsidRPr="000F2CFD">
        <w:rPr>
          <w:rFonts w:ascii="Arial" w:hAnsi="Arial" w:cs="Arial"/>
          <w:noProof/>
          <w:sz w:val="20"/>
          <w:szCs w:val="20"/>
        </w:rPr>
        <w:t>16</w:t>
      </w:r>
      <w:r w:rsidR="00BF293E" w:rsidRPr="000F2CFD">
        <w:rPr>
          <w:rFonts w:ascii="Arial" w:hAnsi="Arial" w:cs="Arial"/>
          <w:sz w:val="20"/>
          <w:szCs w:val="20"/>
        </w:rPr>
        <w:fldChar w:fldCharType="end"/>
      </w:r>
      <w:r w:rsidR="00BD687C">
        <w:rPr>
          <w:rFonts w:ascii="Arial" w:hAnsi="Arial" w:cs="Arial"/>
          <w:sz w:val="20"/>
          <w:szCs w:val="20"/>
        </w:rPr>
        <w:t>.</w:t>
      </w:r>
      <w:r w:rsidR="00BF293E" w:rsidRPr="000F2CFD">
        <w:rPr>
          <w:rFonts w:ascii="Arial" w:hAnsi="Arial" w:cs="Arial"/>
          <w:sz w:val="20"/>
          <w:szCs w:val="20"/>
        </w:rPr>
        <w:t xml:space="preserve"> Obstructive sleep apnea clinical inputs</w:t>
      </w:r>
    </w:p>
    <w:p w14:paraId="582B0A86" w14:textId="5737BD0B" w:rsidR="000F2CFD" w:rsidRPr="000F2CFD" w:rsidRDefault="000F2CFD" w:rsidP="000F2CFD">
      <w:pPr>
        <w:rPr>
          <w:rFonts w:ascii="Arial" w:hAnsi="Arial" w:cs="Arial"/>
          <w:sz w:val="20"/>
          <w:szCs w:val="20"/>
          <w:lang w:val="en-US"/>
        </w:rPr>
      </w:pPr>
    </w:p>
    <w:p w14:paraId="7CB20866" w14:textId="6CE00249" w:rsidR="000F2CFD" w:rsidRDefault="000F2CFD" w:rsidP="000F2CFD">
      <w:pPr>
        <w:spacing w:line="480" w:lineRule="auto"/>
        <w:rPr>
          <w:rFonts w:ascii="Arial" w:hAnsi="Arial" w:cs="Arial"/>
          <w:color w:val="212121"/>
          <w:sz w:val="20"/>
          <w:szCs w:val="20"/>
          <w:shd w:val="clear" w:color="auto" w:fill="FFFFFF"/>
        </w:rPr>
      </w:pPr>
      <w:r w:rsidRPr="000F2CFD">
        <w:rPr>
          <w:rFonts w:ascii="Arial" w:hAnsi="Arial" w:cs="Arial"/>
          <w:sz w:val="20"/>
          <w:szCs w:val="20"/>
        </w:rPr>
        <w:t xml:space="preserve">The data was based on the study by Grunstein </w:t>
      </w:r>
      <w:r w:rsidR="00755513" w:rsidRPr="00755513">
        <w:rPr>
          <w:rFonts w:ascii="Arial" w:hAnsi="Arial" w:cs="Arial"/>
          <w:i/>
          <w:iCs/>
          <w:sz w:val="20"/>
          <w:szCs w:val="20"/>
        </w:rPr>
        <w:t xml:space="preserve">et al., </w:t>
      </w:r>
      <w:r w:rsidRPr="000F2CFD">
        <w:rPr>
          <w:rFonts w:ascii="Arial" w:hAnsi="Arial" w:cs="Arial"/>
          <w:sz w:val="20"/>
          <w:szCs w:val="20"/>
        </w:rPr>
        <w:t xml:space="preserve">2007 as it had been identified as a large study </w:t>
      </w:r>
      <w:r w:rsidRPr="000F2CFD">
        <w:rPr>
          <w:rFonts w:ascii="Arial" w:hAnsi="Arial" w:cs="Arial"/>
          <w:color w:val="212121"/>
          <w:sz w:val="20"/>
          <w:szCs w:val="20"/>
          <w:shd w:val="clear" w:color="auto" w:fill="FFFFFF"/>
        </w:rPr>
        <w:t>(n=1729) of the effect of bariatric surgery vs control on obstructive sleep apnoea.</w:t>
      </w:r>
    </w:p>
    <w:p w14:paraId="0E4AED84" w14:textId="77777777" w:rsidR="000F2CFD" w:rsidRPr="000F2CFD" w:rsidRDefault="000F2CFD" w:rsidP="000F2CFD">
      <w:pPr>
        <w:spacing w:line="480" w:lineRule="auto"/>
        <w:rPr>
          <w:rFonts w:ascii="Arial" w:hAnsi="Arial" w:cs="Arial"/>
          <w:sz w:val="20"/>
          <w:szCs w:val="20"/>
        </w:rPr>
      </w:pPr>
    </w:p>
    <w:p w14:paraId="105C44A3" w14:textId="77777777" w:rsidR="000F2CFD" w:rsidRPr="000F2CFD" w:rsidRDefault="000F2CFD" w:rsidP="000F2CFD">
      <w:pPr>
        <w:rPr>
          <w:rFonts w:ascii="Arial" w:hAnsi="Arial" w:cs="Arial"/>
          <w:sz w:val="20"/>
          <w:szCs w:val="20"/>
        </w:rPr>
      </w:pPr>
    </w:p>
    <w:tbl>
      <w:tblPr>
        <w:tblStyle w:val="TableGrid1"/>
        <w:tblW w:w="4969" w:type="pct"/>
        <w:tblLook w:val="04A0" w:firstRow="1" w:lastRow="0" w:firstColumn="1" w:lastColumn="0" w:noHBand="0" w:noVBand="1"/>
      </w:tblPr>
      <w:tblGrid>
        <w:gridCol w:w="1715"/>
        <w:gridCol w:w="1715"/>
        <w:gridCol w:w="1715"/>
        <w:gridCol w:w="1904"/>
        <w:gridCol w:w="1527"/>
      </w:tblGrid>
      <w:tr w:rsidR="00E1545F" w:rsidRPr="000F2CFD" w14:paraId="580D93DB" w14:textId="77777777" w:rsidTr="00E1545F">
        <w:trPr>
          <w:trHeight w:val="157"/>
        </w:trPr>
        <w:tc>
          <w:tcPr>
            <w:tcW w:w="1000" w:type="pct"/>
            <w:hideMark/>
          </w:tcPr>
          <w:p w14:paraId="1C24209A"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Model Arm</w:t>
            </w:r>
          </w:p>
        </w:tc>
        <w:tc>
          <w:tcPr>
            <w:tcW w:w="1000" w:type="pct"/>
            <w:hideMark/>
          </w:tcPr>
          <w:p w14:paraId="31036912"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Percent with persistent OSA at Year 1</w:t>
            </w:r>
          </w:p>
        </w:tc>
        <w:tc>
          <w:tcPr>
            <w:tcW w:w="1000" w:type="pct"/>
            <w:hideMark/>
          </w:tcPr>
          <w:p w14:paraId="6AE2A90F"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Percent with persistent OSA at Year 2</w:t>
            </w:r>
          </w:p>
        </w:tc>
        <w:tc>
          <w:tcPr>
            <w:tcW w:w="1110" w:type="pct"/>
            <w:hideMark/>
          </w:tcPr>
          <w:p w14:paraId="147C9645"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Percent with persistent OSA at Year 3 onwards</w:t>
            </w:r>
          </w:p>
        </w:tc>
        <w:tc>
          <w:tcPr>
            <w:tcW w:w="890" w:type="pct"/>
            <w:hideMark/>
          </w:tcPr>
          <w:p w14:paraId="0A9D8540"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Source</w:t>
            </w:r>
          </w:p>
        </w:tc>
      </w:tr>
      <w:tr w:rsidR="00E1545F" w:rsidRPr="000F2CFD" w14:paraId="77CD8D30" w14:textId="77777777" w:rsidTr="00E1545F">
        <w:trPr>
          <w:trHeight w:val="397"/>
        </w:trPr>
        <w:tc>
          <w:tcPr>
            <w:tcW w:w="1000" w:type="pct"/>
            <w:hideMark/>
          </w:tcPr>
          <w:p w14:paraId="1BEE2DD3" w14:textId="77777777" w:rsidR="00E1545F" w:rsidRPr="000F2CFD" w:rsidRDefault="00E1545F" w:rsidP="009D33DB">
            <w:pPr>
              <w:rPr>
                <w:rFonts w:ascii="Arial" w:hAnsi="Arial" w:cs="Arial"/>
                <w:sz w:val="20"/>
                <w:szCs w:val="20"/>
              </w:rPr>
            </w:pPr>
            <w:r w:rsidRPr="000F2CFD">
              <w:rPr>
                <w:rFonts w:ascii="Arial" w:hAnsi="Arial" w:cs="Arial"/>
                <w:sz w:val="20"/>
                <w:szCs w:val="20"/>
              </w:rPr>
              <w:t>Conventional treatment</w:t>
            </w:r>
          </w:p>
        </w:tc>
        <w:tc>
          <w:tcPr>
            <w:tcW w:w="1000" w:type="pct"/>
            <w:hideMark/>
          </w:tcPr>
          <w:p w14:paraId="1B60B565"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0%*</w:t>
            </w:r>
          </w:p>
        </w:tc>
        <w:tc>
          <w:tcPr>
            <w:tcW w:w="1000" w:type="pct"/>
            <w:hideMark/>
          </w:tcPr>
          <w:p w14:paraId="681BB0F1"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71.3%</w:t>
            </w:r>
          </w:p>
        </w:tc>
        <w:tc>
          <w:tcPr>
            <w:tcW w:w="1110" w:type="pct"/>
            <w:hideMark/>
          </w:tcPr>
          <w:p w14:paraId="095FF1CF"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0%*</w:t>
            </w:r>
          </w:p>
        </w:tc>
        <w:tc>
          <w:tcPr>
            <w:tcW w:w="890" w:type="pct"/>
            <w:vMerge w:val="restart"/>
            <w:hideMark/>
          </w:tcPr>
          <w:p w14:paraId="40CC4706" w14:textId="3F76E25E" w:rsidR="00E1545F" w:rsidRPr="000F2CFD" w:rsidRDefault="00E1545F" w:rsidP="009D33DB">
            <w:pPr>
              <w:rPr>
                <w:rFonts w:ascii="Arial" w:hAnsi="Arial" w:cs="Arial"/>
                <w:sz w:val="20"/>
                <w:szCs w:val="20"/>
              </w:rPr>
            </w:pPr>
            <w:r w:rsidRPr="000F2CFD">
              <w:rPr>
                <w:rFonts w:ascii="Arial" w:hAnsi="Arial" w:cs="Arial"/>
                <w:sz w:val="20"/>
                <w:szCs w:val="20"/>
              </w:rPr>
              <w:t xml:space="preserve">Grunstein </w:t>
            </w:r>
            <w:r w:rsidR="00755513" w:rsidRPr="00755513">
              <w:rPr>
                <w:rFonts w:ascii="Arial" w:hAnsi="Arial" w:cs="Arial"/>
                <w:i/>
                <w:iCs/>
                <w:sz w:val="20"/>
                <w:szCs w:val="20"/>
              </w:rPr>
              <w:t>et al.</w:t>
            </w:r>
            <w:r w:rsidR="00BD687C">
              <w:rPr>
                <w:rFonts w:ascii="Arial" w:hAnsi="Arial" w:cs="Arial"/>
                <w:i/>
                <w:iCs/>
                <w:sz w:val="20"/>
                <w:szCs w:val="20"/>
              </w:rPr>
              <w:t xml:space="preserve"> </w:t>
            </w:r>
            <w:r w:rsidRPr="000F2CFD">
              <w:rPr>
                <w:rFonts w:ascii="Arial" w:hAnsi="Arial" w:cs="Arial"/>
                <w:sz w:val="20"/>
                <w:szCs w:val="20"/>
              </w:rPr>
              <w:t>2007</w:t>
            </w:r>
            <w:r w:rsidR="002E1792" w:rsidRPr="000F2CFD">
              <w:rPr>
                <w:rFonts w:ascii="Arial" w:hAnsi="Arial" w:cs="Arial"/>
                <w:sz w:val="20"/>
                <w:szCs w:val="20"/>
              </w:rPr>
              <w:fldChar w:fldCharType="begin">
                <w:fldData xml:space="preserve">PEVuZE5vdGU+PENpdGU+PEF1dGhvcj5HcnVuc3RlaW48L0F1dGhvcj48WWVhcj4yMDA3PC9ZZWFy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PEVuZE5vdGU+PENpdGU+PEF1dGhvcj5HcnVuc3RlaW48L0F1dGhvcj48WWVhcj4yMDA3PC9ZZWFy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002E1792" w:rsidRPr="000F2CFD">
              <w:rPr>
                <w:rFonts w:ascii="Arial" w:hAnsi="Arial" w:cs="Arial"/>
                <w:sz w:val="20"/>
                <w:szCs w:val="20"/>
              </w:rPr>
            </w:r>
            <w:r w:rsidR="002E1792" w:rsidRPr="000F2CFD">
              <w:rPr>
                <w:rFonts w:ascii="Arial" w:hAnsi="Arial" w:cs="Arial"/>
                <w:sz w:val="20"/>
                <w:szCs w:val="20"/>
              </w:rPr>
              <w:fldChar w:fldCharType="separate"/>
            </w:r>
            <w:r w:rsidR="00C7255E" w:rsidRPr="00C7255E">
              <w:rPr>
                <w:rFonts w:ascii="Arial" w:hAnsi="Arial" w:cs="Arial"/>
                <w:noProof/>
                <w:sz w:val="20"/>
                <w:szCs w:val="20"/>
                <w:vertAlign w:val="superscript"/>
              </w:rPr>
              <w:t>25</w:t>
            </w:r>
            <w:r w:rsidR="002E1792" w:rsidRPr="000F2CFD">
              <w:rPr>
                <w:rFonts w:ascii="Arial" w:hAnsi="Arial" w:cs="Arial"/>
                <w:sz w:val="20"/>
                <w:szCs w:val="20"/>
              </w:rPr>
              <w:fldChar w:fldCharType="end"/>
            </w:r>
            <w:r w:rsidRPr="000F2CFD">
              <w:rPr>
                <w:rFonts w:ascii="Arial" w:hAnsi="Arial" w:cs="Arial"/>
                <w:sz w:val="20"/>
                <w:szCs w:val="20"/>
              </w:rPr>
              <w:t xml:space="preserve">  </w:t>
            </w:r>
          </w:p>
        </w:tc>
      </w:tr>
      <w:tr w:rsidR="00E1545F" w:rsidRPr="000F2CFD" w14:paraId="69FCFB3B" w14:textId="77777777" w:rsidTr="00E1545F">
        <w:trPr>
          <w:trHeight w:val="397"/>
        </w:trPr>
        <w:tc>
          <w:tcPr>
            <w:tcW w:w="1000" w:type="pct"/>
            <w:hideMark/>
          </w:tcPr>
          <w:p w14:paraId="23AE6CBD" w14:textId="77777777" w:rsidR="00E1545F" w:rsidRPr="000F2CFD" w:rsidRDefault="00E1545F" w:rsidP="009D33DB">
            <w:pPr>
              <w:rPr>
                <w:rFonts w:ascii="Arial" w:hAnsi="Arial" w:cs="Arial"/>
                <w:sz w:val="20"/>
                <w:szCs w:val="20"/>
              </w:rPr>
            </w:pPr>
            <w:r w:rsidRPr="000F2CFD">
              <w:rPr>
                <w:rFonts w:ascii="Arial" w:hAnsi="Arial" w:cs="Arial"/>
                <w:sz w:val="20"/>
                <w:szCs w:val="20"/>
              </w:rPr>
              <w:t>All surgical arms</w:t>
            </w:r>
          </w:p>
        </w:tc>
        <w:tc>
          <w:tcPr>
            <w:tcW w:w="1000" w:type="pct"/>
            <w:hideMark/>
          </w:tcPr>
          <w:p w14:paraId="758E63B3"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0%*</w:t>
            </w:r>
          </w:p>
        </w:tc>
        <w:tc>
          <w:tcPr>
            <w:tcW w:w="1000" w:type="pct"/>
            <w:hideMark/>
          </w:tcPr>
          <w:p w14:paraId="7293D072"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27.9%</w:t>
            </w:r>
          </w:p>
        </w:tc>
        <w:tc>
          <w:tcPr>
            <w:tcW w:w="1110" w:type="pct"/>
            <w:hideMark/>
          </w:tcPr>
          <w:p w14:paraId="2BB0A086"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0%*</w:t>
            </w:r>
          </w:p>
        </w:tc>
        <w:tc>
          <w:tcPr>
            <w:tcW w:w="890" w:type="pct"/>
            <w:vMerge/>
            <w:hideMark/>
          </w:tcPr>
          <w:p w14:paraId="320AF8F1" w14:textId="77777777" w:rsidR="00E1545F" w:rsidRPr="000F2CFD" w:rsidRDefault="00E1545F" w:rsidP="009D33DB">
            <w:pPr>
              <w:rPr>
                <w:rFonts w:ascii="Arial" w:hAnsi="Arial" w:cs="Arial"/>
                <w:sz w:val="20"/>
                <w:szCs w:val="20"/>
              </w:rPr>
            </w:pPr>
          </w:p>
        </w:tc>
      </w:tr>
    </w:tbl>
    <w:p w14:paraId="3CD3E9CB" w14:textId="5078F97D" w:rsidR="00E1545F" w:rsidRPr="000F2CFD" w:rsidRDefault="0037593F" w:rsidP="000F2CFD">
      <w:pPr>
        <w:pStyle w:val="Caption"/>
        <w:spacing w:before="240"/>
        <w:rPr>
          <w:rFonts w:ascii="Arial" w:hAnsi="Arial" w:cs="Arial"/>
          <w:b w:val="0"/>
          <w:bCs/>
          <w:i/>
          <w:iCs/>
          <w:sz w:val="20"/>
          <w:szCs w:val="20"/>
        </w:rPr>
      </w:pPr>
      <w:r w:rsidRPr="000F2CFD">
        <w:rPr>
          <w:rFonts w:ascii="Arial" w:hAnsi="Arial" w:cs="Arial"/>
          <w:b w:val="0"/>
          <w:bCs/>
          <w:sz w:val="20"/>
          <w:szCs w:val="20"/>
        </w:rPr>
        <w:t xml:space="preserve">* </w:t>
      </w:r>
      <w:r w:rsidRPr="000F2CFD">
        <w:rPr>
          <w:rFonts w:ascii="Arial" w:hAnsi="Arial" w:cs="Arial"/>
          <w:b w:val="0"/>
          <w:bCs/>
          <w:i/>
          <w:iCs/>
          <w:sz w:val="20"/>
          <w:szCs w:val="20"/>
        </w:rPr>
        <w:t>Assumption</w:t>
      </w:r>
    </w:p>
    <w:p w14:paraId="709BE76E" w14:textId="77777777" w:rsidR="00E1545F" w:rsidRPr="000F2CFD" w:rsidRDefault="00E1545F" w:rsidP="00BF293E">
      <w:pPr>
        <w:pStyle w:val="Caption"/>
        <w:rPr>
          <w:rFonts w:ascii="Arial" w:hAnsi="Arial" w:cs="Arial"/>
          <w:bCs/>
          <w:sz w:val="20"/>
          <w:szCs w:val="20"/>
        </w:rPr>
      </w:pPr>
      <w:r w:rsidRPr="000F2CFD">
        <w:rPr>
          <w:rFonts w:ascii="Arial" w:hAnsi="Arial" w:cs="Arial"/>
          <w:b w:val="0"/>
          <w:bCs/>
          <w:i/>
          <w:iCs/>
          <w:sz w:val="20"/>
          <w:szCs w:val="20"/>
        </w:rPr>
        <w:t>OSA, obstructive sleep apnea</w:t>
      </w:r>
    </w:p>
    <w:p w14:paraId="2D9022E6" w14:textId="77777777" w:rsidR="00E1545F" w:rsidRPr="000F2CFD" w:rsidRDefault="00E1545F" w:rsidP="00E1545F">
      <w:pPr>
        <w:pStyle w:val="Caption"/>
        <w:rPr>
          <w:rFonts w:ascii="Arial" w:hAnsi="Arial" w:cs="Arial"/>
          <w:sz w:val="20"/>
          <w:szCs w:val="20"/>
        </w:rPr>
      </w:pPr>
    </w:p>
    <w:p w14:paraId="69E550A8" w14:textId="77777777" w:rsidR="00D731F1" w:rsidRPr="000F2CFD" w:rsidRDefault="00D731F1">
      <w:pPr>
        <w:spacing w:after="160" w:line="259" w:lineRule="auto"/>
        <w:rPr>
          <w:rFonts w:ascii="Arial" w:hAnsi="Arial" w:cs="Arial"/>
          <w:b/>
          <w:sz w:val="20"/>
          <w:szCs w:val="20"/>
          <w:lang w:val="en-US"/>
        </w:rPr>
      </w:pPr>
      <w:r w:rsidRPr="000F2CFD">
        <w:rPr>
          <w:rFonts w:ascii="Arial" w:hAnsi="Arial" w:cs="Arial"/>
          <w:sz w:val="20"/>
          <w:szCs w:val="20"/>
        </w:rPr>
        <w:br w:type="page"/>
      </w:r>
    </w:p>
    <w:p w14:paraId="4063ECE1" w14:textId="39C7C72A" w:rsidR="00E1545F" w:rsidRDefault="00C02607" w:rsidP="00E1545F">
      <w:pPr>
        <w:pStyle w:val="Caption"/>
        <w:rPr>
          <w:rFonts w:ascii="Arial" w:hAnsi="Arial" w:cs="Arial"/>
          <w:sz w:val="20"/>
          <w:szCs w:val="20"/>
        </w:rPr>
      </w:pPr>
      <w:r w:rsidRPr="000F2CFD">
        <w:rPr>
          <w:rFonts w:ascii="Arial" w:hAnsi="Arial" w:cs="Arial"/>
          <w:sz w:val="20"/>
          <w:szCs w:val="20"/>
        </w:rPr>
        <w:lastRenderedPageBreak/>
        <w:t xml:space="preserve">Supplementary </w:t>
      </w:r>
      <w:r w:rsidR="00E1545F" w:rsidRPr="000F2CFD">
        <w:rPr>
          <w:rFonts w:ascii="Arial" w:hAnsi="Arial" w:cs="Arial"/>
          <w:sz w:val="20"/>
          <w:szCs w:val="20"/>
        </w:rPr>
        <w:t xml:space="preserve">Table </w:t>
      </w:r>
      <w:r w:rsidR="00E1545F" w:rsidRPr="000F2CFD">
        <w:rPr>
          <w:rFonts w:ascii="Arial" w:hAnsi="Arial" w:cs="Arial"/>
          <w:sz w:val="20"/>
          <w:szCs w:val="20"/>
        </w:rPr>
        <w:fldChar w:fldCharType="begin"/>
      </w:r>
      <w:r w:rsidR="00E1545F" w:rsidRPr="000F2CFD">
        <w:rPr>
          <w:rFonts w:ascii="Arial" w:hAnsi="Arial" w:cs="Arial"/>
          <w:sz w:val="20"/>
          <w:szCs w:val="20"/>
        </w:rPr>
        <w:instrText xml:space="preserve"> SEQ Table \* ARABIC </w:instrText>
      </w:r>
      <w:r w:rsidR="00E1545F" w:rsidRPr="000F2CFD">
        <w:rPr>
          <w:rFonts w:ascii="Arial" w:hAnsi="Arial" w:cs="Arial"/>
          <w:sz w:val="20"/>
          <w:szCs w:val="20"/>
        </w:rPr>
        <w:fldChar w:fldCharType="separate"/>
      </w:r>
      <w:r w:rsidR="008A3B24" w:rsidRPr="000F2CFD">
        <w:rPr>
          <w:rFonts w:ascii="Arial" w:hAnsi="Arial" w:cs="Arial"/>
          <w:noProof/>
          <w:sz w:val="20"/>
          <w:szCs w:val="20"/>
        </w:rPr>
        <w:t>17</w:t>
      </w:r>
      <w:r w:rsidR="00E1545F" w:rsidRPr="000F2CFD">
        <w:rPr>
          <w:rFonts w:ascii="Arial" w:hAnsi="Arial" w:cs="Arial"/>
          <w:sz w:val="20"/>
          <w:szCs w:val="20"/>
        </w:rPr>
        <w:fldChar w:fldCharType="end"/>
      </w:r>
      <w:r w:rsidR="00BD687C">
        <w:rPr>
          <w:rFonts w:ascii="Arial" w:hAnsi="Arial" w:cs="Arial"/>
          <w:sz w:val="20"/>
          <w:szCs w:val="20"/>
        </w:rPr>
        <w:t>.</w:t>
      </w:r>
      <w:r w:rsidR="00E1545F" w:rsidRPr="000F2CFD">
        <w:rPr>
          <w:rFonts w:ascii="Arial" w:hAnsi="Arial" w:cs="Arial"/>
          <w:sz w:val="20"/>
          <w:szCs w:val="20"/>
        </w:rPr>
        <w:t xml:space="preserve"> Baseline percentage with obstructive sleep apnea</w:t>
      </w:r>
    </w:p>
    <w:p w14:paraId="2EB00479" w14:textId="079F392F" w:rsidR="00EE596F" w:rsidRDefault="00EE596F" w:rsidP="00EE596F">
      <w:pPr>
        <w:rPr>
          <w:lang w:val="en-US"/>
        </w:rPr>
      </w:pPr>
    </w:p>
    <w:p w14:paraId="02616624" w14:textId="771DD07D" w:rsidR="00EE596F" w:rsidRDefault="00EE596F" w:rsidP="00EE596F">
      <w:pPr>
        <w:spacing w:line="480" w:lineRule="auto"/>
        <w:jc w:val="both"/>
        <w:rPr>
          <w:rFonts w:ascii="Arial" w:hAnsi="Arial" w:cs="Arial"/>
          <w:sz w:val="20"/>
          <w:szCs w:val="20"/>
        </w:rPr>
      </w:pPr>
      <w:r>
        <w:rPr>
          <w:rFonts w:ascii="Arial" w:hAnsi="Arial" w:cs="Arial"/>
          <w:sz w:val="20"/>
          <w:szCs w:val="20"/>
        </w:rPr>
        <w:t>Since t</w:t>
      </w:r>
      <w:r w:rsidRPr="00EE596F">
        <w:rPr>
          <w:rFonts w:ascii="Arial" w:hAnsi="Arial" w:cs="Arial"/>
          <w:sz w:val="20"/>
          <w:szCs w:val="20"/>
        </w:rPr>
        <w:t>he data from Grunstein</w:t>
      </w:r>
      <w:r>
        <w:rPr>
          <w:rFonts w:ascii="Arial" w:hAnsi="Arial" w:cs="Arial"/>
          <w:sz w:val="20"/>
          <w:szCs w:val="20"/>
        </w:rPr>
        <w:t xml:space="preserve"> </w:t>
      </w:r>
      <w:r w:rsidR="00755513" w:rsidRPr="00755513">
        <w:rPr>
          <w:rFonts w:ascii="Arial" w:hAnsi="Arial" w:cs="Arial"/>
          <w:i/>
          <w:iCs/>
          <w:sz w:val="20"/>
          <w:szCs w:val="20"/>
        </w:rPr>
        <w:t>et al.,</w:t>
      </w:r>
      <w:r>
        <w:rPr>
          <w:rFonts w:ascii="Arial" w:hAnsi="Arial" w:cs="Arial"/>
          <w:sz w:val="20"/>
          <w:szCs w:val="20"/>
        </w:rPr>
        <w:t xml:space="preserve"> </w:t>
      </w:r>
      <w:r w:rsidRPr="00EE596F">
        <w:rPr>
          <w:rFonts w:ascii="Arial" w:hAnsi="Arial" w:cs="Arial"/>
          <w:sz w:val="20"/>
          <w:szCs w:val="20"/>
        </w:rPr>
        <w:t xml:space="preserve"> 2007 were reported at the 2-year timepoint, with no information on how many patients had improvement in their OSA at 1-year follow-up</w:t>
      </w:r>
      <w:r>
        <w:rPr>
          <w:rFonts w:ascii="Arial" w:hAnsi="Arial" w:cs="Arial"/>
          <w:sz w:val="20"/>
          <w:szCs w:val="20"/>
        </w:rPr>
        <w:t xml:space="preserve">, it </w:t>
      </w:r>
      <w:r w:rsidRPr="00EE596F">
        <w:rPr>
          <w:rFonts w:ascii="Arial" w:hAnsi="Arial" w:cs="Arial"/>
          <w:sz w:val="20"/>
          <w:szCs w:val="20"/>
        </w:rPr>
        <w:t xml:space="preserve">would </w:t>
      </w:r>
      <w:r>
        <w:rPr>
          <w:rFonts w:ascii="Arial" w:hAnsi="Arial" w:cs="Arial"/>
          <w:sz w:val="20"/>
          <w:szCs w:val="20"/>
        </w:rPr>
        <w:t xml:space="preserve">potentially </w:t>
      </w:r>
      <w:r w:rsidRPr="00EE596F">
        <w:rPr>
          <w:rFonts w:ascii="Arial" w:hAnsi="Arial" w:cs="Arial"/>
          <w:sz w:val="20"/>
          <w:szCs w:val="20"/>
        </w:rPr>
        <w:t>be biased in favour of bariatric surgery</w:t>
      </w:r>
      <w:r>
        <w:rPr>
          <w:rFonts w:ascii="Arial" w:hAnsi="Arial" w:cs="Arial"/>
          <w:sz w:val="20"/>
          <w:szCs w:val="20"/>
        </w:rPr>
        <w:t xml:space="preserve"> by assuming that </w:t>
      </w:r>
      <w:r w:rsidRPr="00EE596F">
        <w:rPr>
          <w:rFonts w:ascii="Arial" w:hAnsi="Arial" w:cs="Arial"/>
          <w:sz w:val="20"/>
          <w:szCs w:val="20"/>
        </w:rPr>
        <w:t xml:space="preserve"> the improvement happened immediately. Therefore, </w:t>
      </w:r>
      <w:r>
        <w:rPr>
          <w:rFonts w:ascii="Arial" w:hAnsi="Arial" w:cs="Arial"/>
          <w:sz w:val="20"/>
          <w:szCs w:val="20"/>
        </w:rPr>
        <w:t>assuming that</w:t>
      </w:r>
      <w:r w:rsidRPr="00EE596F">
        <w:rPr>
          <w:rFonts w:ascii="Arial" w:hAnsi="Arial" w:cs="Arial"/>
          <w:sz w:val="20"/>
          <w:szCs w:val="20"/>
        </w:rPr>
        <w:t xml:space="preserve"> all patients (surgery and conventional therapy) recovered from OSA in Year 3 and beyond</w:t>
      </w:r>
      <w:r>
        <w:rPr>
          <w:rFonts w:ascii="Arial" w:hAnsi="Arial" w:cs="Arial"/>
          <w:sz w:val="20"/>
          <w:szCs w:val="20"/>
        </w:rPr>
        <w:t>, baseline data were based on the meta-analysis by C</w:t>
      </w:r>
      <w:r w:rsidRPr="00EE596F">
        <w:rPr>
          <w:rFonts w:ascii="Arial" w:hAnsi="Arial" w:cs="Arial"/>
          <w:sz w:val="20"/>
          <w:szCs w:val="20"/>
        </w:rPr>
        <w:t>hang</w:t>
      </w:r>
      <w:r>
        <w:rPr>
          <w:rFonts w:ascii="Arial" w:hAnsi="Arial" w:cs="Arial"/>
          <w:sz w:val="20"/>
          <w:szCs w:val="20"/>
        </w:rPr>
        <w:t xml:space="preserve"> </w:t>
      </w:r>
      <w:r w:rsidR="00755513" w:rsidRPr="00755513">
        <w:rPr>
          <w:rFonts w:ascii="Arial" w:hAnsi="Arial" w:cs="Arial"/>
          <w:i/>
          <w:iCs/>
          <w:sz w:val="20"/>
          <w:szCs w:val="20"/>
        </w:rPr>
        <w:t>et al.,</w:t>
      </w:r>
      <w:r w:rsidRPr="00EE596F">
        <w:rPr>
          <w:rFonts w:ascii="Arial" w:hAnsi="Arial" w:cs="Arial"/>
          <w:sz w:val="20"/>
          <w:szCs w:val="20"/>
        </w:rPr>
        <w:t xml:space="preserve"> 2</w:t>
      </w:r>
      <w:r>
        <w:rPr>
          <w:rFonts w:ascii="Arial" w:hAnsi="Arial" w:cs="Arial"/>
          <w:sz w:val="20"/>
          <w:szCs w:val="20"/>
        </w:rPr>
        <w:t>014.</w:t>
      </w:r>
    </w:p>
    <w:p w14:paraId="7887CD82" w14:textId="77777777" w:rsidR="00EE596F" w:rsidRPr="00EE596F" w:rsidRDefault="00EE596F" w:rsidP="00EE596F">
      <w:pPr>
        <w:spacing w:line="480" w:lineRule="auto"/>
        <w:jc w:val="both"/>
        <w:rPr>
          <w:rFonts w:ascii="Arial" w:hAnsi="Arial" w:cs="Arial"/>
          <w:sz w:val="20"/>
          <w:szCs w:val="20"/>
        </w:rPr>
      </w:pPr>
    </w:p>
    <w:tbl>
      <w:tblPr>
        <w:tblStyle w:val="TableGrid1"/>
        <w:tblW w:w="4991" w:type="pct"/>
        <w:tblLook w:val="04A0" w:firstRow="1" w:lastRow="0" w:firstColumn="1" w:lastColumn="0" w:noHBand="0" w:noVBand="1"/>
      </w:tblPr>
      <w:tblGrid>
        <w:gridCol w:w="1876"/>
        <w:gridCol w:w="1756"/>
        <w:gridCol w:w="4982"/>
      </w:tblGrid>
      <w:tr w:rsidR="00E1545F" w:rsidRPr="000F2CFD" w14:paraId="5D61AD2F" w14:textId="77777777" w:rsidTr="00E1545F">
        <w:trPr>
          <w:trHeight w:val="44"/>
        </w:trPr>
        <w:tc>
          <w:tcPr>
            <w:tcW w:w="1089" w:type="pct"/>
            <w:hideMark/>
          </w:tcPr>
          <w:p w14:paraId="7EF78408"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Population</w:t>
            </w:r>
          </w:p>
        </w:tc>
        <w:tc>
          <w:tcPr>
            <w:tcW w:w="1019" w:type="pct"/>
            <w:hideMark/>
          </w:tcPr>
          <w:p w14:paraId="7891327F" w14:textId="77777777" w:rsidR="00E1545F" w:rsidRPr="000F2CFD" w:rsidRDefault="00E1545F" w:rsidP="009D33DB">
            <w:pPr>
              <w:jc w:val="center"/>
              <w:rPr>
                <w:rFonts w:ascii="Arial" w:hAnsi="Arial" w:cs="Arial"/>
                <w:b/>
                <w:bCs/>
                <w:sz w:val="20"/>
                <w:szCs w:val="20"/>
              </w:rPr>
            </w:pPr>
            <w:r w:rsidRPr="000F2CFD">
              <w:rPr>
                <w:rFonts w:ascii="Arial" w:hAnsi="Arial" w:cs="Arial"/>
                <w:b/>
                <w:bCs/>
                <w:sz w:val="20"/>
                <w:szCs w:val="20"/>
              </w:rPr>
              <w:t>Baseline % with OSA</w:t>
            </w:r>
          </w:p>
        </w:tc>
        <w:tc>
          <w:tcPr>
            <w:tcW w:w="2892" w:type="pct"/>
            <w:hideMark/>
          </w:tcPr>
          <w:p w14:paraId="754B1B42" w14:textId="77777777" w:rsidR="00E1545F" w:rsidRPr="000F2CFD" w:rsidRDefault="00E1545F" w:rsidP="009D33DB">
            <w:pPr>
              <w:rPr>
                <w:rFonts w:ascii="Arial" w:hAnsi="Arial" w:cs="Arial"/>
                <w:b/>
                <w:bCs/>
                <w:sz w:val="20"/>
                <w:szCs w:val="20"/>
              </w:rPr>
            </w:pPr>
            <w:r w:rsidRPr="000F2CFD">
              <w:rPr>
                <w:rFonts w:ascii="Arial" w:hAnsi="Arial" w:cs="Arial"/>
                <w:b/>
                <w:bCs/>
                <w:sz w:val="20"/>
                <w:szCs w:val="20"/>
              </w:rPr>
              <w:t>Source</w:t>
            </w:r>
          </w:p>
        </w:tc>
      </w:tr>
      <w:tr w:rsidR="00E1545F" w:rsidRPr="000F2CFD" w14:paraId="6E548D71" w14:textId="77777777" w:rsidTr="00D731F1">
        <w:trPr>
          <w:trHeight w:val="672"/>
        </w:trPr>
        <w:tc>
          <w:tcPr>
            <w:tcW w:w="1089" w:type="pct"/>
            <w:hideMark/>
          </w:tcPr>
          <w:p w14:paraId="073DC7CF" w14:textId="5A89B578" w:rsidR="00E1545F" w:rsidRPr="000F2CFD" w:rsidRDefault="00D731F1" w:rsidP="009D33DB">
            <w:pPr>
              <w:rPr>
                <w:rFonts w:ascii="Arial" w:hAnsi="Arial" w:cs="Arial"/>
                <w:sz w:val="20"/>
                <w:szCs w:val="20"/>
              </w:rPr>
            </w:pPr>
            <w:r w:rsidRPr="000F2CFD">
              <w:rPr>
                <w:rFonts w:ascii="Arial" w:hAnsi="Arial" w:cs="Arial"/>
                <w:sz w:val="20"/>
                <w:szCs w:val="20"/>
              </w:rPr>
              <w:t>Group 1</w:t>
            </w:r>
          </w:p>
        </w:tc>
        <w:tc>
          <w:tcPr>
            <w:tcW w:w="1019" w:type="pct"/>
            <w:vMerge w:val="restart"/>
            <w:hideMark/>
          </w:tcPr>
          <w:p w14:paraId="6826FA9B" w14:textId="77777777" w:rsidR="00E1545F" w:rsidRPr="000F2CFD" w:rsidRDefault="00E1545F" w:rsidP="009D33DB">
            <w:pPr>
              <w:jc w:val="center"/>
              <w:rPr>
                <w:rFonts w:ascii="Arial" w:hAnsi="Arial" w:cs="Arial"/>
                <w:sz w:val="20"/>
                <w:szCs w:val="20"/>
              </w:rPr>
            </w:pPr>
            <w:r w:rsidRPr="000F2CFD">
              <w:rPr>
                <w:rFonts w:ascii="Arial" w:hAnsi="Arial" w:cs="Arial"/>
                <w:sz w:val="20"/>
                <w:szCs w:val="20"/>
              </w:rPr>
              <w:t>25%</w:t>
            </w:r>
          </w:p>
        </w:tc>
        <w:tc>
          <w:tcPr>
            <w:tcW w:w="2892" w:type="pct"/>
            <w:vMerge w:val="restart"/>
          </w:tcPr>
          <w:p w14:paraId="3A69052B" w14:textId="4A8A28DF" w:rsidR="00E1545F" w:rsidRPr="000F2CFD" w:rsidRDefault="00E1545F" w:rsidP="009D33DB">
            <w:pPr>
              <w:rPr>
                <w:rFonts w:ascii="Arial" w:hAnsi="Arial" w:cs="Arial"/>
                <w:sz w:val="20"/>
                <w:szCs w:val="20"/>
              </w:rPr>
            </w:pPr>
            <w:r w:rsidRPr="000F2CFD">
              <w:rPr>
                <w:rFonts w:ascii="Arial" w:hAnsi="Arial" w:cs="Arial"/>
                <w:sz w:val="20"/>
                <w:szCs w:val="20"/>
              </w:rPr>
              <w:t>Chang</w:t>
            </w:r>
            <w:r w:rsidR="00EE596F">
              <w:rPr>
                <w:rFonts w:ascii="Arial" w:hAnsi="Arial" w:cs="Arial"/>
                <w:sz w:val="20"/>
                <w:szCs w:val="20"/>
              </w:rPr>
              <w:t xml:space="preserve"> </w:t>
            </w:r>
            <w:r w:rsidR="00755513" w:rsidRPr="00755513">
              <w:rPr>
                <w:rFonts w:ascii="Arial" w:hAnsi="Arial" w:cs="Arial"/>
                <w:i/>
                <w:iCs/>
                <w:sz w:val="20"/>
                <w:szCs w:val="20"/>
              </w:rPr>
              <w:t xml:space="preserve">et al., </w:t>
            </w:r>
            <w:r w:rsidRPr="000F2CFD">
              <w:rPr>
                <w:rFonts w:ascii="Arial" w:hAnsi="Arial" w:cs="Arial"/>
                <w:sz w:val="20"/>
                <w:szCs w:val="20"/>
              </w:rPr>
              <w:t>2014</w:t>
            </w:r>
            <w:r w:rsidRPr="000F2CFD">
              <w:rPr>
                <w:rFonts w:ascii="Arial" w:hAnsi="Arial" w:cs="Arial"/>
                <w:sz w:val="20"/>
                <w:szCs w:val="20"/>
              </w:rPr>
              <w:fldChar w:fldCharType="begin"/>
            </w:r>
            <w:r w:rsidRPr="000F2CFD">
              <w:rPr>
                <w:rFonts w:ascii="Arial" w:hAnsi="Arial" w:cs="Arial"/>
                <w:sz w:val="20"/>
                <w:szCs w:val="20"/>
              </w:rPr>
              <w:instrText xml:space="preserve"> ADDIN ZOTERO_ITEM CSL_CITATION {"citationID":"sYCru7eV","properties":{"formattedCitation":"\\super 19\\nosupersub{}","plainCitation":"19","noteIndex":0},"citationItems":[{"id":1450,"uris":["http://zotero.org/groups/2553423/items/S5MQQXR4"],"uri":["http://zotero.org/groups/2553423/items/S5MQQXR4"],"itemData":{"id":1450,"type":"article-journal","container-title":"JAMA Surgery","DOI":"10.1001/jamasurg.2013.3654","ISSN":"2168-6254","issue":"3","language":"en","page":"275","source":"Crossref","title":"The Effectiveness and Risks of Bariatric Surgery: An Updated Systematic Review and Meta-analysis, 2003-2012","title-short":"The Effectiveness and Risks of Bariatric Surgery","volume":"149","author":[{"family":"Chang","given":"Su-Hsin"},{"family":"Stoll","given":"Carolyn R. T."},{"family":"Song","given":"Jihyun"},{"family":"Varela","given":"J. Esteban"},{"family":"Eagon","given":"Christopher J."},{"family":"Colditz","given":"Graham A."}],"issued":{"date-parts":[["2014",3,1]]}}}],"schema":"https://github.com/citation-style-language/schema/raw/master/csl-citation.json"} </w:instrText>
            </w:r>
            <w:r w:rsidRPr="000F2CFD">
              <w:rPr>
                <w:rFonts w:ascii="Arial" w:hAnsi="Arial" w:cs="Arial"/>
                <w:sz w:val="20"/>
                <w:szCs w:val="20"/>
              </w:rPr>
              <w:fldChar w:fldCharType="separate"/>
            </w:r>
            <w:r w:rsidRPr="000F2CFD">
              <w:rPr>
                <w:rFonts w:ascii="Arial" w:hAnsi="Arial" w:cs="Arial"/>
                <w:sz w:val="20"/>
                <w:szCs w:val="20"/>
                <w:vertAlign w:val="superscript"/>
              </w:rPr>
              <w:t>19</w:t>
            </w:r>
            <w:r w:rsidRPr="000F2CFD">
              <w:rPr>
                <w:rFonts w:ascii="Arial" w:hAnsi="Arial" w:cs="Arial"/>
                <w:sz w:val="20"/>
                <w:szCs w:val="20"/>
              </w:rPr>
              <w:fldChar w:fldCharType="end"/>
            </w:r>
          </w:p>
          <w:p w14:paraId="69F81BEF" w14:textId="603F42EF" w:rsidR="00E1545F" w:rsidRPr="000F2CFD" w:rsidRDefault="00E1545F" w:rsidP="009D33DB">
            <w:pPr>
              <w:rPr>
                <w:rFonts w:ascii="Arial" w:hAnsi="Arial" w:cs="Arial"/>
                <w:sz w:val="20"/>
                <w:szCs w:val="20"/>
              </w:rPr>
            </w:pPr>
            <w:r w:rsidRPr="000F2CFD">
              <w:rPr>
                <w:rFonts w:ascii="Arial" w:hAnsi="Arial" w:cs="Arial"/>
                <w:sz w:val="20"/>
                <w:szCs w:val="20"/>
              </w:rPr>
              <w:t>This was a conservative estimate for the BMI ≥35 with T2DM population as Grunstein</w:t>
            </w:r>
            <w:r w:rsidR="00EE596F">
              <w:rPr>
                <w:rFonts w:ascii="Arial" w:hAnsi="Arial" w:cs="Arial"/>
                <w:sz w:val="20"/>
                <w:szCs w:val="20"/>
              </w:rPr>
              <w:t xml:space="preserve"> </w:t>
            </w:r>
            <w:r w:rsidR="00755513" w:rsidRPr="00755513">
              <w:rPr>
                <w:rFonts w:ascii="Arial" w:hAnsi="Arial" w:cs="Arial"/>
                <w:i/>
                <w:iCs/>
                <w:sz w:val="20"/>
                <w:szCs w:val="20"/>
              </w:rPr>
              <w:t xml:space="preserve">et al., </w:t>
            </w:r>
            <w:r w:rsidRPr="000F2CFD">
              <w:rPr>
                <w:rFonts w:ascii="Arial" w:hAnsi="Arial" w:cs="Arial"/>
                <w:sz w:val="20"/>
                <w:szCs w:val="20"/>
              </w:rPr>
              <w:t>2007</w:t>
            </w:r>
            <w:r w:rsidRPr="000F2CFD">
              <w:rPr>
                <w:rFonts w:ascii="Arial" w:hAnsi="Arial" w:cs="Arial"/>
                <w:sz w:val="20"/>
                <w:szCs w:val="20"/>
              </w:rPr>
              <w:fldChar w:fldCharType="begin"/>
            </w:r>
            <w:r w:rsidRPr="000F2CFD">
              <w:rPr>
                <w:rFonts w:ascii="Arial" w:hAnsi="Arial" w:cs="Arial"/>
                <w:sz w:val="20"/>
                <w:szCs w:val="20"/>
              </w:rPr>
              <w:instrText xml:space="preserve"> ADDIN ZOTERO_ITEM CSL_CITATION {"citationID":"jJqWjf7H","properties":{"formattedCitation":"\\super 42\\nosupersub{}","plainCitation":"42","noteIndex":0},"citationItems":[{"id":1370,"uris":["http://zotero.org/groups/2553423/items/K6D8V2QJ"],"uri":["http://zotero.org/groups/2553423/items/K6D8V2QJ"],"itemData":{"id":1370,"type":"article-journal","abstract":"STUDY OBJECTIVES: To evaluate the effect of bariatric surgery on sleep apnea symptoms and obesity-associated morbidity in patients with severe obesity.\nDESIGN: Prospective study.\nSETTING: University hospitals and community centers in Sweden.\nINTERVENTION: We investigated the influence of weight loss surgery (n=1729) on sleep apnea symptoms and obesity-related morbidity using a conservatively treated group (n=1748) as a control.\nMEASUREMENTS AND RESULTS: Baseline BMI in surgical group (42.2+/-4.4 kg/m(2)) and control group (40.1+/-4.6 kg/m(2)) changed -9.7+/-5 kg/m(2) and 0+/-3 kg/m(2), respectively, at 2-year follow-up. In the surgery group, there was a marked improvement in all obstructive sleep apnea (OSA) symptoms compared with the control group (P &lt;0.001). Persistence of snoring (21.6 vs 65.5%, adjusted OR 0.14, 95% CI 0.10-0.19) and apnea (27.9 vs 71.3%, adjusted OR 0.16, 95% I 0.10-0.23) were much less in the surgery group compared with controls. Compared with subjects with no observed apnea at follow-up (n=2453), subjects who continued to have or developed observed apnea (n=404) had a higher incidence of diabetes (adjusted OR 2.03, 95% CI 1.19-3.47) and hypertriglyceridemia (adjusted OR 1.86, 95% CI 1.07-3.25) but not hypertension (adjusted OR 1.09, 95% CI 0.65-1.83) or hypercholesterolemia (adjusted OR 0.91, 95% CI 0.53-1.58).\nCONCLUSION: Bariatric surgery results in a marked improvement in sleep apnea symptoms at 2 years. Despite adjustment for weight change and baseline central obesity, subjects reporting loss of OSA symptoms had a lower 2-year incidence of diabetes and hypertriglyceridemia. Improvement in OSA in patients losing weight may provide health benefits in addition to weight loss alone.","container-title":"Sleep","ISSN":"0161-8105","issue":"6","journalAbbreviation":"Sleep","language":"eng","note":"PMID: 17580591\nPMCID: PMC1978357","page":"703-710","source":"PubMed","title":"Two year reduction in sleep apnea symptoms and associated diabetes incidence after weight loss in severe obesity","volume":"30","author":[{"family":"Grunstein","given":"Ronald R."},{"family":"Stenlöf","given":"Kaj"},{"family":"Hedner","given":"Jan A."},{"family":"Peltonen","given":"Markku"},{"family":"Karason","given":"Kristjan"},{"family":"Sjöström","given":"Lars"}],"issued":{"date-parts":[["2007",6]]}}}],"schema":"https://github.com/citation-style-language/schema/raw/master/csl-citation.json"} </w:instrText>
            </w:r>
            <w:r w:rsidRPr="000F2CFD">
              <w:rPr>
                <w:rFonts w:ascii="Arial" w:hAnsi="Arial" w:cs="Arial"/>
                <w:sz w:val="20"/>
                <w:szCs w:val="20"/>
              </w:rPr>
              <w:fldChar w:fldCharType="separate"/>
            </w:r>
            <w:r w:rsidRPr="000F2CFD">
              <w:rPr>
                <w:rFonts w:ascii="Arial" w:hAnsi="Arial" w:cs="Arial"/>
                <w:sz w:val="20"/>
                <w:szCs w:val="20"/>
                <w:vertAlign w:val="superscript"/>
              </w:rPr>
              <w:t>42</w:t>
            </w:r>
            <w:r w:rsidRPr="000F2CFD">
              <w:rPr>
                <w:rFonts w:ascii="Arial" w:hAnsi="Arial" w:cs="Arial"/>
                <w:sz w:val="20"/>
                <w:szCs w:val="20"/>
              </w:rPr>
              <w:fldChar w:fldCharType="end"/>
            </w:r>
            <w:r w:rsidRPr="000F2CFD">
              <w:rPr>
                <w:rFonts w:ascii="Arial" w:hAnsi="Arial" w:cs="Arial"/>
                <w:sz w:val="20"/>
                <w:szCs w:val="20"/>
              </w:rPr>
              <w:t xml:space="preserve"> reported that patients with OSA were more likely to also have diabetes (OR 2.03, 95% CI 1.19-3.47). </w:t>
            </w:r>
          </w:p>
        </w:tc>
      </w:tr>
      <w:tr w:rsidR="00E1545F" w:rsidRPr="000F2CFD" w14:paraId="5CE9F5AE" w14:textId="77777777" w:rsidTr="00E1545F">
        <w:trPr>
          <w:trHeight w:val="193"/>
        </w:trPr>
        <w:tc>
          <w:tcPr>
            <w:tcW w:w="1089" w:type="pct"/>
            <w:hideMark/>
          </w:tcPr>
          <w:p w14:paraId="3CC31E4A" w14:textId="738237BE" w:rsidR="00E1545F" w:rsidRPr="000F2CFD" w:rsidRDefault="00D731F1" w:rsidP="009D33DB">
            <w:pPr>
              <w:rPr>
                <w:rFonts w:ascii="Arial" w:hAnsi="Arial" w:cs="Arial"/>
                <w:sz w:val="20"/>
                <w:szCs w:val="20"/>
              </w:rPr>
            </w:pPr>
            <w:r w:rsidRPr="000F2CFD">
              <w:rPr>
                <w:rFonts w:ascii="Arial" w:hAnsi="Arial" w:cs="Arial"/>
                <w:sz w:val="20"/>
                <w:szCs w:val="20"/>
              </w:rPr>
              <w:t>Group 2</w:t>
            </w:r>
          </w:p>
        </w:tc>
        <w:tc>
          <w:tcPr>
            <w:tcW w:w="1019" w:type="pct"/>
            <w:vMerge/>
            <w:hideMark/>
          </w:tcPr>
          <w:p w14:paraId="246DC8A3" w14:textId="77777777" w:rsidR="00E1545F" w:rsidRPr="000F2CFD" w:rsidRDefault="00E1545F" w:rsidP="009D33DB">
            <w:pPr>
              <w:rPr>
                <w:rFonts w:ascii="Arial" w:hAnsi="Arial" w:cs="Arial"/>
                <w:sz w:val="20"/>
                <w:szCs w:val="20"/>
              </w:rPr>
            </w:pPr>
          </w:p>
        </w:tc>
        <w:tc>
          <w:tcPr>
            <w:tcW w:w="2892" w:type="pct"/>
            <w:vMerge/>
            <w:hideMark/>
          </w:tcPr>
          <w:p w14:paraId="22B6E132" w14:textId="77777777" w:rsidR="00E1545F" w:rsidRPr="000F2CFD" w:rsidRDefault="00E1545F" w:rsidP="009D33DB">
            <w:pPr>
              <w:rPr>
                <w:rFonts w:ascii="Arial" w:hAnsi="Arial" w:cs="Arial"/>
                <w:sz w:val="20"/>
                <w:szCs w:val="20"/>
              </w:rPr>
            </w:pPr>
          </w:p>
        </w:tc>
      </w:tr>
    </w:tbl>
    <w:p w14:paraId="4D912DA5" w14:textId="77777777" w:rsidR="00E1545F" w:rsidRPr="000F2CFD" w:rsidRDefault="00E1545F" w:rsidP="00E1545F">
      <w:pPr>
        <w:pStyle w:val="Caption"/>
        <w:rPr>
          <w:rFonts w:ascii="Arial" w:hAnsi="Arial" w:cs="Arial"/>
          <w:bCs/>
          <w:sz w:val="20"/>
          <w:szCs w:val="20"/>
        </w:rPr>
      </w:pPr>
    </w:p>
    <w:p w14:paraId="4F0DD408" w14:textId="77777777" w:rsidR="000D4F38" w:rsidRPr="000F2CFD" w:rsidRDefault="000D4F38" w:rsidP="000D4F38">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  Group 2: BMI ≥35 with T2DM</w:t>
      </w:r>
    </w:p>
    <w:p w14:paraId="7693E452" w14:textId="6669A877" w:rsidR="004E5C9A" w:rsidRPr="000F2CFD" w:rsidRDefault="00E1545F" w:rsidP="00E1545F">
      <w:pPr>
        <w:pStyle w:val="Caption"/>
        <w:rPr>
          <w:rFonts w:ascii="Arial" w:hAnsi="Arial" w:cs="Arial"/>
          <w:b w:val="0"/>
          <w:i/>
          <w:iCs/>
          <w:sz w:val="20"/>
          <w:szCs w:val="20"/>
          <w:lang w:val="fr-FR"/>
        </w:rPr>
      </w:pPr>
      <w:r w:rsidRPr="000F2CFD">
        <w:rPr>
          <w:rFonts w:ascii="Arial" w:hAnsi="Arial" w:cs="Arial"/>
          <w:b w:val="0"/>
          <w:i/>
          <w:iCs/>
          <w:sz w:val="20"/>
          <w:szCs w:val="20"/>
          <w:lang w:val="fr-FR"/>
        </w:rPr>
        <w:t>OSA, obstructive sleep apnea</w:t>
      </w:r>
      <w:r w:rsidR="000D4F38" w:rsidRPr="000F2CFD">
        <w:rPr>
          <w:rFonts w:ascii="Arial" w:hAnsi="Arial" w:cs="Arial"/>
          <w:b w:val="0"/>
          <w:i/>
          <w:iCs/>
          <w:sz w:val="20"/>
          <w:szCs w:val="20"/>
          <w:lang w:val="fr-FR"/>
        </w:rPr>
        <w:t>; T2DM, type 2 diabetes mellitus</w:t>
      </w:r>
    </w:p>
    <w:p w14:paraId="4B8CA4C5" w14:textId="378B5049" w:rsidR="00ED0433" w:rsidRPr="000F2CFD" w:rsidRDefault="00ED0433" w:rsidP="004E5C9A">
      <w:pPr>
        <w:pStyle w:val="Caption"/>
        <w:rPr>
          <w:rFonts w:ascii="Arial" w:hAnsi="Arial" w:cs="Arial"/>
          <w:b w:val="0"/>
          <w:sz w:val="20"/>
          <w:szCs w:val="20"/>
          <w:lang w:val="fr-FR"/>
        </w:rPr>
      </w:pPr>
      <w:r w:rsidRPr="000F2CFD">
        <w:rPr>
          <w:rFonts w:ascii="Arial" w:hAnsi="Arial" w:cs="Arial"/>
          <w:b w:val="0"/>
          <w:sz w:val="20"/>
          <w:szCs w:val="20"/>
          <w:lang w:val="fr-FR"/>
        </w:rPr>
        <w:br w:type="page"/>
      </w:r>
    </w:p>
    <w:p w14:paraId="0A80C719" w14:textId="23FA5E67" w:rsidR="00BF4B1E" w:rsidRPr="000F2CFD" w:rsidRDefault="00C02607" w:rsidP="00BF4B1E">
      <w:pPr>
        <w:pStyle w:val="Caption"/>
        <w:rPr>
          <w:rFonts w:ascii="Arial" w:hAnsi="Arial" w:cs="Arial"/>
          <w:i/>
          <w:iCs/>
          <w:sz w:val="20"/>
          <w:szCs w:val="20"/>
        </w:rPr>
      </w:pPr>
      <w:bookmarkStart w:id="32" w:name="_Ref95917555"/>
      <w:bookmarkStart w:id="33" w:name="_Ref95916376"/>
      <w:r w:rsidRPr="000F2CFD">
        <w:rPr>
          <w:rFonts w:ascii="Arial" w:hAnsi="Arial" w:cs="Arial"/>
          <w:sz w:val="20"/>
          <w:szCs w:val="20"/>
        </w:rPr>
        <w:lastRenderedPageBreak/>
        <w:t xml:space="preserve">Supplementary </w:t>
      </w:r>
      <w:r w:rsidR="00BF4B1E" w:rsidRPr="000F2CFD">
        <w:rPr>
          <w:rFonts w:ascii="Arial" w:hAnsi="Arial" w:cs="Arial"/>
          <w:bCs/>
          <w:sz w:val="20"/>
          <w:szCs w:val="20"/>
        </w:rPr>
        <w:t xml:space="preserve">Table </w:t>
      </w:r>
      <w:r w:rsidR="00BF4B1E" w:rsidRPr="000F2CFD">
        <w:rPr>
          <w:rFonts w:ascii="Arial" w:hAnsi="Arial" w:cs="Arial"/>
          <w:b w:val="0"/>
          <w:bCs/>
          <w:i/>
          <w:iCs/>
          <w:sz w:val="20"/>
          <w:szCs w:val="20"/>
        </w:rPr>
        <w:fldChar w:fldCharType="begin"/>
      </w:r>
      <w:r w:rsidR="00BF4B1E" w:rsidRPr="000F2CFD">
        <w:rPr>
          <w:rFonts w:ascii="Arial" w:hAnsi="Arial" w:cs="Arial"/>
          <w:bCs/>
          <w:sz w:val="20"/>
          <w:szCs w:val="20"/>
        </w:rPr>
        <w:instrText xml:space="preserve"> SEQ Table \* ARABIC </w:instrText>
      </w:r>
      <w:r w:rsidR="00BF4B1E" w:rsidRPr="000F2CFD">
        <w:rPr>
          <w:rFonts w:ascii="Arial" w:hAnsi="Arial" w:cs="Arial"/>
          <w:b w:val="0"/>
          <w:bCs/>
          <w:i/>
          <w:iCs/>
          <w:sz w:val="20"/>
          <w:szCs w:val="20"/>
        </w:rPr>
        <w:fldChar w:fldCharType="separate"/>
      </w:r>
      <w:r w:rsidR="008A3B24" w:rsidRPr="000F2CFD">
        <w:rPr>
          <w:rFonts w:ascii="Arial" w:hAnsi="Arial" w:cs="Arial"/>
          <w:bCs/>
          <w:noProof/>
          <w:sz w:val="20"/>
          <w:szCs w:val="20"/>
        </w:rPr>
        <w:t>18</w:t>
      </w:r>
      <w:r w:rsidR="00BF4B1E" w:rsidRPr="000F2CFD">
        <w:rPr>
          <w:rFonts w:ascii="Arial" w:hAnsi="Arial" w:cs="Arial"/>
          <w:b w:val="0"/>
          <w:bCs/>
          <w:i/>
          <w:iCs/>
          <w:sz w:val="20"/>
          <w:szCs w:val="20"/>
        </w:rPr>
        <w:fldChar w:fldCharType="end"/>
      </w:r>
      <w:bookmarkEnd w:id="32"/>
      <w:r w:rsidR="00BD687C">
        <w:rPr>
          <w:rFonts w:ascii="Arial" w:hAnsi="Arial" w:cs="Arial"/>
          <w:b w:val="0"/>
          <w:bCs/>
          <w:i/>
          <w:iCs/>
          <w:sz w:val="20"/>
          <w:szCs w:val="20"/>
        </w:rPr>
        <w:t>.</w:t>
      </w:r>
      <w:r w:rsidR="00BF4B1E" w:rsidRPr="000F2CFD">
        <w:rPr>
          <w:rFonts w:ascii="Arial" w:hAnsi="Arial" w:cs="Arial"/>
          <w:bCs/>
          <w:sz w:val="20"/>
          <w:szCs w:val="20"/>
        </w:rPr>
        <w:t xml:space="preserve"> </w:t>
      </w:r>
      <w:r w:rsidR="00BF4B1E" w:rsidRPr="000F2CFD">
        <w:rPr>
          <w:rFonts w:ascii="Arial" w:hAnsi="Arial" w:cs="Arial"/>
          <w:sz w:val="20"/>
          <w:szCs w:val="20"/>
        </w:rPr>
        <w:t>Cost</w:t>
      </w:r>
      <w:r w:rsidR="00BF4B1E" w:rsidRPr="000F2CFD">
        <w:rPr>
          <w:rFonts w:ascii="Arial" w:hAnsi="Arial" w:cs="Arial"/>
          <w:bCs/>
          <w:sz w:val="20"/>
          <w:szCs w:val="20"/>
        </w:rPr>
        <w:t xml:space="preserve"> inputs</w:t>
      </w:r>
      <w:r w:rsidR="00BF4B1E" w:rsidRPr="000F2CFD">
        <w:rPr>
          <w:rFonts w:ascii="Arial" w:hAnsi="Arial" w:cs="Arial"/>
          <w:sz w:val="20"/>
          <w:szCs w:val="20"/>
          <w:highlight w:val="yellow"/>
        </w:rPr>
        <w:t xml:space="preserve"> </w:t>
      </w:r>
    </w:p>
    <w:tbl>
      <w:tblPr>
        <w:tblStyle w:val="TableGrid1"/>
        <w:tblW w:w="9776" w:type="dxa"/>
        <w:tblLook w:val="04A0" w:firstRow="1" w:lastRow="0" w:firstColumn="1" w:lastColumn="0" w:noHBand="0" w:noVBand="1"/>
      </w:tblPr>
      <w:tblGrid>
        <w:gridCol w:w="3069"/>
        <w:gridCol w:w="1321"/>
        <w:gridCol w:w="2693"/>
        <w:gridCol w:w="2693"/>
      </w:tblGrid>
      <w:tr w:rsidR="006D6707" w:rsidRPr="006D6707" w14:paraId="43B3C2D1" w14:textId="1BC90212" w:rsidTr="006D6707">
        <w:trPr>
          <w:trHeight w:val="151"/>
        </w:trPr>
        <w:tc>
          <w:tcPr>
            <w:tcW w:w="3069" w:type="dxa"/>
          </w:tcPr>
          <w:p w14:paraId="0962CBA6" w14:textId="77777777" w:rsidR="006D6707" w:rsidRPr="000F2CFD" w:rsidRDefault="006D6707" w:rsidP="0029662E">
            <w:pPr>
              <w:spacing w:line="480" w:lineRule="auto"/>
              <w:rPr>
                <w:rFonts w:ascii="Arial" w:hAnsi="Arial" w:cs="Arial"/>
                <w:b/>
                <w:bCs/>
                <w:sz w:val="20"/>
                <w:szCs w:val="20"/>
              </w:rPr>
            </w:pPr>
            <w:r w:rsidRPr="000F2CFD">
              <w:rPr>
                <w:rFonts w:ascii="Arial" w:hAnsi="Arial" w:cs="Arial"/>
                <w:b/>
                <w:bCs/>
                <w:sz w:val="20"/>
                <w:szCs w:val="20"/>
              </w:rPr>
              <w:t>Cost Parameter</w:t>
            </w:r>
          </w:p>
        </w:tc>
        <w:tc>
          <w:tcPr>
            <w:tcW w:w="1321" w:type="dxa"/>
          </w:tcPr>
          <w:p w14:paraId="2E2B504F" w14:textId="77777777" w:rsidR="006D6707" w:rsidRPr="000F2CFD" w:rsidRDefault="006D6707" w:rsidP="0029662E">
            <w:pPr>
              <w:spacing w:line="480" w:lineRule="auto"/>
              <w:jc w:val="center"/>
              <w:rPr>
                <w:rFonts w:ascii="Arial" w:hAnsi="Arial" w:cs="Arial"/>
                <w:b/>
                <w:bCs/>
                <w:sz w:val="20"/>
                <w:szCs w:val="20"/>
              </w:rPr>
            </w:pPr>
            <w:r w:rsidRPr="000F2CFD">
              <w:rPr>
                <w:rFonts w:ascii="Arial" w:hAnsi="Arial" w:cs="Arial"/>
                <w:b/>
                <w:bCs/>
                <w:sz w:val="20"/>
                <w:szCs w:val="20"/>
              </w:rPr>
              <w:t>Cost (TND per patient per year)</w:t>
            </w:r>
          </w:p>
        </w:tc>
        <w:tc>
          <w:tcPr>
            <w:tcW w:w="2693" w:type="dxa"/>
          </w:tcPr>
          <w:p w14:paraId="4EB4B898" w14:textId="6A13F102" w:rsidR="006D6707" w:rsidRPr="000F2CFD" w:rsidRDefault="006D6707" w:rsidP="0029662E">
            <w:pPr>
              <w:spacing w:line="480" w:lineRule="auto"/>
              <w:jc w:val="center"/>
              <w:rPr>
                <w:rFonts w:ascii="Arial" w:hAnsi="Arial" w:cs="Arial"/>
                <w:b/>
                <w:bCs/>
                <w:sz w:val="20"/>
                <w:szCs w:val="20"/>
              </w:rPr>
            </w:pPr>
            <w:r w:rsidRPr="000F2CFD">
              <w:rPr>
                <w:rFonts w:ascii="Arial" w:hAnsi="Arial" w:cs="Arial"/>
                <w:b/>
                <w:bCs/>
                <w:sz w:val="20"/>
                <w:szCs w:val="20"/>
              </w:rPr>
              <w:t>Source</w:t>
            </w:r>
          </w:p>
        </w:tc>
        <w:tc>
          <w:tcPr>
            <w:tcW w:w="2693" w:type="dxa"/>
          </w:tcPr>
          <w:p w14:paraId="09612E1B" w14:textId="461790E5" w:rsidR="006D6707" w:rsidRPr="006D6707" w:rsidRDefault="006D6707" w:rsidP="0029662E">
            <w:pPr>
              <w:spacing w:line="480" w:lineRule="auto"/>
              <w:jc w:val="center"/>
              <w:rPr>
                <w:rFonts w:ascii="Arial" w:hAnsi="Arial" w:cs="Arial"/>
                <w:b/>
                <w:bCs/>
                <w:sz w:val="20"/>
                <w:szCs w:val="20"/>
              </w:rPr>
            </w:pPr>
            <w:r>
              <w:rPr>
                <w:rFonts w:ascii="Arial" w:hAnsi="Arial" w:cs="Arial"/>
                <w:b/>
                <w:bCs/>
                <w:sz w:val="20"/>
                <w:szCs w:val="20"/>
              </w:rPr>
              <w:t>Rationale for use of reference</w:t>
            </w:r>
          </w:p>
        </w:tc>
      </w:tr>
      <w:tr w:rsidR="0029662E" w:rsidRPr="006D6707" w14:paraId="7FAF24A4" w14:textId="703272CF" w:rsidTr="006D6707">
        <w:trPr>
          <w:trHeight w:val="219"/>
        </w:trPr>
        <w:tc>
          <w:tcPr>
            <w:tcW w:w="3069" w:type="dxa"/>
          </w:tcPr>
          <w:p w14:paraId="624598CD"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SG – treatment costs</w:t>
            </w:r>
          </w:p>
        </w:tc>
        <w:tc>
          <w:tcPr>
            <w:tcW w:w="1321" w:type="dxa"/>
          </w:tcPr>
          <w:p w14:paraId="2303D840"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5,762 TND</w:t>
            </w:r>
          </w:p>
        </w:tc>
        <w:tc>
          <w:tcPr>
            <w:tcW w:w="2693" w:type="dxa"/>
            <w:vMerge w:val="restart"/>
          </w:tcPr>
          <w:p w14:paraId="658BD8AE"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Bariatric surgeon survey in Tunisia (n=3)</w:t>
            </w:r>
          </w:p>
          <w:p w14:paraId="4104655A" w14:textId="77777777" w:rsidR="0029662E" w:rsidRPr="000F2CFD" w:rsidRDefault="0029662E" w:rsidP="0029662E">
            <w:pPr>
              <w:spacing w:line="480" w:lineRule="auto"/>
              <w:rPr>
                <w:rFonts w:ascii="Arial" w:hAnsi="Arial" w:cs="Arial"/>
                <w:sz w:val="20"/>
                <w:szCs w:val="20"/>
              </w:rPr>
            </w:pPr>
          </w:p>
        </w:tc>
        <w:tc>
          <w:tcPr>
            <w:tcW w:w="2693" w:type="dxa"/>
            <w:vMerge w:val="restart"/>
          </w:tcPr>
          <w:p w14:paraId="5A6B6775" w14:textId="7D367B8F" w:rsidR="0029662E" w:rsidRPr="000F2CFD" w:rsidRDefault="0029662E" w:rsidP="0029662E">
            <w:pPr>
              <w:spacing w:line="480" w:lineRule="auto"/>
              <w:rPr>
                <w:rFonts w:ascii="Arial" w:hAnsi="Arial" w:cs="Arial"/>
                <w:sz w:val="20"/>
                <w:szCs w:val="20"/>
              </w:rPr>
            </w:pPr>
            <w:r w:rsidRPr="0029662E">
              <w:rPr>
                <w:rFonts w:ascii="Arial" w:hAnsi="Arial" w:cs="Arial"/>
                <w:sz w:val="20"/>
                <w:szCs w:val="20"/>
              </w:rPr>
              <w:t>Experienced KOLs in Tunisia, as these costs could not be identified in the literature or in the public domain.</w:t>
            </w:r>
          </w:p>
        </w:tc>
      </w:tr>
      <w:tr w:rsidR="0029662E" w:rsidRPr="006D6707" w14:paraId="408377ED" w14:textId="656CE1DF" w:rsidTr="006D6707">
        <w:trPr>
          <w:trHeight w:val="224"/>
        </w:trPr>
        <w:tc>
          <w:tcPr>
            <w:tcW w:w="3069" w:type="dxa"/>
          </w:tcPr>
          <w:p w14:paraId="7D1D9DA9"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GBP – treatment costs</w:t>
            </w:r>
          </w:p>
        </w:tc>
        <w:tc>
          <w:tcPr>
            <w:tcW w:w="1321" w:type="dxa"/>
          </w:tcPr>
          <w:p w14:paraId="743666C9"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6,285 TND</w:t>
            </w:r>
          </w:p>
        </w:tc>
        <w:tc>
          <w:tcPr>
            <w:tcW w:w="2693" w:type="dxa"/>
            <w:vMerge/>
          </w:tcPr>
          <w:p w14:paraId="661219BD" w14:textId="77777777" w:rsidR="0029662E" w:rsidRPr="000F2CFD" w:rsidRDefault="0029662E" w:rsidP="0029662E">
            <w:pPr>
              <w:spacing w:line="480" w:lineRule="auto"/>
              <w:rPr>
                <w:rFonts w:ascii="Arial" w:hAnsi="Arial" w:cs="Arial"/>
                <w:sz w:val="20"/>
                <w:szCs w:val="20"/>
              </w:rPr>
            </w:pPr>
          </w:p>
        </w:tc>
        <w:tc>
          <w:tcPr>
            <w:tcW w:w="2693" w:type="dxa"/>
            <w:vMerge/>
          </w:tcPr>
          <w:p w14:paraId="1D221735" w14:textId="77777777" w:rsidR="0029662E" w:rsidRPr="000F2CFD" w:rsidRDefault="0029662E" w:rsidP="0029662E">
            <w:pPr>
              <w:spacing w:line="480" w:lineRule="auto"/>
              <w:rPr>
                <w:rFonts w:ascii="Arial" w:hAnsi="Arial" w:cs="Arial"/>
                <w:sz w:val="20"/>
                <w:szCs w:val="20"/>
              </w:rPr>
            </w:pPr>
          </w:p>
        </w:tc>
      </w:tr>
      <w:tr w:rsidR="0029662E" w:rsidRPr="006D6707" w14:paraId="520B9A3A" w14:textId="3FE11502" w:rsidTr="006D6707">
        <w:trPr>
          <w:trHeight w:val="233"/>
        </w:trPr>
        <w:tc>
          <w:tcPr>
            <w:tcW w:w="3069" w:type="dxa"/>
          </w:tcPr>
          <w:p w14:paraId="0E9C9AE3"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Cost of conventional therapy – initial costs</w:t>
            </w:r>
          </w:p>
        </w:tc>
        <w:tc>
          <w:tcPr>
            <w:tcW w:w="1321" w:type="dxa"/>
          </w:tcPr>
          <w:p w14:paraId="28EEBD80"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1,542 TND</w:t>
            </w:r>
          </w:p>
        </w:tc>
        <w:tc>
          <w:tcPr>
            <w:tcW w:w="2693" w:type="dxa"/>
            <w:vMerge/>
          </w:tcPr>
          <w:p w14:paraId="69E89277" w14:textId="77777777" w:rsidR="0029662E" w:rsidRPr="000F2CFD" w:rsidRDefault="0029662E" w:rsidP="0029662E">
            <w:pPr>
              <w:spacing w:line="480" w:lineRule="auto"/>
              <w:rPr>
                <w:rFonts w:ascii="Arial" w:hAnsi="Arial" w:cs="Arial"/>
                <w:sz w:val="20"/>
                <w:szCs w:val="20"/>
              </w:rPr>
            </w:pPr>
          </w:p>
        </w:tc>
        <w:tc>
          <w:tcPr>
            <w:tcW w:w="2693" w:type="dxa"/>
            <w:vMerge/>
          </w:tcPr>
          <w:p w14:paraId="38EFD5E1" w14:textId="77777777" w:rsidR="0029662E" w:rsidRPr="000F2CFD" w:rsidRDefault="0029662E" w:rsidP="0029662E">
            <w:pPr>
              <w:spacing w:line="480" w:lineRule="auto"/>
              <w:rPr>
                <w:rFonts w:ascii="Arial" w:hAnsi="Arial" w:cs="Arial"/>
                <w:sz w:val="20"/>
                <w:szCs w:val="20"/>
              </w:rPr>
            </w:pPr>
          </w:p>
        </w:tc>
      </w:tr>
      <w:tr w:rsidR="0029662E" w:rsidRPr="006D6707" w14:paraId="2606463A" w14:textId="63ECDEA5" w:rsidTr="006D6707">
        <w:trPr>
          <w:trHeight w:val="233"/>
        </w:trPr>
        <w:tc>
          <w:tcPr>
            <w:tcW w:w="3069" w:type="dxa"/>
          </w:tcPr>
          <w:p w14:paraId="222896C3"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Ongoing treatment costs (annual) – SG</w:t>
            </w:r>
          </w:p>
        </w:tc>
        <w:tc>
          <w:tcPr>
            <w:tcW w:w="1321" w:type="dxa"/>
          </w:tcPr>
          <w:p w14:paraId="0A2C7BB4"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784 TND</w:t>
            </w:r>
          </w:p>
        </w:tc>
        <w:tc>
          <w:tcPr>
            <w:tcW w:w="2693" w:type="dxa"/>
            <w:vMerge/>
          </w:tcPr>
          <w:p w14:paraId="67925918" w14:textId="77777777" w:rsidR="0029662E" w:rsidRPr="000F2CFD" w:rsidRDefault="0029662E" w:rsidP="0029662E">
            <w:pPr>
              <w:spacing w:line="480" w:lineRule="auto"/>
              <w:rPr>
                <w:rFonts w:ascii="Arial" w:hAnsi="Arial" w:cs="Arial"/>
                <w:sz w:val="20"/>
                <w:szCs w:val="20"/>
              </w:rPr>
            </w:pPr>
          </w:p>
        </w:tc>
        <w:tc>
          <w:tcPr>
            <w:tcW w:w="2693" w:type="dxa"/>
            <w:vMerge/>
          </w:tcPr>
          <w:p w14:paraId="11264BD7" w14:textId="77777777" w:rsidR="0029662E" w:rsidRPr="000F2CFD" w:rsidRDefault="0029662E" w:rsidP="0029662E">
            <w:pPr>
              <w:spacing w:line="480" w:lineRule="auto"/>
              <w:rPr>
                <w:rFonts w:ascii="Arial" w:hAnsi="Arial" w:cs="Arial"/>
                <w:sz w:val="20"/>
                <w:szCs w:val="20"/>
              </w:rPr>
            </w:pPr>
          </w:p>
        </w:tc>
      </w:tr>
      <w:tr w:rsidR="0029662E" w:rsidRPr="006D6707" w14:paraId="27073A77" w14:textId="0538402A" w:rsidTr="006D6707">
        <w:trPr>
          <w:trHeight w:val="219"/>
        </w:trPr>
        <w:tc>
          <w:tcPr>
            <w:tcW w:w="3069" w:type="dxa"/>
          </w:tcPr>
          <w:p w14:paraId="59C0DF6F"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Ongoing treatment costs (annual) – GBP</w:t>
            </w:r>
          </w:p>
        </w:tc>
        <w:tc>
          <w:tcPr>
            <w:tcW w:w="1321" w:type="dxa"/>
          </w:tcPr>
          <w:p w14:paraId="57488049"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889 TND</w:t>
            </w:r>
          </w:p>
        </w:tc>
        <w:tc>
          <w:tcPr>
            <w:tcW w:w="2693" w:type="dxa"/>
            <w:vMerge/>
          </w:tcPr>
          <w:p w14:paraId="136E5DFE" w14:textId="77777777" w:rsidR="0029662E" w:rsidRPr="000F2CFD" w:rsidRDefault="0029662E" w:rsidP="0029662E">
            <w:pPr>
              <w:spacing w:line="480" w:lineRule="auto"/>
              <w:rPr>
                <w:rFonts w:ascii="Arial" w:hAnsi="Arial" w:cs="Arial"/>
                <w:sz w:val="20"/>
                <w:szCs w:val="20"/>
              </w:rPr>
            </w:pPr>
          </w:p>
        </w:tc>
        <w:tc>
          <w:tcPr>
            <w:tcW w:w="2693" w:type="dxa"/>
            <w:vMerge/>
          </w:tcPr>
          <w:p w14:paraId="5A02428E" w14:textId="77777777" w:rsidR="0029662E" w:rsidRPr="000F2CFD" w:rsidRDefault="0029662E" w:rsidP="0029662E">
            <w:pPr>
              <w:spacing w:line="480" w:lineRule="auto"/>
              <w:rPr>
                <w:rFonts w:ascii="Arial" w:hAnsi="Arial" w:cs="Arial"/>
                <w:sz w:val="20"/>
                <w:szCs w:val="20"/>
              </w:rPr>
            </w:pPr>
          </w:p>
        </w:tc>
      </w:tr>
      <w:tr w:rsidR="0029662E" w:rsidRPr="006D6707" w14:paraId="36F9A4CF" w14:textId="23C01D60" w:rsidTr="006D6707">
        <w:trPr>
          <w:trHeight w:val="219"/>
        </w:trPr>
        <w:tc>
          <w:tcPr>
            <w:tcW w:w="3069" w:type="dxa"/>
          </w:tcPr>
          <w:p w14:paraId="5B5AA485"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Ongoing treatment costs – conventional therapy (annual)</w:t>
            </w:r>
          </w:p>
        </w:tc>
        <w:tc>
          <w:tcPr>
            <w:tcW w:w="1321" w:type="dxa"/>
          </w:tcPr>
          <w:p w14:paraId="3F66727C"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449 TND</w:t>
            </w:r>
          </w:p>
        </w:tc>
        <w:tc>
          <w:tcPr>
            <w:tcW w:w="2693" w:type="dxa"/>
            <w:vMerge/>
          </w:tcPr>
          <w:p w14:paraId="5842D5AA" w14:textId="77777777" w:rsidR="0029662E" w:rsidRPr="000F2CFD" w:rsidRDefault="0029662E" w:rsidP="0029662E">
            <w:pPr>
              <w:spacing w:line="480" w:lineRule="auto"/>
              <w:rPr>
                <w:rFonts w:ascii="Arial" w:hAnsi="Arial" w:cs="Arial"/>
                <w:sz w:val="20"/>
                <w:szCs w:val="20"/>
              </w:rPr>
            </w:pPr>
          </w:p>
        </w:tc>
        <w:tc>
          <w:tcPr>
            <w:tcW w:w="2693" w:type="dxa"/>
            <w:vMerge/>
          </w:tcPr>
          <w:p w14:paraId="1C33B2E9" w14:textId="77777777" w:rsidR="0029662E" w:rsidRPr="000F2CFD" w:rsidRDefault="0029662E" w:rsidP="0029662E">
            <w:pPr>
              <w:spacing w:line="480" w:lineRule="auto"/>
              <w:rPr>
                <w:rFonts w:ascii="Arial" w:hAnsi="Arial" w:cs="Arial"/>
                <w:sz w:val="20"/>
                <w:szCs w:val="20"/>
              </w:rPr>
            </w:pPr>
          </w:p>
        </w:tc>
      </w:tr>
      <w:tr w:rsidR="0029662E" w:rsidRPr="006D6707" w14:paraId="6937F955" w14:textId="06634F9E" w:rsidTr="006D6707">
        <w:trPr>
          <w:trHeight w:val="432"/>
        </w:trPr>
        <w:tc>
          <w:tcPr>
            <w:tcW w:w="3069" w:type="dxa"/>
          </w:tcPr>
          <w:p w14:paraId="22345751"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Re-operation cost – SG</w:t>
            </w:r>
          </w:p>
        </w:tc>
        <w:tc>
          <w:tcPr>
            <w:tcW w:w="1321" w:type="dxa"/>
          </w:tcPr>
          <w:p w14:paraId="4D068828"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5,762 TND</w:t>
            </w:r>
          </w:p>
        </w:tc>
        <w:tc>
          <w:tcPr>
            <w:tcW w:w="2693" w:type="dxa"/>
            <w:vMerge/>
          </w:tcPr>
          <w:p w14:paraId="0EA2362F" w14:textId="77777777" w:rsidR="0029662E" w:rsidRPr="000F2CFD" w:rsidRDefault="0029662E" w:rsidP="0029662E">
            <w:pPr>
              <w:spacing w:line="480" w:lineRule="auto"/>
              <w:rPr>
                <w:rFonts w:ascii="Arial" w:hAnsi="Arial" w:cs="Arial"/>
                <w:sz w:val="20"/>
                <w:szCs w:val="20"/>
              </w:rPr>
            </w:pPr>
          </w:p>
        </w:tc>
        <w:tc>
          <w:tcPr>
            <w:tcW w:w="2693" w:type="dxa"/>
            <w:vMerge/>
          </w:tcPr>
          <w:p w14:paraId="2AF21201" w14:textId="77777777" w:rsidR="0029662E" w:rsidRPr="000F2CFD" w:rsidRDefault="0029662E" w:rsidP="0029662E">
            <w:pPr>
              <w:spacing w:line="480" w:lineRule="auto"/>
              <w:rPr>
                <w:rFonts w:ascii="Arial" w:hAnsi="Arial" w:cs="Arial"/>
                <w:sz w:val="20"/>
                <w:szCs w:val="20"/>
              </w:rPr>
            </w:pPr>
          </w:p>
        </w:tc>
      </w:tr>
      <w:tr w:rsidR="0029662E" w:rsidRPr="006D6707" w14:paraId="0771BE1E" w14:textId="23A96D48" w:rsidTr="006D6707">
        <w:trPr>
          <w:trHeight w:val="347"/>
        </w:trPr>
        <w:tc>
          <w:tcPr>
            <w:tcW w:w="3069" w:type="dxa"/>
          </w:tcPr>
          <w:p w14:paraId="236519E2"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Re-operation cost – GBP</w:t>
            </w:r>
          </w:p>
        </w:tc>
        <w:tc>
          <w:tcPr>
            <w:tcW w:w="1321" w:type="dxa"/>
          </w:tcPr>
          <w:p w14:paraId="789EB8EE"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6,285 TND</w:t>
            </w:r>
          </w:p>
        </w:tc>
        <w:tc>
          <w:tcPr>
            <w:tcW w:w="2693" w:type="dxa"/>
            <w:vMerge/>
          </w:tcPr>
          <w:p w14:paraId="7C298DC0" w14:textId="77777777" w:rsidR="0029662E" w:rsidRPr="000F2CFD" w:rsidRDefault="0029662E" w:rsidP="0029662E">
            <w:pPr>
              <w:spacing w:line="480" w:lineRule="auto"/>
              <w:rPr>
                <w:rFonts w:ascii="Arial" w:hAnsi="Arial" w:cs="Arial"/>
                <w:sz w:val="20"/>
                <w:szCs w:val="20"/>
              </w:rPr>
            </w:pPr>
          </w:p>
        </w:tc>
        <w:tc>
          <w:tcPr>
            <w:tcW w:w="2693" w:type="dxa"/>
            <w:vMerge/>
          </w:tcPr>
          <w:p w14:paraId="35D2307C" w14:textId="77777777" w:rsidR="0029662E" w:rsidRPr="000F2CFD" w:rsidRDefault="0029662E" w:rsidP="0029662E">
            <w:pPr>
              <w:spacing w:line="480" w:lineRule="auto"/>
              <w:rPr>
                <w:rFonts w:ascii="Arial" w:hAnsi="Arial" w:cs="Arial"/>
                <w:sz w:val="20"/>
                <w:szCs w:val="20"/>
              </w:rPr>
            </w:pPr>
          </w:p>
        </w:tc>
      </w:tr>
      <w:tr w:rsidR="0029662E" w:rsidRPr="006D6707" w14:paraId="10355709" w14:textId="5B9AC9E8" w:rsidTr="006D6707">
        <w:trPr>
          <w:trHeight w:val="219"/>
        </w:trPr>
        <w:tc>
          <w:tcPr>
            <w:tcW w:w="3069" w:type="dxa"/>
          </w:tcPr>
          <w:p w14:paraId="319740B1" w14:textId="52B70423"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Cost of surgical complications</w:t>
            </w:r>
          </w:p>
        </w:tc>
        <w:tc>
          <w:tcPr>
            <w:tcW w:w="1321" w:type="dxa"/>
          </w:tcPr>
          <w:p w14:paraId="12999E32"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3,500 TND</w:t>
            </w:r>
          </w:p>
        </w:tc>
        <w:tc>
          <w:tcPr>
            <w:tcW w:w="2693" w:type="dxa"/>
            <w:vMerge/>
          </w:tcPr>
          <w:p w14:paraId="2A569A1D" w14:textId="77777777" w:rsidR="0029662E" w:rsidRPr="000F2CFD" w:rsidRDefault="0029662E" w:rsidP="0029662E">
            <w:pPr>
              <w:spacing w:line="480" w:lineRule="auto"/>
              <w:rPr>
                <w:rFonts w:ascii="Arial" w:hAnsi="Arial" w:cs="Arial"/>
                <w:sz w:val="20"/>
                <w:szCs w:val="20"/>
              </w:rPr>
            </w:pPr>
          </w:p>
        </w:tc>
        <w:tc>
          <w:tcPr>
            <w:tcW w:w="2693" w:type="dxa"/>
            <w:vMerge/>
          </w:tcPr>
          <w:p w14:paraId="5C40A059" w14:textId="77777777" w:rsidR="0029662E" w:rsidRPr="000F2CFD" w:rsidRDefault="0029662E" w:rsidP="0029662E">
            <w:pPr>
              <w:spacing w:line="480" w:lineRule="auto"/>
              <w:rPr>
                <w:rFonts w:ascii="Arial" w:hAnsi="Arial" w:cs="Arial"/>
                <w:sz w:val="20"/>
                <w:szCs w:val="20"/>
              </w:rPr>
            </w:pPr>
          </w:p>
        </w:tc>
      </w:tr>
      <w:tr w:rsidR="0029662E" w:rsidRPr="006D6707" w14:paraId="4EDB8452" w14:textId="365452B8" w:rsidTr="006D6707">
        <w:trPr>
          <w:trHeight w:val="233"/>
        </w:trPr>
        <w:tc>
          <w:tcPr>
            <w:tcW w:w="3069" w:type="dxa"/>
          </w:tcPr>
          <w:p w14:paraId="6958A87E"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Acute myocardial infarction</w:t>
            </w:r>
          </w:p>
        </w:tc>
        <w:tc>
          <w:tcPr>
            <w:tcW w:w="1321" w:type="dxa"/>
          </w:tcPr>
          <w:p w14:paraId="0944DAC5"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15,473 TND </w:t>
            </w:r>
          </w:p>
        </w:tc>
        <w:tc>
          <w:tcPr>
            <w:tcW w:w="2693" w:type="dxa"/>
          </w:tcPr>
          <w:p w14:paraId="318967BF" w14:textId="33571C58"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 xml:space="preserve">Mason </w:t>
            </w:r>
            <w:r w:rsidR="00755513" w:rsidRPr="00755513">
              <w:rPr>
                <w:rFonts w:ascii="Arial" w:hAnsi="Arial" w:cs="Arial"/>
                <w:i/>
                <w:iCs/>
                <w:sz w:val="20"/>
                <w:szCs w:val="20"/>
              </w:rPr>
              <w:t>et al.,</w:t>
            </w:r>
            <w:r w:rsidR="00755513">
              <w:rPr>
                <w:rFonts w:ascii="Arial" w:hAnsi="Arial" w:cs="Arial"/>
                <w:i/>
                <w:iCs/>
                <w:sz w:val="20"/>
                <w:szCs w:val="20"/>
              </w:rPr>
              <w:t xml:space="preserve"> </w:t>
            </w:r>
            <w:r w:rsidRPr="000F2CFD">
              <w:rPr>
                <w:rFonts w:ascii="Arial" w:hAnsi="Arial" w:cs="Arial"/>
                <w:sz w:val="20"/>
                <w:szCs w:val="20"/>
              </w:rPr>
              <w:t>2014</w:t>
            </w:r>
            <w:r w:rsidRPr="000F2CFD">
              <w:rPr>
                <w:rFonts w:ascii="Arial" w:hAnsi="Arial" w:cs="Arial"/>
                <w:sz w:val="20"/>
                <w:szCs w:val="20"/>
              </w:rPr>
              <w:fldChar w:fldCharType="begin">
                <w:fldData xml:space="preserve">PEVuZE5vdGU+PENpdGU+PEF1dGhvcj5NYXNvbjwvQXV0aG9yPjxZZWFyPjIwMTQ8L1llYXI+PFJl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PEVuZE5vdGU+PENpdGU+PEF1dGhvcj5NYXNvbjwvQXV0aG9yPjxZZWFyPjIwMTQ8L1llYXI+PFJl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26</w:t>
            </w:r>
            <w:r w:rsidRPr="000F2CFD">
              <w:rPr>
                <w:rFonts w:ascii="Arial" w:hAnsi="Arial" w:cs="Arial"/>
                <w:sz w:val="20"/>
                <w:szCs w:val="20"/>
              </w:rPr>
              <w:fldChar w:fldCharType="end"/>
            </w:r>
          </w:p>
        </w:tc>
        <w:tc>
          <w:tcPr>
            <w:tcW w:w="2693" w:type="dxa"/>
          </w:tcPr>
          <w:p w14:paraId="5BF63542" w14:textId="521E5CC3" w:rsidR="0029662E" w:rsidRPr="0029662E" w:rsidRDefault="0029662E" w:rsidP="0029662E">
            <w:pPr>
              <w:spacing w:line="480" w:lineRule="auto"/>
              <w:rPr>
                <w:rFonts w:ascii="Arial" w:hAnsi="Arial" w:cs="Arial"/>
                <w:sz w:val="20"/>
                <w:szCs w:val="20"/>
              </w:rPr>
            </w:pPr>
            <w:r>
              <w:rPr>
                <w:rFonts w:ascii="Arial" w:hAnsi="Arial" w:cs="Arial"/>
                <w:sz w:val="20"/>
                <w:szCs w:val="20"/>
              </w:rPr>
              <w:t>Cost-effectiveness of salt reduction in Tunisia</w:t>
            </w:r>
          </w:p>
        </w:tc>
      </w:tr>
      <w:tr w:rsidR="0029662E" w:rsidRPr="006D6707" w14:paraId="3AAD7910" w14:textId="0F660BB5" w:rsidTr="006D6707">
        <w:trPr>
          <w:trHeight w:val="233"/>
        </w:trPr>
        <w:tc>
          <w:tcPr>
            <w:tcW w:w="3069" w:type="dxa"/>
          </w:tcPr>
          <w:p w14:paraId="567021F8"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Post myocardial infarction</w:t>
            </w:r>
          </w:p>
        </w:tc>
        <w:tc>
          <w:tcPr>
            <w:tcW w:w="1321" w:type="dxa"/>
          </w:tcPr>
          <w:p w14:paraId="26D3FB51"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1,240 TND </w:t>
            </w:r>
          </w:p>
        </w:tc>
        <w:tc>
          <w:tcPr>
            <w:tcW w:w="2693" w:type="dxa"/>
          </w:tcPr>
          <w:p w14:paraId="2D5D0C32" w14:textId="7DEB12BB"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 xml:space="preserve">Mason </w:t>
            </w:r>
            <w:r w:rsidR="00755513" w:rsidRPr="00755513">
              <w:rPr>
                <w:rFonts w:ascii="Arial" w:hAnsi="Arial" w:cs="Arial"/>
                <w:i/>
                <w:iCs/>
                <w:sz w:val="20"/>
                <w:szCs w:val="20"/>
              </w:rPr>
              <w:t xml:space="preserve">et al., </w:t>
            </w:r>
            <w:r w:rsidRPr="000F2CFD">
              <w:rPr>
                <w:rFonts w:ascii="Arial" w:hAnsi="Arial" w:cs="Arial"/>
                <w:sz w:val="20"/>
                <w:szCs w:val="20"/>
              </w:rPr>
              <w:t>2014</w:t>
            </w:r>
            <w:r w:rsidRPr="000F2CFD">
              <w:rPr>
                <w:rFonts w:ascii="Arial" w:hAnsi="Arial" w:cs="Arial"/>
                <w:sz w:val="20"/>
                <w:szCs w:val="20"/>
              </w:rPr>
              <w:fldChar w:fldCharType="begin">
                <w:fldData xml:space="preserve">PEVuZE5vdGU+PENpdGU+PEF1dGhvcj5NYXNvbjwvQXV0aG9yPjxZZWFyPjIwMTQ8L1llYXI+PFJl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PEVuZE5vdGU+PENpdGU+PEF1dGhvcj5NYXNvbjwvQXV0aG9yPjxZZWFyPjIwMTQ8L1llYXI+PFJl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26</w:t>
            </w:r>
            <w:r w:rsidRPr="000F2CFD">
              <w:rPr>
                <w:rFonts w:ascii="Arial" w:hAnsi="Arial" w:cs="Arial"/>
                <w:sz w:val="20"/>
                <w:szCs w:val="20"/>
              </w:rPr>
              <w:fldChar w:fldCharType="end"/>
            </w:r>
          </w:p>
        </w:tc>
        <w:tc>
          <w:tcPr>
            <w:tcW w:w="2693" w:type="dxa"/>
          </w:tcPr>
          <w:p w14:paraId="58DBD35A" w14:textId="71D97AEF" w:rsidR="0029662E" w:rsidRPr="000F2CFD" w:rsidRDefault="0029662E" w:rsidP="0029662E">
            <w:pPr>
              <w:spacing w:line="480" w:lineRule="auto"/>
              <w:rPr>
                <w:rFonts w:ascii="Arial" w:hAnsi="Arial" w:cs="Arial"/>
                <w:sz w:val="20"/>
                <w:szCs w:val="20"/>
              </w:rPr>
            </w:pPr>
            <w:r>
              <w:rPr>
                <w:rFonts w:ascii="Arial" w:hAnsi="Arial" w:cs="Arial"/>
                <w:sz w:val="20"/>
                <w:szCs w:val="20"/>
              </w:rPr>
              <w:t>Cost-effectiveness of salt reduction in Tunisia</w:t>
            </w:r>
          </w:p>
        </w:tc>
      </w:tr>
      <w:tr w:rsidR="0029662E" w:rsidRPr="006D6707" w14:paraId="5B08AFE5" w14:textId="0448112B" w:rsidTr="006D6707">
        <w:trPr>
          <w:trHeight w:val="475"/>
        </w:trPr>
        <w:tc>
          <w:tcPr>
            <w:tcW w:w="3069" w:type="dxa"/>
          </w:tcPr>
          <w:p w14:paraId="2C0A2225"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Acute stroke</w:t>
            </w:r>
          </w:p>
        </w:tc>
        <w:tc>
          <w:tcPr>
            <w:tcW w:w="1321" w:type="dxa"/>
          </w:tcPr>
          <w:p w14:paraId="1BCCBC49"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583 TND </w:t>
            </w:r>
          </w:p>
        </w:tc>
        <w:tc>
          <w:tcPr>
            <w:tcW w:w="2693" w:type="dxa"/>
          </w:tcPr>
          <w:p w14:paraId="18600401" w14:textId="2885230B" w:rsidR="0029662E" w:rsidRPr="000F2CFD" w:rsidRDefault="0029662E" w:rsidP="0029662E">
            <w:pPr>
              <w:pStyle w:val="Bibliography"/>
              <w:spacing w:line="480" w:lineRule="auto"/>
              <w:rPr>
                <w:rFonts w:ascii="Arial" w:hAnsi="Arial" w:cs="Arial"/>
                <w:sz w:val="20"/>
                <w:szCs w:val="20"/>
              </w:rPr>
            </w:pPr>
            <w:bookmarkStart w:id="34" w:name="_Hlk97819929"/>
            <w:r w:rsidRPr="000F2CFD">
              <w:rPr>
                <w:rFonts w:ascii="Arial" w:hAnsi="Arial" w:cs="Arial"/>
                <w:sz w:val="20"/>
                <w:szCs w:val="20"/>
                <w:lang w:val="fr-FR"/>
              </w:rPr>
              <w:t>Aouinti S</w:t>
            </w:r>
            <w:r w:rsidRPr="000F2CFD">
              <w:rPr>
                <w:rFonts w:ascii="Arial" w:hAnsi="Arial" w:cs="Arial"/>
                <w:sz w:val="20"/>
                <w:szCs w:val="20"/>
              </w:rPr>
              <w:t>,</w:t>
            </w:r>
            <w:r w:rsidRPr="000F2CFD">
              <w:rPr>
                <w:rFonts w:ascii="Arial" w:hAnsi="Arial" w:cs="Arial"/>
                <w:sz w:val="20"/>
                <w:szCs w:val="20"/>
                <w:lang w:val="fr-FR"/>
              </w:rPr>
              <w:t xml:space="preserve"> 2012</w:t>
            </w:r>
            <w:bookmarkEnd w:id="34"/>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&lt;EndNote&gt;&lt;Cite&gt;&lt;Author&gt;Aouinti S&lt;/Author&gt;&lt;Year&gt;2012&lt;/Year&gt;&lt;RecNum&gt;81&lt;/RecNum&gt;&lt;DisplayText&gt;&lt;style face="superscript"&gt;27&lt;/style&gt;&lt;/DisplayText&gt;&lt;record&gt;&lt;rec-number&gt;81&lt;/rec-number&gt;&lt;foreign-keys&gt;&lt;key app="EN" db-id="t0p22at0ospfv7evz20x9e5trvaf9dx5rww5" timestamp="1646994888"&gt;81&lt;/key&gt;&lt;/foreign-keys&gt;&lt;ref-type name="Report"&gt;27&lt;/ref-type&gt;&lt;contributors&gt;&lt;authors&gt;&lt;author&gt;Aouinti S,&lt;/author&gt;&lt;/authors&gt;&lt;/contributors&gt;&lt;titles&gt;&lt;title&gt;Evaluation Médico-économique de la Prise en Charge des Accidents Vasculaires Cérébraux&lt;/title&gt;&lt;secondary-title&gt;Ministère de l&amp;apos;Enseignement Supérieur et de la Recherch Scientifique. Université de Carthage.&lt;/secondary-title&gt;&lt;/titles&gt;&lt;dates&gt;&lt;year&gt;2012&lt;/year&gt;&lt;/dates&gt;&lt;urls&gt;&lt;related-urls&gt;&lt;url&gt;Data on file.&lt;/url&gt;&lt;/related-urls&gt;&lt;/urls&gt;&lt;/record&gt;&lt;/Cite&gt;&lt;/EndNote&gt;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27</w:t>
            </w:r>
            <w:r w:rsidRPr="000F2CFD">
              <w:rPr>
                <w:rFonts w:ascii="Arial" w:hAnsi="Arial" w:cs="Arial"/>
                <w:sz w:val="20"/>
                <w:szCs w:val="20"/>
              </w:rPr>
              <w:fldChar w:fldCharType="end"/>
            </w:r>
          </w:p>
        </w:tc>
        <w:tc>
          <w:tcPr>
            <w:tcW w:w="2693" w:type="dxa"/>
          </w:tcPr>
          <w:p w14:paraId="5BC7608E" w14:textId="0DD99D30" w:rsidR="0029662E" w:rsidRPr="0029662E" w:rsidRDefault="0029662E" w:rsidP="0029662E">
            <w:pPr>
              <w:pStyle w:val="Bibliography"/>
              <w:spacing w:line="480" w:lineRule="auto"/>
              <w:rPr>
                <w:rFonts w:ascii="Arial" w:hAnsi="Arial" w:cs="Arial"/>
                <w:sz w:val="20"/>
                <w:szCs w:val="20"/>
                <w:lang w:val="fr-FR"/>
              </w:rPr>
            </w:pPr>
            <w:r w:rsidRPr="0029662E">
              <w:rPr>
                <w:rFonts w:ascii="Arial" w:hAnsi="Arial" w:cs="Arial"/>
                <w:sz w:val="20"/>
                <w:szCs w:val="20"/>
              </w:rPr>
              <w:t>Tunisian study</w:t>
            </w:r>
          </w:p>
        </w:tc>
      </w:tr>
      <w:tr w:rsidR="0029662E" w:rsidRPr="006D6707" w14:paraId="71479C71" w14:textId="0AD021CC" w:rsidTr="006D6707">
        <w:trPr>
          <w:trHeight w:val="365"/>
        </w:trPr>
        <w:tc>
          <w:tcPr>
            <w:tcW w:w="3069" w:type="dxa"/>
          </w:tcPr>
          <w:p w14:paraId="7750C9B7"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Post stroke</w:t>
            </w:r>
          </w:p>
        </w:tc>
        <w:tc>
          <w:tcPr>
            <w:tcW w:w="1321" w:type="dxa"/>
          </w:tcPr>
          <w:p w14:paraId="71577667"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1,674 TND</w:t>
            </w:r>
          </w:p>
        </w:tc>
        <w:tc>
          <w:tcPr>
            <w:tcW w:w="2693" w:type="dxa"/>
          </w:tcPr>
          <w:p w14:paraId="43663040" w14:textId="198021EF" w:rsidR="0029662E" w:rsidRPr="000F2CFD" w:rsidRDefault="0029662E" w:rsidP="0029662E">
            <w:pPr>
              <w:pStyle w:val="Bibliography"/>
              <w:spacing w:line="480" w:lineRule="auto"/>
              <w:rPr>
                <w:rFonts w:ascii="Arial" w:hAnsi="Arial" w:cs="Arial"/>
                <w:sz w:val="20"/>
                <w:szCs w:val="20"/>
                <w:lang w:val="fr-FR"/>
              </w:rPr>
            </w:pPr>
            <w:r w:rsidRPr="000F2CFD">
              <w:rPr>
                <w:rFonts w:ascii="Arial" w:hAnsi="Arial" w:cs="Arial"/>
                <w:sz w:val="20"/>
                <w:szCs w:val="20"/>
                <w:lang w:val="fr-FR"/>
              </w:rPr>
              <w:t>Aouinti S</w:t>
            </w:r>
            <w:r w:rsidRPr="000F2CFD">
              <w:rPr>
                <w:rFonts w:ascii="Arial" w:hAnsi="Arial" w:cs="Arial"/>
                <w:sz w:val="20"/>
                <w:szCs w:val="20"/>
              </w:rPr>
              <w:t>,</w:t>
            </w:r>
            <w:r w:rsidRPr="000F2CFD">
              <w:rPr>
                <w:rFonts w:ascii="Arial" w:hAnsi="Arial" w:cs="Arial"/>
                <w:sz w:val="20"/>
                <w:szCs w:val="20"/>
                <w:lang w:val="fr-FR"/>
              </w:rPr>
              <w:t xml:space="preserve"> 2012</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&lt;EndNote&gt;&lt;Cite&gt;&lt;Author&gt;Aouinti S&lt;/Author&gt;&lt;Year&gt;2012&lt;/Year&gt;&lt;RecNum&gt;81&lt;/RecNum&gt;&lt;DisplayText&gt;&lt;style face="superscript"&gt;27&lt;/style&gt;&lt;/DisplayText&gt;&lt;record&gt;&lt;rec-number&gt;81&lt;/rec-number&gt;&lt;foreign-keys&gt;&lt;key app="EN" db-id="t0p22at0ospfv7evz20x9e5trvaf9dx5rww5" timestamp="1646994888"&gt;81&lt;/key&gt;&lt;/foreign-keys&gt;&lt;ref-type name="Report"&gt;27&lt;/ref-type&gt;&lt;contributors&gt;&lt;authors&gt;&lt;author&gt;Aouinti S,&lt;/author&gt;&lt;/authors&gt;&lt;/contributors&gt;&lt;titles&gt;&lt;title&gt;Evaluation Médico-économique de la Prise en Charge des Accidents Vasculaires Cérébraux&lt;/title&gt;&lt;secondary-title&gt;Ministère de l&amp;apos;Enseignement Supérieur et de la Recherch Scientifique. Université de Carthage.&lt;/secondary-title&gt;&lt;/titles&gt;&lt;dates&gt;&lt;year&gt;2012&lt;/year&gt;&lt;/dates&gt;&lt;urls&gt;&lt;related-urls&gt;&lt;url&gt;Data on file.&lt;/url&gt;&lt;/related-urls&gt;&lt;/urls&gt;&lt;/record&gt;&lt;/Cite&gt;&lt;/EndNote&gt;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27</w:t>
            </w:r>
            <w:r w:rsidRPr="000F2CFD">
              <w:rPr>
                <w:rFonts w:ascii="Arial" w:hAnsi="Arial" w:cs="Arial"/>
                <w:sz w:val="20"/>
                <w:szCs w:val="20"/>
              </w:rPr>
              <w:fldChar w:fldCharType="end"/>
            </w:r>
          </w:p>
        </w:tc>
        <w:tc>
          <w:tcPr>
            <w:tcW w:w="2693" w:type="dxa"/>
          </w:tcPr>
          <w:p w14:paraId="6DAD4C66" w14:textId="706FFA93" w:rsidR="0029662E" w:rsidRPr="0029662E" w:rsidRDefault="0029662E" w:rsidP="0029662E">
            <w:pPr>
              <w:pStyle w:val="Bibliography"/>
              <w:spacing w:line="480" w:lineRule="auto"/>
              <w:rPr>
                <w:rFonts w:ascii="Arial" w:hAnsi="Arial" w:cs="Arial"/>
                <w:sz w:val="20"/>
                <w:szCs w:val="20"/>
                <w:lang w:val="fr-FR"/>
              </w:rPr>
            </w:pPr>
            <w:r w:rsidRPr="0029662E">
              <w:rPr>
                <w:rFonts w:ascii="Arial" w:hAnsi="Arial" w:cs="Arial"/>
                <w:sz w:val="20"/>
                <w:szCs w:val="20"/>
              </w:rPr>
              <w:t>Tunisian study</w:t>
            </w:r>
          </w:p>
        </w:tc>
      </w:tr>
      <w:tr w:rsidR="0029662E" w:rsidRPr="006D6707" w14:paraId="639760F6" w14:textId="2C58D539" w:rsidTr="006D6707">
        <w:trPr>
          <w:trHeight w:val="505"/>
        </w:trPr>
        <w:tc>
          <w:tcPr>
            <w:tcW w:w="3069" w:type="dxa"/>
          </w:tcPr>
          <w:p w14:paraId="6349921C"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Cancer</w:t>
            </w:r>
          </w:p>
        </w:tc>
        <w:tc>
          <w:tcPr>
            <w:tcW w:w="1321" w:type="dxa"/>
          </w:tcPr>
          <w:p w14:paraId="18772E24"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13,485 TND</w:t>
            </w:r>
          </w:p>
        </w:tc>
        <w:tc>
          <w:tcPr>
            <w:tcW w:w="2693" w:type="dxa"/>
          </w:tcPr>
          <w:p w14:paraId="2F31D91F" w14:textId="77777777" w:rsidR="0029662E" w:rsidRPr="000F2CFD" w:rsidRDefault="0029662E" w:rsidP="0029662E">
            <w:pPr>
              <w:spacing w:line="480" w:lineRule="auto"/>
              <w:rPr>
                <w:rFonts w:ascii="Arial" w:hAnsi="Arial" w:cs="Arial"/>
                <w:sz w:val="20"/>
                <w:szCs w:val="20"/>
                <w:lang w:val="fr-FR"/>
              </w:rPr>
            </w:pPr>
            <w:r w:rsidRPr="000F2CFD">
              <w:rPr>
                <w:rFonts w:ascii="Arial" w:hAnsi="Arial" w:cs="Arial"/>
                <w:noProof/>
                <w:sz w:val="20"/>
                <w:szCs w:val="20"/>
                <w:lang w:val="fr-FR"/>
              </w:rPr>
              <w:t>Institut National de la Santé, 2021</w:t>
            </w:r>
            <w:r w:rsidRPr="000F2CFD">
              <w:rPr>
                <w:rFonts w:ascii="Arial" w:hAnsi="Arial" w:cs="Arial"/>
                <w:sz w:val="20"/>
                <w:szCs w:val="20"/>
              </w:rPr>
              <w:fldChar w:fldCharType="begin"/>
            </w:r>
            <w:r w:rsidRPr="000F2CFD">
              <w:rPr>
                <w:rFonts w:ascii="Arial" w:hAnsi="Arial" w:cs="Arial"/>
                <w:sz w:val="20"/>
                <w:szCs w:val="20"/>
                <w:lang w:val="fr-FR"/>
              </w:rPr>
              <w:instrText xml:space="preserve"> ADDIN ZOTERO_ITEM CSL_CITATION {"citationID":"3AN1ooYp","properties":{"formattedCitation":"\\super 44\\nosupersub{}","plainCitation":"44","noteIndex":0},"citationItems":[{"id":8285,"uris":["http://zotero.org/groups/2553423/items/W8EPRFZ2"],"uri":["http://zotero.org/groups/2553423/items/W8EPRFZ2"],"itemData":{"id":8285,"type":"article","title":"Globocan 2020. Tunisia Fact Sheets","URL":"https://gco.iarc.fr/today/data/factsheets/populations/788-tunisia-fact-sheets.pdf","author":[{"family":"World Health Organization","given":""}]}}],"schema":"https://github.com/citation-style-language/schema/raw/master/csl-citation.json"} </w:instrText>
            </w:r>
            <w:r w:rsidRPr="000F2CFD">
              <w:rPr>
                <w:rFonts w:ascii="Arial" w:hAnsi="Arial" w:cs="Arial"/>
                <w:sz w:val="20"/>
                <w:szCs w:val="20"/>
              </w:rPr>
              <w:fldChar w:fldCharType="separate"/>
            </w:r>
            <w:r w:rsidRPr="000F2CFD">
              <w:rPr>
                <w:rFonts w:ascii="Arial" w:hAnsi="Arial" w:cs="Arial"/>
                <w:sz w:val="20"/>
                <w:szCs w:val="20"/>
                <w:vertAlign w:val="superscript"/>
                <w:lang w:val="fr-FR"/>
              </w:rPr>
              <w:t>44</w:t>
            </w:r>
            <w:r w:rsidRPr="000F2CFD">
              <w:rPr>
                <w:rFonts w:ascii="Arial" w:hAnsi="Arial" w:cs="Arial"/>
                <w:sz w:val="20"/>
                <w:szCs w:val="20"/>
              </w:rPr>
              <w:fldChar w:fldCharType="end"/>
            </w:r>
          </w:p>
        </w:tc>
        <w:tc>
          <w:tcPr>
            <w:tcW w:w="2693" w:type="dxa"/>
          </w:tcPr>
          <w:p w14:paraId="66F8C266" w14:textId="12ECC5D4" w:rsidR="0029662E" w:rsidRPr="0029662E" w:rsidRDefault="0029662E" w:rsidP="0029662E">
            <w:pPr>
              <w:spacing w:line="480" w:lineRule="auto"/>
              <w:rPr>
                <w:rFonts w:ascii="Arial" w:hAnsi="Arial" w:cs="Arial"/>
                <w:noProof/>
                <w:sz w:val="20"/>
                <w:szCs w:val="20"/>
                <w:lang w:val="fr-FR"/>
              </w:rPr>
            </w:pPr>
            <w:r w:rsidRPr="0029662E">
              <w:rPr>
                <w:rFonts w:ascii="Arial" w:hAnsi="Arial" w:cs="Arial"/>
                <w:sz w:val="20"/>
                <w:szCs w:val="20"/>
              </w:rPr>
              <w:t>Tunisian references</w:t>
            </w:r>
          </w:p>
        </w:tc>
      </w:tr>
      <w:tr w:rsidR="0029662E" w:rsidRPr="006D6707" w14:paraId="46C7CB85" w14:textId="7046A2F6" w:rsidTr="006D6707">
        <w:trPr>
          <w:trHeight w:val="165"/>
        </w:trPr>
        <w:tc>
          <w:tcPr>
            <w:tcW w:w="3069" w:type="dxa"/>
          </w:tcPr>
          <w:p w14:paraId="416FB1A8"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lastRenderedPageBreak/>
              <w:t>Diabetes</w:t>
            </w:r>
          </w:p>
        </w:tc>
        <w:tc>
          <w:tcPr>
            <w:tcW w:w="1321" w:type="dxa"/>
          </w:tcPr>
          <w:p w14:paraId="74FF5045"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671 TND </w:t>
            </w:r>
          </w:p>
        </w:tc>
        <w:tc>
          <w:tcPr>
            <w:tcW w:w="2693" w:type="dxa"/>
          </w:tcPr>
          <w:p w14:paraId="01B769E5" w14:textId="7E896928"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Tunisian Health Examination Survey, 2016</w:t>
            </w:r>
            <w:r w:rsidRPr="000F2CFD">
              <w:rPr>
                <w:rFonts w:ascii="Arial" w:hAnsi="Arial" w:cs="Arial"/>
                <w:sz w:val="20"/>
                <w:szCs w:val="20"/>
              </w:rPr>
              <w:fldChar w:fldCharType="begin"/>
            </w:r>
            <w:r w:rsidRPr="000F2CFD">
              <w:rPr>
                <w:rFonts w:ascii="Arial" w:hAnsi="Arial" w:cs="Arial"/>
                <w:sz w:val="20"/>
                <w:szCs w:val="20"/>
              </w:rPr>
              <w:instrText xml:space="preserve"> ADDIN ZOTERO_ITEM CSL_CITATION {"citationID":"i8Cp7P6u","properties":{"formattedCitation":"\\super 45\\nosupersub{}","plainCitation":"45","noteIndex":0},"citationItems":[{"id":8286,"uris":["http://zotero.org/groups/2553423/items/ZTYG5YZT"],"uri":["http://zotero.org/groups/2553423/items/ZTYG5YZT"],"itemData":{"id":8286,"type":"article","title":"Tunisian Health Examination Survey-2016","URL":"http://www.santetunisie.rns.tn/images/rapport-final-enquete2020.pdf","author":[{"family":"Institut National de la Santé - Ministère de la Santé","given":""}],"issued":{"date-parts":[["2019"]]}}}],"schema":"https://github.com/citation-style-language/schema/raw/master/csl-citation.json"} </w:instrText>
            </w:r>
            <w:r w:rsidRPr="000F2CFD">
              <w:rPr>
                <w:rFonts w:ascii="Arial" w:hAnsi="Arial" w:cs="Arial"/>
                <w:sz w:val="20"/>
                <w:szCs w:val="20"/>
              </w:rPr>
              <w:fldChar w:fldCharType="separate"/>
            </w:r>
            <w:r w:rsidRPr="000F2CFD">
              <w:rPr>
                <w:rFonts w:ascii="Arial" w:hAnsi="Arial" w:cs="Arial"/>
                <w:sz w:val="20"/>
                <w:szCs w:val="20"/>
                <w:vertAlign w:val="superscript"/>
              </w:rPr>
              <w:t>45</w:t>
            </w:r>
            <w:r w:rsidRPr="000F2CFD">
              <w:rPr>
                <w:rFonts w:ascii="Arial" w:hAnsi="Arial" w:cs="Arial"/>
                <w:sz w:val="20"/>
                <w:szCs w:val="20"/>
              </w:rPr>
              <w:fldChar w:fldCharType="end"/>
            </w:r>
          </w:p>
        </w:tc>
        <w:tc>
          <w:tcPr>
            <w:tcW w:w="2693" w:type="dxa"/>
          </w:tcPr>
          <w:p w14:paraId="60E6A463" w14:textId="206E0333"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Tunisian references</w:t>
            </w:r>
          </w:p>
        </w:tc>
      </w:tr>
      <w:tr w:rsidR="0029662E" w:rsidRPr="006D6707" w14:paraId="6D4026D2" w14:textId="0B3D4EE6" w:rsidTr="006D6707">
        <w:trPr>
          <w:trHeight w:val="294"/>
        </w:trPr>
        <w:tc>
          <w:tcPr>
            <w:tcW w:w="3069" w:type="dxa"/>
          </w:tcPr>
          <w:p w14:paraId="79D776AB"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Knee pain</w:t>
            </w:r>
          </w:p>
        </w:tc>
        <w:tc>
          <w:tcPr>
            <w:tcW w:w="1321" w:type="dxa"/>
          </w:tcPr>
          <w:p w14:paraId="59F077A7"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745 TND</w:t>
            </w:r>
          </w:p>
          <w:p w14:paraId="792B337B" w14:textId="77777777" w:rsidR="0029662E" w:rsidRPr="000F2CFD" w:rsidRDefault="0029662E" w:rsidP="0029662E">
            <w:pPr>
              <w:spacing w:line="480" w:lineRule="auto"/>
              <w:rPr>
                <w:rFonts w:ascii="Arial" w:hAnsi="Arial" w:cs="Arial"/>
                <w:sz w:val="20"/>
                <w:szCs w:val="20"/>
              </w:rPr>
            </w:pPr>
          </w:p>
          <w:p w14:paraId="0962F285" w14:textId="77777777" w:rsidR="0029662E" w:rsidRPr="000F2CFD" w:rsidRDefault="0029662E" w:rsidP="0029662E">
            <w:pPr>
              <w:spacing w:line="480" w:lineRule="auto"/>
              <w:jc w:val="center"/>
              <w:rPr>
                <w:rFonts w:ascii="Arial" w:hAnsi="Arial" w:cs="Arial"/>
                <w:sz w:val="20"/>
                <w:szCs w:val="20"/>
              </w:rPr>
            </w:pPr>
          </w:p>
        </w:tc>
        <w:tc>
          <w:tcPr>
            <w:tcW w:w="2693" w:type="dxa"/>
          </w:tcPr>
          <w:p w14:paraId="451255C4" w14:textId="02D0F6A0"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Bariatric surgeon survey in Tunisia (n=3)</w:t>
            </w:r>
          </w:p>
        </w:tc>
        <w:tc>
          <w:tcPr>
            <w:tcW w:w="2693" w:type="dxa"/>
          </w:tcPr>
          <w:p w14:paraId="4A08745E" w14:textId="377D834F"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Experienced KOLs in Tunisia, as these costs could not be identified in the literature or in the public domain.</w:t>
            </w:r>
          </w:p>
        </w:tc>
      </w:tr>
      <w:tr w:rsidR="0029662E" w:rsidRPr="006D6707" w14:paraId="53BA68FC" w14:textId="4165176F" w:rsidTr="006D6707">
        <w:trPr>
          <w:trHeight w:val="123"/>
        </w:trPr>
        <w:tc>
          <w:tcPr>
            <w:tcW w:w="3069" w:type="dxa"/>
          </w:tcPr>
          <w:p w14:paraId="511E381B"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Sleep apnea</w:t>
            </w:r>
          </w:p>
        </w:tc>
        <w:tc>
          <w:tcPr>
            <w:tcW w:w="1321" w:type="dxa"/>
          </w:tcPr>
          <w:p w14:paraId="0F5B3A5B"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2,126 TND</w:t>
            </w:r>
          </w:p>
        </w:tc>
        <w:tc>
          <w:tcPr>
            <w:tcW w:w="2693" w:type="dxa"/>
          </w:tcPr>
          <w:p w14:paraId="09BB4F06" w14:textId="25920A1B"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Bariatric surgeon survey in Tunisia (n=3)</w:t>
            </w:r>
          </w:p>
        </w:tc>
        <w:tc>
          <w:tcPr>
            <w:tcW w:w="2693" w:type="dxa"/>
          </w:tcPr>
          <w:p w14:paraId="5E40DCA2" w14:textId="652347FC"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Experienced KOLs in Tunisia, as these costs could not be identified in the literature or in the public domain.</w:t>
            </w:r>
          </w:p>
        </w:tc>
      </w:tr>
    </w:tbl>
    <w:p w14:paraId="18F8CF14" w14:textId="32FF4EF8" w:rsidR="00D822B2" w:rsidRPr="000F2CFD" w:rsidRDefault="00BF4B1E" w:rsidP="00D822B2">
      <w:pPr>
        <w:spacing w:before="240"/>
        <w:rPr>
          <w:rFonts w:ascii="Arial" w:hAnsi="Arial" w:cs="Arial"/>
          <w:i/>
          <w:iCs/>
          <w:sz w:val="20"/>
          <w:szCs w:val="20"/>
        </w:rPr>
      </w:pPr>
      <w:r w:rsidRPr="000F2CFD">
        <w:rPr>
          <w:rFonts w:ascii="Arial" w:hAnsi="Arial" w:cs="Arial"/>
          <w:i/>
          <w:iCs/>
          <w:sz w:val="20"/>
          <w:szCs w:val="20"/>
        </w:rPr>
        <w:t>GBP, Gastric bypass;</w:t>
      </w:r>
      <w:r w:rsidR="0029662E">
        <w:rPr>
          <w:rFonts w:ascii="Arial" w:hAnsi="Arial" w:cs="Arial"/>
          <w:i/>
          <w:iCs/>
          <w:sz w:val="20"/>
          <w:szCs w:val="20"/>
        </w:rPr>
        <w:t xml:space="preserve"> KOL, Key opinion leader</w:t>
      </w:r>
      <w:r w:rsidR="00BD687C">
        <w:rPr>
          <w:rFonts w:ascii="Arial" w:hAnsi="Arial" w:cs="Arial"/>
          <w:i/>
          <w:iCs/>
          <w:sz w:val="20"/>
          <w:szCs w:val="20"/>
        </w:rPr>
        <w:t>;</w:t>
      </w:r>
      <w:r w:rsidR="0029662E" w:rsidRPr="000F2CFD">
        <w:rPr>
          <w:rFonts w:ascii="Arial" w:hAnsi="Arial" w:cs="Arial"/>
          <w:i/>
          <w:iCs/>
          <w:sz w:val="20"/>
          <w:szCs w:val="20"/>
        </w:rPr>
        <w:t xml:space="preserve"> </w:t>
      </w:r>
      <w:r w:rsidRPr="000F2CFD">
        <w:rPr>
          <w:rFonts w:ascii="Arial" w:hAnsi="Arial" w:cs="Arial"/>
          <w:i/>
          <w:iCs/>
          <w:sz w:val="20"/>
          <w:szCs w:val="20"/>
        </w:rPr>
        <w:t>SG, sleeve gastrectomy; TND, Tunisian Dinar</w:t>
      </w:r>
      <w:r w:rsidR="00D822B2" w:rsidRPr="000F2CFD">
        <w:rPr>
          <w:rFonts w:ascii="Arial" w:hAnsi="Arial" w:cs="Arial"/>
          <w:i/>
          <w:iCs/>
          <w:sz w:val="20"/>
          <w:szCs w:val="20"/>
        </w:rPr>
        <w:t xml:space="preserve"> </w:t>
      </w:r>
    </w:p>
    <w:p w14:paraId="133BD0EF" w14:textId="36D82221" w:rsidR="00D822B2" w:rsidRPr="000F2CFD" w:rsidRDefault="00D822B2" w:rsidP="00C15FE1">
      <w:pPr>
        <w:spacing w:before="240" w:line="480" w:lineRule="auto"/>
        <w:rPr>
          <w:rFonts w:ascii="Arial" w:hAnsi="Arial" w:cs="Arial"/>
          <w:i/>
          <w:iCs/>
          <w:sz w:val="20"/>
          <w:szCs w:val="20"/>
        </w:rPr>
      </w:pPr>
      <w:r w:rsidRPr="000F2CFD">
        <w:rPr>
          <w:rFonts w:ascii="Arial" w:hAnsi="Arial" w:cs="Arial"/>
          <w:i/>
          <w:iCs/>
          <w:sz w:val="20"/>
          <w:szCs w:val="20"/>
        </w:rPr>
        <w:t xml:space="preserve">Cost inputs were uplifted to the 2020 values using the appropriate inflation metrics and methodology </w:t>
      </w:r>
      <w:r w:rsidRPr="000F2CFD">
        <w:rPr>
          <w:rFonts w:ascii="Arial" w:hAnsi="Arial" w:cs="Arial"/>
          <w:i/>
          <w:iCs/>
          <w:sz w:val="20"/>
          <w:szCs w:val="20"/>
        </w:rPr>
        <w:fldChar w:fldCharType="begin"/>
      </w:r>
      <w:r w:rsidR="00C7255E">
        <w:rPr>
          <w:rFonts w:ascii="Arial" w:hAnsi="Arial" w:cs="Arial"/>
          <w:i/>
          <w:iCs/>
          <w:sz w:val="20"/>
          <w:szCs w:val="20"/>
        </w:rPr>
        <w:instrText xml:space="preserve"> ADDIN EN.CITE &lt;EndNote&gt;&lt;Cite&gt;&lt;Author&gt;Drummond MF&lt;/Author&gt;&lt;Year&gt;2005&lt;/Year&gt;&lt;RecNum&gt;82&lt;/RecNum&gt;&lt;DisplayText&gt;&lt;style face="superscript"&gt;28&lt;/style&gt;&lt;/DisplayText&gt;&lt;record&gt;&lt;rec-number&gt;82&lt;/rec-number&gt;&lt;foreign-keys&gt;&lt;key app="EN" db-id="t0p22at0ospfv7evz20x9e5trvaf9dx5rww5" timestamp="1646996593"&gt;82&lt;/key&gt;&lt;/foreign-keys&gt;&lt;ref-type name="Book"&gt;6&lt;/ref-type&gt;&lt;contributors&gt;&lt;authors&gt;&lt;author&gt;Drummond MF,&lt;/author&gt;&lt;author&gt;Sculpher MJ,&lt;/author&gt;&lt;author&gt;Torrance GW,&lt;/author&gt;&lt;author&gt;O&amp;apos;Briend BJ,&lt;/author&gt;&lt;author&gt;Stoddart GL,&lt;/author&gt;&lt;/authors&gt;&lt;/contributors&gt;&lt;titles&gt;&lt;title&gt;Methods for the Economic Evaluation of Health Care Programmes (Oxford Medical Publications)&lt;/title&gt;&lt;/titles&gt;&lt;edition&gt;3rd&lt;/edition&gt;&lt;section&gt;Chapter 5&lt;/section&gt;&lt;dates&gt;&lt;year&gt;2005&lt;/year&gt;&lt;/dates&gt;&lt;publisher&gt;Oxford Medical Publication&lt;/publisher&gt;&lt;urls&gt;&lt;/urls&gt;&lt;/record&gt;&lt;/Cite&gt;&lt;/EndNote&gt;</w:instrText>
      </w:r>
      <w:r w:rsidRPr="000F2CFD">
        <w:rPr>
          <w:rFonts w:ascii="Arial" w:hAnsi="Arial" w:cs="Arial"/>
          <w:i/>
          <w:iCs/>
          <w:sz w:val="20"/>
          <w:szCs w:val="20"/>
        </w:rPr>
        <w:fldChar w:fldCharType="separate"/>
      </w:r>
      <w:r w:rsidR="00C7255E" w:rsidRPr="00C7255E">
        <w:rPr>
          <w:rFonts w:ascii="Arial" w:hAnsi="Arial" w:cs="Arial"/>
          <w:i/>
          <w:iCs/>
          <w:noProof/>
          <w:sz w:val="20"/>
          <w:szCs w:val="20"/>
          <w:vertAlign w:val="superscript"/>
        </w:rPr>
        <w:t>28</w:t>
      </w:r>
      <w:r w:rsidRPr="000F2CFD">
        <w:rPr>
          <w:rFonts w:ascii="Arial" w:hAnsi="Arial" w:cs="Arial"/>
          <w:i/>
          <w:iCs/>
          <w:sz w:val="20"/>
          <w:szCs w:val="20"/>
        </w:rPr>
        <w:fldChar w:fldCharType="end"/>
      </w:r>
      <w:r w:rsidRPr="000F2CFD">
        <w:rPr>
          <w:rFonts w:ascii="Arial" w:hAnsi="Arial" w:cs="Arial"/>
          <w:i/>
          <w:iCs/>
          <w:sz w:val="20"/>
          <w:szCs w:val="20"/>
        </w:rPr>
        <w:t xml:space="preserve"> </w:t>
      </w:r>
    </w:p>
    <w:p w14:paraId="315A6FE1" w14:textId="78CB1C77" w:rsidR="00BF4B1E" w:rsidRPr="000F2CFD" w:rsidRDefault="00BF4B1E" w:rsidP="00BF4B1E">
      <w:pPr>
        <w:spacing w:before="240"/>
        <w:rPr>
          <w:rFonts w:ascii="Arial" w:hAnsi="Arial" w:cs="Arial"/>
          <w:i/>
          <w:iCs/>
          <w:sz w:val="20"/>
          <w:szCs w:val="20"/>
        </w:rPr>
      </w:pPr>
    </w:p>
    <w:p w14:paraId="14ED9267" w14:textId="77777777" w:rsidR="00C15FE1" w:rsidRPr="000F2CFD" w:rsidRDefault="00C15FE1">
      <w:pPr>
        <w:spacing w:after="160" w:line="259" w:lineRule="auto"/>
        <w:rPr>
          <w:rFonts w:ascii="Arial" w:hAnsi="Arial" w:cs="Arial"/>
          <w:b/>
          <w:bCs/>
          <w:sz w:val="20"/>
          <w:szCs w:val="20"/>
          <w:lang w:val="en-US"/>
        </w:rPr>
      </w:pPr>
      <w:r w:rsidRPr="000F2CFD">
        <w:rPr>
          <w:rFonts w:ascii="Arial" w:hAnsi="Arial" w:cs="Arial"/>
          <w:bCs/>
          <w:sz w:val="20"/>
          <w:szCs w:val="20"/>
        </w:rPr>
        <w:br w:type="page"/>
      </w:r>
    </w:p>
    <w:p w14:paraId="03290BEF" w14:textId="0FCA87B0" w:rsidR="00BF4B1E" w:rsidRDefault="00C02607" w:rsidP="00BF4B1E">
      <w:pPr>
        <w:pStyle w:val="Caption"/>
        <w:rPr>
          <w:rFonts w:ascii="Arial" w:hAnsi="Arial" w:cs="Arial"/>
          <w:bCs/>
          <w:sz w:val="20"/>
          <w:szCs w:val="20"/>
        </w:rPr>
      </w:pPr>
      <w:r w:rsidRPr="000F2CFD">
        <w:rPr>
          <w:rFonts w:ascii="Arial" w:hAnsi="Arial" w:cs="Arial"/>
          <w:sz w:val="20"/>
          <w:szCs w:val="20"/>
        </w:rPr>
        <w:lastRenderedPageBreak/>
        <w:t xml:space="preserve">Supplementary </w:t>
      </w:r>
      <w:r w:rsidR="00BF4B1E" w:rsidRPr="000F2CFD">
        <w:rPr>
          <w:rFonts w:ascii="Arial" w:hAnsi="Arial" w:cs="Arial"/>
          <w:bCs/>
          <w:sz w:val="20"/>
          <w:szCs w:val="20"/>
        </w:rPr>
        <w:t xml:space="preserve">Table </w:t>
      </w:r>
      <w:r w:rsidR="00BF4B1E" w:rsidRPr="000F2CFD">
        <w:rPr>
          <w:rFonts w:ascii="Arial" w:hAnsi="Arial" w:cs="Arial"/>
          <w:b w:val="0"/>
          <w:bCs/>
          <w:i/>
          <w:iCs/>
          <w:sz w:val="20"/>
          <w:szCs w:val="20"/>
        </w:rPr>
        <w:fldChar w:fldCharType="begin"/>
      </w:r>
      <w:r w:rsidR="00BF4B1E" w:rsidRPr="000F2CFD">
        <w:rPr>
          <w:rFonts w:ascii="Arial" w:hAnsi="Arial" w:cs="Arial"/>
          <w:bCs/>
          <w:sz w:val="20"/>
          <w:szCs w:val="20"/>
        </w:rPr>
        <w:instrText xml:space="preserve"> SEQ Table \* ARABIC </w:instrText>
      </w:r>
      <w:r w:rsidR="00BF4B1E" w:rsidRPr="000F2CFD">
        <w:rPr>
          <w:rFonts w:ascii="Arial" w:hAnsi="Arial" w:cs="Arial"/>
          <w:b w:val="0"/>
          <w:bCs/>
          <w:i/>
          <w:iCs/>
          <w:sz w:val="20"/>
          <w:szCs w:val="20"/>
        </w:rPr>
        <w:fldChar w:fldCharType="separate"/>
      </w:r>
      <w:r w:rsidR="008A3B24" w:rsidRPr="000F2CFD">
        <w:rPr>
          <w:rFonts w:ascii="Arial" w:hAnsi="Arial" w:cs="Arial"/>
          <w:bCs/>
          <w:noProof/>
          <w:sz w:val="20"/>
          <w:szCs w:val="20"/>
        </w:rPr>
        <w:t>19</w:t>
      </w:r>
      <w:r w:rsidR="00BF4B1E" w:rsidRPr="000F2CFD">
        <w:rPr>
          <w:rFonts w:ascii="Arial" w:hAnsi="Arial" w:cs="Arial"/>
          <w:b w:val="0"/>
          <w:bCs/>
          <w:i/>
          <w:iCs/>
          <w:sz w:val="20"/>
          <w:szCs w:val="20"/>
        </w:rPr>
        <w:fldChar w:fldCharType="end"/>
      </w:r>
      <w:bookmarkEnd w:id="33"/>
      <w:r w:rsidR="00BD687C">
        <w:rPr>
          <w:rFonts w:ascii="Arial" w:hAnsi="Arial" w:cs="Arial"/>
          <w:b w:val="0"/>
          <w:bCs/>
          <w:i/>
          <w:iCs/>
          <w:sz w:val="20"/>
          <w:szCs w:val="20"/>
        </w:rPr>
        <w:t>.</w:t>
      </w:r>
      <w:r w:rsidR="00BF4B1E" w:rsidRPr="000F2CFD">
        <w:rPr>
          <w:rFonts w:ascii="Arial" w:hAnsi="Arial" w:cs="Arial"/>
          <w:bCs/>
          <w:sz w:val="20"/>
          <w:szCs w:val="20"/>
        </w:rPr>
        <w:t xml:space="preserve"> Summary of the utility inputs used in the model</w:t>
      </w:r>
    </w:p>
    <w:p w14:paraId="5A27220C" w14:textId="31185413" w:rsidR="0029662E" w:rsidRDefault="0029662E" w:rsidP="0029662E">
      <w:pPr>
        <w:rPr>
          <w:lang w:val="en-US"/>
        </w:rPr>
      </w:pPr>
    </w:p>
    <w:tbl>
      <w:tblPr>
        <w:tblStyle w:val="TableGrid2"/>
        <w:tblW w:w="5000" w:type="pct"/>
        <w:tblLook w:val="04A0" w:firstRow="1" w:lastRow="0" w:firstColumn="1" w:lastColumn="0" w:noHBand="0" w:noVBand="1"/>
      </w:tblPr>
      <w:tblGrid>
        <w:gridCol w:w="2157"/>
        <w:gridCol w:w="2157"/>
        <w:gridCol w:w="2158"/>
        <w:gridCol w:w="2158"/>
      </w:tblGrid>
      <w:tr w:rsidR="0029662E" w:rsidRPr="0029662E" w14:paraId="3E18912A" w14:textId="1865AFF8" w:rsidTr="0029662E">
        <w:trPr>
          <w:trHeight w:val="187"/>
        </w:trPr>
        <w:tc>
          <w:tcPr>
            <w:tcW w:w="1250" w:type="pct"/>
            <w:hideMark/>
          </w:tcPr>
          <w:p w14:paraId="58BB925C" w14:textId="77777777" w:rsidR="0029662E" w:rsidRPr="000F2CFD" w:rsidRDefault="0029662E" w:rsidP="0029662E">
            <w:pPr>
              <w:spacing w:line="480" w:lineRule="auto"/>
              <w:rPr>
                <w:rFonts w:ascii="Arial" w:hAnsi="Arial" w:cs="Arial"/>
                <w:b/>
                <w:bCs/>
                <w:sz w:val="20"/>
                <w:szCs w:val="20"/>
              </w:rPr>
            </w:pPr>
            <w:r w:rsidRPr="000F2CFD">
              <w:rPr>
                <w:rFonts w:ascii="Arial" w:hAnsi="Arial" w:cs="Arial"/>
                <w:b/>
                <w:bCs/>
                <w:sz w:val="20"/>
                <w:szCs w:val="20"/>
              </w:rPr>
              <w:t>Parameter</w:t>
            </w:r>
          </w:p>
        </w:tc>
        <w:tc>
          <w:tcPr>
            <w:tcW w:w="1250" w:type="pct"/>
          </w:tcPr>
          <w:p w14:paraId="2EEAB8A7" w14:textId="77777777" w:rsidR="0029662E" w:rsidRPr="000F2CFD" w:rsidRDefault="0029662E" w:rsidP="0029662E">
            <w:pPr>
              <w:spacing w:line="480" w:lineRule="auto"/>
              <w:jc w:val="center"/>
              <w:rPr>
                <w:rFonts w:ascii="Arial" w:hAnsi="Arial" w:cs="Arial"/>
                <w:b/>
                <w:bCs/>
                <w:sz w:val="20"/>
                <w:szCs w:val="20"/>
              </w:rPr>
            </w:pPr>
            <w:r w:rsidRPr="000F2CFD">
              <w:rPr>
                <w:rFonts w:ascii="Arial" w:hAnsi="Arial" w:cs="Arial"/>
                <w:b/>
                <w:bCs/>
                <w:sz w:val="20"/>
                <w:szCs w:val="20"/>
              </w:rPr>
              <w:t>Utility or Disutility Value</w:t>
            </w:r>
          </w:p>
        </w:tc>
        <w:tc>
          <w:tcPr>
            <w:tcW w:w="1250" w:type="pct"/>
          </w:tcPr>
          <w:p w14:paraId="7DBAB85B" w14:textId="77777777" w:rsidR="0029662E" w:rsidRPr="000F2CFD" w:rsidRDefault="0029662E" w:rsidP="0029662E">
            <w:pPr>
              <w:spacing w:line="480" w:lineRule="auto"/>
              <w:jc w:val="center"/>
              <w:rPr>
                <w:rFonts w:ascii="Arial" w:hAnsi="Arial" w:cs="Arial"/>
                <w:b/>
                <w:bCs/>
                <w:sz w:val="20"/>
                <w:szCs w:val="20"/>
              </w:rPr>
            </w:pPr>
            <w:r w:rsidRPr="000F2CFD">
              <w:rPr>
                <w:rFonts w:ascii="Arial" w:hAnsi="Arial" w:cs="Arial"/>
                <w:b/>
                <w:bCs/>
                <w:sz w:val="20"/>
                <w:szCs w:val="20"/>
              </w:rPr>
              <w:t>Source</w:t>
            </w:r>
          </w:p>
        </w:tc>
        <w:tc>
          <w:tcPr>
            <w:tcW w:w="1250" w:type="pct"/>
          </w:tcPr>
          <w:p w14:paraId="101C7DC3" w14:textId="5E454E87" w:rsidR="0029662E" w:rsidRPr="000F2CFD" w:rsidRDefault="0029662E" w:rsidP="0029662E">
            <w:pPr>
              <w:spacing w:line="480" w:lineRule="auto"/>
              <w:jc w:val="center"/>
              <w:rPr>
                <w:rFonts w:ascii="Arial" w:hAnsi="Arial" w:cs="Arial"/>
                <w:b/>
                <w:bCs/>
                <w:sz w:val="20"/>
                <w:szCs w:val="20"/>
              </w:rPr>
            </w:pPr>
            <w:r w:rsidRPr="0029662E">
              <w:rPr>
                <w:rFonts w:ascii="Arial" w:hAnsi="Arial" w:cs="Arial"/>
                <w:b/>
                <w:bCs/>
                <w:sz w:val="20"/>
                <w:szCs w:val="20"/>
              </w:rPr>
              <w:t>Rationale for use of reference</w:t>
            </w:r>
          </w:p>
        </w:tc>
      </w:tr>
      <w:tr w:rsidR="0029662E" w:rsidRPr="0029662E" w14:paraId="4CB2EB98" w14:textId="30114BF3" w:rsidTr="0029662E">
        <w:trPr>
          <w:trHeight w:val="107"/>
        </w:trPr>
        <w:tc>
          <w:tcPr>
            <w:tcW w:w="1250" w:type="pct"/>
          </w:tcPr>
          <w:p w14:paraId="4F85C5CF" w14:textId="76EBAFDB"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Baseline utility Group 1</w:t>
            </w:r>
          </w:p>
        </w:tc>
        <w:tc>
          <w:tcPr>
            <w:tcW w:w="1250" w:type="pct"/>
          </w:tcPr>
          <w:p w14:paraId="5A026FF6"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0.4632</w:t>
            </w:r>
          </w:p>
        </w:tc>
        <w:tc>
          <w:tcPr>
            <w:tcW w:w="1250" w:type="pct"/>
            <w:vMerge w:val="restart"/>
          </w:tcPr>
          <w:p w14:paraId="2A8E2170" w14:textId="3F9B5792" w:rsidR="0029662E" w:rsidRPr="000F2CFD" w:rsidRDefault="0029662E" w:rsidP="0029662E">
            <w:pPr>
              <w:spacing w:line="480" w:lineRule="auto"/>
              <w:jc w:val="center"/>
              <w:rPr>
                <w:rFonts w:ascii="Arial" w:hAnsi="Arial" w:cs="Arial"/>
                <w:bCs/>
                <w:sz w:val="20"/>
                <w:szCs w:val="20"/>
              </w:rPr>
            </w:pPr>
            <w:r w:rsidRPr="000F2CFD">
              <w:rPr>
                <w:rFonts w:ascii="Arial" w:hAnsi="Arial" w:cs="Arial"/>
                <w:bCs/>
                <w:sz w:val="20"/>
                <w:szCs w:val="20"/>
              </w:rPr>
              <w:t xml:space="preserve"> Lee </w:t>
            </w:r>
            <w:r w:rsidR="00755513" w:rsidRPr="00755513">
              <w:rPr>
                <w:rFonts w:ascii="Arial" w:hAnsi="Arial" w:cs="Arial"/>
                <w:bCs/>
                <w:i/>
                <w:iCs/>
                <w:sz w:val="20"/>
                <w:szCs w:val="20"/>
              </w:rPr>
              <w:t>et al.,</w:t>
            </w:r>
            <w:r w:rsidR="00755513">
              <w:rPr>
                <w:rFonts w:ascii="Arial" w:hAnsi="Arial" w:cs="Arial"/>
                <w:bCs/>
                <w:i/>
                <w:iCs/>
                <w:sz w:val="20"/>
                <w:szCs w:val="20"/>
              </w:rPr>
              <w:t xml:space="preserve"> </w:t>
            </w:r>
            <w:r w:rsidRPr="000F2CFD">
              <w:rPr>
                <w:rFonts w:ascii="Arial" w:hAnsi="Arial" w:cs="Arial"/>
                <w:bCs/>
                <w:sz w:val="20"/>
                <w:szCs w:val="20"/>
              </w:rPr>
              <w:t>2005</w:t>
            </w:r>
            <w:r w:rsidRPr="000F2CFD">
              <w:rPr>
                <w:rFonts w:ascii="Arial" w:hAnsi="Arial" w:cs="Arial"/>
                <w:bCs/>
                <w:sz w:val="20"/>
                <w:szCs w:val="20"/>
              </w:rPr>
              <w:fldChar w:fldCharType="begin">
                <w:fldData xml:space="preserve">PEVuZE5vdGU+PENpdGU+PEF1dGhvcj5MZWU8L0F1dGhvcj48WWVhcj4yMDA1PC9ZZWFyPjxSZWNO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</w:fldData>
              </w:fldChar>
            </w:r>
            <w:r w:rsidR="00C7255E">
              <w:rPr>
                <w:rFonts w:ascii="Arial" w:hAnsi="Arial" w:cs="Arial"/>
                <w:bCs/>
                <w:sz w:val="20"/>
                <w:szCs w:val="20"/>
              </w:rPr>
              <w:instrText xml:space="preserve"> ADDIN EN.CITE </w:instrText>
            </w:r>
            <w:r w:rsidR="00C7255E">
              <w:rPr>
                <w:rFonts w:ascii="Arial" w:hAnsi="Arial" w:cs="Arial"/>
                <w:bCs/>
                <w:sz w:val="20"/>
                <w:szCs w:val="20"/>
              </w:rPr>
              <w:fldChar w:fldCharType="begin">
                <w:fldData xml:space="preserve">PEVuZE5vdGU+PENpdGU+PEF1dGhvcj5MZWU8L0F1dGhvcj48WWVhcj4yMDA1PC9ZZWFyPjxSZWNO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</w:fldData>
              </w:fldChar>
            </w:r>
            <w:r w:rsidR="00C7255E">
              <w:rPr>
                <w:rFonts w:ascii="Arial" w:hAnsi="Arial" w:cs="Arial"/>
                <w:bCs/>
                <w:sz w:val="20"/>
                <w:szCs w:val="20"/>
              </w:rPr>
              <w:instrText xml:space="preserve"> ADDIN EN.CITE.DATA </w:instrText>
            </w:r>
            <w:r w:rsidR="00C7255E">
              <w:rPr>
                <w:rFonts w:ascii="Arial" w:hAnsi="Arial" w:cs="Arial"/>
                <w:bCs/>
                <w:sz w:val="20"/>
                <w:szCs w:val="20"/>
              </w:rPr>
            </w:r>
            <w:r w:rsidR="00C7255E">
              <w:rPr>
                <w:rFonts w:ascii="Arial" w:hAnsi="Arial" w:cs="Arial"/>
                <w:bCs/>
                <w:sz w:val="20"/>
                <w:szCs w:val="20"/>
              </w:rPr>
              <w:fldChar w:fldCharType="end"/>
            </w:r>
            <w:r w:rsidRPr="000F2CFD">
              <w:rPr>
                <w:rFonts w:ascii="Arial" w:hAnsi="Arial" w:cs="Arial"/>
                <w:bCs/>
                <w:sz w:val="20"/>
                <w:szCs w:val="20"/>
              </w:rPr>
            </w:r>
            <w:r w:rsidRPr="000F2CFD">
              <w:rPr>
                <w:rFonts w:ascii="Arial" w:hAnsi="Arial" w:cs="Arial"/>
                <w:bCs/>
                <w:sz w:val="20"/>
                <w:szCs w:val="20"/>
              </w:rPr>
              <w:fldChar w:fldCharType="separate"/>
            </w:r>
            <w:r w:rsidR="00C7255E" w:rsidRPr="00C7255E">
              <w:rPr>
                <w:rFonts w:ascii="Arial" w:hAnsi="Arial" w:cs="Arial"/>
                <w:bCs/>
                <w:noProof/>
                <w:sz w:val="20"/>
                <w:szCs w:val="20"/>
                <w:vertAlign w:val="superscript"/>
              </w:rPr>
              <w:t>29</w:t>
            </w:r>
            <w:r w:rsidRPr="000F2CFD">
              <w:rPr>
                <w:rFonts w:ascii="Arial" w:hAnsi="Arial" w:cs="Arial"/>
                <w:bCs/>
                <w:sz w:val="20"/>
                <w:szCs w:val="20"/>
              </w:rPr>
              <w:fldChar w:fldCharType="end"/>
            </w:r>
          </w:p>
        </w:tc>
        <w:tc>
          <w:tcPr>
            <w:tcW w:w="1250" w:type="pct"/>
            <w:vMerge w:val="restart"/>
          </w:tcPr>
          <w:p w14:paraId="229B8644" w14:textId="47553574" w:rsidR="0029662E" w:rsidRPr="0029662E" w:rsidRDefault="0029662E" w:rsidP="0029662E">
            <w:pPr>
              <w:spacing w:line="480" w:lineRule="auto"/>
              <w:rPr>
                <w:rFonts w:ascii="Arial" w:hAnsi="Arial" w:cs="Arial"/>
                <w:bCs/>
                <w:sz w:val="20"/>
                <w:szCs w:val="20"/>
              </w:rPr>
            </w:pPr>
            <w:r w:rsidRPr="0029662E">
              <w:rPr>
                <w:rFonts w:ascii="Arial" w:hAnsi="Arial" w:cs="Arial"/>
                <w:sz w:val="20"/>
                <w:szCs w:val="20"/>
              </w:rPr>
              <w:t>Tunisian</w:t>
            </w:r>
            <w:r>
              <w:rPr>
                <w:rFonts w:ascii="Arial" w:hAnsi="Arial" w:cs="Arial"/>
                <w:sz w:val="20"/>
                <w:szCs w:val="20"/>
              </w:rPr>
              <w:t>-</w:t>
            </w:r>
            <w:r w:rsidRPr="0029662E">
              <w:rPr>
                <w:rFonts w:ascii="Arial" w:hAnsi="Arial" w:cs="Arial"/>
                <w:sz w:val="20"/>
                <w:szCs w:val="20"/>
              </w:rPr>
              <w:t>specific estimates not found. This reference from the UK population was used instead as it included different categories of BMI with and without diabetes, large sample size, calculated with the EQ-5D.</w:t>
            </w:r>
          </w:p>
        </w:tc>
      </w:tr>
      <w:tr w:rsidR="0029662E" w:rsidRPr="0029662E" w14:paraId="2938C4EB" w14:textId="437AA224" w:rsidTr="0029662E">
        <w:trPr>
          <w:trHeight w:val="107"/>
        </w:trPr>
        <w:tc>
          <w:tcPr>
            <w:tcW w:w="1250" w:type="pct"/>
          </w:tcPr>
          <w:p w14:paraId="0704F57F" w14:textId="321C7C1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Baseline utility Group 2</w:t>
            </w:r>
          </w:p>
        </w:tc>
        <w:tc>
          <w:tcPr>
            <w:tcW w:w="1250" w:type="pct"/>
          </w:tcPr>
          <w:p w14:paraId="644AC35B"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0.4538</w:t>
            </w:r>
          </w:p>
        </w:tc>
        <w:tc>
          <w:tcPr>
            <w:tcW w:w="1250" w:type="pct"/>
            <w:vMerge/>
          </w:tcPr>
          <w:p w14:paraId="23355912" w14:textId="77777777" w:rsidR="0029662E" w:rsidRPr="000F2CFD" w:rsidRDefault="0029662E" w:rsidP="0029662E">
            <w:pPr>
              <w:spacing w:line="480" w:lineRule="auto"/>
              <w:jc w:val="center"/>
              <w:rPr>
                <w:rFonts w:ascii="Arial" w:hAnsi="Arial" w:cs="Arial"/>
                <w:bCs/>
                <w:sz w:val="20"/>
                <w:szCs w:val="20"/>
              </w:rPr>
            </w:pPr>
          </w:p>
        </w:tc>
        <w:tc>
          <w:tcPr>
            <w:tcW w:w="1250" w:type="pct"/>
            <w:vMerge/>
          </w:tcPr>
          <w:p w14:paraId="52AB04D6" w14:textId="77777777" w:rsidR="0029662E" w:rsidRPr="0029662E" w:rsidRDefault="0029662E" w:rsidP="00C36964">
            <w:pPr>
              <w:spacing w:line="480" w:lineRule="auto"/>
              <w:rPr>
                <w:rFonts w:ascii="Arial" w:hAnsi="Arial" w:cs="Arial"/>
                <w:bCs/>
                <w:sz w:val="20"/>
                <w:szCs w:val="20"/>
              </w:rPr>
            </w:pPr>
          </w:p>
        </w:tc>
      </w:tr>
      <w:tr w:rsidR="0029662E" w:rsidRPr="0029662E" w14:paraId="39E01D44" w14:textId="05E563B5" w:rsidTr="0029662E">
        <w:trPr>
          <w:trHeight w:val="107"/>
        </w:trPr>
        <w:tc>
          <w:tcPr>
            <w:tcW w:w="1250" w:type="pct"/>
          </w:tcPr>
          <w:p w14:paraId="01E72D16"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from surgery – all surgeries (Year 1 only, applied for 30 days)</w:t>
            </w:r>
          </w:p>
        </w:tc>
        <w:tc>
          <w:tcPr>
            <w:tcW w:w="1250" w:type="pct"/>
          </w:tcPr>
          <w:p w14:paraId="1CB963EF"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-0.22</w:t>
            </w:r>
          </w:p>
        </w:tc>
        <w:tc>
          <w:tcPr>
            <w:tcW w:w="1250" w:type="pct"/>
            <w:vMerge w:val="restart"/>
          </w:tcPr>
          <w:p w14:paraId="0F3B917C" w14:textId="2B602830"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Campbell </w:t>
            </w:r>
            <w:r w:rsidR="00755513" w:rsidRPr="00755513">
              <w:rPr>
                <w:rFonts w:ascii="Arial" w:hAnsi="Arial" w:cs="Arial"/>
                <w:i/>
                <w:iCs/>
                <w:sz w:val="20"/>
                <w:szCs w:val="20"/>
              </w:rPr>
              <w:t xml:space="preserve">et al., </w:t>
            </w:r>
            <w:r w:rsidRPr="000F2CFD">
              <w:rPr>
                <w:rFonts w:ascii="Arial" w:hAnsi="Arial" w:cs="Arial"/>
                <w:sz w:val="20"/>
                <w:szCs w:val="20"/>
              </w:rPr>
              <w:t>2010</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&lt;EndNote&gt;&lt;Cite&gt;&lt;Author&gt;Campbell&lt;/Author&gt;&lt;Year&gt;2010&lt;/Year&gt;&lt;RecNum&gt;44&lt;/RecNum&gt;&lt;DisplayText&gt;&lt;style face="superscript"&gt;30&lt;/style&gt;&lt;/DisplayText&gt;&lt;record&gt;&lt;rec-number&gt;44&lt;/rec-number&gt;&lt;foreign-keys&gt;&lt;key app="EN" db-id="t0p22at0ospfv7evz20x9e5trvaf9dx5rww5" timestamp="1639143145"&gt;44&lt;/key&gt;&lt;/foreign-keys&gt;&lt;ref-type name="Journal Article"&gt;17&lt;/ref-type&gt;&lt;contributors&gt;&lt;authors&gt;&lt;author&gt;Campbell, J.&lt;/author&gt;&lt;author&gt;McGarry, L. A.&lt;/author&gt;&lt;author&gt;Shikora, S. A.&lt;/author&gt;&lt;author&gt;Hale, B. C.&lt;/author&gt;&lt;author&gt;Lee, J. T.&lt;/author&gt;&lt;author&gt;Weinstein, M. C.&lt;/author&gt;&lt;/authors&gt;&lt;/contributors&gt;&lt;auth-address&gt;i3 Innovus, Medford, MA, USA. joanna.campbell@i3innovus.com&lt;/auth-address&gt;&lt;titles&gt;&lt;title&gt;Cost-effectiveness of laparoscopic gastric banding and bypass for morbid obesity&lt;/title&gt;&lt;secondary-title&gt;Am J Manag Care&lt;/secondary-title&gt;&lt;/titles&gt;&lt;periodical&gt;&lt;full-title&gt;Am J Manag Care&lt;/full-title&gt;&lt;/periodical&gt;&lt;pages&gt;e174-87&lt;/pages&gt;&lt;volume&gt;16&lt;/volume&gt;&lt;number&gt;7&lt;/number&gt;&lt;edition&gt;2010/07/22&lt;/edition&gt;&lt;keywords&gt;&lt;keyword&gt;Adolescent&lt;/keyword&gt;&lt;keyword&gt;Adult&lt;/keyword&gt;&lt;keyword&gt;Aged&lt;/keyword&gt;&lt;keyword&gt;Cost-Benefit Analysis&lt;/keyword&gt;&lt;keyword&gt;Female&lt;/keyword&gt;&lt;keyword&gt;Gastric Bypass/*economics&lt;/keyword&gt;&lt;keyword&gt;Humans&lt;/keyword&gt;&lt;keyword&gt;Laparoscopy/*methods&lt;/keyword&gt;&lt;keyword&gt;Male&lt;/keyword&gt;&lt;keyword&gt;Markov Chains&lt;/keyword&gt;&lt;keyword&gt;Middle Aged&lt;/keyword&gt;&lt;keyword&gt;Obesity, Morbid/*surgery&lt;/keyword&gt;&lt;keyword&gt;Quality-Adjusted Life Years&lt;/keyword&gt;&lt;keyword&gt;Young Adult&lt;/keyword&gt;&lt;/keywords&gt;&lt;dates&gt;&lt;year&gt;2010&lt;/year&gt;&lt;pub-dates&gt;&lt;date&gt;Jul 1&lt;/date&gt;&lt;/pub-dates&gt;&lt;/dates&gt;&lt;isbn&gt;1936-2692 (Electronic)&amp;#xD;1088-0224 (Linking)&lt;/isbn&gt;&lt;accession-num&gt;20645663&lt;/accession-num&gt;&lt;urls&gt;&lt;related-urls&gt;&lt;url&gt;https://www.ncbi.nlm.nih.gov/pubmed/20645663&lt;/url&gt;&lt;/related-urls&gt;&lt;/urls&gt;&lt;/record&gt;&lt;/Cite&gt;&lt;/EndNote&gt;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30</w:t>
            </w:r>
            <w:r w:rsidRPr="000F2CFD">
              <w:rPr>
                <w:rFonts w:ascii="Arial" w:hAnsi="Arial" w:cs="Arial"/>
                <w:sz w:val="20"/>
                <w:szCs w:val="20"/>
              </w:rPr>
              <w:fldChar w:fldCharType="end"/>
            </w:r>
          </w:p>
        </w:tc>
        <w:tc>
          <w:tcPr>
            <w:tcW w:w="1250" w:type="pct"/>
            <w:vMerge w:val="restart"/>
          </w:tcPr>
          <w:p w14:paraId="4C2EC1B0" w14:textId="29276C7B"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 xml:space="preserve">No utility values specific to bariatric surgery available in the literature, </w:t>
            </w:r>
            <w:r>
              <w:rPr>
                <w:rFonts w:ascii="Arial" w:hAnsi="Arial" w:cs="Arial"/>
                <w:sz w:val="20"/>
                <w:szCs w:val="20"/>
              </w:rPr>
              <w:t>therefore us</w:t>
            </w:r>
            <w:r w:rsidRPr="0029662E">
              <w:rPr>
                <w:rFonts w:ascii="Arial" w:hAnsi="Arial" w:cs="Arial"/>
                <w:sz w:val="20"/>
                <w:szCs w:val="20"/>
              </w:rPr>
              <w:t>ed the utility decrements associated with inguinal hernia repair.</w:t>
            </w:r>
          </w:p>
        </w:tc>
      </w:tr>
      <w:tr w:rsidR="0029662E" w:rsidRPr="0029662E" w14:paraId="54606E61" w14:textId="38C959D9" w:rsidTr="0029662E">
        <w:trPr>
          <w:trHeight w:val="107"/>
        </w:trPr>
        <w:tc>
          <w:tcPr>
            <w:tcW w:w="1250" w:type="pct"/>
          </w:tcPr>
          <w:p w14:paraId="65CF848E"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from re-operation (applied for 30 days)</w:t>
            </w:r>
          </w:p>
        </w:tc>
        <w:tc>
          <w:tcPr>
            <w:tcW w:w="1250" w:type="pct"/>
          </w:tcPr>
          <w:p w14:paraId="651D2708"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-0.36</w:t>
            </w:r>
          </w:p>
        </w:tc>
        <w:tc>
          <w:tcPr>
            <w:tcW w:w="1250" w:type="pct"/>
            <w:vMerge/>
          </w:tcPr>
          <w:p w14:paraId="2A6F49E1" w14:textId="77777777" w:rsidR="0029662E" w:rsidRPr="000F2CFD" w:rsidRDefault="0029662E" w:rsidP="0029662E">
            <w:pPr>
              <w:spacing w:line="480" w:lineRule="auto"/>
              <w:jc w:val="center"/>
              <w:rPr>
                <w:rFonts w:ascii="Arial" w:hAnsi="Arial" w:cs="Arial"/>
                <w:sz w:val="20"/>
                <w:szCs w:val="20"/>
              </w:rPr>
            </w:pPr>
          </w:p>
        </w:tc>
        <w:tc>
          <w:tcPr>
            <w:tcW w:w="1250" w:type="pct"/>
            <w:vMerge/>
          </w:tcPr>
          <w:p w14:paraId="1F88BCAA" w14:textId="77777777" w:rsidR="0029662E" w:rsidRPr="0029662E" w:rsidRDefault="0029662E" w:rsidP="00C36964">
            <w:pPr>
              <w:spacing w:line="480" w:lineRule="auto"/>
              <w:rPr>
                <w:rFonts w:ascii="Arial" w:hAnsi="Arial" w:cs="Arial"/>
                <w:sz w:val="20"/>
                <w:szCs w:val="20"/>
              </w:rPr>
            </w:pPr>
          </w:p>
        </w:tc>
      </w:tr>
      <w:tr w:rsidR="0029662E" w:rsidRPr="0029662E" w14:paraId="12952878" w14:textId="5BBA8FA3" w:rsidTr="0029662E">
        <w:trPr>
          <w:trHeight w:val="107"/>
        </w:trPr>
        <w:tc>
          <w:tcPr>
            <w:tcW w:w="1250" w:type="pct"/>
          </w:tcPr>
          <w:p w14:paraId="12775B67"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from complications (applied for 30 days)</w:t>
            </w:r>
          </w:p>
        </w:tc>
        <w:tc>
          <w:tcPr>
            <w:tcW w:w="1250" w:type="pct"/>
          </w:tcPr>
          <w:p w14:paraId="07FA41EF"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-0.11</w:t>
            </w:r>
          </w:p>
        </w:tc>
        <w:tc>
          <w:tcPr>
            <w:tcW w:w="1250" w:type="pct"/>
            <w:vMerge/>
          </w:tcPr>
          <w:p w14:paraId="26C01430" w14:textId="77777777" w:rsidR="0029662E" w:rsidRPr="000F2CFD" w:rsidRDefault="0029662E" w:rsidP="0029662E">
            <w:pPr>
              <w:spacing w:line="480" w:lineRule="auto"/>
              <w:jc w:val="center"/>
              <w:rPr>
                <w:rFonts w:ascii="Arial" w:hAnsi="Arial" w:cs="Arial"/>
                <w:sz w:val="20"/>
                <w:szCs w:val="20"/>
              </w:rPr>
            </w:pPr>
          </w:p>
        </w:tc>
        <w:tc>
          <w:tcPr>
            <w:tcW w:w="1250" w:type="pct"/>
            <w:vMerge/>
          </w:tcPr>
          <w:p w14:paraId="1F253DCD" w14:textId="77777777" w:rsidR="0029662E" w:rsidRPr="0029662E" w:rsidRDefault="0029662E" w:rsidP="00C36964">
            <w:pPr>
              <w:spacing w:line="480" w:lineRule="auto"/>
              <w:rPr>
                <w:rFonts w:ascii="Arial" w:hAnsi="Arial" w:cs="Arial"/>
                <w:sz w:val="20"/>
                <w:szCs w:val="20"/>
              </w:rPr>
            </w:pPr>
          </w:p>
        </w:tc>
      </w:tr>
      <w:tr w:rsidR="0029662E" w:rsidRPr="0029662E" w14:paraId="7DC2762D" w14:textId="72C0B64A" w:rsidTr="0029662E">
        <w:trPr>
          <w:trHeight w:val="107"/>
        </w:trPr>
        <w:tc>
          <w:tcPr>
            <w:tcW w:w="1250" w:type="pct"/>
          </w:tcPr>
          <w:p w14:paraId="7F3E369E"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per unit increase in BMI</w:t>
            </w:r>
          </w:p>
        </w:tc>
        <w:tc>
          <w:tcPr>
            <w:tcW w:w="1250" w:type="pct"/>
          </w:tcPr>
          <w:p w14:paraId="10C23FFD"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-0.017</w:t>
            </w:r>
          </w:p>
        </w:tc>
        <w:tc>
          <w:tcPr>
            <w:tcW w:w="1250" w:type="pct"/>
          </w:tcPr>
          <w:p w14:paraId="071D98AB" w14:textId="024A19BF"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Hakim </w:t>
            </w:r>
            <w:r w:rsidR="00755513" w:rsidRPr="00755513">
              <w:rPr>
                <w:rFonts w:ascii="Arial" w:hAnsi="Arial" w:cs="Arial"/>
                <w:i/>
                <w:iCs/>
                <w:sz w:val="20"/>
                <w:szCs w:val="20"/>
              </w:rPr>
              <w:t xml:space="preserve">et al., </w:t>
            </w:r>
            <w:r w:rsidRPr="000F2CFD">
              <w:rPr>
                <w:rFonts w:ascii="Arial" w:hAnsi="Arial" w:cs="Arial"/>
                <w:sz w:val="20"/>
                <w:szCs w:val="20"/>
              </w:rPr>
              <w:t>2002</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&lt;EndNote&gt;&lt;Cite&gt;&lt;Author&gt;Hakim&lt;/Author&gt;&lt;Year&gt;2002&lt;/Year&gt;&lt;RecNum&gt;49&lt;/RecNum&gt;&lt;DisplayText&gt;&lt;style face="superscript"&gt;31&lt;/style&gt;&lt;/DisplayText&gt;&lt;record&gt;&lt;rec-number&gt;49&lt;/rec-number&gt;&lt;foreign-keys&gt;&lt;key app="EN" db-id="t0p22at0ospfv7evz20x9e5trvaf9dx5rww5" timestamp="1639143759"&gt;49&lt;/key&gt;&lt;/foreign-keys&gt;&lt;ref-type name="Journal Article"&gt;17&lt;/ref-type&gt;&lt;contributors&gt;&lt;authors&gt;&lt;author&gt;Hakim, Z.&lt;/author&gt;&lt;author&gt;Wolf, A.&lt;/author&gt;&lt;author&gt;Garrison, L. P.&lt;/author&gt;&lt;/authors&gt;&lt;/contributors&gt;&lt;auth-address&gt;Roche Pharmaceuticals, Palo Alto, California, USA. zafar.hakim@roche.com&lt;/auth-address&gt;&lt;titles&gt;&lt;title&gt;Estimating the effect of changes in body mass index on health state preferences&lt;/title&gt;&lt;secondary-title&gt;Pharmacoeconomics&lt;/secondary-title&gt;&lt;/titles&gt;&lt;periodical&gt;&lt;full-title&gt;Pharmacoeconomics&lt;/full-title&gt;&lt;/periodical&gt;&lt;pages&gt;393-404&lt;/pages&gt;&lt;volume&gt;20&lt;/volume&gt;&lt;number&gt;6&lt;/number&gt;&lt;edition&gt;2002/06/08&lt;/edition&gt;&lt;keywords&gt;&lt;keyword&gt;Adult&lt;/keyword&gt;&lt;keyword&gt;*Attitude to Health&lt;/keyword&gt;&lt;keyword&gt;*Body Mass Index&lt;/keyword&gt;&lt;keyword&gt;Diet, Reducing&lt;/keyword&gt;&lt;keyword&gt;Female&lt;/keyword&gt;&lt;keyword&gt;Humans&lt;/keyword&gt;&lt;keyword&gt;Male&lt;/keyword&gt;&lt;keyword&gt;Obesity/classification/physiopathology/*psychology&lt;/keyword&gt;&lt;keyword&gt;Quality of Life&lt;/keyword&gt;&lt;keyword&gt;Randomized Controlled Trials as Topic&lt;/keyword&gt;&lt;keyword&gt;Regression Analysis&lt;/keyword&gt;&lt;keyword&gt;Risk Factors&lt;/keyword&gt;&lt;keyword&gt;Severity of Illness Index&lt;/keyword&gt;&lt;keyword&gt;Sex Factors&lt;/keyword&gt;&lt;keyword&gt;Weight Loss&lt;/keyword&gt;&lt;/keywords&gt;&lt;dates&gt;&lt;year&gt;2002&lt;/year&gt;&lt;/dates&gt;&lt;isbn&gt;1170-7690 (Print)&amp;#xD;1170-7690 (Linking)&lt;/isbn&gt;&lt;accession-num&gt;12052098&lt;/accession-num&gt;&lt;urls&gt;&lt;related-urls&gt;&lt;url&gt;https://www.ncbi.nlm.nih.gov/pubmed/12052098&lt;/url&gt;&lt;/related-urls&gt;&lt;/urls&gt;&lt;electronic-resource-num&gt;10.2165/00019053-200220060-00004&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31</w:t>
            </w:r>
            <w:r w:rsidRPr="000F2CFD">
              <w:rPr>
                <w:rFonts w:ascii="Arial" w:hAnsi="Arial" w:cs="Arial"/>
                <w:sz w:val="20"/>
                <w:szCs w:val="20"/>
              </w:rPr>
              <w:fldChar w:fldCharType="end"/>
            </w:r>
          </w:p>
        </w:tc>
        <w:tc>
          <w:tcPr>
            <w:tcW w:w="1250" w:type="pct"/>
          </w:tcPr>
          <w:p w14:paraId="661E2666" w14:textId="77777777" w:rsidR="0029662E" w:rsidRPr="0029662E" w:rsidRDefault="0029662E" w:rsidP="0029662E">
            <w:pPr>
              <w:spacing w:line="480" w:lineRule="auto"/>
              <w:rPr>
                <w:rFonts w:ascii="Arial" w:hAnsi="Arial" w:cs="Arial"/>
                <w:sz w:val="20"/>
                <w:szCs w:val="20"/>
              </w:rPr>
            </w:pPr>
          </w:p>
        </w:tc>
      </w:tr>
      <w:tr w:rsidR="0029662E" w:rsidRPr="0029662E" w14:paraId="16511D9E" w14:textId="2DB3F817" w:rsidTr="0029662E">
        <w:trPr>
          <w:trHeight w:val="107"/>
        </w:trPr>
        <w:tc>
          <w:tcPr>
            <w:tcW w:w="1250" w:type="pct"/>
          </w:tcPr>
          <w:p w14:paraId="283C973B"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lastRenderedPageBreak/>
              <w:t>Disutility of diabetes</w:t>
            </w:r>
          </w:p>
        </w:tc>
        <w:tc>
          <w:tcPr>
            <w:tcW w:w="1250" w:type="pct"/>
          </w:tcPr>
          <w:p w14:paraId="37828814"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-0.0621</w:t>
            </w:r>
          </w:p>
        </w:tc>
        <w:tc>
          <w:tcPr>
            <w:tcW w:w="1250" w:type="pct"/>
          </w:tcPr>
          <w:p w14:paraId="25AB3259" w14:textId="0F761783"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Sullivan </w:t>
            </w:r>
            <w:r w:rsidR="00755513" w:rsidRPr="00755513">
              <w:rPr>
                <w:rFonts w:ascii="Arial" w:hAnsi="Arial" w:cs="Arial"/>
                <w:i/>
                <w:iCs/>
                <w:sz w:val="20"/>
                <w:szCs w:val="20"/>
              </w:rPr>
              <w:t xml:space="preserve">et al., </w:t>
            </w:r>
            <w:r w:rsidRPr="000F2CFD">
              <w:rPr>
                <w:rFonts w:ascii="Arial" w:hAnsi="Arial" w:cs="Arial"/>
                <w:sz w:val="20"/>
                <w:szCs w:val="20"/>
              </w:rPr>
              <w:t>2011</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&lt;EndNote&gt;&lt;Cite&gt;&lt;Author&gt;Sullivan&lt;/Author&gt;&lt;Year&gt;2011&lt;/Year&gt;&lt;RecNum&gt;45&lt;/RecNum&gt;&lt;DisplayText&gt;&lt;style face="superscript"&gt;32&lt;/style&gt;&lt;/DisplayText&gt;&lt;record&gt;&lt;rec-number&gt;45&lt;/rec-number&gt;&lt;foreign-keys&gt;&lt;key app="EN" db-id="t0p22at0ospfv7evz20x9e5trvaf9dx5rww5" timestamp="1639143182"&gt;45&lt;/key&gt;&lt;/foreign-keys&gt;&lt;ref-type name="Journal Article"&gt;17&lt;/ref-type&gt;&lt;contributors&gt;&lt;authors&gt;&lt;author&gt;Sullivan, P. W.&lt;/author&gt;&lt;author&gt;Slejko, J. F.&lt;/author&gt;&lt;author&gt;Sculpher, M. J.&lt;/author&gt;&lt;author&gt;Ghushchyan, V.&lt;/author&gt;&lt;/authors&gt;&lt;/contributors&gt;&lt;auth-address&gt;Regis University, School of Pharmacy, Denver, CO (PWS)&amp;#xD;University of Colorado Denver School of Pharmacy, Pharmaceutical Outcomes Research Program, Denver, CO (JFS, VG)&amp;#xD;University of York, York, United Kingdom (MJS)&lt;/auth-address&gt;&lt;titles&gt;&lt;title&gt;Catalogue of EQ-5D scores for the United Kingdom&lt;/title&gt;&lt;secondary-title&gt;Med Decis Making&lt;/secondary-title&gt;&lt;/titles&gt;&lt;periodical&gt;&lt;full-title&gt;Med Decis Making&lt;/full-title&gt;&lt;/periodical&gt;&lt;pages&gt;800-4&lt;/pages&gt;&lt;volume&gt;31&lt;/volume&gt;&lt;number&gt;6&lt;/number&gt;&lt;edition&gt;2011/03/23&lt;/edition&gt;&lt;keywords&gt;&lt;keyword&gt;Cost-Benefit Analysis&lt;/keyword&gt;&lt;keyword&gt;*Quality of Life&lt;/keyword&gt;&lt;keyword&gt;*Surveys and Questionnaires&lt;/keyword&gt;&lt;keyword&gt;United Kingdom&lt;/keyword&gt;&lt;/keywords&gt;&lt;dates&gt;&lt;year&gt;2011&lt;/year&gt;&lt;pub-dates&gt;&lt;date&gt;Nov-Dec&lt;/date&gt;&lt;/pub-dates&gt;&lt;/dates&gt;&lt;isbn&gt;1552-681X (Electronic)&amp;#xD;0272-989X (Linking)&lt;/isbn&gt;&lt;accession-num&gt;21422468&lt;/accession-num&gt;&lt;urls&gt;&lt;related-urls&gt;&lt;url&gt;https://www.ncbi.nlm.nih.gov/pubmed/21422468&lt;/url&gt;&lt;/related-urls&gt;&lt;/urls&gt;&lt;electronic-resource-num&gt;10.1177/0272989X11401031&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32</w:t>
            </w:r>
            <w:r w:rsidRPr="000F2CFD">
              <w:rPr>
                <w:rFonts w:ascii="Arial" w:hAnsi="Arial" w:cs="Arial"/>
                <w:sz w:val="20"/>
                <w:szCs w:val="20"/>
              </w:rPr>
              <w:fldChar w:fldCharType="end"/>
            </w:r>
          </w:p>
        </w:tc>
        <w:tc>
          <w:tcPr>
            <w:tcW w:w="1250" w:type="pct"/>
          </w:tcPr>
          <w:p w14:paraId="6C414672" w14:textId="2DF041F8"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Tunisian</w:t>
            </w:r>
            <w:r>
              <w:rPr>
                <w:rFonts w:ascii="Arial" w:hAnsi="Arial" w:cs="Arial"/>
                <w:sz w:val="20"/>
                <w:szCs w:val="20"/>
              </w:rPr>
              <w:t>-</w:t>
            </w:r>
            <w:r w:rsidRPr="0029662E">
              <w:rPr>
                <w:rFonts w:ascii="Arial" w:hAnsi="Arial" w:cs="Arial"/>
                <w:sz w:val="20"/>
                <w:szCs w:val="20"/>
              </w:rPr>
              <w:t xml:space="preserve">specific estimates not found. </w:t>
            </w:r>
            <w:r>
              <w:rPr>
                <w:rFonts w:ascii="Arial" w:hAnsi="Arial" w:cs="Arial"/>
                <w:sz w:val="20"/>
                <w:szCs w:val="20"/>
              </w:rPr>
              <w:t>Used data</w:t>
            </w:r>
            <w:r w:rsidRPr="0029662E">
              <w:rPr>
                <w:rFonts w:ascii="Arial" w:hAnsi="Arial" w:cs="Arial"/>
                <w:sz w:val="20"/>
                <w:szCs w:val="20"/>
              </w:rPr>
              <w:t xml:space="preserve"> from the UK population as it was estimated using EQ-5D and it has large sample size.</w:t>
            </w:r>
          </w:p>
        </w:tc>
      </w:tr>
      <w:tr w:rsidR="0029662E" w:rsidRPr="0029662E" w14:paraId="4593A83C" w14:textId="1F38772E" w:rsidTr="0029662E">
        <w:trPr>
          <w:trHeight w:val="107"/>
        </w:trPr>
        <w:tc>
          <w:tcPr>
            <w:tcW w:w="1250" w:type="pct"/>
          </w:tcPr>
          <w:p w14:paraId="40E9E12F"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acute stroke</w:t>
            </w:r>
          </w:p>
        </w:tc>
        <w:tc>
          <w:tcPr>
            <w:tcW w:w="1250" w:type="pct"/>
          </w:tcPr>
          <w:p w14:paraId="6770970C"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-0.1171</w:t>
            </w:r>
          </w:p>
        </w:tc>
        <w:tc>
          <w:tcPr>
            <w:tcW w:w="1250" w:type="pct"/>
            <w:vMerge w:val="restart"/>
          </w:tcPr>
          <w:p w14:paraId="655F926E" w14:textId="6D0C17CE"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Borisenko </w:t>
            </w:r>
            <w:r w:rsidR="00755513" w:rsidRPr="00755513">
              <w:rPr>
                <w:rFonts w:ascii="Arial" w:hAnsi="Arial" w:cs="Arial"/>
                <w:i/>
                <w:iCs/>
                <w:sz w:val="20"/>
                <w:szCs w:val="20"/>
              </w:rPr>
              <w:t>et al.,</w:t>
            </w:r>
            <w:r w:rsidR="00755513">
              <w:rPr>
                <w:rFonts w:ascii="Arial" w:hAnsi="Arial" w:cs="Arial"/>
                <w:i/>
                <w:iCs/>
                <w:sz w:val="20"/>
                <w:szCs w:val="20"/>
              </w:rPr>
              <w:t xml:space="preserve">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PEVuZE5vdGU+PENpdGU+PEF1dGhvcj5Cb3Jpc2Vua288L0F1dGhvcj48WWVhcj4yMDE1PC9ZZWFy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7</w:t>
            </w:r>
            <w:r w:rsidRPr="000F2CFD">
              <w:rPr>
                <w:rFonts w:ascii="Arial" w:hAnsi="Arial" w:cs="Arial"/>
                <w:sz w:val="20"/>
                <w:szCs w:val="20"/>
              </w:rPr>
              <w:fldChar w:fldCharType="end"/>
            </w:r>
          </w:p>
          <w:p w14:paraId="1E817575" w14:textId="77777777" w:rsidR="0029662E" w:rsidRPr="000F2CFD" w:rsidRDefault="0029662E" w:rsidP="0029662E">
            <w:pPr>
              <w:spacing w:line="480" w:lineRule="auto"/>
              <w:jc w:val="center"/>
              <w:rPr>
                <w:rFonts w:ascii="Arial" w:hAnsi="Arial" w:cs="Arial"/>
                <w:sz w:val="20"/>
                <w:szCs w:val="20"/>
              </w:rPr>
            </w:pPr>
          </w:p>
        </w:tc>
        <w:tc>
          <w:tcPr>
            <w:tcW w:w="1250" w:type="pct"/>
            <w:vMerge w:val="restart"/>
          </w:tcPr>
          <w:p w14:paraId="5440EB9D" w14:textId="54DD8A77"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Tunisian</w:t>
            </w:r>
            <w:r>
              <w:rPr>
                <w:rFonts w:ascii="Arial" w:hAnsi="Arial" w:cs="Arial"/>
                <w:sz w:val="20"/>
                <w:szCs w:val="20"/>
              </w:rPr>
              <w:t>-</w:t>
            </w:r>
            <w:r w:rsidRPr="0029662E">
              <w:rPr>
                <w:rFonts w:ascii="Arial" w:hAnsi="Arial" w:cs="Arial"/>
                <w:sz w:val="20"/>
                <w:szCs w:val="20"/>
              </w:rPr>
              <w:t xml:space="preserve">specific estimates not found. </w:t>
            </w:r>
            <w:r>
              <w:rPr>
                <w:rFonts w:ascii="Arial" w:hAnsi="Arial" w:cs="Arial"/>
                <w:sz w:val="20"/>
                <w:szCs w:val="20"/>
              </w:rPr>
              <w:t>Used data</w:t>
            </w:r>
            <w:r w:rsidRPr="0029662E">
              <w:rPr>
                <w:rFonts w:ascii="Arial" w:hAnsi="Arial" w:cs="Arial"/>
                <w:sz w:val="20"/>
                <w:szCs w:val="20"/>
              </w:rPr>
              <w:t xml:space="preserve"> from the UK population</w:t>
            </w:r>
            <w:r>
              <w:rPr>
                <w:rFonts w:ascii="Arial" w:hAnsi="Arial" w:cs="Arial"/>
                <w:sz w:val="20"/>
                <w:szCs w:val="20"/>
              </w:rPr>
              <w:t>.</w:t>
            </w:r>
          </w:p>
        </w:tc>
      </w:tr>
      <w:tr w:rsidR="0029662E" w:rsidRPr="0029662E" w14:paraId="3F4F8300" w14:textId="599BBFF3" w:rsidTr="0029662E">
        <w:trPr>
          <w:trHeight w:val="107"/>
        </w:trPr>
        <w:tc>
          <w:tcPr>
            <w:tcW w:w="1250" w:type="pct"/>
          </w:tcPr>
          <w:p w14:paraId="4CA9CD34"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post stroke condition</w:t>
            </w:r>
          </w:p>
        </w:tc>
        <w:tc>
          <w:tcPr>
            <w:tcW w:w="1250" w:type="pct"/>
          </w:tcPr>
          <w:p w14:paraId="293221B4"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-0.0349</w:t>
            </w:r>
          </w:p>
        </w:tc>
        <w:tc>
          <w:tcPr>
            <w:tcW w:w="1250" w:type="pct"/>
            <w:vMerge/>
          </w:tcPr>
          <w:p w14:paraId="0343B9C1" w14:textId="77777777" w:rsidR="0029662E" w:rsidRPr="000F2CFD" w:rsidRDefault="0029662E" w:rsidP="0029662E">
            <w:pPr>
              <w:spacing w:line="480" w:lineRule="auto"/>
              <w:jc w:val="center"/>
              <w:rPr>
                <w:rFonts w:ascii="Arial" w:hAnsi="Arial" w:cs="Arial"/>
                <w:sz w:val="20"/>
                <w:szCs w:val="20"/>
              </w:rPr>
            </w:pPr>
          </w:p>
        </w:tc>
        <w:tc>
          <w:tcPr>
            <w:tcW w:w="1250" w:type="pct"/>
            <w:vMerge/>
          </w:tcPr>
          <w:p w14:paraId="471FA5EB" w14:textId="77777777" w:rsidR="0029662E" w:rsidRPr="0029662E" w:rsidRDefault="0029662E" w:rsidP="0029662E">
            <w:pPr>
              <w:spacing w:line="480" w:lineRule="auto"/>
              <w:rPr>
                <w:rFonts w:ascii="Arial" w:hAnsi="Arial" w:cs="Arial"/>
                <w:sz w:val="20"/>
                <w:szCs w:val="20"/>
              </w:rPr>
            </w:pPr>
          </w:p>
        </w:tc>
      </w:tr>
      <w:tr w:rsidR="0029662E" w:rsidRPr="0029662E" w14:paraId="18C8F878" w14:textId="242CFDA4" w:rsidTr="0029662E">
        <w:trPr>
          <w:trHeight w:val="107"/>
        </w:trPr>
        <w:tc>
          <w:tcPr>
            <w:tcW w:w="1250" w:type="pct"/>
          </w:tcPr>
          <w:p w14:paraId="68617EEC"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acute MI</w:t>
            </w:r>
          </w:p>
        </w:tc>
        <w:tc>
          <w:tcPr>
            <w:tcW w:w="1250" w:type="pct"/>
          </w:tcPr>
          <w:p w14:paraId="7F4F2176"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-0.0626</w:t>
            </w:r>
          </w:p>
        </w:tc>
        <w:tc>
          <w:tcPr>
            <w:tcW w:w="1250" w:type="pct"/>
            <w:vMerge/>
          </w:tcPr>
          <w:p w14:paraId="19C3A421" w14:textId="77777777" w:rsidR="0029662E" w:rsidRPr="000F2CFD" w:rsidRDefault="0029662E" w:rsidP="0029662E">
            <w:pPr>
              <w:spacing w:line="480" w:lineRule="auto"/>
              <w:jc w:val="center"/>
              <w:rPr>
                <w:rFonts w:ascii="Arial" w:hAnsi="Arial" w:cs="Arial"/>
                <w:sz w:val="20"/>
                <w:szCs w:val="20"/>
              </w:rPr>
            </w:pPr>
          </w:p>
        </w:tc>
        <w:tc>
          <w:tcPr>
            <w:tcW w:w="1250" w:type="pct"/>
            <w:vMerge/>
          </w:tcPr>
          <w:p w14:paraId="6D0B4B2D" w14:textId="77777777" w:rsidR="0029662E" w:rsidRPr="0029662E" w:rsidRDefault="0029662E" w:rsidP="0029662E">
            <w:pPr>
              <w:spacing w:line="480" w:lineRule="auto"/>
              <w:rPr>
                <w:rFonts w:ascii="Arial" w:hAnsi="Arial" w:cs="Arial"/>
                <w:sz w:val="20"/>
                <w:szCs w:val="20"/>
              </w:rPr>
            </w:pPr>
          </w:p>
        </w:tc>
      </w:tr>
      <w:tr w:rsidR="0029662E" w:rsidRPr="0029662E" w14:paraId="1C134B43" w14:textId="654FEBF1" w:rsidTr="0029662E">
        <w:trPr>
          <w:trHeight w:val="107"/>
        </w:trPr>
        <w:tc>
          <w:tcPr>
            <w:tcW w:w="1250" w:type="pct"/>
          </w:tcPr>
          <w:p w14:paraId="70F0DC59"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post MI condition</w:t>
            </w:r>
          </w:p>
        </w:tc>
        <w:tc>
          <w:tcPr>
            <w:tcW w:w="1250" w:type="pct"/>
          </w:tcPr>
          <w:p w14:paraId="634235FB"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-0.0368</w:t>
            </w:r>
          </w:p>
        </w:tc>
        <w:tc>
          <w:tcPr>
            <w:tcW w:w="1250" w:type="pct"/>
            <w:vMerge/>
          </w:tcPr>
          <w:p w14:paraId="7E1DD923" w14:textId="77777777" w:rsidR="0029662E" w:rsidRPr="000F2CFD" w:rsidRDefault="0029662E" w:rsidP="0029662E">
            <w:pPr>
              <w:spacing w:line="480" w:lineRule="auto"/>
              <w:jc w:val="center"/>
              <w:rPr>
                <w:rFonts w:ascii="Arial" w:hAnsi="Arial" w:cs="Arial"/>
                <w:sz w:val="20"/>
                <w:szCs w:val="20"/>
              </w:rPr>
            </w:pPr>
          </w:p>
        </w:tc>
        <w:tc>
          <w:tcPr>
            <w:tcW w:w="1250" w:type="pct"/>
            <w:vMerge/>
          </w:tcPr>
          <w:p w14:paraId="461B5A49" w14:textId="77777777" w:rsidR="0029662E" w:rsidRPr="0029662E" w:rsidRDefault="0029662E" w:rsidP="0029662E">
            <w:pPr>
              <w:spacing w:line="480" w:lineRule="auto"/>
              <w:rPr>
                <w:rFonts w:ascii="Arial" w:hAnsi="Arial" w:cs="Arial"/>
                <w:sz w:val="20"/>
                <w:szCs w:val="20"/>
              </w:rPr>
            </w:pPr>
          </w:p>
        </w:tc>
      </w:tr>
      <w:tr w:rsidR="0029662E" w:rsidRPr="0029662E" w14:paraId="703AAFE8" w14:textId="22638547" w:rsidTr="0029662E">
        <w:trPr>
          <w:trHeight w:val="107"/>
        </w:trPr>
        <w:tc>
          <w:tcPr>
            <w:tcW w:w="1250" w:type="pct"/>
          </w:tcPr>
          <w:p w14:paraId="2B3AFD57"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cancer</w:t>
            </w:r>
          </w:p>
        </w:tc>
        <w:tc>
          <w:tcPr>
            <w:tcW w:w="1250" w:type="pct"/>
          </w:tcPr>
          <w:p w14:paraId="1115CEB2"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-0.073</w:t>
            </w:r>
          </w:p>
        </w:tc>
        <w:tc>
          <w:tcPr>
            <w:tcW w:w="1250" w:type="pct"/>
          </w:tcPr>
          <w:p w14:paraId="0CA73F36" w14:textId="6F3E8610"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Gough </w:t>
            </w:r>
            <w:r w:rsidR="00755513" w:rsidRPr="00755513">
              <w:rPr>
                <w:rFonts w:ascii="Arial" w:hAnsi="Arial" w:cs="Arial"/>
                <w:i/>
                <w:iCs/>
                <w:sz w:val="20"/>
                <w:szCs w:val="20"/>
              </w:rPr>
              <w:t xml:space="preserve">et al., </w:t>
            </w:r>
            <w:r w:rsidRPr="000F2CFD">
              <w:rPr>
                <w:rFonts w:ascii="Arial" w:hAnsi="Arial" w:cs="Arial"/>
                <w:sz w:val="20"/>
                <w:szCs w:val="20"/>
              </w:rPr>
              <w:t>2009</w:t>
            </w:r>
            <w:r w:rsidRPr="000F2CFD">
              <w:rPr>
                <w:rFonts w:ascii="Arial" w:hAnsi="Arial" w:cs="Arial"/>
                <w:sz w:val="20"/>
                <w:szCs w:val="20"/>
              </w:rPr>
              <w:fldChar w:fldCharType="begin"/>
            </w:r>
            <w:r w:rsidR="00C7255E">
              <w:rPr>
                <w:rFonts w:ascii="Arial" w:hAnsi="Arial" w:cs="Arial"/>
                <w:sz w:val="20"/>
                <w:szCs w:val="20"/>
              </w:rPr>
              <w:instrText xml:space="preserve"> ADDIN EN.CITE &lt;EndNote&gt;&lt;Cite&gt;&lt;Author&gt;Gough&lt;/Author&gt;&lt;Year&gt;2009&lt;/Year&gt;&lt;RecNum&gt;46&lt;/RecNum&gt;&lt;DisplayText&gt;&lt;style face="superscript"&gt;33&lt;/style&gt;&lt;/DisplayText&gt;&lt;record&gt;&lt;rec-number&gt;46&lt;/rec-number&gt;&lt;foreign-keys&gt;&lt;key app="EN" db-id="t0p22at0ospfv7evz20x9e5trvaf9dx5rww5" timestamp="1639143232"&gt;46&lt;/key&gt;&lt;/foreign-keys&gt;&lt;ref-type name="Journal Article"&gt;17&lt;/ref-type&gt;&lt;contributors&gt;&lt;authors&gt;&lt;author&gt;Gough, S. C.&lt;/author&gt;&lt;author&gt;Kragh, N.&lt;/author&gt;&lt;author&gt;Ploug, U. J.&lt;/author&gt;&lt;author&gt;Hammer, M.&lt;/author&gt;&lt;/authors&gt;&lt;/contributors&gt;&lt;auth-address&gt;University of Birmingham and University Hospital Birmingham NHS Foundation Trust, Birmingham, UK.&lt;/auth-address&gt;&lt;titles&gt;&lt;title&gt;Impact of obesity and type 2 diabetes on health-related quality of life in the general population in England&lt;/title&gt;&lt;secondary-title&gt;Diabetes Metab Syndr Obes&lt;/secondary-title&gt;&lt;/titles&gt;&lt;periodical&gt;&lt;full-title&gt;Diabetes Metab Syndr Obes&lt;/full-title&gt;&lt;/periodical&gt;&lt;pages&gt;179-84&lt;/pages&gt;&lt;volume&gt;2&lt;/volume&gt;&lt;edition&gt;2009/01/01&lt;/edition&gt;&lt;keywords&gt;&lt;keyword&gt;England&lt;/keyword&gt;&lt;keyword&gt;diabetes&lt;/keyword&gt;&lt;keyword&gt;health-related quality of life&lt;/keyword&gt;&lt;keyword&gt;obesity&lt;/keyword&gt;&lt;keyword&gt;type 2 diabetes&lt;/keyword&gt;&lt;/keywords&gt;&lt;dates&gt;&lt;year&gt;2009&lt;/year&gt;&lt;pub-dates&gt;&lt;date&gt;Nov 3&lt;/date&gt;&lt;/pub-dates&gt;&lt;/dates&gt;&lt;isbn&gt;1178-7007 (Print)&amp;#xD;1178-7007 (Linking)&lt;/isbn&gt;&lt;accession-num&gt;21437132&lt;/accession-num&gt;&lt;urls&gt;&lt;related-urls&gt;&lt;url&gt;https://www.ncbi.nlm.nih.gov/pubmed/21437132&lt;/url&gt;&lt;/related-urls&gt;&lt;/urls&gt;&lt;custom2&gt;PMC3048007&lt;/custom2&gt;&lt;electronic-resource-num&gt;10.2147/dmsott.s7088&lt;/electronic-resource-num&gt;&lt;/record&gt;&lt;/Cite&gt;&lt;/EndNote&gt;</w:instrText>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33</w:t>
            </w:r>
            <w:r w:rsidRPr="000F2CFD">
              <w:rPr>
                <w:rFonts w:ascii="Arial" w:hAnsi="Arial" w:cs="Arial"/>
                <w:sz w:val="20"/>
                <w:szCs w:val="20"/>
              </w:rPr>
              <w:fldChar w:fldCharType="end"/>
            </w:r>
          </w:p>
        </w:tc>
        <w:tc>
          <w:tcPr>
            <w:tcW w:w="1250" w:type="pct"/>
          </w:tcPr>
          <w:p w14:paraId="5EFCB7B4" w14:textId="402D14AD"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Tunisian</w:t>
            </w:r>
            <w:r>
              <w:rPr>
                <w:rFonts w:ascii="Arial" w:hAnsi="Arial" w:cs="Arial"/>
                <w:sz w:val="20"/>
                <w:szCs w:val="20"/>
              </w:rPr>
              <w:t>-</w:t>
            </w:r>
            <w:r w:rsidRPr="0029662E">
              <w:rPr>
                <w:rFonts w:ascii="Arial" w:hAnsi="Arial" w:cs="Arial"/>
                <w:sz w:val="20"/>
                <w:szCs w:val="20"/>
              </w:rPr>
              <w:t>specific estimates not found. This reference from the UK population was used instead as it had large sample size and it was the only paper identified that reported a disutility value associated with cancer as a general condition.</w:t>
            </w:r>
          </w:p>
        </w:tc>
      </w:tr>
      <w:tr w:rsidR="0029662E" w:rsidRPr="0029662E" w14:paraId="5111C642" w14:textId="20205619" w:rsidTr="0029662E">
        <w:trPr>
          <w:trHeight w:val="107"/>
        </w:trPr>
        <w:tc>
          <w:tcPr>
            <w:tcW w:w="1250" w:type="pct"/>
          </w:tcPr>
          <w:p w14:paraId="167B52D7"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t>Disutility of knee pain</w:t>
            </w:r>
          </w:p>
        </w:tc>
        <w:tc>
          <w:tcPr>
            <w:tcW w:w="1250" w:type="pct"/>
          </w:tcPr>
          <w:p w14:paraId="1425C9D1"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-0.101</w:t>
            </w:r>
          </w:p>
        </w:tc>
        <w:tc>
          <w:tcPr>
            <w:tcW w:w="1250" w:type="pct"/>
          </w:tcPr>
          <w:p w14:paraId="08BC03E3" w14:textId="47EF1ED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Kelley </w:t>
            </w:r>
            <w:r w:rsidR="00755513" w:rsidRPr="00755513">
              <w:rPr>
                <w:rFonts w:ascii="Arial" w:hAnsi="Arial" w:cs="Arial"/>
                <w:i/>
                <w:iCs/>
                <w:sz w:val="20"/>
                <w:szCs w:val="20"/>
              </w:rPr>
              <w:t xml:space="preserve">et al.,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PEVuZE5vdGU+PENpdGU+PEF1dGhvcj5LZWVsZXk8L0F1dGhvcj48WWVhcj4yMDE1PC9ZZWFyPjxS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PEVuZE5vdGU+PENpdGU+PEF1dGhvcj5LZWVsZXk8L0F1dGhvcj48WWVhcj4yMDE1PC9ZZWFyPjxS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34</w:t>
            </w:r>
            <w:r w:rsidRPr="000F2CFD">
              <w:rPr>
                <w:rFonts w:ascii="Arial" w:hAnsi="Arial" w:cs="Arial"/>
                <w:sz w:val="20"/>
                <w:szCs w:val="20"/>
              </w:rPr>
              <w:fldChar w:fldCharType="end"/>
            </w:r>
          </w:p>
        </w:tc>
        <w:tc>
          <w:tcPr>
            <w:tcW w:w="1250" w:type="pct"/>
          </w:tcPr>
          <w:p w14:paraId="1393D187" w14:textId="77BD6F0D"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Used the EQ-5D.</w:t>
            </w:r>
          </w:p>
        </w:tc>
      </w:tr>
      <w:tr w:rsidR="0029662E" w:rsidRPr="0029662E" w14:paraId="48BF0C8B" w14:textId="28D9F6B8" w:rsidTr="0029662E">
        <w:trPr>
          <w:trHeight w:val="107"/>
        </w:trPr>
        <w:tc>
          <w:tcPr>
            <w:tcW w:w="1250" w:type="pct"/>
          </w:tcPr>
          <w:p w14:paraId="31EFA5F9" w14:textId="77777777" w:rsidR="0029662E" w:rsidRPr="000F2CFD" w:rsidRDefault="0029662E" w:rsidP="0029662E">
            <w:pPr>
              <w:spacing w:line="480" w:lineRule="auto"/>
              <w:rPr>
                <w:rFonts w:ascii="Arial" w:hAnsi="Arial" w:cs="Arial"/>
                <w:sz w:val="20"/>
                <w:szCs w:val="20"/>
              </w:rPr>
            </w:pPr>
            <w:r w:rsidRPr="000F2CFD">
              <w:rPr>
                <w:rFonts w:ascii="Arial" w:hAnsi="Arial" w:cs="Arial"/>
                <w:sz w:val="20"/>
                <w:szCs w:val="20"/>
              </w:rPr>
              <w:lastRenderedPageBreak/>
              <w:t>Disutility of OSA</w:t>
            </w:r>
          </w:p>
        </w:tc>
        <w:tc>
          <w:tcPr>
            <w:tcW w:w="1250" w:type="pct"/>
          </w:tcPr>
          <w:p w14:paraId="51BF0CAF" w14:textId="77777777"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-0.027</w:t>
            </w:r>
          </w:p>
        </w:tc>
        <w:tc>
          <w:tcPr>
            <w:tcW w:w="1250" w:type="pct"/>
          </w:tcPr>
          <w:p w14:paraId="29567D80" w14:textId="6536A518" w:rsidR="0029662E" w:rsidRPr="000F2CFD" w:rsidRDefault="0029662E" w:rsidP="0029662E">
            <w:pPr>
              <w:spacing w:line="480" w:lineRule="auto"/>
              <w:jc w:val="center"/>
              <w:rPr>
                <w:rFonts w:ascii="Arial" w:hAnsi="Arial" w:cs="Arial"/>
                <w:sz w:val="20"/>
                <w:szCs w:val="20"/>
              </w:rPr>
            </w:pPr>
            <w:r w:rsidRPr="000F2CFD">
              <w:rPr>
                <w:rFonts w:ascii="Arial" w:hAnsi="Arial" w:cs="Arial"/>
                <w:sz w:val="20"/>
                <w:szCs w:val="20"/>
              </w:rPr>
              <w:t xml:space="preserve">Appleton </w:t>
            </w:r>
            <w:r w:rsidR="00755513" w:rsidRPr="00755513">
              <w:rPr>
                <w:rFonts w:ascii="Arial" w:hAnsi="Arial" w:cs="Arial"/>
                <w:i/>
                <w:iCs/>
                <w:sz w:val="20"/>
                <w:szCs w:val="20"/>
              </w:rPr>
              <w:t xml:space="preserve">et al., </w:t>
            </w:r>
            <w:r w:rsidRPr="000F2CFD">
              <w:rPr>
                <w:rFonts w:ascii="Arial" w:hAnsi="Arial" w:cs="Arial"/>
                <w:sz w:val="20"/>
                <w:szCs w:val="20"/>
              </w:rPr>
              <w:t>2015</w:t>
            </w:r>
            <w:r w:rsidRPr="000F2CFD">
              <w:rPr>
                <w:rFonts w:ascii="Arial" w:hAnsi="Arial" w:cs="Arial"/>
                <w:sz w:val="20"/>
                <w:szCs w:val="20"/>
              </w:rPr>
              <w:fldChar w:fldCharType="begin">
                <w:fldData xml:space="preserve">PEVuZE5vdGU+PENpdGU+PEF1dGhvcj5BcHBsZXRvbjwvQXV0aG9yPjxZZWFyPjIwMTU8L1llYXI+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</w:fldData>
              </w:fldChar>
            </w:r>
            <w:r w:rsidR="00C7255E">
              <w:rPr>
                <w:rFonts w:ascii="Arial" w:hAnsi="Arial" w:cs="Arial"/>
                <w:sz w:val="20"/>
                <w:szCs w:val="20"/>
              </w:rPr>
              <w:instrText xml:space="preserve"> ADDIN EN.CITE </w:instrText>
            </w:r>
            <w:r w:rsidR="00C7255E">
              <w:rPr>
                <w:rFonts w:ascii="Arial" w:hAnsi="Arial" w:cs="Arial"/>
                <w:sz w:val="20"/>
                <w:szCs w:val="20"/>
              </w:rPr>
              <w:fldChar w:fldCharType="begin">
                <w:fldData xml:space="preserve">PEVuZE5vdGU+PENpdGU+PEF1dGhvcj5BcHBsZXRvbjwvQXV0aG9yPjxZZWFyPjIwMTU8L1llYXI+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</w:fldData>
              </w:fldChar>
            </w:r>
            <w:r w:rsidR="00C7255E">
              <w:rPr>
                <w:rFonts w:ascii="Arial" w:hAnsi="Arial" w:cs="Arial"/>
                <w:sz w:val="20"/>
                <w:szCs w:val="20"/>
              </w:rPr>
              <w:instrText xml:space="preserve"> ADDIN EN.CITE.DATA </w:instrText>
            </w:r>
            <w:r w:rsidR="00C7255E">
              <w:rPr>
                <w:rFonts w:ascii="Arial" w:hAnsi="Arial" w:cs="Arial"/>
                <w:sz w:val="20"/>
                <w:szCs w:val="20"/>
              </w:rPr>
            </w:r>
            <w:r w:rsidR="00C7255E">
              <w:rPr>
                <w:rFonts w:ascii="Arial" w:hAnsi="Arial" w:cs="Arial"/>
                <w:sz w:val="20"/>
                <w:szCs w:val="20"/>
              </w:rPr>
              <w:fldChar w:fldCharType="end"/>
            </w:r>
            <w:r w:rsidRPr="000F2CFD">
              <w:rPr>
                <w:rFonts w:ascii="Arial" w:hAnsi="Arial" w:cs="Arial"/>
                <w:sz w:val="20"/>
                <w:szCs w:val="20"/>
              </w:rPr>
            </w:r>
            <w:r w:rsidRPr="000F2CFD">
              <w:rPr>
                <w:rFonts w:ascii="Arial" w:hAnsi="Arial" w:cs="Arial"/>
                <w:sz w:val="20"/>
                <w:szCs w:val="20"/>
              </w:rPr>
              <w:fldChar w:fldCharType="separate"/>
            </w:r>
            <w:r w:rsidR="00C7255E" w:rsidRPr="00C7255E">
              <w:rPr>
                <w:rFonts w:ascii="Arial" w:hAnsi="Arial" w:cs="Arial"/>
                <w:noProof/>
                <w:sz w:val="20"/>
                <w:szCs w:val="20"/>
                <w:vertAlign w:val="superscript"/>
              </w:rPr>
              <w:t>35</w:t>
            </w:r>
            <w:r w:rsidRPr="000F2CFD">
              <w:rPr>
                <w:rFonts w:ascii="Arial" w:hAnsi="Arial" w:cs="Arial"/>
                <w:sz w:val="20"/>
                <w:szCs w:val="20"/>
              </w:rPr>
              <w:fldChar w:fldCharType="end"/>
            </w:r>
          </w:p>
        </w:tc>
        <w:tc>
          <w:tcPr>
            <w:tcW w:w="1250" w:type="pct"/>
          </w:tcPr>
          <w:p w14:paraId="4CDAC00B" w14:textId="395A35AB" w:rsidR="0029662E" w:rsidRPr="0029662E" w:rsidRDefault="0029662E" w:rsidP="0029662E">
            <w:pPr>
              <w:spacing w:line="480" w:lineRule="auto"/>
              <w:rPr>
                <w:rFonts w:ascii="Arial" w:hAnsi="Arial" w:cs="Arial"/>
                <w:sz w:val="20"/>
                <w:szCs w:val="20"/>
              </w:rPr>
            </w:pPr>
            <w:r w:rsidRPr="0029662E">
              <w:rPr>
                <w:rFonts w:ascii="Arial" w:hAnsi="Arial" w:cs="Arial"/>
                <w:sz w:val="20"/>
                <w:szCs w:val="20"/>
              </w:rPr>
              <w:t>Measured relationship between Apnoea-Hypopnea Index and quality of life by the SF-36, and mapped them to utilities.</w:t>
            </w:r>
          </w:p>
        </w:tc>
      </w:tr>
    </w:tbl>
    <w:p w14:paraId="14131683" w14:textId="77777777" w:rsidR="000D4F38" w:rsidRPr="000F2CFD" w:rsidRDefault="000D4F38" w:rsidP="000D4F38">
      <w:pPr>
        <w:spacing w:line="480" w:lineRule="auto"/>
        <w:rPr>
          <w:rFonts w:ascii="Arial" w:hAnsi="Arial" w:cs="Arial"/>
          <w:i/>
          <w:iCs/>
          <w:sz w:val="20"/>
          <w:szCs w:val="20"/>
        </w:rPr>
      </w:pPr>
    </w:p>
    <w:p w14:paraId="1CD4E068" w14:textId="2DB1ABA8" w:rsidR="000D4F38" w:rsidRPr="000F2CFD" w:rsidRDefault="000D4F38" w:rsidP="000D4F38">
      <w:pPr>
        <w:spacing w:line="480" w:lineRule="auto"/>
        <w:rPr>
          <w:rFonts w:ascii="Arial" w:hAnsi="Arial" w:cs="Arial"/>
          <w:i/>
          <w:iCs/>
          <w:sz w:val="20"/>
          <w:szCs w:val="20"/>
          <w:lang w:val="en-US"/>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  Group 2: BMI ≥35 with T2DM</w:t>
      </w:r>
    </w:p>
    <w:p w14:paraId="64511EDD" w14:textId="656C204F" w:rsidR="00BF4B1E" w:rsidRPr="000F2CFD" w:rsidRDefault="00BF4B1E" w:rsidP="000D4F38">
      <w:pPr>
        <w:spacing w:before="240" w:line="480" w:lineRule="auto"/>
        <w:rPr>
          <w:rFonts w:ascii="Arial" w:hAnsi="Arial" w:cs="Arial"/>
          <w:i/>
          <w:iCs/>
          <w:sz w:val="20"/>
          <w:szCs w:val="20"/>
        </w:rPr>
      </w:pPr>
      <w:r w:rsidRPr="000F2CFD">
        <w:rPr>
          <w:rFonts w:ascii="Arial" w:hAnsi="Arial" w:cs="Arial"/>
          <w:i/>
          <w:iCs/>
          <w:sz w:val="20"/>
          <w:szCs w:val="20"/>
        </w:rPr>
        <w:t>BMI, Body mass index; MI, myocardial infarction; OSA, Obstructive sleep apnea</w:t>
      </w:r>
      <w:r w:rsidR="000D4F38" w:rsidRPr="000F2CFD">
        <w:rPr>
          <w:rFonts w:ascii="Arial" w:hAnsi="Arial" w:cs="Arial"/>
          <w:i/>
          <w:iCs/>
          <w:sz w:val="20"/>
          <w:szCs w:val="20"/>
        </w:rPr>
        <w:t>; T2DM, type 2 diabetes mellitus</w:t>
      </w:r>
    </w:p>
    <w:p w14:paraId="2A774027" w14:textId="77777777" w:rsidR="00BF4B1E" w:rsidRPr="000F2CFD" w:rsidRDefault="00BF4B1E" w:rsidP="00BF4B1E">
      <w:pPr>
        <w:pStyle w:val="Caption"/>
        <w:rPr>
          <w:rFonts w:ascii="Arial" w:hAnsi="Arial" w:cs="Arial"/>
          <w:b w:val="0"/>
          <w:bCs/>
          <w:i/>
          <w:iCs/>
          <w:sz w:val="20"/>
          <w:szCs w:val="20"/>
        </w:rPr>
      </w:pPr>
      <w:bookmarkStart w:id="35" w:name="_Ref95916576"/>
    </w:p>
    <w:p w14:paraId="53AA82A8" w14:textId="77777777" w:rsidR="000D4F38" w:rsidRPr="000F2CFD" w:rsidRDefault="000D4F38">
      <w:pPr>
        <w:spacing w:after="160" w:line="259" w:lineRule="auto"/>
        <w:rPr>
          <w:rFonts w:ascii="Arial" w:hAnsi="Arial" w:cs="Arial"/>
          <w:b/>
          <w:bCs/>
          <w:sz w:val="20"/>
          <w:szCs w:val="20"/>
          <w:lang w:val="en-US"/>
        </w:rPr>
      </w:pPr>
      <w:bookmarkStart w:id="36" w:name="_Ref95917590"/>
      <w:r w:rsidRPr="000F2CFD">
        <w:rPr>
          <w:rFonts w:ascii="Arial" w:hAnsi="Arial" w:cs="Arial"/>
          <w:bCs/>
          <w:sz w:val="20"/>
          <w:szCs w:val="20"/>
        </w:rPr>
        <w:br w:type="page"/>
      </w:r>
    </w:p>
    <w:p w14:paraId="3BE4CF04" w14:textId="1E7EDCF3" w:rsidR="00BF4B1E" w:rsidRPr="000F2CFD" w:rsidRDefault="009161B7" w:rsidP="00BF4B1E">
      <w:pPr>
        <w:pStyle w:val="Caption"/>
        <w:rPr>
          <w:rFonts w:ascii="Arial" w:hAnsi="Arial" w:cs="Arial"/>
          <w:b w:val="0"/>
          <w:bCs/>
          <w:i/>
          <w:iCs/>
          <w:sz w:val="20"/>
          <w:szCs w:val="20"/>
        </w:rPr>
      </w:pPr>
      <w:r>
        <w:rPr>
          <w:rFonts w:ascii="Arial" w:hAnsi="Arial" w:cs="Arial"/>
          <w:bCs/>
          <w:sz w:val="20"/>
          <w:szCs w:val="20"/>
        </w:rPr>
        <w:lastRenderedPageBreak/>
        <w:t xml:space="preserve">Supplementary </w:t>
      </w:r>
      <w:r w:rsidR="00BF4B1E" w:rsidRPr="000F2CFD">
        <w:rPr>
          <w:rFonts w:ascii="Arial" w:hAnsi="Arial" w:cs="Arial"/>
          <w:bCs/>
          <w:sz w:val="20"/>
          <w:szCs w:val="20"/>
        </w:rPr>
        <w:t xml:space="preserve">Table </w:t>
      </w:r>
      <w:r w:rsidR="00BF4B1E" w:rsidRPr="000F2CFD">
        <w:rPr>
          <w:rFonts w:ascii="Arial" w:hAnsi="Arial" w:cs="Arial"/>
          <w:b w:val="0"/>
          <w:bCs/>
          <w:i/>
          <w:iCs/>
          <w:sz w:val="20"/>
          <w:szCs w:val="20"/>
        </w:rPr>
        <w:fldChar w:fldCharType="begin"/>
      </w:r>
      <w:r w:rsidR="00BF4B1E" w:rsidRPr="000F2CFD">
        <w:rPr>
          <w:rFonts w:ascii="Arial" w:hAnsi="Arial" w:cs="Arial"/>
          <w:bCs/>
          <w:sz w:val="20"/>
          <w:szCs w:val="20"/>
        </w:rPr>
        <w:instrText xml:space="preserve"> SEQ Table \* ARABIC </w:instrText>
      </w:r>
      <w:r w:rsidR="00BF4B1E" w:rsidRPr="000F2CFD">
        <w:rPr>
          <w:rFonts w:ascii="Arial" w:hAnsi="Arial" w:cs="Arial"/>
          <w:b w:val="0"/>
          <w:bCs/>
          <w:i/>
          <w:iCs/>
          <w:sz w:val="20"/>
          <w:szCs w:val="20"/>
        </w:rPr>
        <w:fldChar w:fldCharType="separate"/>
      </w:r>
      <w:r w:rsidR="000D4F38" w:rsidRPr="000F2CFD">
        <w:rPr>
          <w:rFonts w:ascii="Arial" w:hAnsi="Arial" w:cs="Arial"/>
          <w:bCs/>
          <w:noProof/>
          <w:sz w:val="20"/>
          <w:szCs w:val="20"/>
        </w:rPr>
        <w:t>20</w:t>
      </w:r>
      <w:r w:rsidR="00BF4B1E" w:rsidRPr="000F2CFD">
        <w:rPr>
          <w:rFonts w:ascii="Arial" w:hAnsi="Arial" w:cs="Arial"/>
          <w:b w:val="0"/>
          <w:bCs/>
          <w:i/>
          <w:iCs/>
          <w:sz w:val="20"/>
          <w:szCs w:val="20"/>
        </w:rPr>
        <w:fldChar w:fldCharType="end"/>
      </w:r>
      <w:bookmarkEnd w:id="35"/>
      <w:bookmarkEnd w:id="36"/>
      <w:r w:rsidR="00BF4B1E" w:rsidRPr="000F2CFD">
        <w:rPr>
          <w:rFonts w:ascii="Arial" w:hAnsi="Arial" w:cs="Arial"/>
          <w:bCs/>
          <w:sz w:val="20"/>
          <w:szCs w:val="20"/>
        </w:rPr>
        <w:t xml:space="preserve"> Purchasing Power Parity (PPP) costs used in the scenario analysis</w:t>
      </w:r>
    </w:p>
    <w:tbl>
      <w:tblPr>
        <w:tblStyle w:val="TableGrid"/>
        <w:tblpPr w:leftFromText="180" w:rightFromText="180" w:vertAnchor="text" w:tblpY="1"/>
        <w:tblOverlap w:val="never"/>
        <w:tblW w:w="0" w:type="auto"/>
        <w:tblLook w:val="04A0" w:firstRow="1" w:lastRow="0" w:firstColumn="1" w:lastColumn="0" w:noHBand="0" w:noVBand="1"/>
      </w:tblPr>
      <w:tblGrid>
        <w:gridCol w:w="2972"/>
        <w:gridCol w:w="1985"/>
      </w:tblGrid>
      <w:tr w:rsidR="00BF4B1E" w:rsidRPr="000F2CFD" w14:paraId="6A2736F2" w14:textId="67F88AC0" w:rsidTr="009825B6">
        <w:trPr>
          <w:trHeight w:val="397"/>
        </w:trPr>
        <w:tc>
          <w:tcPr>
            <w:tcW w:w="2972" w:type="dxa"/>
            <w:vAlign w:val="center"/>
            <w:hideMark/>
          </w:tcPr>
          <w:p w14:paraId="53E6A4CB" w14:textId="669734A9" w:rsidR="00BF4B1E" w:rsidRPr="000F2CFD" w:rsidRDefault="00BF4B1E" w:rsidP="00252BCD">
            <w:pPr>
              <w:rPr>
                <w:rFonts w:ascii="Arial" w:hAnsi="Arial" w:cs="Arial"/>
                <w:bCs/>
                <w:sz w:val="20"/>
                <w:szCs w:val="20"/>
              </w:rPr>
            </w:pPr>
            <w:r w:rsidRPr="000F2CFD">
              <w:rPr>
                <w:rFonts w:ascii="Arial" w:hAnsi="Arial" w:cs="Arial"/>
                <w:sz w:val="20"/>
                <w:szCs w:val="20"/>
              </w:rPr>
              <w:t>Stroke acute</w:t>
            </w:r>
          </w:p>
        </w:tc>
        <w:tc>
          <w:tcPr>
            <w:tcW w:w="1985" w:type="dxa"/>
            <w:vAlign w:val="center"/>
            <w:hideMark/>
          </w:tcPr>
          <w:p w14:paraId="524CDF81" w14:textId="224FBC53" w:rsidR="00BF4B1E" w:rsidRPr="000F2CFD" w:rsidRDefault="00BF4B1E" w:rsidP="00252BCD">
            <w:pPr>
              <w:jc w:val="center"/>
              <w:rPr>
                <w:rFonts w:ascii="Arial" w:hAnsi="Arial" w:cs="Arial"/>
                <w:bCs/>
                <w:sz w:val="20"/>
                <w:szCs w:val="20"/>
              </w:rPr>
            </w:pPr>
            <w:r w:rsidRPr="000F2CFD">
              <w:rPr>
                <w:rFonts w:ascii="Arial" w:hAnsi="Arial" w:cs="Arial"/>
                <w:sz w:val="20"/>
                <w:szCs w:val="20"/>
              </w:rPr>
              <w:t>18 624,27 TND</w:t>
            </w:r>
          </w:p>
        </w:tc>
      </w:tr>
      <w:tr w:rsidR="00BF4B1E" w:rsidRPr="000F2CFD" w14:paraId="55FFC262" w14:textId="315E2530" w:rsidTr="009825B6">
        <w:trPr>
          <w:trHeight w:val="397"/>
        </w:trPr>
        <w:tc>
          <w:tcPr>
            <w:tcW w:w="2972" w:type="dxa"/>
            <w:vAlign w:val="center"/>
            <w:hideMark/>
          </w:tcPr>
          <w:p w14:paraId="7D73CF02" w14:textId="3FFECBB4" w:rsidR="00BF4B1E" w:rsidRPr="000F2CFD" w:rsidRDefault="00BF4B1E" w:rsidP="00252BCD">
            <w:pPr>
              <w:rPr>
                <w:rFonts w:ascii="Arial" w:hAnsi="Arial" w:cs="Arial"/>
                <w:bCs/>
                <w:sz w:val="20"/>
                <w:szCs w:val="20"/>
              </w:rPr>
            </w:pPr>
            <w:r w:rsidRPr="000F2CFD">
              <w:rPr>
                <w:rFonts w:ascii="Arial" w:hAnsi="Arial" w:cs="Arial"/>
                <w:sz w:val="20"/>
                <w:szCs w:val="20"/>
              </w:rPr>
              <w:t>Post stroke</w:t>
            </w:r>
          </w:p>
        </w:tc>
        <w:tc>
          <w:tcPr>
            <w:tcW w:w="1985" w:type="dxa"/>
            <w:vAlign w:val="center"/>
            <w:hideMark/>
          </w:tcPr>
          <w:p w14:paraId="5ED96B8C" w14:textId="3321C3B7" w:rsidR="00BF4B1E" w:rsidRPr="000F2CFD" w:rsidRDefault="00BF4B1E" w:rsidP="00252BCD">
            <w:pPr>
              <w:jc w:val="center"/>
              <w:rPr>
                <w:rFonts w:ascii="Arial" w:hAnsi="Arial" w:cs="Arial"/>
                <w:bCs/>
                <w:sz w:val="20"/>
                <w:szCs w:val="20"/>
              </w:rPr>
            </w:pPr>
            <w:r w:rsidRPr="000F2CFD">
              <w:rPr>
                <w:rFonts w:ascii="Arial" w:hAnsi="Arial" w:cs="Arial"/>
                <w:sz w:val="20"/>
                <w:szCs w:val="20"/>
              </w:rPr>
              <w:t>1 561,52 TND</w:t>
            </w:r>
          </w:p>
        </w:tc>
      </w:tr>
      <w:tr w:rsidR="00BF4B1E" w:rsidRPr="000F2CFD" w14:paraId="4F85FDD6" w14:textId="20B2C319" w:rsidTr="009825B6">
        <w:trPr>
          <w:trHeight w:val="397"/>
        </w:trPr>
        <w:tc>
          <w:tcPr>
            <w:tcW w:w="2972" w:type="dxa"/>
            <w:vAlign w:val="center"/>
            <w:hideMark/>
          </w:tcPr>
          <w:p w14:paraId="4FD1125A" w14:textId="496E8AC7" w:rsidR="00BF4B1E" w:rsidRPr="000F2CFD" w:rsidRDefault="00BF4B1E" w:rsidP="00252BCD">
            <w:pPr>
              <w:rPr>
                <w:rFonts w:ascii="Arial" w:hAnsi="Arial" w:cs="Arial"/>
                <w:bCs/>
                <w:sz w:val="20"/>
                <w:szCs w:val="20"/>
              </w:rPr>
            </w:pPr>
            <w:r w:rsidRPr="000F2CFD">
              <w:rPr>
                <w:rFonts w:ascii="Arial" w:hAnsi="Arial" w:cs="Arial"/>
                <w:sz w:val="20"/>
                <w:szCs w:val="20"/>
              </w:rPr>
              <w:t>Acute myocardial infarction</w:t>
            </w:r>
          </w:p>
        </w:tc>
        <w:tc>
          <w:tcPr>
            <w:tcW w:w="1985" w:type="dxa"/>
            <w:vAlign w:val="center"/>
            <w:hideMark/>
          </w:tcPr>
          <w:p w14:paraId="22B9DDFD" w14:textId="072E9264" w:rsidR="00BF4B1E" w:rsidRPr="000F2CFD" w:rsidRDefault="00BF4B1E" w:rsidP="00252BCD">
            <w:pPr>
              <w:jc w:val="center"/>
              <w:rPr>
                <w:rFonts w:ascii="Arial" w:hAnsi="Arial" w:cs="Arial"/>
                <w:bCs/>
                <w:sz w:val="20"/>
                <w:szCs w:val="20"/>
              </w:rPr>
            </w:pPr>
            <w:r w:rsidRPr="000F2CFD">
              <w:rPr>
                <w:rFonts w:ascii="Arial" w:hAnsi="Arial" w:cs="Arial"/>
                <w:sz w:val="20"/>
                <w:szCs w:val="20"/>
              </w:rPr>
              <w:t>6 639,08 TND</w:t>
            </w:r>
          </w:p>
        </w:tc>
      </w:tr>
      <w:tr w:rsidR="00BF4B1E" w:rsidRPr="000F2CFD" w14:paraId="0FAF2301" w14:textId="0CD1A91E" w:rsidTr="009825B6">
        <w:trPr>
          <w:trHeight w:val="397"/>
        </w:trPr>
        <w:tc>
          <w:tcPr>
            <w:tcW w:w="2972" w:type="dxa"/>
            <w:vAlign w:val="center"/>
            <w:hideMark/>
          </w:tcPr>
          <w:p w14:paraId="6267ED28" w14:textId="0622D010" w:rsidR="00BF4B1E" w:rsidRPr="000F2CFD" w:rsidRDefault="00BF4B1E" w:rsidP="00252BCD">
            <w:pPr>
              <w:rPr>
                <w:rFonts w:ascii="Arial" w:hAnsi="Arial" w:cs="Arial"/>
                <w:bCs/>
                <w:sz w:val="20"/>
                <w:szCs w:val="20"/>
              </w:rPr>
            </w:pPr>
            <w:r w:rsidRPr="000F2CFD">
              <w:rPr>
                <w:rFonts w:ascii="Arial" w:hAnsi="Arial" w:cs="Arial"/>
                <w:sz w:val="20"/>
                <w:szCs w:val="20"/>
              </w:rPr>
              <w:t>Post myocardial infarction</w:t>
            </w:r>
          </w:p>
        </w:tc>
        <w:tc>
          <w:tcPr>
            <w:tcW w:w="1985" w:type="dxa"/>
            <w:vAlign w:val="center"/>
            <w:hideMark/>
          </w:tcPr>
          <w:p w14:paraId="4801FF62" w14:textId="61A833A2" w:rsidR="00BF4B1E" w:rsidRPr="000F2CFD" w:rsidRDefault="00BF4B1E" w:rsidP="00252BCD">
            <w:pPr>
              <w:jc w:val="center"/>
              <w:rPr>
                <w:rFonts w:ascii="Arial" w:hAnsi="Arial" w:cs="Arial"/>
                <w:bCs/>
                <w:sz w:val="20"/>
                <w:szCs w:val="20"/>
              </w:rPr>
            </w:pPr>
            <w:r w:rsidRPr="000F2CFD">
              <w:rPr>
                <w:rFonts w:ascii="Arial" w:hAnsi="Arial" w:cs="Arial"/>
                <w:sz w:val="20"/>
                <w:szCs w:val="20"/>
              </w:rPr>
              <w:t>1 292,97 TND</w:t>
            </w:r>
          </w:p>
        </w:tc>
      </w:tr>
      <w:tr w:rsidR="00BF4B1E" w:rsidRPr="000F2CFD" w14:paraId="4CE4E842" w14:textId="739FDE8B" w:rsidTr="009825B6">
        <w:trPr>
          <w:trHeight w:val="397"/>
        </w:trPr>
        <w:tc>
          <w:tcPr>
            <w:tcW w:w="2972" w:type="dxa"/>
            <w:vAlign w:val="center"/>
            <w:hideMark/>
          </w:tcPr>
          <w:p w14:paraId="4CDE8D04" w14:textId="723F8BFB" w:rsidR="00BF4B1E" w:rsidRPr="000F2CFD" w:rsidRDefault="00BF4B1E" w:rsidP="00252BCD">
            <w:pPr>
              <w:rPr>
                <w:rFonts w:ascii="Arial" w:hAnsi="Arial" w:cs="Arial"/>
                <w:bCs/>
                <w:sz w:val="20"/>
                <w:szCs w:val="20"/>
              </w:rPr>
            </w:pPr>
            <w:r w:rsidRPr="000F2CFD">
              <w:rPr>
                <w:rFonts w:ascii="Arial" w:hAnsi="Arial" w:cs="Arial"/>
                <w:sz w:val="20"/>
                <w:szCs w:val="20"/>
              </w:rPr>
              <w:t>General cancer</w:t>
            </w:r>
          </w:p>
        </w:tc>
        <w:tc>
          <w:tcPr>
            <w:tcW w:w="1985" w:type="dxa"/>
            <w:vAlign w:val="center"/>
            <w:hideMark/>
          </w:tcPr>
          <w:p w14:paraId="10D4C060" w14:textId="4F22583C" w:rsidR="00BF4B1E" w:rsidRPr="000F2CFD" w:rsidRDefault="00BF4B1E" w:rsidP="00252BCD">
            <w:pPr>
              <w:jc w:val="center"/>
              <w:rPr>
                <w:rFonts w:ascii="Arial" w:hAnsi="Arial" w:cs="Arial"/>
                <w:bCs/>
                <w:sz w:val="20"/>
                <w:szCs w:val="20"/>
              </w:rPr>
            </w:pPr>
            <w:r w:rsidRPr="000F2CFD">
              <w:rPr>
                <w:rFonts w:ascii="Arial" w:hAnsi="Arial" w:cs="Arial"/>
                <w:sz w:val="20"/>
                <w:szCs w:val="20"/>
              </w:rPr>
              <w:t>13 999,97 TND</w:t>
            </w:r>
          </w:p>
        </w:tc>
      </w:tr>
      <w:tr w:rsidR="00BF4B1E" w:rsidRPr="000F2CFD" w14:paraId="16889BD2" w14:textId="4693F56B" w:rsidTr="009825B6">
        <w:trPr>
          <w:trHeight w:val="397"/>
        </w:trPr>
        <w:tc>
          <w:tcPr>
            <w:tcW w:w="2972" w:type="dxa"/>
            <w:vAlign w:val="center"/>
            <w:hideMark/>
          </w:tcPr>
          <w:p w14:paraId="04AF0D76" w14:textId="6CF33B2B" w:rsidR="00BF4B1E" w:rsidRPr="000F2CFD" w:rsidRDefault="00BF4B1E" w:rsidP="00252BCD">
            <w:pPr>
              <w:rPr>
                <w:rFonts w:ascii="Arial" w:hAnsi="Arial" w:cs="Arial"/>
                <w:bCs/>
                <w:sz w:val="20"/>
                <w:szCs w:val="20"/>
              </w:rPr>
            </w:pPr>
            <w:r w:rsidRPr="000F2CFD">
              <w:rPr>
                <w:rFonts w:ascii="Arial" w:hAnsi="Arial" w:cs="Arial"/>
                <w:sz w:val="20"/>
                <w:szCs w:val="20"/>
              </w:rPr>
              <w:t>Diabetes</w:t>
            </w:r>
          </w:p>
        </w:tc>
        <w:tc>
          <w:tcPr>
            <w:tcW w:w="1985" w:type="dxa"/>
            <w:vAlign w:val="center"/>
            <w:hideMark/>
          </w:tcPr>
          <w:p w14:paraId="4AA42768" w14:textId="135F357F" w:rsidR="00BF4B1E" w:rsidRPr="000F2CFD" w:rsidRDefault="00BF4B1E" w:rsidP="00252BCD">
            <w:pPr>
              <w:jc w:val="center"/>
              <w:rPr>
                <w:rFonts w:ascii="Arial" w:hAnsi="Arial" w:cs="Arial"/>
                <w:bCs/>
                <w:sz w:val="20"/>
                <w:szCs w:val="20"/>
              </w:rPr>
            </w:pPr>
            <w:r w:rsidRPr="000F2CFD">
              <w:rPr>
                <w:rFonts w:ascii="Arial" w:hAnsi="Arial" w:cs="Arial"/>
                <w:sz w:val="20"/>
                <w:szCs w:val="20"/>
              </w:rPr>
              <w:t>3 407,31 TND</w:t>
            </w:r>
          </w:p>
        </w:tc>
      </w:tr>
      <w:tr w:rsidR="00BF4B1E" w:rsidRPr="000F2CFD" w14:paraId="19767BF4" w14:textId="4B3D0755" w:rsidTr="009825B6">
        <w:trPr>
          <w:trHeight w:val="397"/>
        </w:trPr>
        <w:tc>
          <w:tcPr>
            <w:tcW w:w="2972" w:type="dxa"/>
            <w:vAlign w:val="center"/>
            <w:hideMark/>
          </w:tcPr>
          <w:p w14:paraId="11CE955E" w14:textId="314117A4" w:rsidR="00BF4B1E" w:rsidRPr="000F2CFD" w:rsidRDefault="00BF4B1E" w:rsidP="00252BCD">
            <w:pPr>
              <w:rPr>
                <w:rFonts w:ascii="Arial" w:hAnsi="Arial" w:cs="Arial"/>
                <w:bCs/>
                <w:sz w:val="20"/>
                <w:szCs w:val="20"/>
              </w:rPr>
            </w:pPr>
            <w:r w:rsidRPr="000F2CFD">
              <w:rPr>
                <w:rFonts w:ascii="Arial" w:hAnsi="Arial" w:cs="Arial"/>
                <w:sz w:val="20"/>
                <w:szCs w:val="20"/>
              </w:rPr>
              <w:t>Knee pain</w:t>
            </w:r>
          </w:p>
        </w:tc>
        <w:tc>
          <w:tcPr>
            <w:tcW w:w="1985" w:type="dxa"/>
            <w:vAlign w:val="center"/>
            <w:hideMark/>
          </w:tcPr>
          <w:p w14:paraId="3D44F4F7" w14:textId="6797F273" w:rsidR="00BF4B1E" w:rsidRPr="000F2CFD" w:rsidRDefault="00BF4B1E" w:rsidP="00252BCD">
            <w:pPr>
              <w:jc w:val="center"/>
              <w:rPr>
                <w:rFonts w:ascii="Arial" w:hAnsi="Arial" w:cs="Arial"/>
                <w:bCs/>
                <w:sz w:val="20"/>
                <w:szCs w:val="20"/>
              </w:rPr>
            </w:pPr>
            <w:r w:rsidRPr="000F2CFD">
              <w:rPr>
                <w:rFonts w:ascii="Arial" w:hAnsi="Arial" w:cs="Arial"/>
                <w:sz w:val="20"/>
                <w:szCs w:val="20"/>
              </w:rPr>
              <w:t>1 206,51 TND</w:t>
            </w:r>
          </w:p>
        </w:tc>
      </w:tr>
      <w:tr w:rsidR="00BF4B1E" w:rsidRPr="000F2CFD" w14:paraId="16B25466" w14:textId="4D158DA4" w:rsidTr="009825B6">
        <w:trPr>
          <w:trHeight w:val="397"/>
        </w:trPr>
        <w:tc>
          <w:tcPr>
            <w:tcW w:w="2972" w:type="dxa"/>
            <w:vAlign w:val="center"/>
            <w:hideMark/>
          </w:tcPr>
          <w:p w14:paraId="717DF968" w14:textId="1CA780AB" w:rsidR="00BF4B1E" w:rsidRPr="000F2CFD" w:rsidRDefault="00BF4B1E" w:rsidP="00252BCD">
            <w:pPr>
              <w:rPr>
                <w:rFonts w:ascii="Arial" w:hAnsi="Arial" w:cs="Arial"/>
                <w:bCs/>
                <w:sz w:val="20"/>
                <w:szCs w:val="20"/>
              </w:rPr>
            </w:pPr>
            <w:r w:rsidRPr="000F2CFD">
              <w:rPr>
                <w:rFonts w:ascii="Arial" w:hAnsi="Arial" w:cs="Arial"/>
                <w:sz w:val="20"/>
                <w:szCs w:val="20"/>
              </w:rPr>
              <w:t>Sleep apnea</w:t>
            </w:r>
          </w:p>
        </w:tc>
        <w:tc>
          <w:tcPr>
            <w:tcW w:w="1985" w:type="dxa"/>
            <w:vAlign w:val="center"/>
            <w:hideMark/>
          </w:tcPr>
          <w:p w14:paraId="08D60CB6" w14:textId="557037B2" w:rsidR="00BF4B1E" w:rsidRPr="000F2CFD" w:rsidRDefault="00BF4B1E" w:rsidP="00252BCD">
            <w:pPr>
              <w:jc w:val="center"/>
              <w:rPr>
                <w:rFonts w:ascii="Arial" w:hAnsi="Arial" w:cs="Arial"/>
                <w:bCs/>
                <w:sz w:val="20"/>
                <w:szCs w:val="20"/>
              </w:rPr>
            </w:pPr>
            <w:r w:rsidRPr="000F2CFD">
              <w:rPr>
                <w:rFonts w:ascii="Arial" w:hAnsi="Arial" w:cs="Arial"/>
                <w:sz w:val="20"/>
                <w:szCs w:val="20"/>
              </w:rPr>
              <w:t>729,67 TND</w:t>
            </w:r>
          </w:p>
        </w:tc>
      </w:tr>
    </w:tbl>
    <w:p w14:paraId="525C7BF6" w14:textId="4EE7AE95" w:rsidR="00BF4B1E" w:rsidRPr="000F2CFD" w:rsidRDefault="00BF4B1E" w:rsidP="00BF4B1E">
      <w:pPr>
        <w:rPr>
          <w:rFonts w:ascii="Arial" w:hAnsi="Arial" w:cs="Arial"/>
          <w:sz w:val="20"/>
          <w:szCs w:val="20"/>
        </w:rPr>
      </w:pPr>
    </w:p>
    <w:p w14:paraId="56426687" w14:textId="29217A73" w:rsidR="00252BCD" w:rsidRPr="000F2CFD" w:rsidRDefault="00252BCD" w:rsidP="00BF4B1E">
      <w:pPr>
        <w:spacing w:before="240" w:line="360" w:lineRule="auto"/>
        <w:ind w:firstLine="720"/>
        <w:rPr>
          <w:rFonts w:ascii="Arial" w:hAnsi="Arial" w:cs="Arial"/>
          <w:sz w:val="20"/>
          <w:szCs w:val="20"/>
        </w:rPr>
      </w:pPr>
    </w:p>
    <w:p w14:paraId="3CD9A746" w14:textId="04634BF9" w:rsidR="00252BCD" w:rsidRPr="000F2CFD" w:rsidRDefault="00252BCD" w:rsidP="00BF4B1E">
      <w:pPr>
        <w:spacing w:before="240" w:line="360" w:lineRule="auto"/>
        <w:ind w:firstLine="720"/>
        <w:rPr>
          <w:rFonts w:ascii="Arial" w:hAnsi="Arial" w:cs="Arial"/>
          <w:sz w:val="20"/>
          <w:szCs w:val="20"/>
        </w:rPr>
      </w:pPr>
    </w:p>
    <w:p w14:paraId="7B2651AA" w14:textId="706639CA" w:rsidR="00252BCD" w:rsidRPr="000F2CFD" w:rsidRDefault="00252BCD" w:rsidP="00BF4B1E">
      <w:pPr>
        <w:spacing w:before="240" w:line="360" w:lineRule="auto"/>
        <w:ind w:firstLine="720"/>
        <w:rPr>
          <w:rFonts w:ascii="Arial" w:hAnsi="Arial" w:cs="Arial"/>
          <w:sz w:val="20"/>
          <w:szCs w:val="20"/>
        </w:rPr>
      </w:pPr>
    </w:p>
    <w:p w14:paraId="16EA89CA" w14:textId="1CC3EC47" w:rsidR="00252BCD" w:rsidRPr="000F2CFD" w:rsidRDefault="00252BCD" w:rsidP="00BF4B1E">
      <w:pPr>
        <w:spacing w:before="240" w:line="360" w:lineRule="auto"/>
        <w:ind w:firstLine="720"/>
        <w:rPr>
          <w:rFonts w:ascii="Arial" w:hAnsi="Arial" w:cs="Arial"/>
          <w:sz w:val="20"/>
          <w:szCs w:val="20"/>
        </w:rPr>
      </w:pPr>
    </w:p>
    <w:p w14:paraId="16018193" w14:textId="77777777" w:rsidR="00C15FE1" w:rsidRPr="000F2CFD" w:rsidRDefault="00BF4B1E" w:rsidP="00C15FE1">
      <w:pPr>
        <w:spacing w:before="240" w:line="360" w:lineRule="auto"/>
        <w:ind w:firstLine="720"/>
        <w:rPr>
          <w:rFonts w:ascii="Arial" w:hAnsi="Arial" w:cs="Arial"/>
          <w:i/>
          <w:iCs/>
          <w:sz w:val="20"/>
          <w:szCs w:val="20"/>
        </w:rPr>
      </w:pPr>
      <w:r w:rsidRPr="000F2CFD">
        <w:rPr>
          <w:rFonts w:ascii="Arial" w:hAnsi="Arial" w:cs="Arial"/>
          <w:sz w:val="20"/>
          <w:szCs w:val="20"/>
        </w:rPr>
        <w:br w:type="textWrapping" w:clear="all"/>
      </w:r>
    </w:p>
    <w:p w14:paraId="410C5AF8" w14:textId="644F88BF" w:rsidR="00BF4B1E" w:rsidRPr="000F2CFD" w:rsidRDefault="00BF4B1E" w:rsidP="00C15FE1">
      <w:pPr>
        <w:spacing w:before="240" w:line="360" w:lineRule="auto"/>
        <w:rPr>
          <w:rFonts w:ascii="Arial" w:hAnsi="Arial" w:cs="Arial"/>
          <w:i/>
          <w:iCs/>
          <w:sz w:val="20"/>
          <w:szCs w:val="20"/>
        </w:rPr>
      </w:pPr>
      <w:r w:rsidRPr="000F2CFD">
        <w:rPr>
          <w:rFonts w:ascii="Arial" w:hAnsi="Arial" w:cs="Arial"/>
          <w:i/>
          <w:iCs/>
          <w:sz w:val="20"/>
          <w:szCs w:val="20"/>
        </w:rPr>
        <w:t xml:space="preserve">The conversion factor based on PPP was 1.31 TDN per 1 £. </w:t>
      </w:r>
    </w:p>
    <w:p w14:paraId="120AA454" w14:textId="77777777" w:rsidR="00BF4B1E" w:rsidRPr="000F2CFD" w:rsidRDefault="00BF4B1E" w:rsidP="00BF4B1E">
      <w:pPr>
        <w:pStyle w:val="Caption"/>
        <w:rPr>
          <w:rFonts w:ascii="Arial" w:hAnsi="Arial" w:cs="Arial"/>
          <w:b w:val="0"/>
          <w:bCs/>
          <w:i/>
          <w:iCs/>
          <w:sz w:val="20"/>
          <w:szCs w:val="20"/>
        </w:rPr>
        <w:sectPr w:rsidR="00BF4B1E" w:rsidRPr="000F2CFD" w:rsidSect="008519D0">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lnNumType w:countBy="1" w:restart="continuous"/>
          <w:cols w:space="720"/>
          <w:titlePg/>
          <w:docGrid w:linePitch="360"/>
        </w:sectPr>
      </w:pPr>
    </w:p>
    <w:p w14:paraId="78EC4789" w14:textId="77777777" w:rsidR="00406C88" w:rsidRPr="000F2CFD" w:rsidRDefault="00406C88">
      <w:pPr>
        <w:spacing w:after="160" w:line="259" w:lineRule="auto"/>
        <w:rPr>
          <w:rFonts w:ascii="Arial" w:hAnsi="Arial" w:cs="Arial"/>
          <w:sz w:val="20"/>
          <w:szCs w:val="20"/>
        </w:rPr>
      </w:pPr>
    </w:p>
    <w:p w14:paraId="61D2D5AA" w14:textId="7F01FB2E" w:rsidR="00406C88" w:rsidRPr="000F2CFD" w:rsidRDefault="00406C88">
      <w:pPr>
        <w:spacing w:after="160" w:line="259" w:lineRule="auto"/>
        <w:rPr>
          <w:rFonts w:ascii="Arial" w:hAnsi="Arial" w:cs="Arial"/>
          <w:b/>
          <w:bCs/>
          <w:sz w:val="20"/>
          <w:szCs w:val="20"/>
        </w:rPr>
      </w:pPr>
      <w:r w:rsidRPr="000F2CFD">
        <w:rPr>
          <w:rFonts w:ascii="Arial" w:hAnsi="Arial" w:cs="Arial"/>
          <w:b/>
          <w:bCs/>
          <w:sz w:val="20"/>
          <w:szCs w:val="20"/>
        </w:rPr>
        <w:t>Results</w:t>
      </w:r>
    </w:p>
    <w:p w14:paraId="6459791C" w14:textId="77777777" w:rsidR="00955B30" w:rsidRPr="000F2CFD" w:rsidRDefault="00955B30" w:rsidP="00955B30">
      <w:pPr>
        <w:pStyle w:val="Caption"/>
        <w:rPr>
          <w:rFonts w:ascii="Arial" w:hAnsi="Arial" w:cs="Arial"/>
          <w:b w:val="0"/>
          <w:sz w:val="20"/>
          <w:szCs w:val="20"/>
        </w:rPr>
      </w:pPr>
      <w:bookmarkStart w:id="37" w:name="_Hlk119403350"/>
      <w:r w:rsidRPr="000F2CFD">
        <w:rPr>
          <w:rFonts w:ascii="Arial" w:hAnsi="Arial" w:cs="Arial"/>
          <w:b w:val="0"/>
          <w:sz w:val="20"/>
          <w:szCs w:val="20"/>
        </w:rPr>
        <w:t>Deterministic sensitivity analysis (DSA)</w:t>
      </w:r>
    </w:p>
    <w:p w14:paraId="7C910FDB" w14:textId="77777777" w:rsidR="006368E2" w:rsidRPr="000F2CFD" w:rsidRDefault="00955B30" w:rsidP="006368E2">
      <w:pPr>
        <w:pStyle w:val="Caption"/>
        <w:jc w:val="both"/>
        <w:rPr>
          <w:rFonts w:ascii="Arial" w:hAnsi="Arial" w:cs="Arial"/>
          <w:b w:val="0"/>
          <w:sz w:val="20"/>
          <w:szCs w:val="20"/>
        </w:rPr>
      </w:pPr>
      <w:r w:rsidRPr="000F2CFD">
        <w:rPr>
          <w:rFonts w:ascii="Arial" w:hAnsi="Arial" w:cs="Arial"/>
          <w:b w:val="0"/>
          <w:sz w:val="20"/>
          <w:szCs w:val="20"/>
        </w:rPr>
        <w:t>A one-way deterministic sensitivity analysis was conducted for each population in the model by varying each model parameter individually and observing the effect on the results. Depending on data availability for each parameter, the extremes tested within the one-way SA were derived from the range reported in the literature, the magnitude of the standard error of the pooled mean, or ± 10% of the pooled mean if only a single point estimate was available. The key output from each one-way SA was a tornado diagram that graphically depicts which parameters the model was most sensitive to and quantified their effects.</w:t>
      </w:r>
    </w:p>
    <w:p w14:paraId="5E6DF0B7" w14:textId="77777777" w:rsidR="006368E2" w:rsidRPr="000F2CFD" w:rsidRDefault="006368E2" w:rsidP="006368E2">
      <w:pPr>
        <w:pStyle w:val="Caption"/>
        <w:jc w:val="both"/>
        <w:rPr>
          <w:rFonts w:ascii="Arial" w:hAnsi="Arial" w:cs="Arial"/>
          <w:b w:val="0"/>
          <w:sz w:val="20"/>
          <w:szCs w:val="20"/>
        </w:rPr>
      </w:pPr>
    </w:p>
    <w:p w14:paraId="2149CE46" w14:textId="77777777" w:rsidR="00D02A14" w:rsidRPr="000F2CFD" w:rsidRDefault="00D02A14">
      <w:pPr>
        <w:spacing w:after="160" w:line="259" w:lineRule="auto"/>
        <w:rPr>
          <w:rFonts w:ascii="Arial" w:hAnsi="Arial" w:cs="Arial"/>
          <w:b/>
          <w:sz w:val="20"/>
          <w:szCs w:val="20"/>
        </w:rPr>
      </w:pPr>
      <w:r w:rsidRPr="000F2CFD">
        <w:rPr>
          <w:rFonts w:ascii="Arial" w:hAnsi="Arial" w:cs="Arial"/>
          <w:sz w:val="20"/>
          <w:szCs w:val="20"/>
        </w:rPr>
        <w:br w:type="page"/>
      </w:r>
    </w:p>
    <w:p w14:paraId="4A1C214F" w14:textId="77777777" w:rsidR="00D02A14" w:rsidRPr="000F2CFD" w:rsidRDefault="00D02A14" w:rsidP="006368E2">
      <w:pPr>
        <w:pStyle w:val="Caption"/>
        <w:jc w:val="both"/>
        <w:rPr>
          <w:rFonts w:ascii="Arial" w:hAnsi="Arial" w:cs="Arial"/>
          <w:sz w:val="20"/>
          <w:szCs w:val="20"/>
        </w:rPr>
        <w:sectPr w:rsidR="00D02A14" w:rsidRPr="000F2CFD" w:rsidSect="005A6AF5">
          <w:pgSz w:w="11906" w:h="16838"/>
          <w:pgMar w:top="1440" w:right="1440" w:bottom="1440" w:left="1440" w:header="708" w:footer="708" w:gutter="0"/>
          <w:cols w:space="708"/>
          <w:docGrid w:linePitch="360"/>
        </w:sectPr>
      </w:pPr>
    </w:p>
    <w:p w14:paraId="620BDE4F" w14:textId="073DA6B1" w:rsidR="008A3B24" w:rsidRPr="000F2CFD" w:rsidRDefault="00C02607" w:rsidP="006368E2">
      <w:pPr>
        <w:pStyle w:val="Caption"/>
        <w:jc w:val="both"/>
        <w:rPr>
          <w:rFonts w:ascii="Arial" w:hAnsi="Arial" w:cs="Arial"/>
          <w:sz w:val="20"/>
          <w:szCs w:val="20"/>
        </w:rPr>
      </w:pPr>
      <w:r w:rsidRPr="000F2CFD">
        <w:rPr>
          <w:rFonts w:ascii="Arial" w:hAnsi="Arial" w:cs="Arial"/>
          <w:sz w:val="20"/>
          <w:szCs w:val="20"/>
        </w:rPr>
        <w:lastRenderedPageBreak/>
        <w:t xml:space="preserve">Supplementary </w:t>
      </w:r>
      <w:r w:rsidR="00406C88" w:rsidRPr="000F2CFD">
        <w:rPr>
          <w:rFonts w:ascii="Arial" w:hAnsi="Arial" w:cs="Arial"/>
          <w:sz w:val="20"/>
          <w:szCs w:val="20"/>
        </w:rPr>
        <w:t xml:space="preserve">Figure </w:t>
      </w:r>
      <w:r w:rsidR="00406C88" w:rsidRPr="000F2CFD">
        <w:rPr>
          <w:rFonts w:ascii="Arial" w:hAnsi="Arial" w:cs="Arial"/>
          <w:sz w:val="20"/>
          <w:szCs w:val="20"/>
        </w:rPr>
        <w:fldChar w:fldCharType="begin"/>
      </w:r>
      <w:r w:rsidR="00406C88" w:rsidRPr="000F2CFD">
        <w:rPr>
          <w:rFonts w:ascii="Arial" w:hAnsi="Arial" w:cs="Arial"/>
          <w:sz w:val="20"/>
          <w:szCs w:val="20"/>
        </w:rPr>
        <w:instrText xml:space="preserve"> SEQ Figure \* ARABIC </w:instrText>
      </w:r>
      <w:r w:rsidR="00406C88" w:rsidRPr="000F2CFD">
        <w:rPr>
          <w:rFonts w:ascii="Arial" w:hAnsi="Arial" w:cs="Arial"/>
          <w:sz w:val="20"/>
          <w:szCs w:val="20"/>
        </w:rPr>
        <w:fldChar w:fldCharType="separate"/>
      </w:r>
      <w:r w:rsidR="0034719D" w:rsidRPr="000F2CFD">
        <w:rPr>
          <w:rFonts w:ascii="Arial" w:hAnsi="Arial" w:cs="Arial"/>
          <w:noProof/>
          <w:sz w:val="20"/>
          <w:szCs w:val="20"/>
        </w:rPr>
        <w:t>1</w:t>
      </w:r>
      <w:r w:rsidR="00406C88" w:rsidRPr="000F2CFD">
        <w:rPr>
          <w:rFonts w:ascii="Arial" w:hAnsi="Arial" w:cs="Arial"/>
          <w:sz w:val="20"/>
          <w:szCs w:val="20"/>
        </w:rPr>
        <w:fldChar w:fldCharType="end"/>
      </w:r>
      <w:r w:rsidR="00BD687C">
        <w:rPr>
          <w:rFonts w:ascii="Arial" w:hAnsi="Arial" w:cs="Arial"/>
          <w:sz w:val="20"/>
          <w:szCs w:val="20"/>
        </w:rPr>
        <w:t>.</w:t>
      </w:r>
      <w:r w:rsidR="00406C88" w:rsidRPr="000F2CFD">
        <w:rPr>
          <w:rFonts w:ascii="Arial" w:hAnsi="Arial" w:cs="Arial"/>
          <w:sz w:val="20"/>
          <w:szCs w:val="20"/>
        </w:rPr>
        <w:t xml:space="preserve"> </w:t>
      </w:r>
      <w:bookmarkStart w:id="38" w:name="_Hlk119411630"/>
      <w:r w:rsidR="00406C88" w:rsidRPr="000F2CFD">
        <w:rPr>
          <w:rFonts w:ascii="Arial" w:hAnsi="Arial" w:cs="Arial"/>
          <w:sz w:val="20"/>
          <w:szCs w:val="20"/>
        </w:rPr>
        <w:t xml:space="preserve">Tornado </w:t>
      </w:r>
      <w:r w:rsidR="00406C88" w:rsidRPr="00C7255E">
        <w:rPr>
          <w:rFonts w:ascii="Arial" w:hAnsi="Arial" w:cs="Arial"/>
          <w:sz w:val="20"/>
          <w:szCs w:val="20"/>
        </w:rPr>
        <w:t xml:space="preserve">plot </w:t>
      </w:r>
      <w:r w:rsidR="00D02A14" w:rsidRPr="00C7255E">
        <w:rPr>
          <w:rFonts w:ascii="Arial" w:hAnsi="Arial" w:cs="Arial"/>
          <w:sz w:val="20"/>
          <w:szCs w:val="20"/>
        </w:rPr>
        <w:t xml:space="preserve">of the incremental cost-effectiveness ratio </w:t>
      </w:r>
      <w:r w:rsidR="00346E0D" w:rsidRPr="00C7255E">
        <w:rPr>
          <w:rFonts w:ascii="Arial" w:hAnsi="Arial" w:cs="Arial"/>
          <w:sz w:val="20"/>
          <w:szCs w:val="20"/>
        </w:rPr>
        <w:t>for Group 1 patients</w:t>
      </w:r>
      <w:r w:rsidR="00346E0D" w:rsidRPr="000F2CFD">
        <w:rPr>
          <w:rFonts w:ascii="Arial" w:hAnsi="Arial" w:cs="Arial"/>
          <w:sz w:val="20"/>
          <w:szCs w:val="20"/>
        </w:rPr>
        <w:t xml:space="preserve">   </w:t>
      </w:r>
      <w:bookmarkEnd w:id="38"/>
    </w:p>
    <w:p w14:paraId="44F334F7" w14:textId="12B1D984" w:rsidR="00D02A14" w:rsidRPr="00BD687C" w:rsidRDefault="00D02A14" w:rsidP="00D02A14">
      <w:pPr>
        <w:rPr>
          <w:rFonts w:ascii="Arial" w:hAnsi="Arial" w:cs="Arial"/>
          <w:sz w:val="20"/>
          <w:szCs w:val="20"/>
          <w:lang w:val="en-US"/>
        </w:rPr>
      </w:pPr>
      <w:r w:rsidRPr="00BD687C">
        <w:rPr>
          <w:rFonts w:ascii="Arial" w:hAnsi="Arial" w:cs="Arial"/>
          <w:noProof/>
          <w:sz w:val="20"/>
          <w:szCs w:val="20"/>
        </w:rPr>
        <w:drawing>
          <wp:inline distT="0" distB="0" distL="0" distR="0" wp14:anchorId="4BF26363" wp14:editId="50CAD548">
            <wp:extent cx="8372475" cy="5114925"/>
            <wp:effectExtent l="0" t="0" r="9525" b="9525"/>
            <wp:docPr id="16" name="Chart 16">
              <a:extLst xmlns:a="http://schemas.openxmlformats.org/drawingml/2006/main">
                <a:ext uri="{FF2B5EF4-FFF2-40B4-BE49-F238E27FC236}">
                  <a16:creationId xmlns:a16="http://schemas.microsoft.com/office/drawing/2014/main" id="{80975909-E499-4716-B3F9-A3BD55E6D1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BC924A6" w14:textId="40839CFB" w:rsidR="00D02A14" w:rsidRPr="000F2CFD" w:rsidRDefault="00D02A14" w:rsidP="00346E0D">
      <w:pPr>
        <w:spacing w:line="480" w:lineRule="auto"/>
        <w:rPr>
          <w:rFonts w:ascii="Arial" w:hAnsi="Arial" w:cs="Arial"/>
          <w:i/>
          <w:iCs/>
          <w:sz w:val="20"/>
          <w:szCs w:val="20"/>
        </w:rPr>
      </w:pPr>
      <w:r w:rsidRPr="000F2CFD">
        <w:rPr>
          <w:rFonts w:ascii="Arial" w:hAnsi="Arial" w:cs="Arial"/>
          <w:i/>
          <w:iCs/>
          <w:sz w:val="20"/>
          <w:szCs w:val="20"/>
        </w:rPr>
        <w:t xml:space="preserve">BMI, Body mass index; </w:t>
      </w:r>
      <w:r w:rsidR="00381F2D" w:rsidRPr="000F2CFD">
        <w:rPr>
          <w:rFonts w:ascii="Arial" w:hAnsi="Arial" w:cs="Arial"/>
          <w:i/>
          <w:iCs/>
          <w:sz w:val="20"/>
          <w:szCs w:val="20"/>
        </w:rPr>
        <w:t>ICER, incremental cost-effectiveness ratio</w:t>
      </w:r>
      <w:r w:rsidRPr="000F2CFD">
        <w:rPr>
          <w:rFonts w:ascii="Arial" w:hAnsi="Arial" w:cs="Arial"/>
          <w:i/>
          <w:iCs/>
          <w:sz w:val="20"/>
          <w:szCs w:val="20"/>
        </w:rPr>
        <w:t xml:space="preserve">; QALY, Quality-adjusted life years; SG, sleeve gastrectomy          </w:t>
      </w:r>
    </w:p>
    <w:p w14:paraId="2108A52F" w14:textId="07EDE079" w:rsidR="00346E0D" w:rsidRPr="000F2CFD" w:rsidRDefault="00346E0D" w:rsidP="00346E0D">
      <w:pPr>
        <w:spacing w:line="480" w:lineRule="auto"/>
        <w:rPr>
          <w:rFonts w:ascii="Arial" w:hAnsi="Arial" w:cs="Arial"/>
          <w:i/>
          <w:iCs/>
          <w:sz w:val="20"/>
          <w:szCs w:val="20"/>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w:t>
      </w:r>
    </w:p>
    <w:bookmarkEnd w:id="37"/>
    <w:p w14:paraId="3436AC91" w14:textId="77777777" w:rsidR="00D02A14" w:rsidRPr="000F2CFD" w:rsidRDefault="00D02A14">
      <w:pPr>
        <w:spacing w:after="160" w:line="259" w:lineRule="auto"/>
        <w:rPr>
          <w:rFonts w:ascii="Arial" w:hAnsi="Arial" w:cs="Arial"/>
          <w:i/>
          <w:iCs/>
          <w:sz w:val="20"/>
          <w:szCs w:val="20"/>
        </w:rPr>
        <w:sectPr w:rsidR="00D02A14" w:rsidRPr="000F2CFD" w:rsidSect="00716FA6">
          <w:pgSz w:w="16838" w:h="11906" w:orient="landscape"/>
          <w:pgMar w:top="1440" w:right="1440" w:bottom="993" w:left="1440" w:header="709" w:footer="709" w:gutter="0"/>
          <w:cols w:space="708"/>
          <w:docGrid w:linePitch="360"/>
        </w:sectPr>
      </w:pPr>
    </w:p>
    <w:p w14:paraId="63F5C5EA" w14:textId="43E0BC23" w:rsidR="00346E0D" w:rsidRPr="000F2CFD" w:rsidRDefault="00C02607" w:rsidP="00346E0D">
      <w:pPr>
        <w:pStyle w:val="Caption"/>
        <w:rPr>
          <w:rFonts w:ascii="Arial" w:hAnsi="Arial" w:cs="Arial"/>
          <w:sz w:val="20"/>
          <w:szCs w:val="20"/>
        </w:rPr>
      </w:pPr>
      <w:r w:rsidRPr="000F2CFD">
        <w:rPr>
          <w:rFonts w:ascii="Arial" w:hAnsi="Arial" w:cs="Arial"/>
          <w:sz w:val="20"/>
          <w:szCs w:val="20"/>
        </w:rPr>
        <w:lastRenderedPageBreak/>
        <w:t xml:space="preserve">Supplementary </w:t>
      </w:r>
      <w:r w:rsidR="00346E0D" w:rsidRPr="000F2CFD">
        <w:rPr>
          <w:rFonts w:ascii="Arial" w:hAnsi="Arial" w:cs="Arial"/>
          <w:sz w:val="20"/>
          <w:szCs w:val="20"/>
        </w:rPr>
        <w:t xml:space="preserve">Figure </w:t>
      </w:r>
      <w:r w:rsidR="00346E0D" w:rsidRPr="000F2CFD">
        <w:rPr>
          <w:rFonts w:ascii="Arial" w:hAnsi="Arial" w:cs="Arial"/>
          <w:sz w:val="20"/>
          <w:szCs w:val="20"/>
        </w:rPr>
        <w:fldChar w:fldCharType="begin"/>
      </w:r>
      <w:r w:rsidR="00346E0D" w:rsidRPr="000F2CFD">
        <w:rPr>
          <w:rFonts w:ascii="Arial" w:hAnsi="Arial" w:cs="Arial"/>
          <w:sz w:val="20"/>
          <w:szCs w:val="20"/>
        </w:rPr>
        <w:instrText xml:space="preserve"> SEQ Figure \* ARABIC </w:instrText>
      </w:r>
      <w:r w:rsidR="00346E0D" w:rsidRPr="000F2CFD">
        <w:rPr>
          <w:rFonts w:ascii="Arial" w:hAnsi="Arial" w:cs="Arial"/>
          <w:sz w:val="20"/>
          <w:szCs w:val="20"/>
        </w:rPr>
        <w:fldChar w:fldCharType="separate"/>
      </w:r>
      <w:r w:rsidR="0034719D" w:rsidRPr="000F2CFD">
        <w:rPr>
          <w:rFonts w:ascii="Arial" w:hAnsi="Arial" w:cs="Arial"/>
          <w:noProof/>
          <w:sz w:val="20"/>
          <w:szCs w:val="20"/>
        </w:rPr>
        <w:t>2</w:t>
      </w:r>
      <w:r w:rsidR="00346E0D" w:rsidRPr="000F2CFD">
        <w:rPr>
          <w:rFonts w:ascii="Arial" w:hAnsi="Arial" w:cs="Arial"/>
          <w:sz w:val="20"/>
          <w:szCs w:val="20"/>
        </w:rPr>
        <w:fldChar w:fldCharType="end"/>
      </w:r>
      <w:r w:rsidR="009130E0">
        <w:rPr>
          <w:rFonts w:ascii="Arial" w:hAnsi="Arial" w:cs="Arial"/>
          <w:sz w:val="20"/>
          <w:szCs w:val="20"/>
        </w:rPr>
        <w:t>.</w:t>
      </w:r>
      <w:r w:rsidR="00346E0D" w:rsidRPr="000F2CFD">
        <w:rPr>
          <w:rFonts w:ascii="Arial" w:hAnsi="Arial" w:cs="Arial"/>
          <w:sz w:val="20"/>
          <w:szCs w:val="20"/>
        </w:rPr>
        <w:t xml:space="preserve"> </w:t>
      </w:r>
      <w:r w:rsidR="00346E0D" w:rsidRPr="00C7255E">
        <w:rPr>
          <w:rFonts w:ascii="Arial" w:hAnsi="Arial" w:cs="Arial"/>
          <w:sz w:val="20"/>
          <w:szCs w:val="20"/>
        </w:rPr>
        <w:t xml:space="preserve">Tornado plot </w:t>
      </w:r>
      <w:r w:rsidR="00716FA6" w:rsidRPr="00C7255E">
        <w:rPr>
          <w:rFonts w:ascii="Arial" w:hAnsi="Arial" w:cs="Arial"/>
          <w:sz w:val="20"/>
          <w:szCs w:val="20"/>
        </w:rPr>
        <w:t xml:space="preserve">of </w:t>
      </w:r>
      <w:r w:rsidR="00C7255E" w:rsidRPr="00C7255E">
        <w:rPr>
          <w:rFonts w:ascii="Arial" w:hAnsi="Arial" w:cs="Arial"/>
          <w:sz w:val="20"/>
          <w:szCs w:val="20"/>
        </w:rPr>
        <w:t xml:space="preserve">the incremental cost-effectiveness ratio </w:t>
      </w:r>
      <w:r w:rsidR="00346E0D" w:rsidRPr="000F2CFD">
        <w:rPr>
          <w:rFonts w:ascii="Arial" w:hAnsi="Arial" w:cs="Arial"/>
          <w:sz w:val="20"/>
          <w:szCs w:val="20"/>
        </w:rPr>
        <w:t>for Group 2</w:t>
      </w:r>
    </w:p>
    <w:p w14:paraId="62BD5175" w14:textId="369AFFC8" w:rsidR="00462D2C" w:rsidRPr="00BD687C" w:rsidRDefault="00716FA6" w:rsidP="00462D2C">
      <w:pPr>
        <w:rPr>
          <w:rFonts w:ascii="Arial" w:hAnsi="Arial" w:cs="Arial"/>
          <w:sz w:val="20"/>
          <w:szCs w:val="20"/>
          <w:lang w:val="en-US"/>
        </w:rPr>
      </w:pPr>
      <w:r w:rsidRPr="00BD687C">
        <w:rPr>
          <w:rFonts w:ascii="Arial" w:hAnsi="Arial" w:cs="Arial"/>
          <w:noProof/>
          <w:sz w:val="20"/>
          <w:szCs w:val="20"/>
        </w:rPr>
        <w:drawing>
          <wp:inline distT="0" distB="0" distL="0" distR="0" wp14:anchorId="735359D8" wp14:editId="4DFB3CFE">
            <wp:extent cx="8629650" cy="4505325"/>
            <wp:effectExtent l="0" t="0" r="0" b="9525"/>
            <wp:docPr id="22" name="Chart 22">
              <a:extLst xmlns:a="http://schemas.openxmlformats.org/drawingml/2006/main">
                <a:ext uri="{FF2B5EF4-FFF2-40B4-BE49-F238E27FC236}">
                  <a16:creationId xmlns:a16="http://schemas.microsoft.com/office/drawing/2014/main" id="{DC979B44-8E79-4293-BAEE-7A9AC31DFC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6265159" w14:textId="223EC0B5" w:rsidR="00346E0D" w:rsidRPr="000F2CFD" w:rsidRDefault="00346E0D" w:rsidP="00346E0D">
      <w:pPr>
        <w:rPr>
          <w:rFonts w:ascii="Arial" w:hAnsi="Arial" w:cs="Arial"/>
          <w:sz w:val="20"/>
          <w:szCs w:val="20"/>
        </w:rPr>
      </w:pPr>
    </w:p>
    <w:p w14:paraId="7A232DB2" w14:textId="77777777" w:rsidR="00716FA6" w:rsidRPr="000F2CFD" w:rsidRDefault="00716FA6" w:rsidP="00716FA6">
      <w:pPr>
        <w:spacing w:line="480" w:lineRule="auto"/>
        <w:rPr>
          <w:rFonts w:ascii="Arial" w:hAnsi="Arial" w:cs="Arial"/>
          <w:i/>
          <w:iCs/>
          <w:sz w:val="20"/>
          <w:szCs w:val="20"/>
        </w:rPr>
      </w:pPr>
      <w:r w:rsidRPr="000F2CFD">
        <w:rPr>
          <w:rFonts w:ascii="Arial" w:hAnsi="Arial" w:cs="Arial"/>
          <w:i/>
          <w:iCs/>
          <w:sz w:val="20"/>
          <w:szCs w:val="20"/>
        </w:rPr>
        <w:t xml:space="preserve">BMI, Body mass index; ICER, incremental cost-effectiveness ratio; QALY, Quality-adjusted life years; SG, sleeve gastrectomy          </w:t>
      </w:r>
    </w:p>
    <w:p w14:paraId="0ED54936" w14:textId="77777777" w:rsidR="009E2666" w:rsidRPr="000F2CFD" w:rsidRDefault="00381F2D" w:rsidP="00346E0D">
      <w:pPr>
        <w:spacing w:line="480" w:lineRule="auto"/>
        <w:rPr>
          <w:rFonts w:ascii="Arial" w:hAnsi="Arial" w:cs="Arial"/>
          <w:i/>
          <w:iCs/>
          <w:sz w:val="20"/>
          <w:szCs w:val="20"/>
        </w:rPr>
      </w:pPr>
      <w:r w:rsidRPr="000F2CFD">
        <w:rPr>
          <w:rFonts w:ascii="Arial" w:hAnsi="Arial" w:cs="Arial"/>
          <w:i/>
          <w:iCs/>
          <w:sz w:val="20"/>
          <w:szCs w:val="20"/>
        </w:rPr>
        <w:t>T2DM, type 2 diabetes</w:t>
      </w:r>
      <w:r w:rsidR="009E2666" w:rsidRPr="000F2CFD">
        <w:rPr>
          <w:rFonts w:ascii="Arial" w:hAnsi="Arial" w:cs="Arial"/>
          <w:i/>
          <w:iCs/>
          <w:sz w:val="20"/>
          <w:szCs w:val="20"/>
        </w:rPr>
        <w:t xml:space="preserve">    </w:t>
      </w:r>
    </w:p>
    <w:p w14:paraId="5FCDE0DC" w14:textId="5A9C5089" w:rsidR="00716FA6" w:rsidRPr="000F2CFD" w:rsidRDefault="00346E0D" w:rsidP="00B266DC">
      <w:pPr>
        <w:spacing w:line="480" w:lineRule="auto"/>
        <w:rPr>
          <w:rFonts w:ascii="Arial" w:hAnsi="Arial" w:cs="Arial"/>
          <w:i/>
          <w:iCs/>
          <w:sz w:val="20"/>
          <w:szCs w:val="20"/>
        </w:rPr>
        <w:sectPr w:rsidR="00716FA6" w:rsidRPr="000F2CFD" w:rsidSect="00716FA6">
          <w:pgSz w:w="16838" w:h="11906" w:orient="landscape"/>
          <w:pgMar w:top="1440" w:right="1440" w:bottom="1440" w:left="1440" w:header="709" w:footer="709" w:gutter="0"/>
          <w:cols w:space="708"/>
          <w:docGrid w:linePitch="360"/>
        </w:sectPr>
      </w:pPr>
      <w:r w:rsidRPr="000F2CFD">
        <w:rPr>
          <w:rFonts w:ascii="Arial" w:hAnsi="Arial" w:cs="Arial"/>
          <w:i/>
          <w:iCs/>
          <w:sz w:val="20"/>
          <w:szCs w:val="20"/>
        </w:rPr>
        <w:t>Group 2: BMI ≥35 with T2DM</w:t>
      </w:r>
    </w:p>
    <w:p w14:paraId="427B8E42" w14:textId="5BE38425" w:rsidR="009667EF" w:rsidRPr="000F2CFD" w:rsidRDefault="009667EF" w:rsidP="007548AD">
      <w:pPr>
        <w:spacing w:after="160" w:line="259" w:lineRule="auto"/>
        <w:rPr>
          <w:rFonts w:ascii="Arial" w:hAnsi="Arial" w:cs="Arial"/>
          <w:i/>
          <w:iCs/>
          <w:sz w:val="20"/>
          <w:szCs w:val="20"/>
        </w:rPr>
      </w:pPr>
    </w:p>
    <w:p w14:paraId="3DE4BDC0" w14:textId="77777777" w:rsidR="00955B30" w:rsidRPr="000F2CFD" w:rsidRDefault="00955B30" w:rsidP="00955B30">
      <w:pPr>
        <w:spacing w:after="160" w:line="259" w:lineRule="auto"/>
        <w:rPr>
          <w:rFonts w:ascii="Arial" w:hAnsi="Arial" w:cs="Arial"/>
          <w:sz w:val="20"/>
          <w:szCs w:val="20"/>
        </w:rPr>
      </w:pPr>
      <w:r w:rsidRPr="000F2CFD">
        <w:rPr>
          <w:rFonts w:ascii="Arial" w:hAnsi="Arial" w:cs="Arial"/>
          <w:sz w:val="20"/>
          <w:szCs w:val="20"/>
        </w:rPr>
        <w:t>Probabilistic sensitivity analysis (PSA)</w:t>
      </w:r>
    </w:p>
    <w:p w14:paraId="790CD1B3" w14:textId="3C476934" w:rsidR="00955B30" w:rsidRPr="000F2CFD" w:rsidRDefault="00955B30" w:rsidP="00955B30">
      <w:pPr>
        <w:spacing w:after="160" w:line="480" w:lineRule="auto"/>
        <w:jc w:val="both"/>
        <w:rPr>
          <w:rFonts w:ascii="Arial" w:hAnsi="Arial" w:cs="Arial"/>
          <w:sz w:val="20"/>
          <w:szCs w:val="20"/>
        </w:rPr>
      </w:pPr>
      <w:r w:rsidRPr="000F2CFD">
        <w:rPr>
          <w:rFonts w:ascii="Arial" w:hAnsi="Arial" w:cs="Arial"/>
          <w:sz w:val="20"/>
          <w:szCs w:val="20"/>
        </w:rPr>
        <w:t>Monte Carlo PSA was performed to further assess the robustness of the results. In the PSA, the joint uncertainty across multiple model parameters is represented by a distribution around the point estimate. Simulated scenarios are chosen by randomly sampling from each parameter distribution to obtain a full set of parameters, then model outputs are calculated and stored for each scenario. The simulations are repeated 1,000 times, generating a distribution of potential outputs to represent uncertainty across multiple parameter estimates. PSA output can be used to quantify the proportion of simulations that are favorable with respect to a given cost-effectiveness threshold (ie that would be considered cost-effective at each WTP threshold).</w:t>
      </w:r>
    </w:p>
    <w:p w14:paraId="670B86ED" w14:textId="7D7599AF" w:rsidR="0034719D" w:rsidRPr="000F2CFD" w:rsidRDefault="00C02607" w:rsidP="0034719D">
      <w:pPr>
        <w:pStyle w:val="Caption"/>
        <w:rPr>
          <w:rFonts w:ascii="Arial" w:hAnsi="Arial" w:cs="Arial"/>
          <w:sz w:val="20"/>
          <w:szCs w:val="20"/>
        </w:rPr>
      </w:pPr>
      <w:r w:rsidRPr="000F2CFD">
        <w:rPr>
          <w:rFonts w:ascii="Arial" w:hAnsi="Arial" w:cs="Arial"/>
          <w:sz w:val="20"/>
          <w:szCs w:val="20"/>
        </w:rPr>
        <w:t xml:space="preserve">Supplementary </w:t>
      </w:r>
      <w:r w:rsidR="0034719D" w:rsidRPr="000F2CFD">
        <w:rPr>
          <w:rFonts w:ascii="Arial" w:hAnsi="Arial" w:cs="Arial"/>
          <w:sz w:val="20"/>
          <w:szCs w:val="20"/>
        </w:rPr>
        <w:t xml:space="preserve">Figure </w:t>
      </w:r>
      <w:r w:rsidR="0034719D" w:rsidRPr="000F2CFD">
        <w:rPr>
          <w:rFonts w:ascii="Arial" w:hAnsi="Arial" w:cs="Arial"/>
          <w:sz w:val="20"/>
          <w:szCs w:val="20"/>
        </w:rPr>
        <w:fldChar w:fldCharType="begin"/>
      </w:r>
      <w:r w:rsidR="0034719D" w:rsidRPr="000F2CFD">
        <w:rPr>
          <w:rFonts w:ascii="Arial" w:hAnsi="Arial" w:cs="Arial"/>
          <w:sz w:val="20"/>
          <w:szCs w:val="20"/>
        </w:rPr>
        <w:instrText xml:space="preserve"> SEQ Figure \* ARABIC </w:instrText>
      </w:r>
      <w:r w:rsidR="0034719D" w:rsidRPr="000F2CFD">
        <w:rPr>
          <w:rFonts w:ascii="Arial" w:hAnsi="Arial" w:cs="Arial"/>
          <w:sz w:val="20"/>
          <w:szCs w:val="20"/>
        </w:rPr>
        <w:fldChar w:fldCharType="separate"/>
      </w:r>
      <w:r w:rsidR="0034719D" w:rsidRPr="000F2CFD">
        <w:rPr>
          <w:rFonts w:ascii="Arial" w:hAnsi="Arial" w:cs="Arial"/>
          <w:noProof/>
          <w:sz w:val="20"/>
          <w:szCs w:val="20"/>
        </w:rPr>
        <w:t>3</w:t>
      </w:r>
      <w:r w:rsidR="0034719D" w:rsidRPr="000F2CFD">
        <w:rPr>
          <w:rFonts w:ascii="Arial" w:hAnsi="Arial" w:cs="Arial"/>
          <w:sz w:val="20"/>
          <w:szCs w:val="20"/>
        </w:rPr>
        <w:fldChar w:fldCharType="end"/>
      </w:r>
      <w:r w:rsidR="009130E0">
        <w:rPr>
          <w:rFonts w:ascii="Arial" w:hAnsi="Arial" w:cs="Arial"/>
          <w:sz w:val="20"/>
          <w:szCs w:val="20"/>
        </w:rPr>
        <w:t>.</w:t>
      </w:r>
      <w:r w:rsidR="0034719D" w:rsidRPr="000F2CFD">
        <w:rPr>
          <w:rFonts w:ascii="Arial" w:hAnsi="Arial" w:cs="Arial"/>
          <w:sz w:val="20"/>
          <w:szCs w:val="20"/>
        </w:rPr>
        <w:t xml:space="preserve"> </w:t>
      </w:r>
      <w:bookmarkStart w:id="39" w:name="_Hlk119411672"/>
      <w:r w:rsidR="0034719D" w:rsidRPr="000F2CFD">
        <w:rPr>
          <w:rFonts w:ascii="Arial" w:hAnsi="Arial" w:cs="Arial"/>
          <w:sz w:val="20"/>
          <w:szCs w:val="20"/>
        </w:rPr>
        <w:t>C</w:t>
      </w:r>
      <w:r w:rsidR="00CF57E9" w:rsidRPr="000F2CFD">
        <w:rPr>
          <w:rFonts w:ascii="Arial" w:hAnsi="Arial" w:cs="Arial"/>
          <w:sz w:val="20"/>
          <w:szCs w:val="20"/>
        </w:rPr>
        <w:t>ost-effectiveness plane for Group 1</w:t>
      </w:r>
    </w:p>
    <w:bookmarkEnd w:id="39"/>
    <w:p w14:paraId="126686AB" w14:textId="176DC854" w:rsidR="0034719D" w:rsidRPr="000F2CFD" w:rsidRDefault="00B266DC" w:rsidP="0034719D">
      <w:pPr>
        <w:pStyle w:val="Caption"/>
        <w:rPr>
          <w:rFonts w:ascii="Arial" w:hAnsi="Arial" w:cs="Arial"/>
          <w:sz w:val="20"/>
          <w:szCs w:val="20"/>
        </w:rPr>
      </w:pPr>
      <w:r w:rsidRPr="009130E0">
        <w:rPr>
          <w:rFonts w:ascii="Arial" w:hAnsi="Arial" w:cs="Arial"/>
          <w:noProof/>
          <w:sz w:val="20"/>
          <w:szCs w:val="20"/>
        </w:rPr>
        <w:drawing>
          <wp:inline distT="0" distB="0" distL="0" distR="0" wp14:anchorId="69AAECF8" wp14:editId="28EFDB03">
            <wp:extent cx="5124450" cy="4257675"/>
            <wp:effectExtent l="0" t="0" r="0" b="9525"/>
            <wp:docPr id="14" name="Chart 14">
              <a:extLst xmlns:a="http://schemas.openxmlformats.org/drawingml/2006/main">
                <a:ext uri="{FF2B5EF4-FFF2-40B4-BE49-F238E27FC236}">
                  <a16:creationId xmlns:a16="http://schemas.microsoft.com/office/drawing/2014/main" id="{00000000-0008-0000-0B00-00000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A46756F" w14:textId="77777777" w:rsidR="00CF57E9" w:rsidRPr="000F2CFD" w:rsidRDefault="00CF57E9" w:rsidP="00CF57E9">
      <w:pPr>
        <w:spacing w:line="480" w:lineRule="auto"/>
        <w:rPr>
          <w:rFonts w:ascii="Arial" w:hAnsi="Arial" w:cs="Arial"/>
          <w:i/>
          <w:iCs/>
          <w:sz w:val="20"/>
          <w:szCs w:val="20"/>
        </w:rPr>
      </w:pPr>
    </w:p>
    <w:p w14:paraId="65F03A98" w14:textId="77777777" w:rsidR="00CF57E9" w:rsidRPr="000F2CFD" w:rsidRDefault="00CF57E9" w:rsidP="00CF57E9">
      <w:pPr>
        <w:spacing w:line="480" w:lineRule="auto"/>
        <w:rPr>
          <w:rFonts w:ascii="Arial" w:hAnsi="Arial" w:cs="Arial"/>
          <w:i/>
          <w:iCs/>
          <w:sz w:val="20"/>
          <w:szCs w:val="20"/>
        </w:rPr>
      </w:pPr>
      <w:r w:rsidRPr="000F2CFD">
        <w:rPr>
          <w:rFonts w:ascii="Arial" w:hAnsi="Arial" w:cs="Arial"/>
          <w:i/>
          <w:iCs/>
          <w:sz w:val="20"/>
          <w:szCs w:val="20"/>
        </w:rPr>
        <w:t>QALY, quality-adjusted life years</w:t>
      </w:r>
    </w:p>
    <w:p w14:paraId="3340EF7E" w14:textId="25D48B49" w:rsidR="00CF57E9" w:rsidRPr="000F2CFD" w:rsidRDefault="00CF57E9" w:rsidP="00CF57E9">
      <w:pPr>
        <w:spacing w:line="480" w:lineRule="auto"/>
        <w:rPr>
          <w:rFonts w:ascii="Arial" w:hAnsi="Arial" w:cs="Arial"/>
          <w:i/>
          <w:iCs/>
          <w:sz w:val="20"/>
          <w:szCs w:val="20"/>
        </w:rPr>
      </w:pPr>
      <w:r w:rsidRPr="000F2CFD">
        <w:rPr>
          <w:rFonts w:ascii="Arial" w:hAnsi="Arial" w:cs="Arial"/>
          <w:i/>
          <w:iCs/>
          <w:sz w:val="20"/>
          <w:szCs w:val="20"/>
        </w:rPr>
        <w:t>Group 1:</w:t>
      </w:r>
      <w:r w:rsidRPr="000F2CFD">
        <w:rPr>
          <w:rFonts w:ascii="Arial" w:hAnsi="Arial" w:cs="Arial"/>
          <w:sz w:val="20"/>
          <w:szCs w:val="20"/>
        </w:rPr>
        <w:t xml:space="preserve"> </w:t>
      </w:r>
      <w:r w:rsidRPr="000F2CFD">
        <w:rPr>
          <w:rFonts w:ascii="Arial" w:hAnsi="Arial" w:cs="Arial"/>
          <w:i/>
          <w:iCs/>
          <w:sz w:val="20"/>
          <w:szCs w:val="20"/>
        </w:rPr>
        <w:t>BMI ≥40, or BMI ≥35 with  obesity-related comorbidities</w:t>
      </w:r>
    </w:p>
    <w:p w14:paraId="451164CA" w14:textId="77777777" w:rsidR="0034719D" w:rsidRPr="000F2CFD" w:rsidRDefault="0034719D">
      <w:pPr>
        <w:spacing w:after="160" w:line="259" w:lineRule="auto"/>
        <w:rPr>
          <w:rFonts w:ascii="Arial" w:hAnsi="Arial" w:cs="Arial"/>
          <w:b/>
          <w:sz w:val="20"/>
          <w:szCs w:val="20"/>
          <w:lang w:val="en-US"/>
        </w:rPr>
      </w:pPr>
      <w:r w:rsidRPr="000F2CFD">
        <w:rPr>
          <w:rFonts w:ascii="Arial" w:hAnsi="Arial" w:cs="Arial"/>
          <w:sz w:val="20"/>
          <w:szCs w:val="20"/>
        </w:rPr>
        <w:br w:type="page"/>
      </w:r>
    </w:p>
    <w:p w14:paraId="0F41F906" w14:textId="73662ABE" w:rsidR="0034719D" w:rsidRPr="000F2CFD" w:rsidRDefault="00C02607" w:rsidP="0034719D">
      <w:pPr>
        <w:pStyle w:val="Caption"/>
        <w:rPr>
          <w:rFonts w:ascii="Arial" w:hAnsi="Arial" w:cs="Arial"/>
          <w:sz w:val="20"/>
          <w:szCs w:val="20"/>
        </w:rPr>
      </w:pPr>
      <w:r w:rsidRPr="000F2CFD">
        <w:rPr>
          <w:rFonts w:ascii="Arial" w:hAnsi="Arial" w:cs="Arial"/>
          <w:sz w:val="20"/>
          <w:szCs w:val="20"/>
        </w:rPr>
        <w:lastRenderedPageBreak/>
        <w:t xml:space="preserve">Supplementary </w:t>
      </w:r>
      <w:r w:rsidR="0034719D" w:rsidRPr="000F2CFD">
        <w:rPr>
          <w:rFonts w:ascii="Arial" w:hAnsi="Arial" w:cs="Arial"/>
          <w:sz w:val="20"/>
          <w:szCs w:val="20"/>
        </w:rPr>
        <w:t xml:space="preserve">Figure </w:t>
      </w:r>
      <w:r w:rsidR="0034719D" w:rsidRPr="000F2CFD">
        <w:rPr>
          <w:rFonts w:ascii="Arial" w:hAnsi="Arial" w:cs="Arial"/>
          <w:sz w:val="20"/>
          <w:szCs w:val="20"/>
        </w:rPr>
        <w:fldChar w:fldCharType="begin"/>
      </w:r>
      <w:r w:rsidR="0034719D" w:rsidRPr="000F2CFD">
        <w:rPr>
          <w:rFonts w:ascii="Arial" w:hAnsi="Arial" w:cs="Arial"/>
          <w:sz w:val="20"/>
          <w:szCs w:val="20"/>
        </w:rPr>
        <w:instrText xml:space="preserve"> SEQ Figure \* ARABIC </w:instrText>
      </w:r>
      <w:r w:rsidR="0034719D" w:rsidRPr="000F2CFD">
        <w:rPr>
          <w:rFonts w:ascii="Arial" w:hAnsi="Arial" w:cs="Arial"/>
          <w:sz w:val="20"/>
          <w:szCs w:val="20"/>
        </w:rPr>
        <w:fldChar w:fldCharType="separate"/>
      </w:r>
      <w:r w:rsidR="0034719D" w:rsidRPr="000F2CFD">
        <w:rPr>
          <w:rFonts w:ascii="Arial" w:hAnsi="Arial" w:cs="Arial"/>
          <w:noProof/>
          <w:sz w:val="20"/>
          <w:szCs w:val="20"/>
        </w:rPr>
        <w:t>4</w:t>
      </w:r>
      <w:r w:rsidR="0034719D" w:rsidRPr="000F2CFD">
        <w:rPr>
          <w:rFonts w:ascii="Arial" w:hAnsi="Arial" w:cs="Arial"/>
          <w:sz w:val="20"/>
          <w:szCs w:val="20"/>
        </w:rPr>
        <w:fldChar w:fldCharType="end"/>
      </w:r>
      <w:r w:rsidR="009130E0">
        <w:rPr>
          <w:rFonts w:ascii="Arial" w:hAnsi="Arial" w:cs="Arial"/>
          <w:sz w:val="20"/>
          <w:szCs w:val="20"/>
        </w:rPr>
        <w:t>.</w:t>
      </w:r>
      <w:r w:rsidR="00CF57E9" w:rsidRPr="000F2CFD">
        <w:rPr>
          <w:rFonts w:ascii="Arial" w:hAnsi="Arial" w:cs="Arial"/>
          <w:sz w:val="20"/>
          <w:szCs w:val="20"/>
        </w:rPr>
        <w:t xml:space="preserve"> Cost-effectiveness plane for Group 2</w:t>
      </w:r>
    </w:p>
    <w:p w14:paraId="2CBD6523" w14:textId="1D813FD7" w:rsidR="00CF57E9" w:rsidRPr="000F2CFD" w:rsidRDefault="00B266DC" w:rsidP="0034719D">
      <w:pPr>
        <w:pStyle w:val="Caption"/>
        <w:rPr>
          <w:rFonts w:ascii="Arial" w:hAnsi="Arial" w:cs="Arial"/>
          <w:sz w:val="20"/>
          <w:szCs w:val="20"/>
        </w:rPr>
      </w:pPr>
      <w:r w:rsidRPr="009130E0">
        <w:rPr>
          <w:rFonts w:ascii="Arial" w:hAnsi="Arial" w:cs="Arial"/>
          <w:noProof/>
          <w:sz w:val="20"/>
          <w:szCs w:val="20"/>
        </w:rPr>
        <w:drawing>
          <wp:inline distT="0" distB="0" distL="0" distR="0" wp14:anchorId="027AE12B" wp14:editId="0671465A">
            <wp:extent cx="5495925" cy="4229100"/>
            <wp:effectExtent l="0" t="0" r="9525" b="0"/>
            <wp:docPr id="11" name="Chart 11">
              <a:extLst xmlns:a="http://schemas.openxmlformats.org/drawingml/2006/main">
                <a:ext uri="{FF2B5EF4-FFF2-40B4-BE49-F238E27FC236}">
                  <a16:creationId xmlns:a16="http://schemas.microsoft.com/office/drawing/2014/main" id="{00000000-0008-0000-0B00-00000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8DDB59F" w14:textId="4B9C0EC6" w:rsidR="00CF57E9" w:rsidRPr="000F2CFD" w:rsidRDefault="00CF57E9" w:rsidP="00CF57E9">
      <w:pPr>
        <w:spacing w:line="480" w:lineRule="auto"/>
        <w:rPr>
          <w:rFonts w:ascii="Arial" w:hAnsi="Arial" w:cs="Arial"/>
          <w:i/>
          <w:iCs/>
          <w:sz w:val="20"/>
          <w:szCs w:val="20"/>
        </w:rPr>
      </w:pPr>
      <w:r w:rsidRPr="000F2CFD">
        <w:rPr>
          <w:rFonts w:ascii="Arial" w:hAnsi="Arial" w:cs="Arial"/>
          <w:i/>
          <w:iCs/>
          <w:sz w:val="20"/>
          <w:szCs w:val="20"/>
        </w:rPr>
        <w:t>QALY, quality-adjusted life years; T2DM, type 2 diabetes</w:t>
      </w:r>
      <w:r w:rsidR="00381F2D" w:rsidRPr="000F2CFD">
        <w:rPr>
          <w:rFonts w:ascii="Arial" w:hAnsi="Arial" w:cs="Arial"/>
          <w:i/>
          <w:iCs/>
          <w:sz w:val="20"/>
          <w:szCs w:val="20"/>
        </w:rPr>
        <w:t xml:space="preserve"> mellitus</w:t>
      </w:r>
    </w:p>
    <w:p w14:paraId="6F211558" w14:textId="77777777" w:rsidR="00CF57E9" w:rsidRPr="000F2CFD" w:rsidRDefault="00CF57E9" w:rsidP="00CF57E9">
      <w:pPr>
        <w:spacing w:line="480" w:lineRule="auto"/>
        <w:rPr>
          <w:rFonts w:ascii="Arial" w:hAnsi="Arial" w:cs="Arial"/>
          <w:i/>
          <w:iCs/>
          <w:sz w:val="20"/>
          <w:szCs w:val="20"/>
        </w:rPr>
      </w:pPr>
      <w:r w:rsidRPr="000F2CFD">
        <w:rPr>
          <w:rFonts w:ascii="Arial" w:hAnsi="Arial" w:cs="Arial"/>
          <w:i/>
          <w:iCs/>
          <w:sz w:val="20"/>
          <w:szCs w:val="20"/>
        </w:rPr>
        <w:t>Group 2: BMI ≥35 with T2DM</w:t>
      </w:r>
    </w:p>
    <w:p w14:paraId="52B7C583" w14:textId="77777777" w:rsidR="00CF57E9" w:rsidRPr="000F2CFD" w:rsidRDefault="00CF57E9" w:rsidP="00CF57E9">
      <w:pPr>
        <w:spacing w:line="480" w:lineRule="auto"/>
        <w:rPr>
          <w:rFonts w:ascii="Arial" w:hAnsi="Arial" w:cs="Arial"/>
          <w:i/>
          <w:iCs/>
          <w:sz w:val="20"/>
          <w:szCs w:val="20"/>
        </w:rPr>
      </w:pPr>
    </w:p>
    <w:p w14:paraId="3FAD37CC" w14:textId="5749292C" w:rsidR="007548AD" w:rsidRPr="000F2CFD" w:rsidRDefault="007548AD" w:rsidP="0034719D">
      <w:pPr>
        <w:pStyle w:val="Caption"/>
        <w:rPr>
          <w:rFonts w:ascii="Arial" w:hAnsi="Arial" w:cs="Arial"/>
          <w:b w:val="0"/>
          <w:sz w:val="20"/>
          <w:szCs w:val="20"/>
        </w:rPr>
      </w:pPr>
      <w:r w:rsidRPr="000F2CFD">
        <w:rPr>
          <w:rFonts w:ascii="Arial" w:hAnsi="Arial" w:cs="Arial"/>
          <w:sz w:val="20"/>
          <w:szCs w:val="20"/>
        </w:rPr>
        <w:br w:type="page"/>
      </w:r>
    </w:p>
    <w:p w14:paraId="5060E869" w14:textId="77777777" w:rsidR="007548AD" w:rsidRPr="000F2CFD" w:rsidRDefault="007548AD" w:rsidP="009667EF">
      <w:pPr>
        <w:pStyle w:val="Caption"/>
        <w:rPr>
          <w:rFonts w:ascii="Arial" w:hAnsi="Arial" w:cs="Arial"/>
          <w:sz w:val="20"/>
          <w:szCs w:val="20"/>
        </w:rPr>
        <w:sectPr w:rsidR="007548AD" w:rsidRPr="000F2CFD" w:rsidSect="007548AD">
          <w:pgSz w:w="11906" w:h="16838"/>
          <w:pgMar w:top="1440" w:right="1440" w:bottom="1440" w:left="1440" w:header="709" w:footer="709" w:gutter="0"/>
          <w:cols w:space="708"/>
          <w:docGrid w:linePitch="360"/>
        </w:sectPr>
      </w:pPr>
    </w:p>
    <w:p w14:paraId="6A42540A" w14:textId="0F326EEF" w:rsidR="0044483C" w:rsidRPr="000F2CFD" w:rsidRDefault="004C705E">
      <w:pPr>
        <w:spacing w:after="160" w:line="259" w:lineRule="auto"/>
        <w:rPr>
          <w:rFonts w:ascii="Arial" w:hAnsi="Arial" w:cs="Arial"/>
          <w:b/>
          <w:bCs/>
          <w:sz w:val="20"/>
          <w:szCs w:val="20"/>
        </w:rPr>
      </w:pPr>
      <w:r w:rsidRPr="000F2CFD">
        <w:rPr>
          <w:rFonts w:ascii="Arial" w:hAnsi="Arial" w:cs="Arial"/>
          <w:b/>
          <w:bCs/>
          <w:sz w:val="20"/>
          <w:szCs w:val="20"/>
        </w:rPr>
        <w:lastRenderedPageBreak/>
        <w:t>Supplementary Table 21</w:t>
      </w:r>
      <w:r w:rsidR="009130E0">
        <w:rPr>
          <w:rFonts w:ascii="Arial" w:hAnsi="Arial" w:cs="Arial"/>
          <w:b/>
          <w:bCs/>
          <w:sz w:val="20"/>
          <w:szCs w:val="20"/>
        </w:rPr>
        <w:t>.</w:t>
      </w:r>
      <w:r w:rsidR="0044483C" w:rsidRPr="000F2CFD">
        <w:rPr>
          <w:rFonts w:ascii="Arial" w:hAnsi="Arial" w:cs="Arial"/>
          <w:b/>
          <w:bCs/>
          <w:sz w:val="20"/>
          <w:szCs w:val="20"/>
        </w:rPr>
        <w:t xml:space="preserve"> </w:t>
      </w:r>
      <w:r w:rsidR="009130E0">
        <w:rPr>
          <w:rFonts w:ascii="Arial" w:hAnsi="Arial" w:cs="Arial"/>
          <w:b/>
          <w:bCs/>
          <w:sz w:val="20"/>
          <w:szCs w:val="20"/>
        </w:rPr>
        <w:t>D</w:t>
      </w:r>
      <w:r w:rsidR="0044483C" w:rsidRPr="000F2CFD">
        <w:rPr>
          <w:rFonts w:ascii="Arial" w:hAnsi="Arial" w:cs="Arial"/>
          <w:b/>
          <w:bCs/>
          <w:sz w:val="20"/>
          <w:szCs w:val="20"/>
        </w:rPr>
        <w:t>eterministic scenario analyses using different discount rates</w:t>
      </w:r>
    </w:p>
    <w:p w14:paraId="4E90A896" w14:textId="77777777" w:rsidR="0044483C" w:rsidRPr="000F2CFD" w:rsidRDefault="0044483C">
      <w:pPr>
        <w:spacing w:after="160" w:line="259" w:lineRule="auto"/>
        <w:rPr>
          <w:rFonts w:ascii="Arial" w:hAnsi="Arial" w:cs="Arial"/>
          <w:b/>
          <w:bCs/>
          <w:sz w:val="20"/>
          <w:szCs w:val="20"/>
        </w:rPr>
      </w:pPr>
    </w:p>
    <w:tbl>
      <w:tblPr>
        <w:tblStyle w:val="TableGrid"/>
        <w:tblW w:w="13948" w:type="dxa"/>
        <w:tblLook w:val="04A0" w:firstRow="1" w:lastRow="0" w:firstColumn="1" w:lastColumn="0" w:noHBand="0" w:noVBand="1"/>
      </w:tblPr>
      <w:tblGrid>
        <w:gridCol w:w="3227"/>
        <w:gridCol w:w="1697"/>
        <w:gridCol w:w="1737"/>
        <w:gridCol w:w="1959"/>
        <w:gridCol w:w="1776"/>
        <w:gridCol w:w="1776"/>
        <w:gridCol w:w="1776"/>
      </w:tblGrid>
      <w:tr w:rsidR="0044483C" w:rsidRPr="000F2CFD" w14:paraId="4E01CAE1" w14:textId="77777777" w:rsidTr="0044483C">
        <w:trPr>
          <w:trHeight w:val="455"/>
        </w:trPr>
        <w:tc>
          <w:tcPr>
            <w:tcW w:w="3227" w:type="dxa"/>
            <w:vMerge w:val="restart"/>
          </w:tcPr>
          <w:p w14:paraId="538EF831" w14:textId="77777777" w:rsidR="0044483C" w:rsidRPr="000F2CFD" w:rsidRDefault="0044483C" w:rsidP="00304FD5">
            <w:pPr>
              <w:rPr>
                <w:rFonts w:ascii="Arial" w:hAnsi="Arial" w:cs="Arial"/>
                <w:color w:val="FFFFFF" w:themeColor="background1"/>
                <w:sz w:val="20"/>
                <w:szCs w:val="20"/>
                <w:lang w:val="en-US"/>
              </w:rPr>
            </w:pPr>
          </w:p>
        </w:tc>
        <w:tc>
          <w:tcPr>
            <w:tcW w:w="5393" w:type="dxa"/>
            <w:gridSpan w:val="3"/>
            <w:vAlign w:val="center"/>
          </w:tcPr>
          <w:p w14:paraId="7262A82B" w14:textId="19EE9EA7" w:rsidR="0044483C" w:rsidRPr="000F2CFD" w:rsidRDefault="0044483C" w:rsidP="0044483C">
            <w:pPr>
              <w:jc w:val="center"/>
              <w:rPr>
                <w:rFonts w:ascii="Arial" w:hAnsi="Arial" w:cs="Arial"/>
                <w:b/>
                <w:bCs/>
                <w:sz w:val="20"/>
                <w:szCs w:val="20"/>
              </w:rPr>
            </w:pPr>
            <w:r w:rsidRPr="000F2CFD">
              <w:rPr>
                <w:rFonts w:ascii="Arial" w:hAnsi="Arial" w:cs="Arial"/>
                <w:b/>
                <w:bCs/>
                <w:sz w:val="20"/>
                <w:szCs w:val="20"/>
              </w:rPr>
              <w:t>Group 1</w:t>
            </w:r>
          </w:p>
        </w:tc>
        <w:tc>
          <w:tcPr>
            <w:tcW w:w="5328" w:type="dxa"/>
            <w:gridSpan w:val="3"/>
            <w:vAlign w:val="center"/>
          </w:tcPr>
          <w:p w14:paraId="59DEA8E2" w14:textId="6F93C761" w:rsidR="0044483C" w:rsidRPr="000F2CFD" w:rsidRDefault="0044483C" w:rsidP="0044483C">
            <w:pPr>
              <w:jc w:val="center"/>
              <w:rPr>
                <w:rFonts w:ascii="Arial" w:hAnsi="Arial" w:cs="Arial"/>
                <w:b/>
                <w:bCs/>
                <w:sz w:val="20"/>
                <w:szCs w:val="20"/>
              </w:rPr>
            </w:pPr>
            <w:r w:rsidRPr="000F2CFD">
              <w:rPr>
                <w:rFonts w:ascii="Arial" w:hAnsi="Arial" w:cs="Arial"/>
                <w:b/>
                <w:bCs/>
                <w:sz w:val="20"/>
                <w:szCs w:val="20"/>
              </w:rPr>
              <w:t>Group 2</w:t>
            </w:r>
          </w:p>
        </w:tc>
      </w:tr>
      <w:tr w:rsidR="0044483C" w:rsidRPr="000F2CFD" w14:paraId="047C6954" w14:textId="710F2BD6" w:rsidTr="0044483C">
        <w:trPr>
          <w:trHeight w:val="208"/>
        </w:trPr>
        <w:tc>
          <w:tcPr>
            <w:tcW w:w="3227" w:type="dxa"/>
            <w:vMerge/>
            <w:hideMark/>
          </w:tcPr>
          <w:p w14:paraId="3549BA41" w14:textId="77777777" w:rsidR="0044483C" w:rsidRPr="000F2CFD" w:rsidRDefault="0044483C" w:rsidP="0044483C">
            <w:pPr>
              <w:rPr>
                <w:rFonts w:ascii="Arial" w:hAnsi="Arial" w:cs="Arial"/>
                <w:color w:val="FFFFFF" w:themeColor="background1"/>
                <w:sz w:val="20"/>
                <w:szCs w:val="20"/>
                <w:lang w:val="en-US"/>
              </w:rPr>
            </w:pPr>
          </w:p>
        </w:tc>
        <w:tc>
          <w:tcPr>
            <w:tcW w:w="1697" w:type="dxa"/>
            <w:hideMark/>
          </w:tcPr>
          <w:p w14:paraId="687B318B" w14:textId="7E6252B5" w:rsidR="0044483C" w:rsidRPr="000F2CFD" w:rsidRDefault="003847DA" w:rsidP="0044483C">
            <w:pPr>
              <w:jc w:val="center"/>
              <w:rPr>
                <w:rFonts w:ascii="Arial" w:hAnsi="Arial" w:cs="Arial"/>
                <w:bCs/>
                <w:color w:val="FFFFFF" w:themeColor="background1"/>
                <w:sz w:val="20"/>
                <w:szCs w:val="20"/>
                <w:lang w:val="en-US"/>
              </w:rPr>
            </w:pPr>
            <w:r w:rsidRPr="003847DA">
              <w:rPr>
                <w:rFonts w:ascii="Arial" w:hAnsi="Arial" w:cs="Arial"/>
                <w:sz w:val="20"/>
                <w:szCs w:val="20"/>
              </w:rPr>
              <w:t>Bariatric s</w:t>
            </w:r>
            <w:r w:rsidRPr="003847DA">
              <w:rPr>
                <w:rFonts w:ascii="Arial" w:hAnsi="Arial" w:cs="Arial"/>
                <w:sz w:val="20"/>
                <w:szCs w:val="20"/>
                <w:lang w:val="fr-FR"/>
              </w:rPr>
              <w:t>urgery</w:t>
            </w:r>
          </w:p>
        </w:tc>
        <w:tc>
          <w:tcPr>
            <w:tcW w:w="1737" w:type="dxa"/>
            <w:hideMark/>
          </w:tcPr>
          <w:p w14:paraId="163EF822" w14:textId="77777777" w:rsidR="0044483C" w:rsidRPr="00F05CB4" w:rsidRDefault="0044483C" w:rsidP="0044483C">
            <w:pPr>
              <w:ind w:left="720" w:hanging="720"/>
              <w:jc w:val="center"/>
              <w:rPr>
                <w:rFonts w:ascii="Arial" w:hAnsi="Arial" w:cs="Arial"/>
                <w:sz w:val="20"/>
                <w:szCs w:val="20"/>
                <w:lang w:val="fr-FR"/>
              </w:rPr>
            </w:pPr>
            <w:r w:rsidRPr="00F05CB4">
              <w:rPr>
                <w:rFonts w:ascii="Arial" w:hAnsi="Arial" w:cs="Arial"/>
                <w:sz w:val="20"/>
                <w:szCs w:val="20"/>
                <w:lang w:val="fr-FR"/>
              </w:rPr>
              <w:t>Conventional</w:t>
            </w:r>
          </w:p>
          <w:p w14:paraId="59288AD8" w14:textId="70A57323" w:rsidR="0044483C" w:rsidRPr="00F05CB4" w:rsidRDefault="0044483C" w:rsidP="0044483C">
            <w:pPr>
              <w:ind w:left="720" w:hanging="720"/>
              <w:jc w:val="center"/>
              <w:rPr>
                <w:rFonts w:ascii="Arial" w:hAnsi="Arial" w:cs="Arial"/>
                <w:bCs/>
                <w:sz w:val="20"/>
                <w:szCs w:val="20"/>
                <w:lang w:val="en-US"/>
              </w:rPr>
            </w:pPr>
            <w:r w:rsidRPr="00F05CB4">
              <w:rPr>
                <w:rFonts w:ascii="Arial" w:hAnsi="Arial" w:cs="Arial"/>
                <w:sz w:val="20"/>
                <w:szCs w:val="20"/>
                <w:lang w:val="fr-FR"/>
              </w:rPr>
              <w:t>Treatment</w:t>
            </w:r>
          </w:p>
        </w:tc>
        <w:tc>
          <w:tcPr>
            <w:tcW w:w="1959" w:type="dxa"/>
            <w:hideMark/>
          </w:tcPr>
          <w:p w14:paraId="03636926" w14:textId="77777777" w:rsidR="0044483C" w:rsidRPr="00F05CB4" w:rsidRDefault="0044483C" w:rsidP="0044483C">
            <w:pPr>
              <w:jc w:val="center"/>
              <w:rPr>
                <w:rFonts w:ascii="Arial" w:hAnsi="Arial" w:cs="Arial"/>
                <w:bCs/>
                <w:sz w:val="20"/>
                <w:szCs w:val="20"/>
                <w:lang w:val="en-US"/>
              </w:rPr>
            </w:pPr>
            <w:r w:rsidRPr="00F05CB4">
              <w:rPr>
                <w:rFonts w:ascii="Arial" w:hAnsi="Arial" w:cs="Arial"/>
                <w:sz w:val="20"/>
                <w:szCs w:val="20"/>
                <w:lang w:val="fr-FR"/>
              </w:rPr>
              <w:t>Difference</w:t>
            </w:r>
          </w:p>
        </w:tc>
        <w:tc>
          <w:tcPr>
            <w:tcW w:w="1776" w:type="dxa"/>
          </w:tcPr>
          <w:p w14:paraId="2977F9C0" w14:textId="471C0802" w:rsidR="0044483C" w:rsidRPr="000F2CFD" w:rsidRDefault="003847DA" w:rsidP="0044483C">
            <w:pPr>
              <w:jc w:val="center"/>
              <w:rPr>
                <w:rFonts w:ascii="Arial" w:hAnsi="Arial" w:cs="Arial"/>
                <w:color w:val="FFFFFF" w:themeColor="background1"/>
                <w:sz w:val="20"/>
                <w:szCs w:val="20"/>
                <w:lang w:val="fr-FR"/>
              </w:rPr>
            </w:pPr>
            <w:r w:rsidRPr="003847DA">
              <w:rPr>
                <w:rFonts w:ascii="Arial" w:hAnsi="Arial" w:cs="Arial"/>
                <w:sz w:val="20"/>
                <w:szCs w:val="20"/>
              </w:rPr>
              <w:t>Bariatric s</w:t>
            </w:r>
            <w:r w:rsidRPr="003847DA">
              <w:rPr>
                <w:rFonts w:ascii="Arial" w:hAnsi="Arial" w:cs="Arial"/>
                <w:sz w:val="20"/>
                <w:szCs w:val="20"/>
                <w:lang w:val="fr-FR"/>
              </w:rPr>
              <w:t>urgery</w:t>
            </w:r>
          </w:p>
        </w:tc>
        <w:tc>
          <w:tcPr>
            <w:tcW w:w="1776" w:type="dxa"/>
          </w:tcPr>
          <w:p w14:paraId="34B79463" w14:textId="77777777" w:rsidR="0044483C" w:rsidRPr="00F05CB4" w:rsidRDefault="0044483C" w:rsidP="0044483C">
            <w:pPr>
              <w:ind w:left="720" w:hanging="720"/>
              <w:jc w:val="center"/>
              <w:rPr>
                <w:rFonts w:ascii="Arial" w:hAnsi="Arial" w:cs="Arial"/>
                <w:sz w:val="20"/>
                <w:szCs w:val="20"/>
                <w:lang w:val="fr-FR"/>
              </w:rPr>
            </w:pPr>
            <w:r w:rsidRPr="00F05CB4">
              <w:rPr>
                <w:rFonts w:ascii="Arial" w:hAnsi="Arial" w:cs="Arial"/>
                <w:sz w:val="20"/>
                <w:szCs w:val="20"/>
                <w:lang w:val="fr-FR"/>
              </w:rPr>
              <w:t>Conventional</w:t>
            </w:r>
          </w:p>
          <w:p w14:paraId="42F2677C" w14:textId="0D63476B" w:rsidR="0044483C" w:rsidRPr="00F05CB4" w:rsidRDefault="0044483C" w:rsidP="0044483C">
            <w:pPr>
              <w:ind w:left="720" w:hanging="720"/>
              <w:jc w:val="center"/>
              <w:rPr>
                <w:rFonts w:ascii="Arial" w:hAnsi="Arial" w:cs="Arial"/>
                <w:sz w:val="20"/>
                <w:szCs w:val="20"/>
                <w:lang w:val="fr-FR"/>
              </w:rPr>
            </w:pPr>
            <w:r w:rsidRPr="00F05CB4">
              <w:rPr>
                <w:rFonts w:ascii="Arial" w:hAnsi="Arial" w:cs="Arial"/>
                <w:sz w:val="20"/>
                <w:szCs w:val="20"/>
                <w:lang w:val="fr-FR"/>
              </w:rPr>
              <w:t>Treatment</w:t>
            </w:r>
          </w:p>
        </w:tc>
        <w:tc>
          <w:tcPr>
            <w:tcW w:w="1776" w:type="dxa"/>
          </w:tcPr>
          <w:p w14:paraId="6E11AA0C" w14:textId="155D89B4" w:rsidR="0044483C" w:rsidRPr="00F05CB4" w:rsidRDefault="0044483C" w:rsidP="0044483C">
            <w:pPr>
              <w:jc w:val="center"/>
              <w:rPr>
                <w:rFonts w:ascii="Arial" w:hAnsi="Arial" w:cs="Arial"/>
                <w:sz w:val="20"/>
                <w:szCs w:val="20"/>
                <w:lang w:val="fr-FR"/>
              </w:rPr>
            </w:pPr>
            <w:r w:rsidRPr="00F05CB4">
              <w:rPr>
                <w:rFonts w:ascii="Arial" w:hAnsi="Arial" w:cs="Arial"/>
                <w:sz w:val="20"/>
                <w:szCs w:val="20"/>
                <w:lang w:val="fr-FR"/>
              </w:rPr>
              <w:t>Difference</w:t>
            </w:r>
          </w:p>
        </w:tc>
      </w:tr>
      <w:tr w:rsidR="0044483C" w:rsidRPr="000F2CFD" w14:paraId="35CEBF4B" w14:textId="36B5918F" w:rsidTr="00374871">
        <w:trPr>
          <w:trHeight w:val="251"/>
        </w:trPr>
        <w:tc>
          <w:tcPr>
            <w:tcW w:w="13948" w:type="dxa"/>
            <w:gridSpan w:val="7"/>
          </w:tcPr>
          <w:p w14:paraId="6E9DF6E2" w14:textId="1936C22B" w:rsidR="0044483C" w:rsidRPr="000F2CFD" w:rsidRDefault="0044483C" w:rsidP="0044483C">
            <w:pPr>
              <w:rPr>
                <w:rFonts w:ascii="Arial" w:hAnsi="Arial" w:cs="Arial"/>
                <w:b/>
                <w:sz w:val="20"/>
                <w:szCs w:val="20"/>
                <w:lang w:val="en-US"/>
              </w:rPr>
            </w:pPr>
            <w:r w:rsidRPr="000F2CFD">
              <w:rPr>
                <w:rFonts w:ascii="Arial" w:hAnsi="Arial" w:cs="Arial"/>
                <w:b/>
                <w:sz w:val="20"/>
                <w:szCs w:val="20"/>
                <w:lang w:val="en-US"/>
              </w:rPr>
              <w:t>Discount rate 3.5%</w:t>
            </w:r>
          </w:p>
        </w:tc>
      </w:tr>
      <w:tr w:rsidR="0044483C" w:rsidRPr="000F2CFD" w14:paraId="3209F414" w14:textId="3D15376F" w:rsidTr="0044483C">
        <w:trPr>
          <w:trHeight w:val="251"/>
        </w:trPr>
        <w:tc>
          <w:tcPr>
            <w:tcW w:w="3227" w:type="dxa"/>
          </w:tcPr>
          <w:p w14:paraId="578D6541" w14:textId="2F09537C" w:rsidR="0044483C" w:rsidRPr="000F2CFD" w:rsidRDefault="0044483C" w:rsidP="0044483C">
            <w:pPr>
              <w:ind w:left="306"/>
              <w:rPr>
                <w:rFonts w:ascii="Arial" w:hAnsi="Arial" w:cs="Arial"/>
                <w:bCs/>
                <w:sz w:val="20"/>
                <w:szCs w:val="20"/>
              </w:rPr>
            </w:pPr>
            <w:r w:rsidRPr="000F2CFD">
              <w:rPr>
                <w:rFonts w:ascii="Arial" w:hAnsi="Arial" w:cs="Arial"/>
                <w:sz w:val="20"/>
                <w:szCs w:val="20"/>
                <w:lang w:val="en-US"/>
              </w:rPr>
              <w:t>Total costs per patient</w:t>
            </w:r>
            <w:r w:rsidRPr="000F2CFD">
              <w:rPr>
                <w:rFonts w:ascii="Arial" w:hAnsi="Arial" w:cs="Arial"/>
                <w:sz w:val="20"/>
                <w:szCs w:val="20"/>
              </w:rPr>
              <w:t xml:space="preserve"> (TND)</w:t>
            </w:r>
          </w:p>
        </w:tc>
        <w:tc>
          <w:tcPr>
            <w:tcW w:w="1697" w:type="dxa"/>
          </w:tcPr>
          <w:p w14:paraId="6672539D" w14:textId="001D7779"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48,388</w:t>
            </w:r>
          </w:p>
        </w:tc>
        <w:tc>
          <w:tcPr>
            <w:tcW w:w="1737" w:type="dxa"/>
          </w:tcPr>
          <w:p w14:paraId="4AFEA88B" w14:textId="057D16F5"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42,225</w:t>
            </w:r>
          </w:p>
        </w:tc>
        <w:tc>
          <w:tcPr>
            <w:tcW w:w="1959" w:type="dxa"/>
          </w:tcPr>
          <w:p w14:paraId="2694B5AA" w14:textId="2AE658BF"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6,162</w:t>
            </w:r>
          </w:p>
        </w:tc>
        <w:tc>
          <w:tcPr>
            <w:tcW w:w="1776" w:type="dxa"/>
            <w:vAlign w:val="center"/>
          </w:tcPr>
          <w:p w14:paraId="099ECF75" w14:textId="61E771E2"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48,516</w:t>
            </w:r>
          </w:p>
        </w:tc>
        <w:tc>
          <w:tcPr>
            <w:tcW w:w="1776" w:type="dxa"/>
            <w:vAlign w:val="center"/>
          </w:tcPr>
          <w:p w14:paraId="05070DC7" w14:textId="20E5A58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44,043</w:t>
            </w:r>
          </w:p>
        </w:tc>
        <w:tc>
          <w:tcPr>
            <w:tcW w:w="1776" w:type="dxa"/>
            <w:vAlign w:val="center"/>
          </w:tcPr>
          <w:p w14:paraId="71FC7690" w14:textId="6030BB4F"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4,473</w:t>
            </w:r>
          </w:p>
        </w:tc>
      </w:tr>
      <w:tr w:rsidR="0044483C" w:rsidRPr="000F2CFD" w14:paraId="3377B4FF" w14:textId="7D5D58F6" w:rsidTr="0044483C">
        <w:trPr>
          <w:trHeight w:val="251"/>
        </w:trPr>
        <w:tc>
          <w:tcPr>
            <w:tcW w:w="3227" w:type="dxa"/>
          </w:tcPr>
          <w:p w14:paraId="42E57B62"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QALYs per patient</w:t>
            </w:r>
          </w:p>
        </w:tc>
        <w:tc>
          <w:tcPr>
            <w:tcW w:w="1697" w:type="dxa"/>
          </w:tcPr>
          <w:p w14:paraId="78BB2974"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11.13</w:t>
            </w:r>
          </w:p>
        </w:tc>
        <w:tc>
          <w:tcPr>
            <w:tcW w:w="1737" w:type="dxa"/>
          </w:tcPr>
          <w:p w14:paraId="3F323297"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7.45</w:t>
            </w:r>
          </w:p>
        </w:tc>
        <w:tc>
          <w:tcPr>
            <w:tcW w:w="1959" w:type="dxa"/>
          </w:tcPr>
          <w:p w14:paraId="03CB909E"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3.68</w:t>
            </w:r>
          </w:p>
        </w:tc>
        <w:tc>
          <w:tcPr>
            <w:tcW w:w="1776" w:type="dxa"/>
            <w:vAlign w:val="center"/>
          </w:tcPr>
          <w:p w14:paraId="2DEC7672" w14:textId="0EA56108"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8.24</w:t>
            </w:r>
          </w:p>
        </w:tc>
        <w:tc>
          <w:tcPr>
            <w:tcW w:w="1776" w:type="dxa"/>
            <w:vAlign w:val="center"/>
          </w:tcPr>
          <w:p w14:paraId="21521633" w14:textId="798833F1"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6.24</w:t>
            </w:r>
          </w:p>
        </w:tc>
        <w:tc>
          <w:tcPr>
            <w:tcW w:w="1776" w:type="dxa"/>
            <w:vAlign w:val="center"/>
          </w:tcPr>
          <w:p w14:paraId="012ACFE1" w14:textId="793D92B1"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2.00</w:t>
            </w:r>
          </w:p>
        </w:tc>
      </w:tr>
      <w:tr w:rsidR="0044483C" w:rsidRPr="000F2CFD" w14:paraId="0F47943D" w14:textId="62759D9D" w:rsidTr="0044483C">
        <w:trPr>
          <w:trHeight w:val="251"/>
        </w:trPr>
        <w:tc>
          <w:tcPr>
            <w:tcW w:w="3227" w:type="dxa"/>
          </w:tcPr>
          <w:p w14:paraId="12676BF0"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rPr>
              <w:t>NMB at 31,379 TND/QALY (TND)</w:t>
            </w:r>
          </w:p>
        </w:tc>
        <w:tc>
          <w:tcPr>
            <w:tcW w:w="1697" w:type="dxa"/>
          </w:tcPr>
          <w:p w14:paraId="24A48CBD" w14:textId="0708E49A"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300,863</w:t>
            </w:r>
          </w:p>
        </w:tc>
        <w:tc>
          <w:tcPr>
            <w:tcW w:w="1737" w:type="dxa"/>
          </w:tcPr>
          <w:p w14:paraId="57B7EB20" w14:textId="7B369C8B"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191,615</w:t>
            </w:r>
          </w:p>
        </w:tc>
        <w:tc>
          <w:tcPr>
            <w:tcW w:w="1959" w:type="dxa"/>
          </w:tcPr>
          <w:p w14:paraId="45C41ADE" w14:textId="79206DF7"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109,249</w:t>
            </w:r>
          </w:p>
        </w:tc>
        <w:tc>
          <w:tcPr>
            <w:tcW w:w="1776" w:type="dxa"/>
          </w:tcPr>
          <w:p w14:paraId="0FE6E2EE" w14:textId="01A4E5DF" w:rsidR="0044483C" w:rsidRPr="000F2CFD" w:rsidRDefault="0044483C" w:rsidP="0044483C">
            <w:pPr>
              <w:jc w:val="center"/>
              <w:rPr>
                <w:rFonts w:ascii="Arial" w:hAnsi="Arial" w:cs="Arial"/>
                <w:sz w:val="20"/>
                <w:szCs w:val="20"/>
              </w:rPr>
            </w:pPr>
            <w:r w:rsidRPr="000F2CFD">
              <w:rPr>
                <w:rFonts w:ascii="Arial" w:hAnsi="Arial" w:cs="Arial"/>
                <w:sz w:val="20"/>
                <w:szCs w:val="20"/>
              </w:rPr>
              <w:t>210,124</w:t>
            </w:r>
          </w:p>
        </w:tc>
        <w:tc>
          <w:tcPr>
            <w:tcW w:w="1776" w:type="dxa"/>
          </w:tcPr>
          <w:p w14:paraId="2859C630" w14:textId="258DFEE1" w:rsidR="0044483C" w:rsidRPr="000F2CFD" w:rsidRDefault="0044483C" w:rsidP="0044483C">
            <w:pPr>
              <w:jc w:val="center"/>
              <w:rPr>
                <w:rFonts w:ascii="Arial" w:hAnsi="Arial" w:cs="Arial"/>
                <w:sz w:val="20"/>
                <w:szCs w:val="20"/>
              </w:rPr>
            </w:pPr>
            <w:r w:rsidRPr="000F2CFD">
              <w:rPr>
                <w:rFonts w:ascii="Arial" w:hAnsi="Arial" w:cs="Arial"/>
                <w:sz w:val="20"/>
                <w:szCs w:val="20"/>
              </w:rPr>
              <w:t>151,846</w:t>
            </w:r>
          </w:p>
        </w:tc>
        <w:tc>
          <w:tcPr>
            <w:tcW w:w="1776" w:type="dxa"/>
          </w:tcPr>
          <w:p w14:paraId="552C76B0" w14:textId="17283E34" w:rsidR="0044483C" w:rsidRPr="000F2CFD" w:rsidRDefault="0044483C" w:rsidP="0044483C">
            <w:pPr>
              <w:jc w:val="center"/>
              <w:rPr>
                <w:rFonts w:ascii="Arial" w:hAnsi="Arial" w:cs="Arial"/>
                <w:sz w:val="20"/>
                <w:szCs w:val="20"/>
              </w:rPr>
            </w:pPr>
            <w:r w:rsidRPr="000F2CFD">
              <w:rPr>
                <w:rFonts w:ascii="Arial" w:hAnsi="Arial" w:cs="Arial"/>
                <w:sz w:val="20"/>
                <w:szCs w:val="20"/>
              </w:rPr>
              <w:t>58,279</w:t>
            </w:r>
          </w:p>
        </w:tc>
      </w:tr>
      <w:tr w:rsidR="0044483C" w:rsidRPr="000F2CFD" w14:paraId="26AD55CB" w14:textId="25D21D66" w:rsidTr="0044483C">
        <w:trPr>
          <w:trHeight w:val="251"/>
        </w:trPr>
        <w:tc>
          <w:tcPr>
            <w:tcW w:w="3227" w:type="dxa"/>
          </w:tcPr>
          <w:p w14:paraId="480E969E"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ICER</w:t>
            </w:r>
          </w:p>
        </w:tc>
        <w:tc>
          <w:tcPr>
            <w:tcW w:w="1697" w:type="dxa"/>
          </w:tcPr>
          <w:p w14:paraId="72B4F68C" w14:textId="77777777" w:rsidR="0044483C" w:rsidRPr="000F2CFD" w:rsidRDefault="0044483C" w:rsidP="0044483C">
            <w:pPr>
              <w:jc w:val="center"/>
              <w:rPr>
                <w:rFonts w:ascii="Arial" w:hAnsi="Arial" w:cs="Arial"/>
                <w:sz w:val="20"/>
                <w:szCs w:val="20"/>
                <w:lang w:val="en-US"/>
              </w:rPr>
            </w:pPr>
          </w:p>
        </w:tc>
        <w:tc>
          <w:tcPr>
            <w:tcW w:w="1737" w:type="dxa"/>
          </w:tcPr>
          <w:p w14:paraId="2363602F" w14:textId="77777777" w:rsidR="0044483C" w:rsidRPr="000F2CFD" w:rsidRDefault="0044483C" w:rsidP="0044483C">
            <w:pPr>
              <w:jc w:val="center"/>
              <w:rPr>
                <w:rFonts w:ascii="Arial" w:hAnsi="Arial" w:cs="Arial"/>
                <w:sz w:val="20"/>
                <w:szCs w:val="20"/>
                <w:lang w:val="en-US"/>
              </w:rPr>
            </w:pPr>
          </w:p>
        </w:tc>
        <w:tc>
          <w:tcPr>
            <w:tcW w:w="1959" w:type="dxa"/>
          </w:tcPr>
          <w:p w14:paraId="366DA059"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1,676 TND/QALY</w:t>
            </w:r>
          </w:p>
        </w:tc>
        <w:tc>
          <w:tcPr>
            <w:tcW w:w="1776" w:type="dxa"/>
          </w:tcPr>
          <w:p w14:paraId="395E7C1A" w14:textId="77777777" w:rsidR="0044483C" w:rsidRPr="000F2CFD" w:rsidRDefault="0044483C" w:rsidP="0044483C">
            <w:pPr>
              <w:jc w:val="center"/>
              <w:rPr>
                <w:rFonts w:ascii="Arial" w:hAnsi="Arial" w:cs="Arial"/>
                <w:sz w:val="20"/>
                <w:szCs w:val="20"/>
                <w:lang w:val="en-US"/>
              </w:rPr>
            </w:pPr>
          </w:p>
        </w:tc>
        <w:tc>
          <w:tcPr>
            <w:tcW w:w="1776" w:type="dxa"/>
          </w:tcPr>
          <w:p w14:paraId="16509CA5" w14:textId="77777777" w:rsidR="0044483C" w:rsidRPr="000F2CFD" w:rsidRDefault="0044483C" w:rsidP="0044483C">
            <w:pPr>
              <w:jc w:val="center"/>
              <w:rPr>
                <w:rFonts w:ascii="Arial" w:hAnsi="Arial" w:cs="Arial"/>
                <w:sz w:val="20"/>
                <w:szCs w:val="20"/>
                <w:lang w:val="en-US"/>
              </w:rPr>
            </w:pPr>
          </w:p>
        </w:tc>
        <w:tc>
          <w:tcPr>
            <w:tcW w:w="1776" w:type="dxa"/>
          </w:tcPr>
          <w:p w14:paraId="08BE9545" w14:textId="3105C1A2"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2,237 TND/QALY</w:t>
            </w:r>
          </w:p>
        </w:tc>
      </w:tr>
      <w:tr w:rsidR="0044483C" w:rsidRPr="000F2CFD" w14:paraId="528D17B9" w14:textId="127128EC" w:rsidTr="0044483C">
        <w:trPr>
          <w:trHeight w:val="251"/>
        </w:trPr>
        <w:tc>
          <w:tcPr>
            <w:tcW w:w="3227" w:type="dxa"/>
          </w:tcPr>
          <w:p w14:paraId="62C10FF4" w14:textId="77777777" w:rsidR="0044483C" w:rsidRPr="000F2CFD" w:rsidRDefault="0044483C" w:rsidP="0044483C">
            <w:pPr>
              <w:rPr>
                <w:rFonts w:ascii="Arial" w:hAnsi="Arial" w:cs="Arial"/>
                <w:bCs/>
                <w:sz w:val="20"/>
                <w:szCs w:val="20"/>
                <w:lang w:val="en-US"/>
              </w:rPr>
            </w:pPr>
          </w:p>
        </w:tc>
        <w:tc>
          <w:tcPr>
            <w:tcW w:w="1697" w:type="dxa"/>
          </w:tcPr>
          <w:p w14:paraId="238E0139" w14:textId="77777777" w:rsidR="0044483C" w:rsidRPr="000F2CFD" w:rsidRDefault="0044483C" w:rsidP="0044483C">
            <w:pPr>
              <w:jc w:val="center"/>
              <w:rPr>
                <w:rFonts w:ascii="Arial" w:hAnsi="Arial" w:cs="Arial"/>
                <w:sz w:val="20"/>
                <w:szCs w:val="20"/>
                <w:lang w:val="en-US"/>
              </w:rPr>
            </w:pPr>
          </w:p>
        </w:tc>
        <w:tc>
          <w:tcPr>
            <w:tcW w:w="1737" w:type="dxa"/>
          </w:tcPr>
          <w:p w14:paraId="19D1ABAB" w14:textId="77777777" w:rsidR="0044483C" w:rsidRPr="000F2CFD" w:rsidRDefault="0044483C" w:rsidP="0044483C">
            <w:pPr>
              <w:jc w:val="center"/>
              <w:rPr>
                <w:rFonts w:ascii="Arial" w:hAnsi="Arial" w:cs="Arial"/>
                <w:sz w:val="20"/>
                <w:szCs w:val="20"/>
                <w:lang w:val="en-US"/>
              </w:rPr>
            </w:pPr>
          </w:p>
        </w:tc>
        <w:tc>
          <w:tcPr>
            <w:tcW w:w="1959" w:type="dxa"/>
          </w:tcPr>
          <w:p w14:paraId="1BB38F4C" w14:textId="77777777" w:rsidR="0044483C" w:rsidRPr="000F2CFD" w:rsidRDefault="0044483C" w:rsidP="0044483C">
            <w:pPr>
              <w:jc w:val="center"/>
              <w:rPr>
                <w:rFonts w:ascii="Arial" w:hAnsi="Arial" w:cs="Arial"/>
                <w:sz w:val="20"/>
                <w:szCs w:val="20"/>
                <w:lang w:val="en-US"/>
              </w:rPr>
            </w:pPr>
          </w:p>
        </w:tc>
        <w:tc>
          <w:tcPr>
            <w:tcW w:w="1776" w:type="dxa"/>
          </w:tcPr>
          <w:p w14:paraId="3AA1DF74" w14:textId="77777777" w:rsidR="0044483C" w:rsidRPr="000F2CFD" w:rsidRDefault="0044483C" w:rsidP="0044483C">
            <w:pPr>
              <w:jc w:val="center"/>
              <w:rPr>
                <w:rFonts w:ascii="Arial" w:hAnsi="Arial" w:cs="Arial"/>
                <w:sz w:val="20"/>
                <w:szCs w:val="20"/>
                <w:lang w:val="en-US"/>
              </w:rPr>
            </w:pPr>
          </w:p>
        </w:tc>
        <w:tc>
          <w:tcPr>
            <w:tcW w:w="1776" w:type="dxa"/>
          </w:tcPr>
          <w:p w14:paraId="7631034F" w14:textId="77777777" w:rsidR="0044483C" w:rsidRPr="000F2CFD" w:rsidRDefault="0044483C" w:rsidP="0044483C">
            <w:pPr>
              <w:jc w:val="center"/>
              <w:rPr>
                <w:rFonts w:ascii="Arial" w:hAnsi="Arial" w:cs="Arial"/>
                <w:sz w:val="20"/>
                <w:szCs w:val="20"/>
                <w:lang w:val="en-US"/>
              </w:rPr>
            </w:pPr>
          </w:p>
        </w:tc>
        <w:tc>
          <w:tcPr>
            <w:tcW w:w="1776" w:type="dxa"/>
          </w:tcPr>
          <w:p w14:paraId="1A3BA9B2" w14:textId="77777777" w:rsidR="0044483C" w:rsidRPr="000F2CFD" w:rsidRDefault="0044483C" w:rsidP="0044483C">
            <w:pPr>
              <w:jc w:val="center"/>
              <w:rPr>
                <w:rFonts w:ascii="Arial" w:hAnsi="Arial" w:cs="Arial"/>
                <w:sz w:val="20"/>
                <w:szCs w:val="20"/>
                <w:lang w:val="en-US"/>
              </w:rPr>
            </w:pPr>
          </w:p>
        </w:tc>
      </w:tr>
      <w:tr w:rsidR="0044483C" w:rsidRPr="000F2CFD" w14:paraId="217CFE40" w14:textId="7DE9E1D5" w:rsidTr="00FB364A">
        <w:trPr>
          <w:trHeight w:val="251"/>
        </w:trPr>
        <w:tc>
          <w:tcPr>
            <w:tcW w:w="13948" w:type="dxa"/>
            <w:gridSpan w:val="7"/>
          </w:tcPr>
          <w:p w14:paraId="1089B639" w14:textId="0B628CFB" w:rsidR="0044483C" w:rsidRPr="000F2CFD" w:rsidRDefault="0044483C" w:rsidP="0044483C">
            <w:pPr>
              <w:rPr>
                <w:rFonts w:ascii="Arial" w:hAnsi="Arial" w:cs="Arial"/>
                <w:b/>
                <w:sz w:val="20"/>
                <w:szCs w:val="20"/>
                <w:lang w:val="en-US"/>
              </w:rPr>
            </w:pPr>
            <w:bookmarkStart w:id="40" w:name="_Hlk120610219"/>
            <w:r w:rsidRPr="000F2CFD">
              <w:rPr>
                <w:rFonts w:ascii="Arial" w:hAnsi="Arial" w:cs="Arial"/>
                <w:b/>
                <w:sz w:val="20"/>
                <w:szCs w:val="20"/>
                <w:lang w:val="en-US"/>
              </w:rPr>
              <w:t>Discount rate 4%</w:t>
            </w:r>
          </w:p>
        </w:tc>
      </w:tr>
      <w:bookmarkEnd w:id="40"/>
      <w:tr w:rsidR="0044483C" w:rsidRPr="000F2CFD" w14:paraId="13C3BB38" w14:textId="0E205657" w:rsidTr="0044483C">
        <w:trPr>
          <w:trHeight w:val="251"/>
        </w:trPr>
        <w:tc>
          <w:tcPr>
            <w:tcW w:w="3227" w:type="dxa"/>
          </w:tcPr>
          <w:p w14:paraId="5332A2EF" w14:textId="5EBABE81" w:rsidR="0044483C" w:rsidRPr="000F2CFD" w:rsidRDefault="0044483C" w:rsidP="0044483C">
            <w:pPr>
              <w:ind w:left="306"/>
              <w:rPr>
                <w:rFonts w:ascii="Arial" w:hAnsi="Arial" w:cs="Arial"/>
                <w:bCs/>
                <w:sz w:val="20"/>
                <w:szCs w:val="20"/>
              </w:rPr>
            </w:pPr>
            <w:r w:rsidRPr="000F2CFD">
              <w:rPr>
                <w:rFonts w:ascii="Arial" w:hAnsi="Arial" w:cs="Arial"/>
                <w:sz w:val="20"/>
                <w:szCs w:val="20"/>
                <w:lang w:val="en-US"/>
              </w:rPr>
              <w:t>Total costs per patient</w:t>
            </w:r>
            <w:r w:rsidRPr="000F2CFD">
              <w:rPr>
                <w:rFonts w:ascii="Arial" w:hAnsi="Arial" w:cs="Arial"/>
                <w:sz w:val="20"/>
                <w:szCs w:val="20"/>
              </w:rPr>
              <w:t xml:space="preserve"> (TND)</w:t>
            </w:r>
          </w:p>
        </w:tc>
        <w:tc>
          <w:tcPr>
            <w:tcW w:w="1697" w:type="dxa"/>
          </w:tcPr>
          <w:p w14:paraId="58A181D1" w14:textId="0998EE4B"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45,394</w:t>
            </w:r>
          </w:p>
        </w:tc>
        <w:tc>
          <w:tcPr>
            <w:tcW w:w="1737" w:type="dxa"/>
          </w:tcPr>
          <w:p w14:paraId="46FE0458" w14:textId="28DAE472"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39,288</w:t>
            </w:r>
          </w:p>
        </w:tc>
        <w:tc>
          <w:tcPr>
            <w:tcW w:w="1959" w:type="dxa"/>
          </w:tcPr>
          <w:p w14:paraId="19F98082" w14:textId="01330001"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6,106</w:t>
            </w:r>
          </w:p>
        </w:tc>
        <w:tc>
          <w:tcPr>
            <w:tcW w:w="1776" w:type="dxa"/>
            <w:vAlign w:val="center"/>
          </w:tcPr>
          <w:p w14:paraId="627B5B38" w14:textId="79840C96"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45,816</w:t>
            </w:r>
          </w:p>
        </w:tc>
        <w:tc>
          <w:tcPr>
            <w:tcW w:w="1776" w:type="dxa"/>
            <w:vAlign w:val="center"/>
          </w:tcPr>
          <w:p w14:paraId="6499DCF4" w14:textId="06319F2F"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41,427</w:t>
            </w:r>
          </w:p>
        </w:tc>
        <w:tc>
          <w:tcPr>
            <w:tcW w:w="1776" w:type="dxa"/>
            <w:vAlign w:val="center"/>
          </w:tcPr>
          <w:p w14:paraId="099D12D6" w14:textId="35F95D1B"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4,390</w:t>
            </w:r>
          </w:p>
        </w:tc>
      </w:tr>
      <w:tr w:rsidR="0044483C" w:rsidRPr="000F2CFD" w14:paraId="0ADE8706" w14:textId="69E85D4D" w:rsidTr="0044483C">
        <w:trPr>
          <w:trHeight w:val="251"/>
        </w:trPr>
        <w:tc>
          <w:tcPr>
            <w:tcW w:w="3227" w:type="dxa"/>
          </w:tcPr>
          <w:p w14:paraId="56F20B77"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QALYs per patient</w:t>
            </w:r>
          </w:p>
        </w:tc>
        <w:tc>
          <w:tcPr>
            <w:tcW w:w="1697" w:type="dxa"/>
          </w:tcPr>
          <w:p w14:paraId="1EAEAFF2"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11.54</w:t>
            </w:r>
          </w:p>
        </w:tc>
        <w:tc>
          <w:tcPr>
            <w:tcW w:w="1737" w:type="dxa"/>
          </w:tcPr>
          <w:p w14:paraId="2EA096FB"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7.01</w:t>
            </w:r>
          </w:p>
        </w:tc>
        <w:tc>
          <w:tcPr>
            <w:tcW w:w="1959" w:type="dxa"/>
          </w:tcPr>
          <w:p w14:paraId="61CCDA45"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3.53</w:t>
            </w:r>
          </w:p>
        </w:tc>
        <w:tc>
          <w:tcPr>
            <w:tcW w:w="1776" w:type="dxa"/>
            <w:vAlign w:val="center"/>
          </w:tcPr>
          <w:p w14:paraId="6627F1CB" w14:textId="65C5FB68"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7.85</w:t>
            </w:r>
          </w:p>
        </w:tc>
        <w:tc>
          <w:tcPr>
            <w:tcW w:w="1776" w:type="dxa"/>
            <w:vAlign w:val="center"/>
          </w:tcPr>
          <w:p w14:paraId="0F2A3A43" w14:textId="774AC2BC"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5.93</w:t>
            </w:r>
          </w:p>
        </w:tc>
        <w:tc>
          <w:tcPr>
            <w:tcW w:w="1776" w:type="dxa"/>
            <w:vAlign w:val="center"/>
          </w:tcPr>
          <w:p w14:paraId="125050B5" w14:textId="0A1D8D1A"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1.92</w:t>
            </w:r>
          </w:p>
        </w:tc>
      </w:tr>
      <w:tr w:rsidR="0044483C" w:rsidRPr="000F2CFD" w14:paraId="3019EA28" w14:textId="2E34DB4A" w:rsidTr="0044483C">
        <w:trPr>
          <w:trHeight w:val="251"/>
        </w:trPr>
        <w:tc>
          <w:tcPr>
            <w:tcW w:w="3227" w:type="dxa"/>
          </w:tcPr>
          <w:p w14:paraId="15EEB19F"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rPr>
              <w:t>NMB at 31,379 TND/QALY (TND)</w:t>
            </w:r>
          </w:p>
        </w:tc>
        <w:tc>
          <w:tcPr>
            <w:tcW w:w="1697" w:type="dxa"/>
          </w:tcPr>
          <w:p w14:paraId="0120DC55" w14:textId="7F2F86BC"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285,383</w:t>
            </w:r>
          </w:p>
        </w:tc>
        <w:tc>
          <w:tcPr>
            <w:tcW w:w="1737" w:type="dxa"/>
          </w:tcPr>
          <w:p w14:paraId="64B16BDD" w14:textId="542D4303"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180,776</w:t>
            </w:r>
          </w:p>
        </w:tc>
        <w:tc>
          <w:tcPr>
            <w:tcW w:w="1959" w:type="dxa"/>
          </w:tcPr>
          <w:p w14:paraId="0583E5F7" w14:textId="6FE7BE1E"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104,607</w:t>
            </w:r>
          </w:p>
        </w:tc>
        <w:tc>
          <w:tcPr>
            <w:tcW w:w="1776" w:type="dxa"/>
          </w:tcPr>
          <w:p w14:paraId="681A8DE3" w14:textId="5AA7AFDF" w:rsidR="0044483C" w:rsidRPr="000F2CFD" w:rsidRDefault="0044483C" w:rsidP="0044483C">
            <w:pPr>
              <w:jc w:val="center"/>
              <w:rPr>
                <w:rFonts w:ascii="Arial" w:hAnsi="Arial" w:cs="Arial"/>
                <w:sz w:val="20"/>
                <w:szCs w:val="20"/>
              </w:rPr>
            </w:pPr>
            <w:r w:rsidRPr="000F2CFD">
              <w:rPr>
                <w:rFonts w:ascii="Arial" w:hAnsi="Arial" w:cs="Arial"/>
                <w:sz w:val="20"/>
                <w:szCs w:val="20"/>
              </w:rPr>
              <w:t>200,408</w:t>
            </w:r>
          </w:p>
        </w:tc>
        <w:tc>
          <w:tcPr>
            <w:tcW w:w="1776" w:type="dxa"/>
          </w:tcPr>
          <w:p w14:paraId="2B87ECD8" w14:textId="25D93CA9" w:rsidR="0044483C" w:rsidRPr="000F2CFD" w:rsidRDefault="0044483C" w:rsidP="0044483C">
            <w:pPr>
              <w:jc w:val="center"/>
              <w:rPr>
                <w:rFonts w:ascii="Arial" w:hAnsi="Arial" w:cs="Arial"/>
                <w:sz w:val="20"/>
                <w:szCs w:val="20"/>
              </w:rPr>
            </w:pPr>
            <w:r w:rsidRPr="000F2CFD">
              <w:rPr>
                <w:rFonts w:ascii="Arial" w:hAnsi="Arial" w:cs="Arial"/>
                <w:sz w:val="20"/>
                <w:szCs w:val="20"/>
              </w:rPr>
              <w:t>144,674</w:t>
            </w:r>
          </w:p>
        </w:tc>
        <w:tc>
          <w:tcPr>
            <w:tcW w:w="1776" w:type="dxa"/>
          </w:tcPr>
          <w:p w14:paraId="3CCD6DD1" w14:textId="0711F062" w:rsidR="0044483C" w:rsidRPr="000F2CFD" w:rsidRDefault="0044483C" w:rsidP="0044483C">
            <w:pPr>
              <w:jc w:val="center"/>
              <w:rPr>
                <w:rFonts w:ascii="Arial" w:hAnsi="Arial" w:cs="Arial"/>
                <w:sz w:val="20"/>
                <w:szCs w:val="20"/>
              </w:rPr>
            </w:pPr>
            <w:r w:rsidRPr="000F2CFD">
              <w:rPr>
                <w:rFonts w:ascii="Arial" w:hAnsi="Arial" w:cs="Arial"/>
                <w:sz w:val="20"/>
                <w:szCs w:val="20"/>
              </w:rPr>
              <w:t>55,733</w:t>
            </w:r>
          </w:p>
        </w:tc>
      </w:tr>
      <w:tr w:rsidR="0044483C" w:rsidRPr="000F2CFD" w14:paraId="7D8E0F87" w14:textId="2FFAACCA" w:rsidTr="0044483C">
        <w:trPr>
          <w:trHeight w:val="251"/>
        </w:trPr>
        <w:tc>
          <w:tcPr>
            <w:tcW w:w="3227" w:type="dxa"/>
          </w:tcPr>
          <w:p w14:paraId="6D38C790"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ICER</w:t>
            </w:r>
          </w:p>
        </w:tc>
        <w:tc>
          <w:tcPr>
            <w:tcW w:w="1697" w:type="dxa"/>
          </w:tcPr>
          <w:p w14:paraId="364CC0A5" w14:textId="77777777" w:rsidR="0044483C" w:rsidRPr="000F2CFD" w:rsidRDefault="0044483C" w:rsidP="0044483C">
            <w:pPr>
              <w:jc w:val="center"/>
              <w:rPr>
                <w:rFonts w:ascii="Arial" w:hAnsi="Arial" w:cs="Arial"/>
                <w:sz w:val="20"/>
                <w:szCs w:val="20"/>
              </w:rPr>
            </w:pPr>
          </w:p>
        </w:tc>
        <w:tc>
          <w:tcPr>
            <w:tcW w:w="1737" w:type="dxa"/>
          </w:tcPr>
          <w:p w14:paraId="398751FC" w14:textId="77777777" w:rsidR="0044483C" w:rsidRPr="000F2CFD" w:rsidRDefault="0044483C" w:rsidP="0044483C">
            <w:pPr>
              <w:jc w:val="center"/>
              <w:rPr>
                <w:rFonts w:ascii="Arial" w:hAnsi="Arial" w:cs="Arial"/>
                <w:sz w:val="20"/>
                <w:szCs w:val="20"/>
                <w:lang w:val="en-US"/>
              </w:rPr>
            </w:pPr>
          </w:p>
        </w:tc>
        <w:tc>
          <w:tcPr>
            <w:tcW w:w="1959" w:type="dxa"/>
          </w:tcPr>
          <w:p w14:paraId="1760F46F"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1,731 TND/QALY</w:t>
            </w:r>
          </w:p>
        </w:tc>
        <w:tc>
          <w:tcPr>
            <w:tcW w:w="1776" w:type="dxa"/>
          </w:tcPr>
          <w:p w14:paraId="7AAB9581" w14:textId="77777777" w:rsidR="0044483C" w:rsidRPr="000F2CFD" w:rsidRDefault="0044483C" w:rsidP="0044483C">
            <w:pPr>
              <w:jc w:val="center"/>
              <w:rPr>
                <w:rFonts w:ascii="Arial" w:hAnsi="Arial" w:cs="Arial"/>
                <w:sz w:val="20"/>
                <w:szCs w:val="20"/>
                <w:lang w:val="en-US"/>
              </w:rPr>
            </w:pPr>
          </w:p>
        </w:tc>
        <w:tc>
          <w:tcPr>
            <w:tcW w:w="1776" w:type="dxa"/>
          </w:tcPr>
          <w:p w14:paraId="48B6AFCE" w14:textId="77777777" w:rsidR="0044483C" w:rsidRPr="000F2CFD" w:rsidRDefault="0044483C" w:rsidP="0044483C">
            <w:pPr>
              <w:jc w:val="center"/>
              <w:rPr>
                <w:rFonts w:ascii="Arial" w:hAnsi="Arial" w:cs="Arial"/>
                <w:sz w:val="20"/>
                <w:szCs w:val="20"/>
                <w:lang w:val="en-US"/>
              </w:rPr>
            </w:pPr>
          </w:p>
        </w:tc>
        <w:tc>
          <w:tcPr>
            <w:tcW w:w="1776" w:type="dxa"/>
          </w:tcPr>
          <w:p w14:paraId="3EC38E42" w14:textId="19898B1C"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2,290 TND/QALY</w:t>
            </w:r>
          </w:p>
        </w:tc>
      </w:tr>
      <w:tr w:rsidR="0044483C" w:rsidRPr="000F2CFD" w14:paraId="376C8EBC" w14:textId="6F3561C0" w:rsidTr="0044483C">
        <w:trPr>
          <w:trHeight w:val="251"/>
        </w:trPr>
        <w:tc>
          <w:tcPr>
            <w:tcW w:w="3227" w:type="dxa"/>
          </w:tcPr>
          <w:p w14:paraId="4DF699A4" w14:textId="77777777" w:rsidR="0044483C" w:rsidRPr="000F2CFD" w:rsidRDefault="0044483C" w:rsidP="0044483C">
            <w:pPr>
              <w:rPr>
                <w:rFonts w:ascii="Arial" w:hAnsi="Arial" w:cs="Arial"/>
                <w:bCs/>
                <w:sz w:val="20"/>
                <w:szCs w:val="20"/>
                <w:lang w:val="en-US"/>
              </w:rPr>
            </w:pPr>
          </w:p>
        </w:tc>
        <w:tc>
          <w:tcPr>
            <w:tcW w:w="1697" w:type="dxa"/>
          </w:tcPr>
          <w:p w14:paraId="0870FC20" w14:textId="77777777" w:rsidR="0044483C" w:rsidRPr="000F2CFD" w:rsidRDefault="0044483C" w:rsidP="0044483C">
            <w:pPr>
              <w:jc w:val="center"/>
              <w:rPr>
                <w:rFonts w:ascii="Arial" w:hAnsi="Arial" w:cs="Arial"/>
                <w:sz w:val="20"/>
                <w:szCs w:val="20"/>
              </w:rPr>
            </w:pPr>
          </w:p>
        </w:tc>
        <w:tc>
          <w:tcPr>
            <w:tcW w:w="1737" w:type="dxa"/>
          </w:tcPr>
          <w:p w14:paraId="71851F67" w14:textId="77777777" w:rsidR="0044483C" w:rsidRPr="000F2CFD" w:rsidRDefault="0044483C" w:rsidP="0044483C">
            <w:pPr>
              <w:jc w:val="center"/>
              <w:rPr>
                <w:rFonts w:ascii="Arial" w:hAnsi="Arial" w:cs="Arial"/>
                <w:sz w:val="20"/>
                <w:szCs w:val="20"/>
                <w:lang w:val="en-US"/>
              </w:rPr>
            </w:pPr>
          </w:p>
        </w:tc>
        <w:tc>
          <w:tcPr>
            <w:tcW w:w="1959" w:type="dxa"/>
          </w:tcPr>
          <w:p w14:paraId="1B12B313" w14:textId="77777777" w:rsidR="0044483C" w:rsidRPr="000F2CFD" w:rsidRDefault="0044483C" w:rsidP="0044483C">
            <w:pPr>
              <w:jc w:val="center"/>
              <w:rPr>
                <w:rFonts w:ascii="Arial" w:hAnsi="Arial" w:cs="Arial"/>
                <w:sz w:val="20"/>
                <w:szCs w:val="20"/>
                <w:lang w:val="en-US"/>
              </w:rPr>
            </w:pPr>
          </w:p>
        </w:tc>
        <w:tc>
          <w:tcPr>
            <w:tcW w:w="1776" w:type="dxa"/>
          </w:tcPr>
          <w:p w14:paraId="69C0CBF5" w14:textId="77777777" w:rsidR="0044483C" w:rsidRPr="000F2CFD" w:rsidRDefault="0044483C" w:rsidP="0044483C">
            <w:pPr>
              <w:jc w:val="center"/>
              <w:rPr>
                <w:rFonts w:ascii="Arial" w:hAnsi="Arial" w:cs="Arial"/>
                <w:sz w:val="20"/>
                <w:szCs w:val="20"/>
                <w:lang w:val="en-US"/>
              </w:rPr>
            </w:pPr>
          </w:p>
        </w:tc>
        <w:tc>
          <w:tcPr>
            <w:tcW w:w="1776" w:type="dxa"/>
          </w:tcPr>
          <w:p w14:paraId="0167E197" w14:textId="77777777" w:rsidR="0044483C" w:rsidRPr="000F2CFD" w:rsidRDefault="0044483C" w:rsidP="0044483C">
            <w:pPr>
              <w:jc w:val="center"/>
              <w:rPr>
                <w:rFonts w:ascii="Arial" w:hAnsi="Arial" w:cs="Arial"/>
                <w:sz w:val="20"/>
                <w:szCs w:val="20"/>
                <w:lang w:val="en-US"/>
              </w:rPr>
            </w:pPr>
          </w:p>
        </w:tc>
        <w:tc>
          <w:tcPr>
            <w:tcW w:w="1776" w:type="dxa"/>
          </w:tcPr>
          <w:p w14:paraId="6DF3F28A" w14:textId="77777777" w:rsidR="0044483C" w:rsidRPr="000F2CFD" w:rsidRDefault="0044483C" w:rsidP="0044483C">
            <w:pPr>
              <w:jc w:val="center"/>
              <w:rPr>
                <w:rFonts w:ascii="Arial" w:hAnsi="Arial" w:cs="Arial"/>
                <w:sz w:val="20"/>
                <w:szCs w:val="20"/>
                <w:lang w:val="en-US"/>
              </w:rPr>
            </w:pPr>
          </w:p>
        </w:tc>
      </w:tr>
      <w:tr w:rsidR="0044483C" w:rsidRPr="000F2CFD" w14:paraId="28343BD1" w14:textId="42AC98A3" w:rsidTr="00E50549">
        <w:trPr>
          <w:trHeight w:val="251"/>
        </w:trPr>
        <w:tc>
          <w:tcPr>
            <w:tcW w:w="13948" w:type="dxa"/>
            <w:gridSpan w:val="7"/>
          </w:tcPr>
          <w:p w14:paraId="72686C78" w14:textId="3A48E0DA" w:rsidR="0044483C" w:rsidRPr="000F2CFD" w:rsidRDefault="0044483C" w:rsidP="0044483C">
            <w:pPr>
              <w:rPr>
                <w:rFonts w:ascii="Arial" w:hAnsi="Arial" w:cs="Arial"/>
                <w:b/>
                <w:sz w:val="20"/>
                <w:szCs w:val="20"/>
                <w:lang w:val="en-US"/>
              </w:rPr>
            </w:pPr>
            <w:r w:rsidRPr="000F2CFD">
              <w:rPr>
                <w:rFonts w:ascii="Arial" w:hAnsi="Arial" w:cs="Arial"/>
                <w:b/>
                <w:sz w:val="20"/>
                <w:szCs w:val="20"/>
                <w:lang w:val="en-US"/>
              </w:rPr>
              <w:t>Discount rate 6%</w:t>
            </w:r>
          </w:p>
        </w:tc>
      </w:tr>
      <w:tr w:rsidR="0044483C" w:rsidRPr="000F2CFD" w14:paraId="614DBC05" w14:textId="2B162DD5" w:rsidTr="0044483C">
        <w:trPr>
          <w:trHeight w:val="251"/>
        </w:trPr>
        <w:tc>
          <w:tcPr>
            <w:tcW w:w="3227" w:type="dxa"/>
          </w:tcPr>
          <w:p w14:paraId="76E777EC" w14:textId="2373C081" w:rsidR="0044483C" w:rsidRPr="000F2CFD" w:rsidRDefault="0044483C" w:rsidP="0044483C">
            <w:pPr>
              <w:ind w:left="306"/>
              <w:rPr>
                <w:rFonts w:ascii="Arial" w:hAnsi="Arial" w:cs="Arial"/>
                <w:bCs/>
                <w:sz w:val="20"/>
                <w:szCs w:val="20"/>
              </w:rPr>
            </w:pPr>
            <w:r w:rsidRPr="000F2CFD">
              <w:rPr>
                <w:rFonts w:ascii="Arial" w:hAnsi="Arial" w:cs="Arial"/>
                <w:sz w:val="20"/>
                <w:szCs w:val="20"/>
                <w:lang w:val="en-US"/>
              </w:rPr>
              <w:t>Total costs per patient</w:t>
            </w:r>
            <w:r w:rsidRPr="000F2CFD">
              <w:rPr>
                <w:rFonts w:ascii="Arial" w:hAnsi="Arial" w:cs="Arial"/>
                <w:sz w:val="20"/>
                <w:szCs w:val="20"/>
              </w:rPr>
              <w:t xml:space="preserve"> (TND)</w:t>
            </w:r>
          </w:p>
        </w:tc>
        <w:tc>
          <w:tcPr>
            <w:tcW w:w="1697" w:type="dxa"/>
          </w:tcPr>
          <w:p w14:paraId="28F07F03" w14:textId="4823B450"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36,294</w:t>
            </w:r>
          </w:p>
        </w:tc>
        <w:tc>
          <w:tcPr>
            <w:tcW w:w="1737" w:type="dxa"/>
          </w:tcPr>
          <w:p w14:paraId="2D456DAF" w14:textId="06631A82"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30,368</w:t>
            </w:r>
          </w:p>
        </w:tc>
        <w:tc>
          <w:tcPr>
            <w:tcW w:w="1959" w:type="dxa"/>
          </w:tcPr>
          <w:p w14:paraId="5B8D9303" w14:textId="4568C9D2"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5,926</w:t>
            </w:r>
          </w:p>
        </w:tc>
        <w:tc>
          <w:tcPr>
            <w:tcW w:w="1776" w:type="dxa"/>
            <w:vAlign w:val="center"/>
          </w:tcPr>
          <w:p w14:paraId="1D3B2DB7" w14:textId="45A5B9F0"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37,368</w:t>
            </w:r>
          </w:p>
        </w:tc>
        <w:tc>
          <w:tcPr>
            <w:tcW w:w="1776" w:type="dxa"/>
            <w:vAlign w:val="center"/>
          </w:tcPr>
          <w:p w14:paraId="1E13C025" w14:textId="4A71B0AB"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33,200</w:t>
            </w:r>
          </w:p>
        </w:tc>
        <w:tc>
          <w:tcPr>
            <w:tcW w:w="1776" w:type="dxa"/>
            <w:vAlign w:val="center"/>
          </w:tcPr>
          <w:p w14:paraId="0CE91023" w14:textId="55336EF1"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4,167</w:t>
            </w:r>
          </w:p>
        </w:tc>
      </w:tr>
      <w:tr w:rsidR="0044483C" w:rsidRPr="000F2CFD" w14:paraId="359CF421" w14:textId="641CB454" w:rsidTr="0044483C">
        <w:trPr>
          <w:trHeight w:val="251"/>
        </w:trPr>
        <w:tc>
          <w:tcPr>
            <w:tcW w:w="3227" w:type="dxa"/>
          </w:tcPr>
          <w:p w14:paraId="7E32F52A"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QALYs per patient</w:t>
            </w:r>
          </w:p>
        </w:tc>
        <w:tc>
          <w:tcPr>
            <w:tcW w:w="1697" w:type="dxa"/>
          </w:tcPr>
          <w:p w14:paraId="03F434F0"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8.66</w:t>
            </w:r>
          </w:p>
        </w:tc>
        <w:tc>
          <w:tcPr>
            <w:tcW w:w="1737" w:type="dxa"/>
          </w:tcPr>
          <w:p w14:paraId="4A9F8539"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5.64</w:t>
            </w:r>
          </w:p>
        </w:tc>
        <w:tc>
          <w:tcPr>
            <w:tcW w:w="1959" w:type="dxa"/>
          </w:tcPr>
          <w:p w14:paraId="64C6B1B9"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3.02</w:t>
            </w:r>
          </w:p>
        </w:tc>
        <w:tc>
          <w:tcPr>
            <w:tcW w:w="1776" w:type="dxa"/>
            <w:vAlign w:val="center"/>
          </w:tcPr>
          <w:p w14:paraId="2775197E" w14:textId="3D7AFA3D"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6.55</w:t>
            </w:r>
          </w:p>
        </w:tc>
        <w:tc>
          <w:tcPr>
            <w:tcW w:w="1776" w:type="dxa"/>
            <w:vAlign w:val="center"/>
          </w:tcPr>
          <w:p w14:paraId="1A2EF90F" w14:textId="31DED8D8"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4.92</w:t>
            </w:r>
          </w:p>
        </w:tc>
        <w:tc>
          <w:tcPr>
            <w:tcW w:w="1776" w:type="dxa"/>
            <w:vAlign w:val="center"/>
          </w:tcPr>
          <w:p w14:paraId="3C3EDB66" w14:textId="4D319269"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1.63</w:t>
            </w:r>
          </w:p>
        </w:tc>
      </w:tr>
      <w:tr w:rsidR="0044483C" w:rsidRPr="000F2CFD" w14:paraId="53563B0A" w14:textId="5273AC93" w:rsidTr="0044483C">
        <w:trPr>
          <w:trHeight w:val="251"/>
        </w:trPr>
        <w:tc>
          <w:tcPr>
            <w:tcW w:w="3227" w:type="dxa"/>
          </w:tcPr>
          <w:p w14:paraId="614E5B5F"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rPr>
              <w:t>NMB at 31,379 TND/QALY (TND)</w:t>
            </w:r>
          </w:p>
        </w:tc>
        <w:tc>
          <w:tcPr>
            <w:tcW w:w="1697" w:type="dxa"/>
          </w:tcPr>
          <w:p w14:paraId="16142CFF" w14:textId="77645786"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235,513</w:t>
            </w:r>
          </w:p>
        </w:tc>
        <w:tc>
          <w:tcPr>
            <w:tcW w:w="1737" w:type="dxa"/>
          </w:tcPr>
          <w:p w14:paraId="1F0EF22E" w14:textId="168DFE1E"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146,557</w:t>
            </w:r>
          </w:p>
        </w:tc>
        <w:tc>
          <w:tcPr>
            <w:tcW w:w="1959" w:type="dxa"/>
          </w:tcPr>
          <w:p w14:paraId="1B6D8363" w14:textId="1FEBF2FD" w:rsidR="0044483C" w:rsidRPr="000F2CFD" w:rsidRDefault="0044483C" w:rsidP="0044483C">
            <w:pPr>
              <w:jc w:val="center"/>
              <w:rPr>
                <w:rFonts w:ascii="Arial" w:hAnsi="Arial" w:cs="Arial"/>
                <w:sz w:val="20"/>
                <w:szCs w:val="20"/>
                <w:lang w:val="en-US"/>
              </w:rPr>
            </w:pPr>
            <w:r w:rsidRPr="000F2CFD">
              <w:rPr>
                <w:rFonts w:ascii="Arial" w:hAnsi="Arial" w:cs="Arial"/>
                <w:sz w:val="20"/>
                <w:szCs w:val="20"/>
              </w:rPr>
              <w:t>88,956</w:t>
            </w:r>
          </w:p>
        </w:tc>
        <w:tc>
          <w:tcPr>
            <w:tcW w:w="1776" w:type="dxa"/>
          </w:tcPr>
          <w:p w14:paraId="3D9A04D4" w14:textId="3556E0BC" w:rsidR="0044483C" w:rsidRPr="000F2CFD" w:rsidRDefault="0044483C" w:rsidP="0044483C">
            <w:pPr>
              <w:jc w:val="center"/>
              <w:rPr>
                <w:rFonts w:ascii="Arial" w:hAnsi="Arial" w:cs="Arial"/>
                <w:sz w:val="20"/>
                <w:szCs w:val="20"/>
              </w:rPr>
            </w:pPr>
            <w:r w:rsidRPr="000F2CFD">
              <w:rPr>
                <w:rFonts w:ascii="Arial" w:hAnsi="Arial" w:cs="Arial"/>
                <w:sz w:val="20"/>
                <w:szCs w:val="20"/>
              </w:rPr>
              <w:t>168,239</w:t>
            </w:r>
          </w:p>
        </w:tc>
        <w:tc>
          <w:tcPr>
            <w:tcW w:w="1776" w:type="dxa"/>
          </w:tcPr>
          <w:p w14:paraId="2F6E10A9" w14:textId="5ED1B209" w:rsidR="0044483C" w:rsidRPr="000F2CFD" w:rsidRDefault="0044483C" w:rsidP="0044483C">
            <w:pPr>
              <w:jc w:val="center"/>
              <w:rPr>
                <w:rFonts w:ascii="Arial" w:hAnsi="Arial" w:cs="Arial"/>
                <w:sz w:val="20"/>
                <w:szCs w:val="20"/>
              </w:rPr>
            </w:pPr>
            <w:r w:rsidRPr="000F2CFD">
              <w:rPr>
                <w:rFonts w:ascii="Arial" w:hAnsi="Arial" w:cs="Arial"/>
                <w:sz w:val="20"/>
                <w:szCs w:val="20"/>
              </w:rPr>
              <w:t>121,168</w:t>
            </w:r>
          </w:p>
        </w:tc>
        <w:tc>
          <w:tcPr>
            <w:tcW w:w="1776" w:type="dxa"/>
          </w:tcPr>
          <w:p w14:paraId="3AB0590C" w14:textId="164FA3D6" w:rsidR="0044483C" w:rsidRPr="000F2CFD" w:rsidRDefault="0044483C" w:rsidP="0044483C">
            <w:pPr>
              <w:jc w:val="center"/>
              <w:rPr>
                <w:rFonts w:ascii="Arial" w:hAnsi="Arial" w:cs="Arial"/>
                <w:sz w:val="20"/>
                <w:szCs w:val="20"/>
              </w:rPr>
            </w:pPr>
            <w:r w:rsidRPr="000F2CFD">
              <w:rPr>
                <w:rFonts w:ascii="Arial" w:hAnsi="Arial" w:cs="Arial"/>
                <w:sz w:val="20"/>
                <w:szCs w:val="20"/>
              </w:rPr>
              <w:t>47,069</w:t>
            </w:r>
          </w:p>
        </w:tc>
      </w:tr>
      <w:tr w:rsidR="0044483C" w:rsidRPr="000F2CFD" w14:paraId="6787C167" w14:textId="1A54EC71" w:rsidTr="0044483C">
        <w:trPr>
          <w:trHeight w:val="251"/>
        </w:trPr>
        <w:tc>
          <w:tcPr>
            <w:tcW w:w="3227" w:type="dxa"/>
          </w:tcPr>
          <w:p w14:paraId="2E23D2D0" w14:textId="77777777" w:rsidR="0044483C" w:rsidRPr="000F2CFD" w:rsidRDefault="0044483C" w:rsidP="0044483C">
            <w:pPr>
              <w:ind w:left="306"/>
              <w:rPr>
                <w:rFonts w:ascii="Arial" w:hAnsi="Arial" w:cs="Arial"/>
                <w:bCs/>
                <w:sz w:val="20"/>
                <w:szCs w:val="20"/>
                <w:lang w:val="en-US"/>
              </w:rPr>
            </w:pPr>
            <w:r w:rsidRPr="000F2CFD">
              <w:rPr>
                <w:rFonts w:ascii="Arial" w:hAnsi="Arial" w:cs="Arial"/>
                <w:sz w:val="20"/>
                <w:szCs w:val="20"/>
                <w:lang w:val="en-US"/>
              </w:rPr>
              <w:t>ICER</w:t>
            </w:r>
          </w:p>
        </w:tc>
        <w:tc>
          <w:tcPr>
            <w:tcW w:w="1697" w:type="dxa"/>
          </w:tcPr>
          <w:p w14:paraId="2F5B49C9" w14:textId="77777777" w:rsidR="0044483C" w:rsidRPr="000F2CFD" w:rsidRDefault="0044483C" w:rsidP="0044483C">
            <w:pPr>
              <w:jc w:val="center"/>
              <w:rPr>
                <w:rFonts w:ascii="Arial" w:hAnsi="Arial" w:cs="Arial"/>
                <w:sz w:val="20"/>
                <w:szCs w:val="20"/>
              </w:rPr>
            </w:pPr>
          </w:p>
        </w:tc>
        <w:tc>
          <w:tcPr>
            <w:tcW w:w="1737" w:type="dxa"/>
          </w:tcPr>
          <w:p w14:paraId="5C2A5DCA" w14:textId="77777777" w:rsidR="0044483C" w:rsidRPr="000F2CFD" w:rsidRDefault="0044483C" w:rsidP="0044483C">
            <w:pPr>
              <w:jc w:val="center"/>
              <w:rPr>
                <w:rFonts w:ascii="Arial" w:hAnsi="Arial" w:cs="Arial"/>
                <w:sz w:val="20"/>
                <w:szCs w:val="20"/>
                <w:lang w:val="en-US"/>
              </w:rPr>
            </w:pPr>
          </w:p>
        </w:tc>
        <w:tc>
          <w:tcPr>
            <w:tcW w:w="1959" w:type="dxa"/>
          </w:tcPr>
          <w:p w14:paraId="605CE9F2" w14:textId="7777777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1,960 TND/QALY</w:t>
            </w:r>
          </w:p>
        </w:tc>
        <w:tc>
          <w:tcPr>
            <w:tcW w:w="1776" w:type="dxa"/>
          </w:tcPr>
          <w:p w14:paraId="265108E8" w14:textId="77777777" w:rsidR="0044483C" w:rsidRPr="000F2CFD" w:rsidRDefault="0044483C" w:rsidP="0044483C">
            <w:pPr>
              <w:jc w:val="center"/>
              <w:rPr>
                <w:rFonts w:ascii="Arial" w:hAnsi="Arial" w:cs="Arial"/>
                <w:sz w:val="20"/>
                <w:szCs w:val="20"/>
                <w:lang w:val="en-US"/>
              </w:rPr>
            </w:pPr>
          </w:p>
        </w:tc>
        <w:tc>
          <w:tcPr>
            <w:tcW w:w="1776" w:type="dxa"/>
          </w:tcPr>
          <w:p w14:paraId="1204F6A9" w14:textId="77777777" w:rsidR="0044483C" w:rsidRPr="000F2CFD" w:rsidRDefault="0044483C" w:rsidP="0044483C">
            <w:pPr>
              <w:jc w:val="center"/>
              <w:rPr>
                <w:rFonts w:ascii="Arial" w:hAnsi="Arial" w:cs="Arial"/>
                <w:sz w:val="20"/>
                <w:szCs w:val="20"/>
                <w:lang w:val="en-US"/>
              </w:rPr>
            </w:pPr>
          </w:p>
        </w:tc>
        <w:tc>
          <w:tcPr>
            <w:tcW w:w="1776" w:type="dxa"/>
          </w:tcPr>
          <w:p w14:paraId="46FF5EAD" w14:textId="688572F7" w:rsidR="0044483C" w:rsidRPr="000F2CFD" w:rsidRDefault="0044483C" w:rsidP="0044483C">
            <w:pPr>
              <w:jc w:val="center"/>
              <w:rPr>
                <w:rFonts w:ascii="Arial" w:hAnsi="Arial" w:cs="Arial"/>
                <w:sz w:val="20"/>
                <w:szCs w:val="20"/>
                <w:lang w:val="en-US"/>
              </w:rPr>
            </w:pPr>
            <w:r w:rsidRPr="000F2CFD">
              <w:rPr>
                <w:rFonts w:ascii="Arial" w:hAnsi="Arial" w:cs="Arial"/>
                <w:sz w:val="20"/>
                <w:szCs w:val="20"/>
                <w:lang w:val="en-US"/>
              </w:rPr>
              <w:t>2,552 TND/QALY</w:t>
            </w:r>
          </w:p>
        </w:tc>
      </w:tr>
    </w:tbl>
    <w:p w14:paraId="15F002DA" w14:textId="77777777" w:rsidR="0044483C" w:rsidRPr="000F2CFD" w:rsidRDefault="0044483C" w:rsidP="0044483C">
      <w:pPr>
        <w:spacing w:before="240" w:line="480" w:lineRule="auto"/>
        <w:rPr>
          <w:rFonts w:ascii="Arial" w:hAnsi="Arial" w:cs="Arial"/>
          <w:i/>
          <w:iCs/>
          <w:sz w:val="20"/>
          <w:szCs w:val="20"/>
          <w:lang w:val="en-US"/>
        </w:rPr>
      </w:pPr>
      <w:r w:rsidRPr="000F2CFD">
        <w:rPr>
          <w:rFonts w:ascii="Arial" w:hAnsi="Arial" w:cs="Arial"/>
          <w:i/>
          <w:iCs/>
          <w:sz w:val="20"/>
          <w:szCs w:val="20"/>
          <w:lang w:val="en-US"/>
        </w:rPr>
        <w:t>ICER, Incremental cost-effectiveness ratio; NMB, Net monetary benefit; QALY, Quality-adjusted life year; TND, Tunisian Dinar</w:t>
      </w:r>
    </w:p>
    <w:p w14:paraId="33AA2D0D" w14:textId="77777777" w:rsidR="0044483C" w:rsidRPr="000F2CFD" w:rsidRDefault="0044483C" w:rsidP="0044483C">
      <w:pPr>
        <w:spacing w:line="480" w:lineRule="auto"/>
        <w:rPr>
          <w:rFonts w:ascii="Arial" w:hAnsi="Arial" w:cs="Arial"/>
          <w:i/>
          <w:iCs/>
          <w:sz w:val="20"/>
          <w:szCs w:val="20"/>
        </w:rPr>
      </w:pPr>
      <w:r w:rsidRPr="000F2CFD">
        <w:rPr>
          <w:rFonts w:ascii="Arial" w:hAnsi="Arial" w:cs="Arial"/>
          <w:i/>
          <w:iCs/>
          <w:sz w:val="20"/>
          <w:szCs w:val="20"/>
        </w:rPr>
        <w:t>Bariatric surgery, gastric bypass, sleeve gastrectomy</w:t>
      </w:r>
    </w:p>
    <w:p w14:paraId="228F2CFB" w14:textId="77777777" w:rsidR="0044483C" w:rsidRPr="000F2CFD" w:rsidRDefault="0044483C" w:rsidP="0044483C">
      <w:pPr>
        <w:spacing w:line="480" w:lineRule="auto"/>
        <w:rPr>
          <w:rFonts w:ascii="Arial" w:hAnsi="Arial" w:cs="Arial"/>
          <w:i/>
          <w:iCs/>
          <w:sz w:val="20"/>
          <w:szCs w:val="20"/>
          <w:lang w:val="en-US"/>
        </w:rPr>
      </w:pPr>
      <w:r w:rsidRPr="000F2CFD">
        <w:rPr>
          <w:rFonts w:ascii="Arial" w:hAnsi="Arial" w:cs="Arial"/>
          <w:i/>
          <w:iCs/>
          <w:sz w:val="20"/>
          <w:szCs w:val="20"/>
          <w:lang w:val="en-US"/>
        </w:rPr>
        <w:t>Group 1: BMI ≥40, or BMI ≥35 with  obesity-related comorbidities; Group 2: BMI ≥35 with T2DM</w:t>
      </w:r>
    </w:p>
    <w:p w14:paraId="360CDA22" w14:textId="588056D9" w:rsidR="004C705E" w:rsidRPr="000F2CFD" w:rsidRDefault="004C705E">
      <w:pPr>
        <w:spacing w:after="160" w:line="259" w:lineRule="auto"/>
        <w:rPr>
          <w:rFonts w:ascii="Arial" w:hAnsi="Arial" w:cs="Arial"/>
          <w:b/>
          <w:bCs/>
          <w:sz w:val="20"/>
          <w:szCs w:val="20"/>
        </w:rPr>
      </w:pPr>
      <w:r w:rsidRPr="000F2CFD">
        <w:rPr>
          <w:rFonts w:ascii="Arial" w:hAnsi="Arial" w:cs="Arial"/>
          <w:b/>
          <w:bCs/>
          <w:sz w:val="20"/>
          <w:szCs w:val="20"/>
        </w:rPr>
        <w:br w:type="page"/>
      </w:r>
    </w:p>
    <w:p w14:paraId="5902DE27" w14:textId="117D539F" w:rsidR="009667EF" w:rsidRPr="000F2CFD" w:rsidRDefault="00F05CB4" w:rsidP="009667EF">
      <w:pPr>
        <w:pStyle w:val="Caption"/>
        <w:rPr>
          <w:rFonts w:ascii="Arial" w:hAnsi="Arial" w:cs="Arial"/>
          <w:sz w:val="20"/>
          <w:szCs w:val="20"/>
        </w:rPr>
      </w:pPr>
      <w:r w:rsidRPr="000F2CFD">
        <w:rPr>
          <w:rFonts w:ascii="Arial" w:hAnsi="Arial" w:cs="Arial"/>
          <w:bCs/>
          <w:sz w:val="20"/>
          <w:szCs w:val="20"/>
        </w:rPr>
        <w:lastRenderedPageBreak/>
        <w:t>Supplementary Table 2</w:t>
      </w:r>
      <w:r>
        <w:rPr>
          <w:rFonts w:ascii="Arial" w:hAnsi="Arial" w:cs="Arial"/>
          <w:bCs/>
          <w:sz w:val="20"/>
          <w:szCs w:val="20"/>
          <w:lang w:val="fr-FR"/>
        </w:rPr>
        <w:t>2</w:t>
      </w:r>
      <w:r>
        <w:rPr>
          <w:rFonts w:ascii="Arial" w:hAnsi="Arial" w:cs="Arial"/>
          <w:bCs/>
          <w:sz w:val="20"/>
          <w:szCs w:val="20"/>
        </w:rPr>
        <w:t>.</w:t>
      </w:r>
      <w:r w:rsidRPr="000F2CFD">
        <w:rPr>
          <w:rFonts w:ascii="Arial" w:hAnsi="Arial" w:cs="Arial"/>
          <w:bCs/>
          <w:sz w:val="20"/>
          <w:szCs w:val="20"/>
        </w:rPr>
        <w:t xml:space="preserve"> </w:t>
      </w:r>
      <w:r w:rsidR="009667EF" w:rsidRPr="000F2CFD">
        <w:rPr>
          <w:rFonts w:ascii="Arial" w:hAnsi="Arial" w:cs="Arial"/>
          <w:sz w:val="20"/>
          <w:szCs w:val="20"/>
        </w:rPr>
        <w:t xml:space="preserve"> Scenario analysis results using purchasing power parity from the healthcare payer perspective</w:t>
      </w:r>
    </w:p>
    <w:p w14:paraId="43C8B805" w14:textId="01E6FB01" w:rsidR="009667EF" w:rsidRPr="000F2CFD" w:rsidRDefault="009667EF" w:rsidP="009667EF">
      <w:pPr>
        <w:spacing w:line="480" w:lineRule="auto"/>
        <w:rPr>
          <w:rFonts w:ascii="Arial" w:hAnsi="Arial" w:cs="Arial"/>
          <w:sz w:val="20"/>
          <w:szCs w:val="20"/>
          <w:lang w:val="en-US"/>
        </w:rPr>
      </w:pPr>
      <w:r w:rsidRPr="000F2CFD">
        <w:rPr>
          <w:rFonts w:ascii="Arial" w:hAnsi="Arial" w:cs="Arial"/>
          <w:sz w:val="20"/>
          <w:szCs w:val="20"/>
          <w:lang w:val="en-US"/>
        </w:rPr>
        <w:tab/>
      </w:r>
    </w:p>
    <w:tbl>
      <w:tblPr>
        <w:tblStyle w:val="TableGrid1"/>
        <w:tblW w:w="13603" w:type="dxa"/>
        <w:tblLook w:val="04A0" w:firstRow="1" w:lastRow="0" w:firstColumn="1" w:lastColumn="0" w:noHBand="0" w:noVBand="1"/>
      </w:tblPr>
      <w:tblGrid>
        <w:gridCol w:w="2972"/>
        <w:gridCol w:w="1843"/>
        <w:gridCol w:w="1843"/>
        <w:gridCol w:w="1701"/>
        <w:gridCol w:w="1701"/>
        <w:gridCol w:w="1842"/>
        <w:gridCol w:w="1701"/>
      </w:tblGrid>
      <w:tr w:rsidR="009667EF" w:rsidRPr="000F2CFD" w14:paraId="6B238E67" w14:textId="6939E7FF" w:rsidTr="11D2593A">
        <w:trPr>
          <w:trHeight w:val="208"/>
        </w:trPr>
        <w:tc>
          <w:tcPr>
            <w:tcW w:w="2972" w:type="dxa"/>
            <w:vMerge w:val="restart"/>
          </w:tcPr>
          <w:p w14:paraId="33E9DC1D" w14:textId="153801E0" w:rsidR="009667EF" w:rsidRPr="000F2CFD" w:rsidRDefault="009667EF" w:rsidP="009667EF">
            <w:pPr>
              <w:spacing w:line="480" w:lineRule="auto"/>
              <w:rPr>
                <w:rFonts w:ascii="Arial" w:hAnsi="Arial" w:cs="Arial"/>
                <w:b/>
                <w:bCs/>
                <w:color w:val="FFFFFF" w:themeColor="background1"/>
                <w:sz w:val="20"/>
                <w:szCs w:val="20"/>
              </w:rPr>
            </w:pPr>
          </w:p>
        </w:tc>
        <w:tc>
          <w:tcPr>
            <w:tcW w:w="5387" w:type="dxa"/>
            <w:gridSpan w:val="3"/>
          </w:tcPr>
          <w:p w14:paraId="2DAE1B87" w14:textId="192ED7DB"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 xml:space="preserve">Group 1 </w:t>
            </w:r>
          </w:p>
        </w:tc>
        <w:tc>
          <w:tcPr>
            <w:tcW w:w="5244" w:type="dxa"/>
            <w:gridSpan w:val="3"/>
          </w:tcPr>
          <w:p w14:paraId="0B62DF77" w14:textId="0304C659"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 xml:space="preserve">Group 2 </w:t>
            </w:r>
          </w:p>
        </w:tc>
      </w:tr>
      <w:tr w:rsidR="009667EF" w:rsidRPr="000F2CFD" w14:paraId="173BACCF" w14:textId="7814DE03" w:rsidTr="11D2593A">
        <w:trPr>
          <w:trHeight w:val="208"/>
        </w:trPr>
        <w:tc>
          <w:tcPr>
            <w:tcW w:w="2972" w:type="dxa"/>
            <w:vMerge/>
            <w:hideMark/>
          </w:tcPr>
          <w:p w14:paraId="4E1AEBC5" w14:textId="6D860D29" w:rsidR="009667EF" w:rsidRPr="000F2CFD" w:rsidRDefault="009667EF" w:rsidP="009667EF">
            <w:pPr>
              <w:spacing w:line="480" w:lineRule="auto"/>
              <w:rPr>
                <w:rFonts w:ascii="Arial" w:hAnsi="Arial" w:cs="Arial"/>
                <w:color w:val="FFFFFF" w:themeColor="background1"/>
                <w:sz w:val="20"/>
                <w:szCs w:val="20"/>
              </w:rPr>
            </w:pPr>
          </w:p>
        </w:tc>
        <w:tc>
          <w:tcPr>
            <w:tcW w:w="1843" w:type="dxa"/>
            <w:hideMark/>
          </w:tcPr>
          <w:p w14:paraId="79D3C333" w14:textId="6C9E4123"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Bariatric surgery</w:t>
            </w:r>
          </w:p>
        </w:tc>
        <w:tc>
          <w:tcPr>
            <w:tcW w:w="1843" w:type="dxa"/>
            <w:hideMark/>
          </w:tcPr>
          <w:p w14:paraId="4BF4652D" w14:textId="788AFA7A"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Conventional Treatment</w:t>
            </w:r>
          </w:p>
        </w:tc>
        <w:tc>
          <w:tcPr>
            <w:tcW w:w="1701" w:type="dxa"/>
            <w:hideMark/>
          </w:tcPr>
          <w:p w14:paraId="79DA4DAE" w14:textId="615127AB"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Difference</w:t>
            </w:r>
          </w:p>
        </w:tc>
        <w:tc>
          <w:tcPr>
            <w:tcW w:w="1701" w:type="dxa"/>
          </w:tcPr>
          <w:p w14:paraId="46E3005A" w14:textId="2A1A66B3"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Bariatric surgery</w:t>
            </w:r>
          </w:p>
        </w:tc>
        <w:tc>
          <w:tcPr>
            <w:tcW w:w="1842" w:type="dxa"/>
          </w:tcPr>
          <w:p w14:paraId="0D914528" w14:textId="00268F69"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Conventional Treatment</w:t>
            </w:r>
          </w:p>
        </w:tc>
        <w:tc>
          <w:tcPr>
            <w:tcW w:w="1701" w:type="dxa"/>
          </w:tcPr>
          <w:p w14:paraId="1916B573" w14:textId="71DAF5CE" w:rsidR="009667EF" w:rsidRPr="000F2CFD" w:rsidRDefault="009667EF" w:rsidP="009667EF">
            <w:pPr>
              <w:spacing w:line="480" w:lineRule="auto"/>
              <w:jc w:val="center"/>
              <w:rPr>
                <w:rFonts w:ascii="Arial" w:hAnsi="Arial" w:cs="Arial"/>
                <w:b/>
                <w:bCs/>
                <w:sz w:val="20"/>
                <w:szCs w:val="20"/>
              </w:rPr>
            </w:pPr>
            <w:r w:rsidRPr="000F2CFD">
              <w:rPr>
                <w:rFonts w:ascii="Arial" w:hAnsi="Arial" w:cs="Arial"/>
                <w:b/>
                <w:bCs/>
                <w:sz w:val="20"/>
                <w:szCs w:val="20"/>
              </w:rPr>
              <w:t>Difference</w:t>
            </w:r>
          </w:p>
        </w:tc>
      </w:tr>
      <w:tr w:rsidR="00760F88" w:rsidRPr="000F2CFD" w14:paraId="2C360A7A" w14:textId="51C984B0" w:rsidTr="11D2593A">
        <w:trPr>
          <w:trHeight w:val="208"/>
        </w:trPr>
        <w:tc>
          <w:tcPr>
            <w:tcW w:w="2972" w:type="dxa"/>
          </w:tcPr>
          <w:p w14:paraId="6761453B" w14:textId="3FA8ABC1" w:rsidR="00760F88" w:rsidRPr="000F2CFD" w:rsidRDefault="00760F88" w:rsidP="00760F88">
            <w:pPr>
              <w:spacing w:line="480" w:lineRule="auto"/>
              <w:rPr>
                <w:rFonts w:ascii="Arial" w:hAnsi="Arial" w:cs="Arial"/>
                <w:color w:val="FFFFFF" w:themeColor="background1"/>
                <w:sz w:val="20"/>
                <w:szCs w:val="20"/>
              </w:rPr>
            </w:pPr>
            <w:r w:rsidRPr="000F2CFD">
              <w:rPr>
                <w:rFonts w:ascii="Arial" w:hAnsi="Arial" w:cs="Arial"/>
                <w:sz w:val="20"/>
                <w:szCs w:val="20"/>
              </w:rPr>
              <w:t>Total costs per patient</w:t>
            </w:r>
          </w:p>
        </w:tc>
        <w:tc>
          <w:tcPr>
            <w:tcW w:w="1843" w:type="dxa"/>
          </w:tcPr>
          <w:p w14:paraId="19A9E5F1" w14:textId="4B08C43D"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46,297  TND</w:t>
            </w:r>
          </w:p>
        </w:tc>
        <w:tc>
          <w:tcPr>
            <w:tcW w:w="1843" w:type="dxa"/>
          </w:tcPr>
          <w:p w14:paraId="25E70B8B" w14:textId="52E9CBF7"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48,980 TND</w:t>
            </w:r>
          </w:p>
        </w:tc>
        <w:tc>
          <w:tcPr>
            <w:tcW w:w="1701" w:type="dxa"/>
          </w:tcPr>
          <w:p w14:paraId="2BB2A7CB" w14:textId="0F7FBC0E"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-2,683 TND</w:t>
            </w:r>
          </w:p>
        </w:tc>
        <w:tc>
          <w:tcPr>
            <w:tcW w:w="1701" w:type="dxa"/>
          </w:tcPr>
          <w:p w14:paraId="7FDBD77B" w14:textId="548000B1"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58,551  TND</w:t>
            </w:r>
          </w:p>
        </w:tc>
        <w:tc>
          <w:tcPr>
            <w:tcW w:w="1842" w:type="dxa"/>
          </w:tcPr>
          <w:p w14:paraId="2FE6877D" w14:textId="2B1FBFBB"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69,344 TND</w:t>
            </w:r>
          </w:p>
        </w:tc>
        <w:tc>
          <w:tcPr>
            <w:tcW w:w="1701" w:type="dxa"/>
          </w:tcPr>
          <w:p w14:paraId="39E89F5A" w14:textId="564A0065"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-10,793 TND</w:t>
            </w:r>
          </w:p>
        </w:tc>
      </w:tr>
      <w:tr w:rsidR="00760F88" w:rsidRPr="000F2CFD" w14:paraId="384CFE39" w14:textId="7FDB6BC4" w:rsidTr="11D2593A">
        <w:trPr>
          <w:trHeight w:val="208"/>
        </w:trPr>
        <w:tc>
          <w:tcPr>
            <w:tcW w:w="2972" w:type="dxa"/>
          </w:tcPr>
          <w:p w14:paraId="303CA870" w14:textId="45C92EBD" w:rsidR="00760F88" w:rsidRPr="000F2CFD" w:rsidRDefault="00760F88" w:rsidP="00760F88">
            <w:pPr>
              <w:spacing w:line="480" w:lineRule="auto"/>
              <w:rPr>
                <w:rFonts w:ascii="Arial" w:hAnsi="Arial" w:cs="Arial"/>
                <w:color w:val="FFFFFF" w:themeColor="background1"/>
                <w:sz w:val="20"/>
                <w:szCs w:val="20"/>
              </w:rPr>
            </w:pPr>
            <w:r w:rsidRPr="000F2CFD">
              <w:rPr>
                <w:rFonts w:ascii="Arial" w:hAnsi="Arial" w:cs="Arial"/>
                <w:sz w:val="20"/>
                <w:szCs w:val="20"/>
              </w:rPr>
              <w:t>QALYs per patient</w:t>
            </w:r>
          </w:p>
        </w:tc>
        <w:tc>
          <w:tcPr>
            <w:tcW w:w="1843" w:type="dxa"/>
          </w:tcPr>
          <w:p w14:paraId="22169A6B" w14:textId="600C1088"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9.52</w:t>
            </w:r>
          </w:p>
        </w:tc>
        <w:tc>
          <w:tcPr>
            <w:tcW w:w="1843" w:type="dxa"/>
          </w:tcPr>
          <w:p w14:paraId="582ECA85" w14:textId="2AE4CB81"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6.26</w:t>
            </w:r>
          </w:p>
        </w:tc>
        <w:tc>
          <w:tcPr>
            <w:tcW w:w="1701" w:type="dxa"/>
          </w:tcPr>
          <w:p w14:paraId="161C2D61" w14:textId="43EDA096"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3.26</w:t>
            </w:r>
          </w:p>
        </w:tc>
        <w:tc>
          <w:tcPr>
            <w:tcW w:w="1701" w:type="dxa"/>
          </w:tcPr>
          <w:p w14:paraId="5205ACA4" w14:textId="7F82AB6B"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7.15</w:t>
            </w:r>
          </w:p>
        </w:tc>
        <w:tc>
          <w:tcPr>
            <w:tcW w:w="1842" w:type="dxa"/>
          </w:tcPr>
          <w:p w14:paraId="3EBCF794" w14:textId="6CDAC8E4"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5.38</w:t>
            </w:r>
          </w:p>
        </w:tc>
        <w:tc>
          <w:tcPr>
            <w:tcW w:w="1701" w:type="dxa"/>
          </w:tcPr>
          <w:p w14:paraId="7272C719" w14:textId="2EF96323"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1.77</w:t>
            </w:r>
          </w:p>
        </w:tc>
      </w:tr>
      <w:tr w:rsidR="00760F88" w:rsidRPr="000F2CFD" w14:paraId="160C2E9F" w14:textId="5171CBF9" w:rsidTr="11D2593A">
        <w:trPr>
          <w:trHeight w:val="208"/>
        </w:trPr>
        <w:tc>
          <w:tcPr>
            <w:tcW w:w="2972" w:type="dxa"/>
          </w:tcPr>
          <w:p w14:paraId="7CC19929" w14:textId="7523C626" w:rsidR="00760F88" w:rsidRPr="000F2CFD" w:rsidRDefault="00760F88" w:rsidP="00760F88">
            <w:pPr>
              <w:spacing w:line="480" w:lineRule="auto"/>
              <w:rPr>
                <w:rFonts w:ascii="Arial" w:hAnsi="Arial" w:cs="Arial"/>
                <w:color w:val="FFFFFF" w:themeColor="background1"/>
                <w:sz w:val="20"/>
                <w:szCs w:val="20"/>
              </w:rPr>
            </w:pPr>
            <w:r w:rsidRPr="000F2CFD">
              <w:rPr>
                <w:rFonts w:ascii="Arial" w:hAnsi="Arial" w:cs="Arial"/>
                <w:sz w:val="20"/>
                <w:szCs w:val="20"/>
              </w:rPr>
              <w:t>NMB at 31,379 TND/QALY</w:t>
            </w:r>
          </w:p>
        </w:tc>
        <w:tc>
          <w:tcPr>
            <w:tcW w:w="1843" w:type="dxa"/>
          </w:tcPr>
          <w:p w14:paraId="2A1DAC89" w14:textId="5B9AE138"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252,359 TND</w:t>
            </w:r>
          </w:p>
        </w:tc>
        <w:tc>
          <w:tcPr>
            <w:tcW w:w="1843" w:type="dxa"/>
          </w:tcPr>
          <w:p w14:paraId="4F70DA50" w14:textId="4020E46E"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147,418 TND</w:t>
            </w:r>
          </w:p>
        </w:tc>
        <w:tc>
          <w:tcPr>
            <w:tcW w:w="1701" w:type="dxa"/>
          </w:tcPr>
          <w:p w14:paraId="37740109" w14:textId="0F81192A" w:rsidR="00760F88" w:rsidRPr="00760F88" w:rsidRDefault="00760F88" w:rsidP="00760F88">
            <w:pPr>
              <w:spacing w:line="480" w:lineRule="auto"/>
              <w:jc w:val="center"/>
              <w:rPr>
                <w:rFonts w:ascii="Arial" w:hAnsi="Arial" w:cs="Arial"/>
                <w:sz w:val="20"/>
                <w:szCs w:val="20"/>
              </w:rPr>
            </w:pPr>
            <w:r w:rsidRPr="00760F88">
              <w:rPr>
                <w:rFonts w:ascii="Arial" w:hAnsi="Arial" w:cs="Arial"/>
                <w:sz w:val="20"/>
                <w:szCs w:val="20"/>
              </w:rPr>
              <w:t>104,942 TND</w:t>
            </w:r>
          </w:p>
        </w:tc>
        <w:tc>
          <w:tcPr>
            <w:tcW w:w="1701" w:type="dxa"/>
          </w:tcPr>
          <w:p w14:paraId="7858852A" w14:textId="7BFCB9D5"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165,742 TND</w:t>
            </w:r>
          </w:p>
        </w:tc>
        <w:tc>
          <w:tcPr>
            <w:tcW w:w="1842" w:type="dxa"/>
          </w:tcPr>
          <w:p w14:paraId="76F9A6B9" w14:textId="1BE29416"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99,566 TND</w:t>
            </w:r>
          </w:p>
        </w:tc>
        <w:tc>
          <w:tcPr>
            <w:tcW w:w="1701" w:type="dxa"/>
          </w:tcPr>
          <w:p w14:paraId="627DFAD2" w14:textId="69823249" w:rsidR="00760F88" w:rsidRPr="00F05CB4" w:rsidRDefault="00760F88" w:rsidP="00760F88">
            <w:pPr>
              <w:spacing w:line="480" w:lineRule="auto"/>
              <w:jc w:val="center"/>
              <w:rPr>
                <w:rFonts w:ascii="Arial" w:hAnsi="Arial" w:cs="Arial"/>
                <w:sz w:val="20"/>
                <w:szCs w:val="20"/>
              </w:rPr>
            </w:pPr>
            <w:r w:rsidRPr="00F05CB4">
              <w:rPr>
                <w:rFonts w:ascii="Arial" w:hAnsi="Arial" w:cs="Arial"/>
                <w:sz w:val="20"/>
                <w:szCs w:val="20"/>
              </w:rPr>
              <w:t>58,279 TND</w:t>
            </w:r>
          </w:p>
        </w:tc>
      </w:tr>
      <w:tr w:rsidR="009667EF" w:rsidRPr="000F2CFD" w14:paraId="4F5FBC2B" w14:textId="7ABD6044" w:rsidTr="11D2593A">
        <w:trPr>
          <w:trHeight w:val="208"/>
        </w:trPr>
        <w:tc>
          <w:tcPr>
            <w:tcW w:w="2972" w:type="dxa"/>
          </w:tcPr>
          <w:p w14:paraId="6C65458D" w14:textId="59E72D38" w:rsidR="009667EF" w:rsidRPr="000F2CFD" w:rsidRDefault="009667EF" w:rsidP="009667EF">
            <w:pPr>
              <w:spacing w:line="480" w:lineRule="auto"/>
              <w:rPr>
                <w:rFonts w:ascii="Arial" w:hAnsi="Arial" w:cs="Arial"/>
                <w:color w:val="FFFFFF" w:themeColor="background1"/>
                <w:sz w:val="20"/>
                <w:szCs w:val="20"/>
              </w:rPr>
            </w:pPr>
            <w:r w:rsidRPr="000F2CFD">
              <w:rPr>
                <w:rFonts w:ascii="Arial" w:hAnsi="Arial" w:cs="Arial"/>
                <w:sz w:val="20"/>
                <w:szCs w:val="20"/>
              </w:rPr>
              <w:t>ICER</w:t>
            </w:r>
          </w:p>
        </w:tc>
        <w:tc>
          <w:tcPr>
            <w:tcW w:w="5387" w:type="dxa"/>
            <w:gridSpan w:val="3"/>
          </w:tcPr>
          <w:p w14:paraId="042A307B" w14:textId="6F86CE90" w:rsidR="009667EF" w:rsidRPr="000F2CFD" w:rsidRDefault="009667EF" w:rsidP="009667EF">
            <w:pPr>
              <w:spacing w:line="480" w:lineRule="auto"/>
              <w:jc w:val="right"/>
              <w:rPr>
                <w:rFonts w:ascii="Arial" w:hAnsi="Arial" w:cs="Arial"/>
                <w:b/>
                <w:bCs/>
                <w:sz w:val="20"/>
                <w:szCs w:val="20"/>
              </w:rPr>
            </w:pPr>
            <w:r w:rsidRPr="000F2CFD">
              <w:rPr>
                <w:rFonts w:ascii="Arial" w:hAnsi="Arial" w:cs="Arial"/>
                <w:sz w:val="20"/>
                <w:szCs w:val="20"/>
              </w:rPr>
              <w:t>Dominant</w:t>
            </w:r>
          </w:p>
        </w:tc>
        <w:tc>
          <w:tcPr>
            <w:tcW w:w="5244" w:type="dxa"/>
            <w:gridSpan w:val="3"/>
          </w:tcPr>
          <w:p w14:paraId="619294B5" w14:textId="5DEA25EA" w:rsidR="009667EF" w:rsidRPr="000F2CFD" w:rsidRDefault="009667EF" w:rsidP="009667EF">
            <w:pPr>
              <w:spacing w:line="480" w:lineRule="auto"/>
              <w:jc w:val="right"/>
              <w:rPr>
                <w:rFonts w:ascii="Arial" w:hAnsi="Arial" w:cs="Arial"/>
                <w:b/>
                <w:bCs/>
                <w:sz w:val="20"/>
                <w:szCs w:val="20"/>
              </w:rPr>
            </w:pPr>
            <w:r w:rsidRPr="000F2CFD">
              <w:rPr>
                <w:rFonts w:ascii="Arial" w:hAnsi="Arial" w:cs="Arial"/>
                <w:sz w:val="20"/>
                <w:szCs w:val="20"/>
              </w:rPr>
              <w:t>Dominant</w:t>
            </w:r>
          </w:p>
        </w:tc>
      </w:tr>
    </w:tbl>
    <w:p w14:paraId="08A16D46" w14:textId="4E22FDE0" w:rsidR="009667EF" w:rsidRPr="000F2CFD" w:rsidRDefault="009667EF" w:rsidP="009667EF">
      <w:pPr>
        <w:spacing w:line="480" w:lineRule="auto"/>
        <w:rPr>
          <w:rFonts w:ascii="Arial" w:hAnsi="Arial" w:cs="Arial"/>
          <w:sz w:val="20"/>
          <w:szCs w:val="20"/>
          <w:lang w:val="en-US"/>
        </w:rPr>
      </w:pPr>
    </w:p>
    <w:p w14:paraId="6E3276E8" w14:textId="77777777" w:rsidR="00346E0D" w:rsidRPr="000F2CFD" w:rsidRDefault="00346E0D" w:rsidP="00406C88">
      <w:pPr>
        <w:spacing w:after="160" w:line="480" w:lineRule="auto"/>
        <w:rPr>
          <w:rFonts w:ascii="Arial" w:hAnsi="Arial" w:cs="Arial"/>
          <w:sz w:val="20"/>
          <w:szCs w:val="20"/>
          <w:lang w:val="en-US"/>
        </w:rPr>
      </w:pPr>
    </w:p>
    <w:p w14:paraId="69CB3F2F" w14:textId="77777777" w:rsidR="009667EF" w:rsidRPr="000F2CFD" w:rsidRDefault="009667EF" w:rsidP="00406C88">
      <w:pPr>
        <w:spacing w:after="160" w:line="480" w:lineRule="auto"/>
        <w:rPr>
          <w:rFonts w:ascii="Arial" w:hAnsi="Arial" w:cs="Arial"/>
          <w:sz w:val="20"/>
          <w:szCs w:val="20"/>
        </w:rPr>
        <w:sectPr w:rsidR="009667EF" w:rsidRPr="000F2CFD" w:rsidSect="009667EF">
          <w:pgSz w:w="16838" w:h="11906" w:orient="landscape"/>
          <w:pgMar w:top="1440" w:right="1440" w:bottom="1440" w:left="1440" w:header="709" w:footer="709" w:gutter="0"/>
          <w:cols w:space="708"/>
          <w:docGrid w:linePitch="360"/>
        </w:sectPr>
      </w:pPr>
    </w:p>
    <w:p w14:paraId="2AF30123" w14:textId="2A432458" w:rsidR="00ED0433" w:rsidRPr="000F2CFD" w:rsidRDefault="002E1792" w:rsidP="00406C88">
      <w:pPr>
        <w:spacing w:after="160" w:line="480" w:lineRule="auto"/>
        <w:rPr>
          <w:rFonts w:ascii="Arial" w:hAnsi="Arial" w:cs="Arial"/>
          <w:b/>
          <w:bCs/>
          <w:sz w:val="20"/>
          <w:szCs w:val="20"/>
        </w:rPr>
      </w:pPr>
      <w:bookmarkStart w:id="41" w:name="_Hlk99959601"/>
      <w:r w:rsidRPr="000F2CFD">
        <w:rPr>
          <w:rFonts w:ascii="Arial" w:hAnsi="Arial" w:cs="Arial"/>
          <w:b/>
          <w:bCs/>
          <w:sz w:val="20"/>
          <w:szCs w:val="20"/>
        </w:rPr>
        <w:lastRenderedPageBreak/>
        <w:t>S</w:t>
      </w:r>
      <w:r w:rsidR="00FE6E7D" w:rsidRPr="000F2CFD">
        <w:rPr>
          <w:rFonts w:ascii="Arial" w:hAnsi="Arial" w:cs="Arial"/>
          <w:b/>
          <w:bCs/>
          <w:sz w:val="20"/>
          <w:szCs w:val="20"/>
        </w:rPr>
        <w:t>upplementary Material References</w:t>
      </w:r>
    </w:p>
    <w:p w14:paraId="7C698150" w14:textId="77777777" w:rsidR="00ED0433" w:rsidRPr="000F2CFD" w:rsidRDefault="00ED0433">
      <w:pPr>
        <w:rPr>
          <w:rFonts w:ascii="Arial" w:hAnsi="Arial" w:cs="Arial"/>
          <w:sz w:val="20"/>
          <w:szCs w:val="20"/>
        </w:rPr>
      </w:pPr>
    </w:p>
    <w:p w14:paraId="58C94E12" w14:textId="77777777" w:rsidR="00C7255E" w:rsidRPr="00C7255E" w:rsidRDefault="005A6AF5" w:rsidP="00C7255E">
      <w:pPr>
        <w:pStyle w:val="EndNoteBibliography"/>
        <w:ind w:left="720" w:hanging="720"/>
      </w:pPr>
      <w:r w:rsidRPr="000F2CFD">
        <w:rPr>
          <w:rFonts w:ascii="Arial" w:hAnsi="Arial" w:cs="Arial"/>
          <w:sz w:val="20"/>
          <w:szCs w:val="20"/>
        </w:rPr>
        <w:fldChar w:fldCharType="begin"/>
      </w:r>
      <w:r w:rsidRPr="000F2CFD">
        <w:rPr>
          <w:rFonts w:ascii="Arial" w:hAnsi="Arial" w:cs="Arial"/>
          <w:sz w:val="20"/>
          <w:szCs w:val="20"/>
        </w:rPr>
        <w:instrText xml:space="preserve"> ADDIN EN.REFLIST </w:instrText>
      </w:r>
      <w:r w:rsidRPr="000F2CFD">
        <w:rPr>
          <w:rFonts w:ascii="Arial" w:hAnsi="Arial" w:cs="Arial"/>
          <w:sz w:val="20"/>
          <w:szCs w:val="20"/>
        </w:rPr>
        <w:fldChar w:fldCharType="separate"/>
      </w:r>
      <w:r w:rsidR="00C7255E" w:rsidRPr="00C7255E">
        <w:t>1.</w:t>
      </w:r>
      <w:r w:rsidR="00C7255E" w:rsidRPr="00C7255E">
        <w:tab/>
        <w:t xml:space="preserve">Cohen RV, Shikora S, Petry T, Caravatto PP, Le Roux CW. The Diabetes Surgery Summit II Guidelines: a Disease-Based Clinical Recommendation. </w:t>
      </w:r>
      <w:r w:rsidR="00C7255E" w:rsidRPr="00C7255E">
        <w:rPr>
          <w:i/>
        </w:rPr>
        <w:t xml:space="preserve">Obes Surg. </w:t>
      </w:r>
      <w:r w:rsidR="00C7255E" w:rsidRPr="00C7255E">
        <w:t>2016;26(8):1989-1991.</w:t>
      </w:r>
    </w:p>
    <w:p w14:paraId="3E8703EB" w14:textId="77777777" w:rsidR="00C7255E" w:rsidRPr="00C7255E" w:rsidRDefault="00C7255E" w:rsidP="00C7255E">
      <w:pPr>
        <w:pStyle w:val="EndNoteBibliography"/>
        <w:ind w:left="720" w:hanging="720"/>
      </w:pPr>
      <w:r w:rsidRPr="00C7255E">
        <w:t>2.</w:t>
      </w:r>
      <w:r w:rsidRPr="00C7255E">
        <w:tab/>
        <w:t xml:space="preserve">Nationale Institute for Health and Care Excellence. </w:t>
      </w:r>
      <w:r w:rsidRPr="00C7255E">
        <w:rPr>
          <w:i/>
        </w:rPr>
        <w:t xml:space="preserve">Obesity: identification, assessment and management </w:t>
      </w:r>
      <w:r w:rsidRPr="00C7255E">
        <w:t>2014.</w:t>
      </w:r>
    </w:p>
    <w:p w14:paraId="2B4EDB98" w14:textId="3F91B2D1" w:rsidR="00C7255E" w:rsidRPr="00C7255E" w:rsidRDefault="00C7255E" w:rsidP="00C7255E">
      <w:pPr>
        <w:pStyle w:val="EndNoteBibliography"/>
        <w:ind w:left="720" w:hanging="720"/>
      </w:pPr>
      <w:r w:rsidRPr="00C7255E">
        <w:t>3.</w:t>
      </w:r>
      <w:r w:rsidRPr="00C7255E">
        <w:tab/>
        <w:t xml:space="preserve">Saidi O, Zoghlami N, AOUNALLAH-SKHIRI H, et al. La santé des Tunisiens - Résultats de l’enquête. Tunisian Health Examination Survey-2016. 2019; </w:t>
      </w:r>
      <w:hyperlink r:id="rId21" w:history="1">
        <w:r w:rsidRPr="00C7255E">
          <w:rPr>
            <w:rStyle w:val="Hyperlink"/>
          </w:rPr>
          <w:t>http://www.santetunisie.rns.tn/images/rapport-final-enquete2020.pdf</w:t>
        </w:r>
      </w:hyperlink>
      <w:r w:rsidRPr="00C7255E">
        <w:t>. Accessed December 2021.</w:t>
      </w:r>
    </w:p>
    <w:p w14:paraId="59B6F836" w14:textId="77777777" w:rsidR="00C7255E" w:rsidRPr="00C7255E" w:rsidRDefault="00C7255E" w:rsidP="00C7255E">
      <w:pPr>
        <w:pStyle w:val="EndNoteBibliography"/>
        <w:ind w:left="720" w:hanging="720"/>
      </w:pPr>
      <w:r w:rsidRPr="00C7255E">
        <w:t>4.</w:t>
      </w:r>
      <w:r w:rsidRPr="00C7255E">
        <w:tab/>
        <w:t xml:space="preserve">Chang SH, Stoll CR, Song J, Varela JE, Eagon CJ, Colditz GA. The effectiveness and risks of bariatric surgery: an updated systematic review and meta-analysis, 2003-2012. </w:t>
      </w:r>
      <w:r w:rsidRPr="00C7255E">
        <w:rPr>
          <w:i/>
        </w:rPr>
        <w:t xml:space="preserve">JAMA Surg. </w:t>
      </w:r>
      <w:r w:rsidRPr="00C7255E">
        <w:t>2014;149(3):275-287.</w:t>
      </w:r>
    </w:p>
    <w:p w14:paraId="02C630C1" w14:textId="77777777" w:rsidR="00C7255E" w:rsidRPr="00C7255E" w:rsidRDefault="00C7255E" w:rsidP="00C7255E">
      <w:pPr>
        <w:pStyle w:val="EndNoteBibliography"/>
        <w:ind w:left="720" w:hanging="720"/>
      </w:pPr>
      <w:r w:rsidRPr="00C7255E">
        <w:t>5.</w:t>
      </w:r>
      <w:r w:rsidRPr="00C7255E">
        <w:tab/>
        <w:t xml:space="preserve">Han Y, Jia Y, Wang H, Cao L, Zhao Y. Comparative analysis of weight loss and resolution of comorbidities between laparoscopic sleeve gastrectomy and Roux-en-Y gastric bypass: A systematic review and meta-analysis based on 18 studies. </w:t>
      </w:r>
      <w:r w:rsidRPr="00C7255E">
        <w:rPr>
          <w:i/>
        </w:rPr>
        <w:t xml:space="preserve">Int J Surg. </w:t>
      </w:r>
      <w:r w:rsidRPr="00C7255E">
        <w:t>2020;76:101-110.</w:t>
      </w:r>
    </w:p>
    <w:p w14:paraId="015A1564" w14:textId="77777777" w:rsidR="00C7255E" w:rsidRPr="00C7255E" w:rsidRDefault="00C7255E" w:rsidP="00C7255E">
      <w:pPr>
        <w:pStyle w:val="EndNoteBibliography"/>
        <w:ind w:left="720" w:hanging="720"/>
      </w:pPr>
      <w:r w:rsidRPr="00C7255E">
        <w:t>6.</w:t>
      </w:r>
      <w:r w:rsidRPr="00C7255E">
        <w:tab/>
        <w:t xml:space="preserve">Cardoso L, Rodrigues D, Gomes L, Carrilho F. Short- and long-term mortality after bariatric surgery: A systematic review and meta-analysis. </w:t>
      </w:r>
      <w:r w:rsidRPr="00C7255E">
        <w:rPr>
          <w:i/>
        </w:rPr>
        <w:t xml:space="preserve">Diabetes Obes Metab. </w:t>
      </w:r>
      <w:r w:rsidRPr="00C7255E">
        <w:t>2017;19(9):1223-1232.</w:t>
      </w:r>
    </w:p>
    <w:p w14:paraId="4C94D351" w14:textId="77777777" w:rsidR="00C7255E" w:rsidRPr="00C7255E" w:rsidRDefault="00C7255E" w:rsidP="00C7255E">
      <w:pPr>
        <w:pStyle w:val="EndNoteBibliography"/>
        <w:ind w:left="720" w:hanging="720"/>
      </w:pPr>
      <w:r w:rsidRPr="00C7255E">
        <w:t>7.</w:t>
      </w:r>
      <w:r w:rsidRPr="00C7255E">
        <w:tab/>
        <w:t xml:space="preserve">Borisenko O, Adam D, Funch-Jensen P, et al. Bariatric Surgery can Lead to Net Cost Savings to Health Care Systems: Results from a Comprehensive European Decision Analytic Model. </w:t>
      </w:r>
      <w:r w:rsidRPr="00C7255E">
        <w:rPr>
          <w:i/>
        </w:rPr>
        <w:t xml:space="preserve">Obes Surg. </w:t>
      </w:r>
      <w:r w:rsidRPr="00C7255E">
        <w:t>2015;25(9):1559-1568.</w:t>
      </w:r>
    </w:p>
    <w:p w14:paraId="17596ADE" w14:textId="77777777" w:rsidR="00C7255E" w:rsidRPr="00C7255E" w:rsidRDefault="00C7255E" w:rsidP="00C7255E">
      <w:pPr>
        <w:pStyle w:val="EndNoteBibliography"/>
        <w:ind w:left="720" w:hanging="720"/>
      </w:pPr>
      <w:r w:rsidRPr="00C7255E">
        <w:t>8.</w:t>
      </w:r>
      <w:r w:rsidRPr="00C7255E">
        <w:tab/>
        <w:t xml:space="preserve">Anderson KM, Odell PM, Wilson PW, Kannel WB. Cardiovascular disease risk profiles. </w:t>
      </w:r>
      <w:r w:rsidRPr="00C7255E">
        <w:rPr>
          <w:i/>
        </w:rPr>
        <w:t xml:space="preserve">Am Heart J. </w:t>
      </w:r>
      <w:r w:rsidRPr="00C7255E">
        <w:t>1991;121(1 Pt 2):293-298.</w:t>
      </w:r>
    </w:p>
    <w:p w14:paraId="60C7A60D" w14:textId="77777777" w:rsidR="00C7255E" w:rsidRPr="00C7255E" w:rsidRDefault="00C7255E" w:rsidP="00C7255E">
      <w:pPr>
        <w:pStyle w:val="EndNoteBibliography"/>
        <w:ind w:left="720" w:hanging="720"/>
      </w:pPr>
      <w:r w:rsidRPr="00C7255E">
        <w:t>9.</w:t>
      </w:r>
      <w:r w:rsidRPr="00C7255E">
        <w:tab/>
        <w:t xml:space="preserve">Sjoholm K, Anveden A, Peltonen M, et al. Evaluation of current eligibility criteria for bariatric surgery: diabetes prevention and risk factor changes in the Swedish obese subjects (SOS) study. </w:t>
      </w:r>
      <w:r w:rsidRPr="00C7255E">
        <w:rPr>
          <w:i/>
        </w:rPr>
        <w:t xml:space="preserve">Diabetes Care. </w:t>
      </w:r>
      <w:r w:rsidRPr="00C7255E">
        <w:t>2013;36(5):1335-1340.</w:t>
      </w:r>
    </w:p>
    <w:p w14:paraId="7E38C123" w14:textId="77777777" w:rsidR="00C7255E" w:rsidRPr="00C7255E" w:rsidRDefault="00C7255E" w:rsidP="00C7255E">
      <w:pPr>
        <w:pStyle w:val="EndNoteBibliography"/>
        <w:ind w:left="720" w:hanging="720"/>
      </w:pPr>
      <w:r w:rsidRPr="00C7255E">
        <w:t>10.</w:t>
      </w:r>
      <w:r w:rsidRPr="00C7255E">
        <w:tab/>
        <w:t xml:space="preserve">Sjöström L, Peltonen M, Jacobson P, et al. Bariatric surgery and long-term cardiovascular events. </w:t>
      </w:r>
      <w:r w:rsidRPr="00C7255E">
        <w:rPr>
          <w:i/>
        </w:rPr>
        <w:t xml:space="preserve">JAMA. </w:t>
      </w:r>
      <w:r w:rsidRPr="00C7255E">
        <w:t>2012;307(1):56-65.</w:t>
      </w:r>
    </w:p>
    <w:p w14:paraId="55802846" w14:textId="77777777" w:rsidR="00C7255E" w:rsidRPr="00C7255E" w:rsidRDefault="00C7255E" w:rsidP="00C7255E">
      <w:pPr>
        <w:pStyle w:val="EndNoteBibliography"/>
        <w:ind w:left="720" w:hanging="720"/>
      </w:pPr>
      <w:r w:rsidRPr="00C7255E">
        <w:t>11.</w:t>
      </w:r>
      <w:r w:rsidRPr="00C7255E">
        <w:tab/>
        <w:t xml:space="preserve">Golzarand M, Toolabi K, Farid R. The bariatric surgery and weight losing: a meta-analysis in the long- and very long-term effects of laparoscopic adjustable gastric banding, laparoscopic Roux-en-Y gastric bypass and laparoscopic sleeve gastrectomy on weight loss in adults. </w:t>
      </w:r>
      <w:r w:rsidRPr="00C7255E">
        <w:rPr>
          <w:i/>
        </w:rPr>
        <w:t xml:space="preserve">Surg Endosc. </w:t>
      </w:r>
      <w:r w:rsidRPr="00C7255E">
        <w:t>2017;31(11):4331-4345.</w:t>
      </w:r>
    </w:p>
    <w:p w14:paraId="265F2A76" w14:textId="77777777" w:rsidR="00C7255E" w:rsidRPr="00C7255E" w:rsidRDefault="00C7255E" w:rsidP="00C7255E">
      <w:pPr>
        <w:pStyle w:val="EndNoteBibliography"/>
        <w:ind w:left="720" w:hanging="720"/>
      </w:pPr>
      <w:r w:rsidRPr="00C7255E">
        <w:t>12.</w:t>
      </w:r>
      <w:r w:rsidRPr="00C7255E">
        <w:tab/>
        <w:t xml:space="preserve">Schauer PR, Bhatt DL, Kirwan JP, et al. Bariatric Surgery versus Intensive Medical Therapy for Diabetes - 5-Year Outcomes. </w:t>
      </w:r>
      <w:r w:rsidRPr="00C7255E">
        <w:rPr>
          <w:i/>
        </w:rPr>
        <w:t xml:space="preserve">N Engl J Med. </w:t>
      </w:r>
      <w:r w:rsidRPr="00C7255E">
        <w:t>2017;376(7):641-651.</w:t>
      </w:r>
    </w:p>
    <w:p w14:paraId="10788A1B" w14:textId="77777777" w:rsidR="00C7255E" w:rsidRPr="00C7255E" w:rsidRDefault="00C7255E" w:rsidP="00C7255E">
      <w:pPr>
        <w:pStyle w:val="EndNoteBibliography"/>
        <w:ind w:left="720" w:hanging="720"/>
      </w:pPr>
      <w:r w:rsidRPr="00C7255E">
        <w:t>13.</w:t>
      </w:r>
      <w:r w:rsidRPr="00C7255E">
        <w:tab/>
        <w:t xml:space="preserve">Sjöström L, Peltonen M, Jacobson P, et al. Association of bariatric surgery with long-term remission of type 2 diabetes and with microvascular and macrovascular complications. </w:t>
      </w:r>
      <w:r w:rsidRPr="00C7255E">
        <w:rPr>
          <w:i/>
        </w:rPr>
        <w:t xml:space="preserve">JAMA. </w:t>
      </w:r>
      <w:r w:rsidRPr="00C7255E">
        <w:t>2014;311(22):2297-2304.</w:t>
      </w:r>
    </w:p>
    <w:p w14:paraId="50763EF6" w14:textId="77777777" w:rsidR="00C7255E" w:rsidRPr="00C7255E" w:rsidRDefault="00C7255E" w:rsidP="00C7255E">
      <w:pPr>
        <w:pStyle w:val="EndNoteBibliography"/>
        <w:ind w:left="720" w:hanging="720"/>
      </w:pPr>
      <w:r w:rsidRPr="00C7255E">
        <w:t>14.</w:t>
      </w:r>
      <w:r w:rsidRPr="00C7255E">
        <w:tab/>
        <w:t xml:space="preserve">Sjöström L, Lindroos AK, Peltonen M, et al. Lifestyle, diabetes, and cardiovascular risk factors 10 years after bariatric surgery. </w:t>
      </w:r>
      <w:r w:rsidRPr="00C7255E">
        <w:rPr>
          <w:i/>
        </w:rPr>
        <w:t xml:space="preserve">N Engl J Med. </w:t>
      </w:r>
      <w:r w:rsidRPr="00C7255E">
        <w:t>2004;351(26):2683-2693.</w:t>
      </w:r>
    </w:p>
    <w:p w14:paraId="6383640C" w14:textId="77777777" w:rsidR="00C7255E" w:rsidRPr="00C7255E" w:rsidRDefault="00C7255E" w:rsidP="00C7255E">
      <w:pPr>
        <w:pStyle w:val="EndNoteBibliography"/>
        <w:ind w:left="720" w:hanging="720"/>
      </w:pPr>
      <w:r w:rsidRPr="00C7255E">
        <w:t>15.</w:t>
      </w:r>
      <w:r w:rsidRPr="00C7255E">
        <w:tab/>
        <w:t xml:space="preserve">Schauer PR, Bhatt DL, Kirwan JP, et al. Bariatric surgery versus intensive medical therapy for diabetes--3-year outcomes. </w:t>
      </w:r>
      <w:r w:rsidRPr="00C7255E">
        <w:rPr>
          <w:i/>
        </w:rPr>
        <w:t xml:space="preserve">N Engl J Med. </w:t>
      </w:r>
      <w:r w:rsidRPr="00C7255E">
        <w:t>2014;370(21):2002-2013.</w:t>
      </w:r>
    </w:p>
    <w:p w14:paraId="4D7896B2" w14:textId="77777777" w:rsidR="00C7255E" w:rsidRPr="00C7255E" w:rsidRDefault="00C7255E" w:rsidP="00C7255E">
      <w:pPr>
        <w:pStyle w:val="EndNoteBibliography"/>
        <w:ind w:left="720" w:hanging="720"/>
      </w:pPr>
      <w:r w:rsidRPr="00C7255E">
        <w:t>16.</w:t>
      </w:r>
      <w:r w:rsidRPr="00C7255E">
        <w:tab/>
        <w:t xml:space="preserve">Brethauer SA, Aminian A, Romero-Talamas H, et al. Can diabetes be surgically cured? Long-term metabolic effects of bariatric surgery in obese patients with type 2 diabetes mellitus. </w:t>
      </w:r>
      <w:r w:rsidRPr="00C7255E">
        <w:rPr>
          <w:i/>
        </w:rPr>
        <w:t xml:space="preserve">Ann Surg. </w:t>
      </w:r>
      <w:r w:rsidRPr="00C7255E">
        <w:t>2013;258(4):628-636; discussion 636-627.</w:t>
      </w:r>
    </w:p>
    <w:p w14:paraId="215091F3" w14:textId="77777777" w:rsidR="00C7255E" w:rsidRPr="00C7255E" w:rsidRDefault="00C7255E" w:rsidP="00C7255E">
      <w:pPr>
        <w:pStyle w:val="EndNoteBibliography"/>
        <w:ind w:left="720" w:hanging="720"/>
      </w:pPr>
      <w:r w:rsidRPr="00C7255E">
        <w:lastRenderedPageBreak/>
        <w:t>17.</w:t>
      </w:r>
      <w:r w:rsidRPr="00C7255E">
        <w:tab/>
        <w:t xml:space="preserve">Madsen LR, Baggesen LM, Richelsen B, Thomsen RW. Effect of Roux-en-Y gastric bypass surgery on diabetes remission and complications in individuals with type 2 diabetes: a Danish population-based matched cohort study. </w:t>
      </w:r>
      <w:r w:rsidRPr="00C7255E">
        <w:rPr>
          <w:i/>
        </w:rPr>
        <w:t xml:space="preserve">Diabetologia. </w:t>
      </w:r>
      <w:r w:rsidRPr="00C7255E">
        <w:t>2019;62(4):611-620.</w:t>
      </w:r>
    </w:p>
    <w:p w14:paraId="0A8D9049" w14:textId="77777777" w:rsidR="00C7255E" w:rsidRPr="00C7255E" w:rsidRDefault="00C7255E" w:rsidP="00C7255E">
      <w:pPr>
        <w:pStyle w:val="EndNoteBibliography"/>
        <w:ind w:left="720" w:hanging="720"/>
      </w:pPr>
      <w:r w:rsidRPr="00C7255E">
        <w:t>18.</w:t>
      </w:r>
      <w:r w:rsidRPr="00C7255E">
        <w:tab/>
        <w:t xml:space="preserve">McTigue KM, Wellman R, Nauman E, et al. Comparing the 5-Year Diabetes Outcomes of Sleeve Gastrectomy and Gastric Bypass: The National Patient-Centered Clinical Research Network (PCORNet) Bariatric Study. </w:t>
      </w:r>
      <w:r w:rsidRPr="00C7255E">
        <w:rPr>
          <w:i/>
        </w:rPr>
        <w:t xml:space="preserve">JAMA Surg. </w:t>
      </w:r>
      <w:r w:rsidRPr="00C7255E">
        <w:t>2020;155(5):e200087.</w:t>
      </w:r>
    </w:p>
    <w:p w14:paraId="1293967C" w14:textId="77777777" w:rsidR="00C7255E" w:rsidRPr="00C7255E" w:rsidRDefault="00C7255E" w:rsidP="00C7255E">
      <w:pPr>
        <w:pStyle w:val="EndNoteBibliography"/>
        <w:ind w:left="720" w:hanging="720"/>
      </w:pPr>
      <w:r w:rsidRPr="00C7255E">
        <w:t>19.</w:t>
      </w:r>
      <w:r w:rsidRPr="00C7255E">
        <w:tab/>
        <w:t xml:space="preserve">Gu L, Huang X, Li S, et al. A meta-analysis of the medium- and long-term effects of laparoscopic sleeve gastrectomy and laparoscopic Roux-en-Y gastric bypass. </w:t>
      </w:r>
      <w:r w:rsidRPr="00C7255E">
        <w:rPr>
          <w:i/>
        </w:rPr>
        <w:t xml:space="preserve">BMC Surg. </w:t>
      </w:r>
      <w:r w:rsidRPr="00C7255E">
        <w:t>2020;20(1):30.</w:t>
      </w:r>
    </w:p>
    <w:p w14:paraId="11C3DDB9" w14:textId="77777777" w:rsidR="00C7255E" w:rsidRPr="00C7255E" w:rsidRDefault="00C7255E" w:rsidP="00C7255E">
      <w:pPr>
        <w:pStyle w:val="EndNoteBibliography"/>
        <w:ind w:left="720" w:hanging="720"/>
      </w:pPr>
      <w:r w:rsidRPr="00C7255E">
        <w:t>20.</w:t>
      </w:r>
      <w:r w:rsidRPr="00C7255E">
        <w:tab/>
        <w:t xml:space="preserve">Adams TD, Stroup AM, Gress RE, et al. Cancer incidence and mortality after gastric bypass surgery. </w:t>
      </w:r>
      <w:r w:rsidRPr="00C7255E">
        <w:rPr>
          <w:i/>
        </w:rPr>
        <w:t xml:space="preserve">Obesity. </w:t>
      </w:r>
      <w:r w:rsidRPr="00C7255E">
        <w:t>2009;17(4):796-802.</w:t>
      </w:r>
    </w:p>
    <w:p w14:paraId="4F8985AB" w14:textId="77777777" w:rsidR="00C7255E" w:rsidRPr="00C7255E" w:rsidRDefault="00C7255E" w:rsidP="00C7255E">
      <w:pPr>
        <w:pStyle w:val="EndNoteBibliography"/>
        <w:ind w:left="720" w:hanging="720"/>
      </w:pPr>
      <w:r w:rsidRPr="00C7255E">
        <w:t>21.</w:t>
      </w:r>
      <w:r w:rsidRPr="00C7255E">
        <w:tab/>
        <w:t xml:space="preserve">Tee MC, Cao Y, Warnock GL, Hu FB, Chavarro JE. Effect of bariatric surgery on oncologic outcomes: a systematic review and meta-analysis. </w:t>
      </w:r>
      <w:r w:rsidRPr="00C7255E">
        <w:rPr>
          <w:i/>
        </w:rPr>
        <w:t xml:space="preserve">Surg Endosc. </w:t>
      </w:r>
      <w:r w:rsidRPr="00C7255E">
        <w:t>2013;27(12):4449-4456.</w:t>
      </w:r>
    </w:p>
    <w:p w14:paraId="6700A65C" w14:textId="153D6686" w:rsidR="00C7255E" w:rsidRPr="00C7255E" w:rsidRDefault="00C7255E" w:rsidP="00C7255E">
      <w:pPr>
        <w:pStyle w:val="EndNoteBibliography"/>
        <w:ind w:left="720" w:hanging="720"/>
      </w:pPr>
      <w:r w:rsidRPr="00C7255E">
        <w:t>22.</w:t>
      </w:r>
      <w:r w:rsidRPr="00C7255E">
        <w:tab/>
        <w:t xml:space="preserve">Cancer Research UK. Cancer Survival Statistics. 2015; </w:t>
      </w:r>
      <w:hyperlink r:id="rId22" w:history="1">
        <w:r w:rsidRPr="00C7255E">
          <w:rPr>
            <w:rStyle w:val="Hyperlink"/>
          </w:rPr>
          <w:t>https://www.cancerresearchuk.org/health-professional/cancer-statistics/survival</w:t>
        </w:r>
      </w:hyperlink>
      <w:r w:rsidRPr="00C7255E">
        <w:t>, September 2020.</w:t>
      </w:r>
    </w:p>
    <w:p w14:paraId="20E19B4E" w14:textId="67CBCB45" w:rsidR="00C7255E" w:rsidRPr="00C7255E" w:rsidRDefault="00C7255E" w:rsidP="00C7255E">
      <w:pPr>
        <w:pStyle w:val="EndNoteBibliography"/>
        <w:ind w:left="720" w:hanging="720"/>
      </w:pPr>
      <w:r w:rsidRPr="00C7255E">
        <w:t>23.</w:t>
      </w:r>
      <w:r w:rsidRPr="00C7255E">
        <w:tab/>
        <w:t xml:space="preserve">Institut National de la Santé. Statistiques nationales sur les causes de décès en Tunisie 2020. 2021; </w:t>
      </w:r>
      <w:hyperlink r:id="rId23" w:history="1">
        <w:r w:rsidRPr="00C7255E">
          <w:rPr>
            <w:rStyle w:val="Hyperlink"/>
          </w:rPr>
          <w:t>http://www.santetunisie.rns.tn/images/statistiques-deces2021.pdf</w:t>
        </w:r>
      </w:hyperlink>
      <w:r w:rsidRPr="00C7255E">
        <w:t>, February 2022.</w:t>
      </w:r>
    </w:p>
    <w:p w14:paraId="61A4A635" w14:textId="77777777" w:rsidR="00C7255E" w:rsidRPr="00C7255E" w:rsidRDefault="00C7255E" w:rsidP="00C7255E">
      <w:pPr>
        <w:pStyle w:val="EndNoteBibliography"/>
        <w:ind w:left="720" w:hanging="720"/>
      </w:pPr>
      <w:r w:rsidRPr="00C7255E">
        <w:t>24.</w:t>
      </w:r>
      <w:r w:rsidRPr="00C7255E">
        <w:tab/>
        <w:t xml:space="preserve">Peltonen M, Lindroos AK, Torgerson JS. Musculoskeletal pain in the obese: a comparison with a general population and long-term changes after conventional and surgical obesity treatment. </w:t>
      </w:r>
      <w:r w:rsidRPr="00C7255E">
        <w:rPr>
          <w:i/>
        </w:rPr>
        <w:t xml:space="preserve">Pain. </w:t>
      </w:r>
      <w:r w:rsidRPr="00C7255E">
        <w:t>2003;104(3):549-557.</w:t>
      </w:r>
    </w:p>
    <w:p w14:paraId="66DFC7C2" w14:textId="77777777" w:rsidR="00C7255E" w:rsidRPr="00C7255E" w:rsidRDefault="00C7255E" w:rsidP="00C7255E">
      <w:pPr>
        <w:pStyle w:val="EndNoteBibliography"/>
        <w:ind w:left="720" w:hanging="720"/>
      </w:pPr>
      <w:r w:rsidRPr="00C7255E">
        <w:t>25.</w:t>
      </w:r>
      <w:r w:rsidRPr="00C7255E">
        <w:tab/>
        <w:t xml:space="preserve">Grunstein RR, Stenlof K, Hedner JA, Peltonen M, Karason K, Sjostrom L. Two year reduction in sleep apnea symptoms and associated diabetes incidence after weight loss in severe obesity. </w:t>
      </w:r>
      <w:r w:rsidRPr="00C7255E">
        <w:rPr>
          <w:i/>
        </w:rPr>
        <w:t xml:space="preserve">Sleep. </w:t>
      </w:r>
      <w:r w:rsidRPr="00C7255E">
        <w:t>2007;30(6):703-710.</w:t>
      </w:r>
    </w:p>
    <w:p w14:paraId="7C0A2699" w14:textId="77777777" w:rsidR="00C7255E" w:rsidRPr="00C7255E" w:rsidRDefault="00C7255E" w:rsidP="00C7255E">
      <w:pPr>
        <w:pStyle w:val="EndNoteBibliography"/>
        <w:ind w:left="720" w:hanging="720"/>
      </w:pPr>
      <w:r w:rsidRPr="00C7255E">
        <w:t>26.</w:t>
      </w:r>
      <w:r w:rsidRPr="00C7255E">
        <w:tab/>
        <w:t xml:space="preserve">Mason H, Shoaibi A, Ghandour R, et al. A cost effectiveness analysis of salt reduction policies to reduce coronary heart disease in four Eastern Mediterranean countries. </w:t>
      </w:r>
      <w:r w:rsidRPr="00C7255E">
        <w:rPr>
          <w:i/>
        </w:rPr>
        <w:t xml:space="preserve">PLoS One. </w:t>
      </w:r>
      <w:r w:rsidRPr="00C7255E">
        <w:t>2014;9(1):e84445.</w:t>
      </w:r>
    </w:p>
    <w:p w14:paraId="069FF476" w14:textId="77777777" w:rsidR="00C7255E" w:rsidRPr="00C7255E" w:rsidRDefault="00C7255E" w:rsidP="00C7255E">
      <w:pPr>
        <w:pStyle w:val="EndNoteBibliography"/>
        <w:ind w:left="720" w:hanging="720"/>
      </w:pPr>
      <w:r w:rsidRPr="00C7255E">
        <w:t>27.</w:t>
      </w:r>
      <w:r w:rsidRPr="00C7255E">
        <w:tab/>
        <w:t xml:space="preserve">Aouinti S. </w:t>
      </w:r>
      <w:r w:rsidRPr="00C7255E">
        <w:rPr>
          <w:i/>
        </w:rPr>
        <w:t xml:space="preserve">Evaluation Médico-économique de la Prise en Charge des Accidents Vasculaires Cérébraux. </w:t>
      </w:r>
      <w:r w:rsidRPr="00C7255E">
        <w:t>2012.</w:t>
      </w:r>
    </w:p>
    <w:p w14:paraId="2F0831F6" w14:textId="77777777" w:rsidR="00C7255E" w:rsidRPr="00C7255E" w:rsidRDefault="00C7255E" w:rsidP="00C7255E">
      <w:pPr>
        <w:pStyle w:val="EndNoteBibliography"/>
        <w:ind w:left="720" w:hanging="720"/>
      </w:pPr>
      <w:r w:rsidRPr="00C7255E">
        <w:t>28.</w:t>
      </w:r>
      <w:r w:rsidRPr="00C7255E">
        <w:tab/>
        <w:t xml:space="preserve">Drummond MF, Sculpher MJ, Torrance GW, O'Briend BJ, Stoddart GL. </w:t>
      </w:r>
      <w:r w:rsidRPr="00C7255E">
        <w:rPr>
          <w:i/>
        </w:rPr>
        <w:t>Methods for the Economic Evaluation of Health Care Programmes (Oxford Medical Publications).</w:t>
      </w:r>
      <w:r w:rsidRPr="00C7255E">
        <w:t xml:space="preserve"> 3rd ed: Oxford Medical Publication; 2005.</w:t>
      </w:r>
    </w:p>
    <w:p w14:paraId="197E485B" w14:textId="77777777" w:rsidR="00C7255E" w:rsidRPr="00C7255E" w:rsidRDefault="00C7255E" w:rsidP="00C7255E">
      <w:pPr>
        <w:pStyle w:val="EndNoteBibliography"/>
        <w:ind w:left="720" w:hanging="720"/>
      </w:pPr>
      <w:r w:rsidRPr="00C7255E">
        <w:t>29.</w:t>
      </w:r>
      <w:r w:rsidRPr="00C7255E">
        <w:tab/>
        <w:t xml:space="preserve">Lee AJ, Morgan CL, Morrissey M, Wittrup-Jensen KU, Kennedy-Martin T, Currie CJ. Evaluation of the association between the EQ-5D (health-related utility) and body mass index (obesity) in hospital-treated people with Type 1 diabetes, Type 2 diabetes and with no diagnosed diabetes. </w:t>
      </w:r>
      <w:r w:rsidRPr="00C7255E">
        <w:rPr>
          <w:i/>
        </w:rPr>
        <w:t xml:space="preserve">Diabet Med. </w:t>
      </w:r>
      <w:r w:rsidRPr="00C7255E">
        <w:t>2005;22(11):1482-1486.</w:t>
      </w:r>
    </w:p>
    <w:p w14:paraId="131B46C6" w14:textId="77777777" w:rsidR="00C7255E" w:rsidRPr="00C7255E" w:rsidRDefault="00C7255E" w:rsidP="00C7255E">
      <w:pPr>
        <w:pStyle w:val="EndNoteBibliography"/>
        <w:ind w:left="720" w:hanging="720"/>
      </w:pPr>
      <w:r w:rsidRPr="00C7255E">
        <w:t>30.</w:t>
      </w:r>
      <w:r w:rsidRPr="00C7255E">
        <w:tab/>
        <w:t xml:space="preserve">Campbell J, McGarry LA, Shikora SA, Hale BC, Lee JT, Weinstein MC. Cost-effectiveness of laparoscopic gastric banding and bypass for morbid obesity. </w:t>
      </w:r>
      <w:r w:rsidRPr="00C7255E">
        <w:rPr>
          <w:i/>
        </w:rPr>
        <w:t xml:space="preserve">Am J Manag Care. </w:t>
      </w:r>
      <w:r w:rsidRPr="00C7255E">
        <w:t>2010;16(7):e174-187.</w:t>
      </w:r>
    </w:p>
    <w:p w14:paraId="22620D0E" w14:textId="77777777" w:rsidR="00C7255E" w:rsidRPr="00C7255E" w:rsidRDefault="00C7255E" w:rsidP="00C7255E">
      <w:pPr>
        <w:pStyle w:val="EndNoteBibliography"/>
        <w:ind w:left="720" w:hanging="720"/>
      </w:pPr>
      <w:r w:rsidRPr="00C7255E">
        <w:t>31.</w:t>
      </w:r>
      <w:r w:rsidRPr="00C7255E">
        <w:tab/>
        <w:t xml:space="preserve">Hakim Z, Wolf A, Garrison LP. Estimating the effect of changes in body mass index on health state preferences. </w:t>
      </w:r>
      <w:r w:rsidRPr="00C7255E">
        <w:rPr>
          <w:i/>
        </w:rPr>
        <w:t xml:space="preserve">Pharmacoeconomics. </w:t>
      </w:r>
      <w:r w:rsidRPr="00C7255E">
        <w:t>2002;20(6):393-404.</w:t>
      </w:r>
    </w:p>
    <w:p w14:paraId="693509F4" w14:textId="77777777" w:rsidR="00C7255E" w:rsidRPr="00C7255E" w:rsidRDefault="00C7255E" w:rsidP="00C7255E">
      <w:pPr>
        <w:pStyle w:val="EndNoteBibliography"/>
        <w:ind w:left="720" w:hanging="720"/>
      </w:pPr>
      <w:r w:rsidRPr="00C7255E">
        <w:t>32.</w:t>
      </w:r>
      <w:r w:rsidRPr="00C7255E">
        <w:tab/>
        <w:t xml:space="preserve">Sullivan PW, Slejko JF, Sculpher MJ, Ghushchyan V. Catalogue of EQ-5D scores for the United Kingdom. </w:t>
      </w:r>
      <w:r w:rsidRPr="00C7255E">
        <w:rPr>
          <w:i/>
        </w:rPr>
        <w:t xml:space="preserve">Med Decis Making. </w:t>
      </w:r>
      <w:r w:rsidRPr="00C7255E">
        <w:t>2011;31(6):800-804.</w:t>
      </w:r>
    </w:p>
    <w:p w14:paraId="5C417167" w14:textId="77777777" w:rsidR="00C7255E" w:rsidRPr="00C7255E" w:rsidRDefault="00C7255E" w:rsidP="00C7255E">
      <w:pPr>
        <w:pStyle w:val="EndNoteBibliography"/>
        <w:ind w:left="720" w:hanging="720"/>
      </w:pPr>
      <w:r w:rsidRPr="00C7255E">
        <w:lastRenderedPageBreak/>
        <w:t>33.</w:t>
      </w:r>
      <w:r w:rsidRPr="00C7255E">
        <w:tab/>
        <w:t xml:space="preserve">Gough SC, Kragh N, Ploug UJ, Hammer M. Impact of obesity and type 2 diabetes on health-related quality of life in the general population in England. </w:t>
      </w:r>
      <w:r w:rsidRPr="00C7255E">
        <w:rPr>
          <w:i/>
        </w:rPr>
        <w:t xml:space="preserve">Diabetes Metab Syndr Obes. </w:t>
      </w:r>
      <w:r w:rsidRPr="00C7255E">
        <w:t>2009;2:179-184.</w:t>
      </w:r>
    </w:p>
    <w:p w14:paraId="702D6969" w14:textId="77777777" w:rsidR="00C7255E" w:rsidRPr="00C7255E" w:rsidRDefault="00C7255E" w:rsidP="00C7255E">
      <w:pPr>
        <w:pStyle w:val="EndNoteBibliography"/>
        <w:ind w:left="720" w:hanging="720"/>
      </w:pPr>
      <w:r w:rsidRPr="00C7255E">
        <w:t>34.</w:t>
      </w:r>
      <w:r w:rsidRPr="00C7255E">
        <w:tab/>
        <w:t xml:space="preserve">Keeley T, Al-Janabi H, Nicholls E, Foster NE, Jowett S, Coast J. A longitudinal assessment of the responsiveness of the ICECAP-A in a randomised controlled trial of a knee pain intervention. </w:t>
      </w:r>
      <w:r w:rsidRPr="00C7255E">
        <w:rPr>
          <w:i/>
        </w:rPr>
        <w:t xml:space="preserve">Qual Life Res. </w:t>
      </w:r>
      <w:r w:rsidRPr="00C7255E">
        <w:t>2015;24(10):2319-2331.</w:t>
      </w:r>
    </w:p>
    <w:p w14:paraId="2869DF0B" w14:textId="77777777" w:rsidR="00C7255E" w:rsidRPr="00C7255E" w:rsidRDefault="00C7255E" w:rsidP="00C7255E">
      <w:pPr>
        <w:pStyle w:val="EndNoteBibliography"/>
        <w:ind w:left="720" w:hanging="720"/>
      </w:pPr>
      <w:r w:rsidRPr="00C7255E">
        <w:t>35.</w:t>
      </w:r>
      <w:r w:rsidRPr="00C7255E">
        <w:tab/>
        <w:t xml:space="preserve">Appleton SL, Vakulin A, McEvoy RD, et al. Undiagnosed obstructive sleep apnea is independently associated with reductions in quality of life in middle-aged, but not elderly men of a population cohort. </w:t>
      </w:r>
      <w:r w:rsidRPr="00C7255E">
        <w:rPr>
          <w:i/>
        </w:rPr>
        <w:t xml:space="preserve">Sleep Breath. </w:t>
      </w:r>
      <w:r w:rsidRPr="00C7255E">
        <w:t>2015;19(4):1309-1316.</w:t>
      </w:r>
    </w:p>
    <w:p w14:paraId="4222B783" w14:textId="3A2EF393" w:rsidR="008908A1" w:rsidRPr="000F2CFD" w:rsidRDefault="005A6AF5">
      <w:pPr>
        <w:rPr>
          <w:rFonts w:ascii="Arial" w:hAnsi="Arial" w:cs="Arial"/>
          <w:sz w:val="20"/>
          <w:szCs w:val="20"/>
        </w:rPr>
      </w:pPr>
      <w:r w:rsidRPr="000F2CFD">
        <w:rPr>
          <w:rFonts w:ascii="Arial" w:hAnsi="Arial" w:cs="Arial"/>
          <w:sz w:val="20"/>
          <w:szCs w:val="20"/>
        </w:rPr>
        <w:fldChar w:fldCharType="end"/>
      </w:r>
      <w:bookmarkEnd w:id="41"/>
    </w:p>
    <w:sectPr w:rsidR="008908A1" w:rsidRPr="000F2CFD" w:rsidSect="005A6AF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364D8" w14:textId="77777777" w:rsidR="000E52D7" w:rsidRDefault="000E52D7" w:rsidP="00A63E94">
      <w:r>
        <w:separator/>
      </w:r>
    </w:p>
  </w:endnote>
  <w:endnote w:type="continuationSeparator" w:id="0">
    <w:p w14:paraId="7BCCC79E" w14:textId="77777777" w:rsidR="000E52D7" w:rsidRDefault="000E52D7" w:rsidP="00A63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
    <w:altName w:val="Yu Gothic UI"/>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Rockwell">
    <w:panose1 w:val="020606030202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D535D" w14:textId="77777777" w:rsidR="005054FC" w:rsidRDefault="005054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D143" w14:textId="618A294C" w:rsidR="005054FC" w:rsidRDefault="005054FC">
    <w:pPr>
      <w:pStyle w:val="Footer"/>
    </w:pPr>
    <w:r>
      <w:rPr>
        <w:noProof/>
      </w:rPr>
      <mc:AlternateContent>
        <mc:Choice Requires="wps">
          <w:drawing>
            <wp:anchor distT="0" distB="0" distL="114300" distR="114300" simplePos="0" relativeHeight="251661312" behindDoc="0" locked="0" layoutInCell="0" allowOverlap="1" wp14:anchorId="0C5F2D9E" wp14:editId="6F48616D">
              <wp:simplePos x="0" y="0"/>
              <wp:positionH relativeFrom="page">
                <wp:align>left</wp:align>
              </wp:positionH>
              <wp:positionV relativeFrom="page">
                <wp:align>bottom</wp:align>
              </wp:positionV>
              <wp:extent cx="7772400" cy="454025"/>
              <wp:effectExtent l="0" t="0" r="0" b="3175"/>
              <wp:wrapNone/>
              <wp:docPr id="1" name="MSIPCMa8b44406a74498b94c083e77" descr="{&quot;HashCode&quot;:-1348403003,&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45402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C590D91" w14:textId="6CAF7E44" w:rsidR="005054FC" w:rsidRPr="005054FC" w:rsidRDefault="005054FC" w:rsidP="005054FC">
                          <w:pPr>
                            <w:rPr>
                              <w:rFonts w:ascii="Rockwell" w:hAnsi="Rockwell"/>
                              <w:color w:val="0078D7"/>
                              <w:sz w:val="18"/>
                            </w:rPr>
                          </w:pPr>
                          <w:r w:rsidRPr="005054FC">
                            <w:rPr>
                              <w:rFonts w:ascii="Rockwell" w:hAnsi="Rockwell"/>
                              <w:color w:val="0078D7"/>
                              <w:sz w:val="18"/>
                            </w:rPr>
                            <w:t>Information Classification: General</w:t>
                          </w:r>
                        </w:p>
                      </w:txbxContent>
                    </wps:txbx>
                    <wps:bodyPr rot="0" spcFirstLastPara="0" vertOverflow="overflow" horzOverflow="overflow" vert="horz" wrap="square" lIns="254000" tIns="0" rIns="91440" bIns="0" numCol="1" spcCol="0" rtlCol="0" fromWordArt="0" anchor="ctr" anchorCtr="0" forceAA="0" compatLnSpc="1">
                      <a:prstTxWarp prst="textNoShape">
                        <a:avLst/>
                      </a:prstTxWarp>
                      <a:noAutofit/>
                    </wps:bodyPr>
                  </wps:wsp>
                </a:graphicData>
              </a:graphic>
            </wp:anchor>
          </w:drawing>
        </mc:Choice>
        <mc:Fallback>
          <w:pict>
            <v:shapetype w14:anchorId="0C5F2D9E" id="_x0000_t202" coordsize="21600,21600" o:spt="202" path="m,l,21600r21600,l21600,xe">
              <v:stroke joinstyle="miter"/>
              <v:path gradientshapeok="t" o:connecttype="rect"/>
            </v:shapetype>
            <v:shape id="MSIPCMa8b44406a74498b94c083e77" o:spid="_x0000_s1026" type="#_x0000_t202" alt="{&quot;HashCode&quot;:-1348403003,&quot;Height&quot;:9999999.0,&quot;Width&quot;:9999999.0,&quot;Placement&quot;:&quot;Footer&quot;,&quot;Index&quot;:&quot;Primary&quot;,&quot;Section&quot;:1,&quot;Top&quot;:0.0,&quot;Left&quot;:0.0}" style="position:absolute;margin-left:0;margin-top:0;width:612pt;height:35.75pt;z-index:251661312;visibility:visible;mso-wrap-style:square;mso-wrap-distance-left:9pt;mso-wrap-distance-top:0;mso-wrap-distance-right:9pt;mso-wrap-distance-bottom:0;mso-position-horizontal:left;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" o:allowincell="f" filled="f" stroked="f" strokeweight=".5pt">
              <v:fill o:detectmouseclick="t"/>
              <v:textbox inset="20pt,0,,0">
                <w:txbxContent>
                  <w:p w14:paraId="2C590D91" w14:textId="6CAF7E44" w:rsidR="005054FC" w:rsidRPr="005054FC" w:rsidRDefault="005054FC" w:rsidP="005054FC">
                    <w:pPr>
                      <w:rPr>
                        <w:rFonts w:ascii="Rockwell" w:hAnsi="Rockwell"/>
                        <w:color w:val="0078D7"/>
                        <w:sz w:val="18"/>
                      </w:rPr>
                    </w:pPr>
                    <w:r w:rsidRPr="005054FC">
                      <w:rPr>
                        <w:rFonts w:ascii="Rockwell" w:hAnsi="Rockwell"/>
                        <w:color w:val="0078D7"/>
                        <w:sz w:val="18"/>
                      </w:rPr>
                      <w:t>Information Classification: General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7D6AA" w14:textId="1291F397" w:rsidR="005054FC" w:rsidRDefault="005054FC">
    <w:pPr>
      <w:pStyle w:val="Footer"/>
    </w:pPr>
    <w:r>
      <w:rPr>
        <w:noProof/>
      </w:rPr>
      <mc:AlternateContent>
        <mc:Choice Requires="wps">
          <w:drawing>
            <wp:anchor distT="0" distB="0" distL="114300" distR="114300" simplePos="0" relativeHeight="251662336" behindDoc="0" locked="0" layoutInCell="0" allowOverlap="1" wp14:anchorId="043A9305" wp14:editId="3FFDA261">
              <wp:simplePos x="0" y="0"/>
              <wp:positionH relativeFrom="page">
                <wp:align>left</wp:align>
              </wp:positionH>
              <wp:positionV relativeFrom="page">
                <wp:align>bottom</wp:align>
              </wp:positionV>
              <wp:extent cx="7772400" cy="454025"/>
              <wp:effectExtent l="0" t="0" r="0" b="3175"/>
              <wp:wrapNone/>
              <wp:docPr id="2" name="MSIPCM4ba64852b5a6db7f5773122e" descr="{&quot;HashCode&quot;:-1348403003,&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5402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9A4E5C1" w14:textId="5EE8C53A" w:rsidR="005054FC" w:rsidRPr="005054FC" w:rsidRDefault="005054FC" w:rsidP="005054FC">
                          <w:pPr>
                            <w:rPr>
                              <w:rFonts w:ascii="Rockwell" w:hAnsi="Rockwell"/>
                              <w:color w:val="0078D7"/>
                              <w:sz w:val="18"/>
                            </w:rPr>
                          </w:pPr>
                          <w:r w:rsidRPr="005054FC">
                            <w:rPr>
                              <w:rFonts w:ascii="Rockwell" w:hAnsi="Rockwell"/>
                              <w:color w:val="0078D7"/>
                              <w:sz w:val="18"/>
                            </w:rPr>
                            <w:t>Information Classification: General</w:t>
                          </w:r>
                        </w:p>
                      </w:txbxContent>
                    </wps:txbx>
                    <wps:bodyPr rot="0" spcFirstLastPara="0" vertOverflow="overflow" horzOverflow="overflow" vert="horz" wrap="square" lIns="254000" tIns="0" rIns="91440" bIns="0" numCol="1" spcCol="0" rtlCol="0" fromWordArt="0" anchor="ctr" anchorCtr="0" forceAA="0" compatLnSpc="1">
                      <a:prstTxWarp prst="textNoShape">
                        <a:avLst/>
                      </a:prstTxWarp>
                      <a:noAutofit/>
                    </wps:bodyPr>
                  </wps:wsp>
                </a:graphicData>
              </a:graphic>
            </wp:anchor>
          </w:drawing>
        </mc:Choice>
        <mc:Fallback>
          <w:pict>
            <v:shapetype w14:anchorId="043A9305" id="_x0000_t202" coordsize="21600,21600" o:spt="202" path="m,l,21600r21600,l21600,xe">
              <v:stroke joinstyle="miter"/>
              <v:path gradientshapeok="t" o:connecttype="rect"/>
            </v:shapetype>
            <v:shape id="MSIPCM4ba64852b5a6db7f5773122e" o:spid="_x0000_s1027" type="#_x0000_t202" alt="{&quot;HashCode&quot;:-1348403003,&quot;Height&quot;:9999999.0,&quot;Width&quot;:9999999.0,&quot;Placement&quot;:&quot;Footer&quot;,&quot;Index&quot;:&quot;FirstPage&quot;,&quot;Section&quot;:1,&quot;Top&quot;:0.0,&quot;Left&quot;:0.0}" style="position:absolute;margin-left:0;margin-top:0;width:612pt;height:35.75pt;z-index:251662336;visibility:visible;mso-wrap-style:square;mso-wrap-distance-left:9pt;mso-wrap-distance-top:0;mso-wrap-distance-right:9pt;mso-wrap-distance-bottom:0;mso-position-horizontal:left;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" o:allowincell="f" filled="f" stroked="f" strokeweight=".5pt">
              <v:fill o:detectmouseclick="t"/>
              <v:textbox inset="20pt,0,,0">
                <w:txbxContent>
                  <w:p w14:paraId="49A4E5C1" w14:textId="5EE8C53A" w:rsidR="005054FC" w:rsidRPr="005054FC" w:rsidRDefault="005054FC" w:rsidP="005054FC">
                    <w:pPr>
                      <w:rPr>
                        <w:rFonts w:ascii="Rockwell" w:hAnsi="Rockwell"/>
                        <w:color w:val="0078D7"/>
                        <w:sz w:val="18"/>
                      </w:rPr>
                    </w:pPr>
                    <w:r w:rsidRPr="005054FC">
                      <w:rPr>
                        <w:rFonts w:ascii="Rockwell" w:hAnsi="Rockwell"/>
                        <w:color w:val="0078D7"/>
                        <w:sz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A4675" w14:textId="77777777" w:rsidR="000E52D7" w:rsidRDefault="000E52D7" w:rsidP="00A63E94">
      <w:r>
        <w:separator/>
      </w:r>
    </w:p>
  </w:footnote>
  <w:footnote w:type="continuationSeparator" w:id="0">
    <w:p w14:paraId="50CC02A3" w14:textId="77777777" w:rsidR="000E52D7" w:rsidRDefault="000E52D7" w:rsidP="00A63E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B4E0D" w14:textId="77777777" w:rsidR="005054FC" w:rsidRDefault="005054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BF901" w14:textId="77777777" w:rsidR="005054FC" w:rsidRDefault="005054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1ED11" w14:textId="77777777" w:rsidR="005054FC" w:rsidRDefault="005054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1B3D"/>
    <w:multiLevelType w:val="hybridMultilevel"/>
    <w:tmpl w:val="64601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C07212"/>
    <w:multiLevelType w:val="hybridMultilevel"/>
    <w:tmpl w:val="BCB4DAE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1CC1510"/>
    <w:multiLevelType w:val="hybridMultilevel"/>
    <w:tmpl w:val="9CF87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2C251F"/>
    <w:multiLevelType w:val="hybridMultilevel"/>
    <w:tmpl w:val="D50CDBF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195643"/>
    <w:multiLevelType w:val="hybridMultilevel"/>
    <w:tmpl w:val="7C289ADC"/>
    <w:lvl w:ilvl="0" w:tplc="31725C0A">
      <w:numFmt w:val="bullet"/>
      <w:lvlText w:val=""/>
      <w:lvlJc w:val="left"/>
      <w:pPr>
        <w:ind w:left="720" w:hanging="360"/>
      </w:pPr>
      <w:rPr>
        <w:rFonts w:ascii="Symbol" w:eastAsia="MS ??"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974FD8"/>
    <w:multiLevelType w:val="hybridMultilevel"/>
    <w:tmpl w:val="633ECD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1A5755"/>
    <w:multiLevelType w:val="hybridMultilevel"/>
    <w:tmpl w:val="59267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791FDD"/>
    <w:multiLevelType w:val="hybridMultilevel"/>
    <w:tmpl w:val="21F05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391ADC"/>
    <w:multiLevelType w:val="hybridMultilevel"/>
    <w:tmpl w:val="16145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BC08F8"/>
    <w:multiLevelType w:val="hybridMultilevel"/>
    <w:tmpl w:val="9B4665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181B7BEA"/>
    <w:multiLevelType w:val="hybridMultilevel"/>
    <w:tmpl w:val="06F2A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B46DE2"/>
    <w:multiLevelType w:val="hybridMultilevel"/>
    <w:tmpl w:val="8DC0A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3049E9"/>
    <w:multiLevelType w:val="hybridMultilevel"/>
    <w:tmpl w:val="47146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9521B4"/>
    <w:multiLevelType w:val="hybridMultilevel"/>
    <w:tmpl w:val="7DAE0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290068"/>
    <w:multiLevelType w:val="hybridMultilevel"/>
    <w:tmpl w:val="AA6C8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F21A03"/>
    <w:multiLevelType w:val="hybridMultilevel"/>
    <w:tmpl w:val="2BA0F4A8"/>
    <w:lvl w:ilvl="0" w:tplc="AE2EB458">
      <w:numFmt w:val="bullet"/>
      <w:lvlText w:val=""/>
      <w:lvlJc w:val="left"/>
      <w:pPr>
        <w:ind w:left="720" w:hanging="360"/>
      </w:pPr>
      <w:rPr>
        <w:rFonts w:ascii="Symbol" w:eastAsia="MS ??"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AE02BB"/>
    <w:multiLevelType w:val="hybridMultilevel"/>
    <w:tmpl w:val="CAFCBD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8400EB"/>
    <w:multiLevelType w:val="hybridMultilevel"/>
    <w:tmpl w:val="DE6C8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2239BA"/>
    <w:multiLevelType w:val="hybridMultilevel"/>
    <w:tmpl w:val="AD16A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BE3EC2"/>
    <w:multiLevelType w:val="hybridMultilevel"/>
    <w:tmpl w:val="970E7636"/>
    <w:lvl w:ilvl="0" w:tplc="8EEC578A">
      <w:start w:val="1"/>
      <w:numFmt w:val="bullet"/>
      <w:lvlText w:val=""/>
      <w:lvlJc w:val="left"/>
      <w:pPr>
        <w:ind w:left="720" w:hanging="360"/>
      </w:pPr>
      <w:rPr>
        <w:rFonts w:ascii="Symbol" w:hAnsi="Symbol" w:hint="default"/>
        <w:color w:val="FFC000" w:themeColor="accent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3E65B3"/>
    <w:multiLevelType w:val="hybridMultilevel"/>
    <w:tmpl w:val="7E483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415245"/>
    <w:multiLevelType w:val="hybridMultilevel"/>
    <w:tmpl w:val="C0F8A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803B5E"/>
    <w:multiLevelType w:val="hybridMultilevel"/>
    <w:tmpl w:val="A710A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FB1054"/>
    <w:multiLevelType w:val="hybridMultilevel"/>
    <w:tmpl w:val="15C47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8F3CC6"/>
    <w:multiLevelType w:val="hybridMultilevel"/>
    <w:tmpl w:val="8C4E152E"/>
    <w:lvl w:ilvl="0" w:tplc="E1786B4E">
      <w:start w:val="1"/>
      <w:numFmt w:val="bullet"/>
      <w:pStyle w:val="Manuscriptbodytex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DF4937"/>
    <w:multiLevelType w:val="hybridMultilevel"/>
    <w:tmpl w:val="1F347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E77BF7"/>
    <w:multiLevelType w:val="hybridMultilevel"/>
    <w:tmpl w:val="238E7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AA6D8E"/>
    <w:multiLevelType w:val="hybridMultilevel"/>
    <w:tmpl w:val="560444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FC72AC"/>
    <w:multiLevelType w:val="hybridMultilevel"/>
    <w:tmpl w:val="E0166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FF7C08"/>
    <w:multiLevelType w:val="hybridMultilevel"/>
    <w:tmpl w:val="304AFB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644D5F"/>
    <w:multiLevelType w:val="hybridMultilevel"/>
    <w:tmpl w:val="18F49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534C2"/>
    <w:multiLevelType w:val="hybridMultilevel"/>
    <w:tmpl w:val="734EF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8635F6"/>
    <w:multiLevelType w:val="hybridMultilevel"/>
    <w:tmpl w:val="A106E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2E7738"/>
    <w:multiLevelType w:val="hybridMultilevel"/>
    <w:tmpl w:val="C2FCD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FC4315"/>
    <w:multiLevelType w:val="hybridMultilevel"/>
    <w:tmpl w:val="D3528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801911"/>
    <w:multiLevelType w:val="hybridMultilevel"/>
    <w:tmpl w:val="BD8E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D40778"/>
    <w:multiLevelType w:val="hybridMultilevel"/>
    <w:tmpl w:val="86D66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EB445E"/>
    <w:multiLevelType w:val="hybridMultilevel"/>
    <w:tmpl w:val="24206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DD54076"/>
    <w:multiLevelType w:val="hybridMultilevel"/>
    <w:tmpl w:val="98E63090"/>
    <w:lvl w:ilvl="0" w:tplc="D68C621E">
      <w:start w:val="1"/>
      <w:numFmt w:val="bullet"/>
      <w:pStyle w:val="Style2"/>
      <w:lvlText w:val=""/>
      <w:lvlJc w:val="left"/>
      <w:pPr>
        <w:ind w:left="720" w:hanging="360"/>
      </w:pPr>
      <w:rPr>
        <w:rFonts w:ascii="Symbol" w:hAnsi="Symbol" w:hint="default"/>
      </w:rPr>
    </w:lvl>
    <w:lvl w:ilvl="1" w:tplc="C5FAAF9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2A0332"/>
    <w:multiLevelType w:val="hybridMultilevel"/>
    <w:tmpl w:val="E7822110"/>
    <w:lvl w:ilvl="0" w:tplc="08090001">
      <w:start w:val="1"/>
      <w:numFmt w:val="bullet"/>
      <w:lvlText w:val=""/>
      <w:lvlJc w:val="left"/>
      <w:pPr>
        <w:ind w:left="720" w:hanging="360"/>
      </w:pPr>
      <w:rPr>
        <w:rFonts w:ascii="Symbol" w:hAnsi="Symbol" w:hint="default"/>
      </w:rPr>
    </w:lvl>
    <w:lvl w:ilvl="1" w:tplc="29E82DCC">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AE1442"/>
    <w:multiLevelType w:val="hybridMultilevel"/>
    <w:tmpl w:val="AC8AB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49966D5"/>
    <w:multiLevelType w:val="hybridMultilevel"/>
    <w:tmpl w:val="7FE60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33870"/>
    <w:multiLevelType w:val="hybridMultilevel"/>
    <w:tmpl w:val="FF0C3742"/>
    <w:lvl w:ilvl="0" w:tplc="10B8C6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6C81FDD"/>
    <w:multiLevelType w:val="hybridMultilevel"/>
    <w:tmpl w:val="B3EE3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5C4F1D"/>
    <w:multiLevelType w:val="hybridMultilevel"/>
    <w:tmpl w:val="C7909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033008">
    <w:abstractNumId w:val="24"/>
  </w:num>
  <w:num w:numId="2" w16cid:durableId="1192498949">
    <w:abstractNumId w:val="16"/>
  </w:num>
  <w:num w:numId="3" w16cid:durableId="976646466">
    <w:abstractNumId w:val="38"/>
  </w:num>
  <w:num w:numId="4" w16cid:durableId="112676073">
    <w:abstractNumId w:val="39"/>
  </w:num>
  <w:num w:numId="5" w16cid:durableId="1788891781">
    <w:abstractNumId w:val="3"/>
  </w:num>
  <w:num w:numId="6" w16cid:durableId="989285675">
    <w:abstractNumId w:val="29"/>
  </w:num>
  <w:num w:numId="7" w16cid:durableId="1252082614">
    <w:abstractNumId w:val="5"/>
  </w:num>
  <w:num w:numId="8" w16cid:durableId="1312100549">
    <w:abstractNumId w:val="33"/>
  </w:num>
  <w:num w:numId="9" w16cid:durableId="149685564">
    <w:abstractNumId w:val="19"/>
  </w:num>
  <w:num w:numId="10" w16cid:durableId="766191174">
    <w:abstractNumId w:val="0"/>
  </w:num>
  <w:num w:numId="11" w16cid:durableId="960190307">
    <w:abstractNumId w:val="10"/>
  </w:num>
  <w:num w:numId="12" w16cid:durableId="1529756678">
    <w:abstractNumId w:val="27"/>
  </w:num>
  <w:num w:numId="13" w16cid:durableId="455486104">
    <w:abstractNumId w:val="34"/>
  </w:num>
  <w:num w:numId="14" w16cid:durableId="681127630">
    <w:abstractNumId w:val="22"/>
  </w:num>
  <w:num w:numId="15" w16cid:durableId="1457214101">
    <w:abstractNumId w:val="25"/>
  </w:num>
  <w:num w:numId="16" w16cid:durableId="1830754708">
    <w:abstractNumId w:val="6"/>
  </w:num>
  <w:num w:numId="17" w16cid:durableId="1493788203">
    <w:abstractNumId w:val="4"/>
  </w:num>
  <w:num w:numId="18" w16cid:durableId="739711604">
    <w:abstractNumId w:val="44"/>
  </w:num>
  <w:num w:numId="19" w16cid:durableId="749935305">
    <w:abstractNumId w:val="43"/>
  </w:num>
  <w:num w:numId="20" w16cid:durableId="1031418828">
    <w:abstractNumId w:val="18"/>
  </w:num>
  <w:num w:numId="21" w16cid:durableId="1503928592">
    <w:abstractNumId w:val="35"/>
  </w:num>
  <w:num w:numId="22" w16cid:durableId="706875859">
    <w:abstractNumId w:val="31"/>
  </w:num>
  <w:num w:numId="23" w16cid:durableId="503477314">
    <w:abstractNumId w:val="7"/>
  </w:num>
  <w:num w:numId="24" w16cid:durableId="2022123035">
    <w:abstractNumId w:val="23"/>
  </w:num>
  <w:num w:numId="25" w16cid:durableId="1213955295">
    <w:abstractNumId w:val="14"/>
  </w:num>
  <w:num w:numId="26" w16cid:durableId="1000936528">
    <w:abstractNumId w:val="40"/>
  </w:num>
  <w:num w:numId="27" w16cid:durableId="1777599787">
    <w:abstractNumId w:val="32"/>
  </w:num>
  <w:num w:numId="28" w16cid:durableId="1072392721">
    <w:abstractNumId w:val="21"/>
  </w:num>
  <w:num w:numId="29" w16cid:durableId="1394499298">
    <w:abstractNumId w:val="41"/>
  </w:num>
  <w:num w:numId="30" w16cid:durableId="44839703">
    <w:abstractNumId w:val="42"/>
  </w:num>
  <w:num w:numId="31" w16cid:durableId="488448058">
    <w:abstractNumId w:val="37"/>
  </w:num>
  <w:num w:numId="32" w16cid:durableId="149827834">
    <w:abstractNumId w:val="36"/>
  </w:num>
  <w:num w:numId="33" w16cid:durableId="1127158547">
    <w:abstractNumId w:val="1"/>
  </w:num>
  <w:num w:numId="34" w16cid:durableId="1489708740">
    <w:abstractNumId w:val="2"/>
  </w:num>
  <w:num w:numId="35" w16cid:durableId="1877500185">
    <w:abstractNumId w:val="20"/>
  </w:num>
  <w:num w:numId="36" w16cid:durableId="1094132577">
    <w:abstractNumId w:val="8"/>
  </w:num>
  <w:num w:numId="37" w16cid:durableId="452024584">
    <w:abstractNumId w:val="11"/>
  </w:num>
  <w:num w:numId="38" w16cid:durableId="1744444703">
    <w:abstractNumId w:val="28"/>
  </w:num>
  <w:num w:numId="39" w16cid:durableId="320164072">
    <w:abstractNumId w:val="13"/>
  </w:num>
  <w:num w:numId="40" w16cid:durableId="1666276661">
    <w:abstractNumId w:val="30"/>
  </w:num>
  <w:num w:numId="41" w16cid:durableId="1965650054">
    <w:abstractNumId w:val="12"/>
  </w:num>
  <w:num w:numId="42" w16cid:durableId="294215915">
    <w:abstractNumId w:val="26"/>
  </w:num>
  <w:num w:numId="43" w16cid:durableId="702635464">
    <w:abstractNumId w:val="15"/>
  </w:num>
  <w:num w:numId="44" w16cid:durableId="1674066490">
    <w:abstractNumId w:val="17"/>
  </w:num>
  <w:num w:numId="45" w16cid:durableId="23166995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akeri, Fatin">
    <w15:presenceInfo w15:providerId="AD" w15:userId="S::Fatin.Zakeri@informa.com::6ca655a1-5e8a-400d-a070-20baf0ede0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d2v0zd0f0tzhe9fd6v02d1sfrazrdxtt9v&quot;&gt;cschey@gmail.com&lt;record-ids&gt;&lt;item&gt;95&lt;/item&gt;&lt;/record-ids&gt;&lt;/item&gt;&lt;/Libraries&gt;"/>
  </w:docVars>
  <w:rsids>
    <w:rsidRoot w:val="008606FD"/>
    <w:rsid w:val="00005504"/>
    <w:rsid w:val="0002411B"/>
    <w:rsid w:val="00040295"/>
    <w:rsid w:val="00041D06"/>
    <w:rsid w:val="000718A1"/>
    <w:rsid w:val="000B20C5"/>
    <w:rsid w:val="000D4F38"/>
    <w:rsid w:val="000E52D7"/>
    <w:rsid w:val="000F2CFD"/>
    <w:rsid w:val="000F4290"/>
    <w:rsid w:val="0013514A"/>
    <w:rsid w:val="00147759"/>
    <w:rsid w:val="0016535D"/>
    <w:rsid w:val="00167F37"/>
    <w:rsid w:val="00197E85"/>
    <w:rsid w:val="001F281C"/>
    <w:rsid w:val="001F3AA5"/>
    <w:rsid w:val="00200DE2"/>
    <w:rsid w:val="0022141E"/>
    <w:rsid w:val="00226A7B"/>
    <w:rsid w:val="00231D1A"/>
    <w:rsid w:val="00252BCD"/>
    <w:rsid w:val="0026379D"/>
    <w:rsid w:val="002922B5"/>
    <w:rsid w:val="0029662E"/>
    <w:rsid w:val="002B2775"/>
    <w:rsid w:val="002B5929"/>
    <w:rsid w:val="002B7EB8"/>
    <w:rsid w:val="002E1792"/>
    <w:rsid w:val="00304D99"/>
    <w:rsid w:val="00346E0D"/>
    <w:rsid w:val="0034719D"/>
    <w:rsid w:val="00365E9F"/>
    <w:rsid w:val="003700A5"/>
    <w:rsid w:val="0037593F"/>
    <w:rsid w:val="00381F2D"/>
    <w:rsid w:val="003847DA"/>
    <w:rsid w:val="00391987"/>
    <w:rsid w:val="003B18C1"/>
    <w:rsid w:val="003C0C1B"/>
    <w:rsid w:val="003C2F5E"/>
    <w:rsid w:val="003D71B7"/>
    <w:rsid w:val="003F266F"/>
    <w:rsid w:val="00400AEB"/>
    <w:rsid w:val="004042FD"/>
    <w:rsid w:val="00406C88"/>
    <w:rsid w:val="00425AA7"/>
    <w:rsid w:val="004353EB"/>
    <w:rsid w:val="0044483C"/>
    <w:rsid w:val="00447958"/>
    <w:rsid w:val="00462D2C"/>
    <w:rsid w:val="004646B7"/>
    <w:rsid w:val="004A2FBC"/>
    <w:rsid w:val="004C6856"/>
    <w:rsid w:val="004C705E"/>
    <w:rsid w:val="004E5C9A"/>
    <w:rsid w:val="005054FC"/>
    <w:rsid w:val="00525219"/>
    <w:rsid w:val="005260A0"/>
    <w:rsid w:val="00546FBC"/>
    <w:rsid w:val="0056032C"/>
    <w:rsid w:val="005756DB"/>
    <w:rsid w:val="00594B3D"/>
    <w:rsid w:val="005A6AF5"/>
    <w:rsid w:val="005F58CD"/>
    <w:rsid w:val="006309BE"/>
    <w:rsid w:val="00633CAB"/>
    <w:rsid w:val="006368E2"/>
    <w:rsid w:val="006520E7"/>
    <w:rsid w:val="006631AA"/>
    <w:rsid w:val="0067413D"/>
    <w:rsid w:val="006B407A"/>
    <w:rsid w:val="006D6707"/>
    <w:rsid w:val="006D74FE"/>
    <w:rsid w:val="006E2A73"/>
    <w:rsid w:val="006E3701"/>
    <w:rsid w:val="00707412"/>
    <w:rsid w:val="00716FA6"/>
    <w:rsid w:val="007233B6"/>
    <w:rsid w:val="007548AD"/>
    <w:rsid w:val="00755513"/>
    <w:rsid w:val="00760F88"/>
    <w:rsid w:val="0076360D"/>
    <w:rsid w:val="00780598"/>
    <w:rsid w:val="007A3C40"/>
    <w:rsid w:val="007B40B4"/>
    <w:rsid w:val="007D40BB"/>
    <w:rsid w:val="007F1D3A"/>
    <w:rsid w:val="007F3B1F"/>
    <w:rsid w:val="008519D0"/>
    <w:rsid w:val="008606FD"/>
    <w:rsid w:val="00861034"/>
    <w:rsid w:val="00863B9A"/>
    <w:rsid w:val="00865C2E"/>
    <w:rsid w:val="00871B22"/>
    <w:rsid w:val="008908A1"/>
    <w:rsid w:val="008A3B24"/>
    <w:rsid w:val="008A4A82"/>
    <w:rsid w:val="008B4A5D"/>
    <w:rsid w:val="008C52C6"/>
    <w:rsid w:val="008F5FA7"/>
    <w:rsid w:val="008F7A21"/>
    <w:rsid w:val="009130E0"/>
    <w:rsid w:val="009147B7"/>
    <w:rsid w:val="009161B7"/>
    <w:rsid w:val="00930F7F"/>
    <w:rsid w:val="00955B30"/>
    <w:rsid w:val="009667EF"/>
    <w:rsid w:val="009825B6"/>
    <w:rsid w:val="00994734"/>
    <w:rsid w:val="009E2666"/>
    <w:rsid w:val="009E4D77"/>
    <w:rsid w:val="00A01555"/>
    <w:rsid w:val="00A15B2F"/>
    <w:rsid w:val="00A51312"/>
    <w:rsid w:val="00A61DD3"/>
    <w:rsid w:val="00A63E94"/>
    <w:rsid w:val="00AA6234"/>
    <w:rsid w:val="00AA6EDF"/>
    <w:rsid w:val="00AC6A7F"/>
    <w:rsid w:val="00AC7F68"/>
    <w:rsid w:val="00AD52BB"/>
    <w:rsid w:val="00B14514"/>
    <w:rsid w:val="00B22971"/>
    <w:rsid w:val="00B239C3"/>
    <w:rsid w:val="00B266DC"/>
    <w:rsid w:val="00B631D8"/>
    <w:rsid w:val="00B84549"/>
    <w:rsid w:val="00BC5739"/>
    <w:rsid w:val="00BD4A0A"/>
    <w:rsid w:val="00BD687C"/>
    <w:rsid w:val="00BD760C"/>
    <w:rsid w:val="00BF293E"/>
    <w:rsid w:val="00BF4B1E"/>
    <w:rsid w:val="00C01EE5"/>
    <w:rsid w:val="00C02607"/>
    <w:rsid w:val="00C15FE1"/>
    <w:rsid w:val="00C237D9"/>
    <w:rsid w:val="00C36964"/>
    <w:rsid w:val="00C46A9D"/>
    <w:rsid w:val="00C51255"/>
    <w:rsid w:val="00C51AD1"/>
    <w:rsid w:val="00C51B1F"/>
    <w:rsid w:val="00C63026"/>
    <w:rsid w:val="00C63A01"/>
    <w:rsid w:val="00C7255E"/>
    <w:rsid w:val="00C947B1"/>
    <w:rsid w:val="00CA1C7D"/>
    <w:rsid w:val="00CA4F72"/>
    <w:rsid w:val="00CB3E24"/>
    <w:rsid w:val="00CC7340"/>
    <w:rsid w:val="00CE41BB"/>
    <w:rsid w:val="00CF57E9"/>
    <w:rsid w:val="00D000D4"/>
    <w:rsid w:val="00D02A14"/>
    <w:rsid w:val="00D1154D"/>
    <w:rsid w:val="00D210C7"/>
    <w:rsid w:val="00D60930"/>
    <w:rsid w:val="00D720CB"/>
    <w:rsid w:val="00D731F1"/>
    <w:rsid w:val="00D748A8"/>
    <w:rsid w:val="00D822B2"/>
    <w:rsid w:val="00DB3D4F"/>
    <w:rsid w:val="00DC356A"/>
    <w:rsid w:val="00DD4859"/>
    <w:rsid w:val="00DE6B6C"/>
    <w:rsid w:val="00DF0ADB"/>
    <w:rsid w:val="00E1545F"/>
    <w:rsid w:val="00E56192"/>
    <w:rsid w:val="00E61BD9"/>
    <w:rsid w:val="00E92E42"/>
    <w:rsid w:val="00E97FE1"/>
    <w:rsid w:val="00EA60C4"/>
    <w:rsid w:val="00EC3854"/>
    <w:rsid w:val="00ED0433"/>
    <w:rsid w:val="00EE596F"/>
    <w:rsid w:val="00EF3622"/>
    <w:rsid w:val="00EF538A"/>
    <w:rsid w:val="00EF7F82"/>
    <w:rsid w:val="00F00763"/>
    <w:rsid w:val="00F05CB4"/>
    <w:rsid w:val="00F11A47"/>
    <w:rsid w:val="00F23749"/>
    <w:rsid w:val="00F27694"/>
    <w:rsid w:val="00F512AB"/>
    <w:rsid w:val="00FA121A"/>
    <w:rsid w:val="00FA1E9F"/>
    <w:rsid w:val="00FB3A37"/>
    <w:rsid w:val="00FD1A48"/>
    <w:rsid w:val="00FD4199"/>
    <w:rsid w:val="00FE6E7D"/>
    <w:rsid w:val="00FF004C"/>
    <w:rsid w:val="00FF68CC"/>
    <w:rsid w:val="11D2593A"/>
    <w:rsid w:val="12248F90"/>
    <w:rsid w:val="629B6C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3D418"/>
  <w15:chartTrackingRefBased/>
  <w15:docId w15:val="{64C2FDB7-8F74-4F9C-B7F1-D66A4AE4B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606FD"/>
    <w:pPr>
      <w:spacing w:after="0" w:line="240" w:lineRule="auto"/>
    </w:pPr>
    <w:rPr>
      <w:rFonts w:ascii="Cambria" w:eastAsia="MS ??" w:hAnsi="Cambria" w:cs="Times New Roman"/>
      <w:sz w:val="24"/>
      <w:szCs w:val="24"/>
      <w:lang w:val="en-GB"/>
    </w:rPr>
  </w:style>
  <w:style w:type="paragraph" w:styleId="Heading1">
    <w:name w:val="heading 1"/>
    <w:basedOn w:val="Normal"/>
    <w:next w:val="Normal"/>
    <w:link w:val="Heading1Char"/>
    <w:rsid w:val="008606FD"/>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3">
    <w:name w:val="heading 3"/>
    <w:basedOn w:val="Normal"/>
    <w:next w:val="Normal"/>
    <w:link w:val="Heading3Char"/>
    <w:uiPriority w:val="9"/>
    <w:semiHidden/>
    <w:unhideWhenUsed/>
    <w:qFormat/>
    <w:rsid w:val="00CA4F7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06FD"/>
    <w:rPr>
      <w:rFonts w:asciiTheme="majorHAnsi" w:eastAsiaTheme="majorEastAsia" w:hAnsiTheme="majorHAnsi" w:cstheme="majorBidi"/>
      <w:b/>
      <w:bCs/>
      <w:color w:val="2F5496" w:themeColor="accent1" w:themeShade="BF"/>
      <w:sz w:val="28"/>
      <w:szCs w:val="28"/>
      <w:lang w:val="en-GB"/>
    </w:rPr>
  </w:style>
  <w:style w:type="table" w:styleId="TableGrid">
    <w:name w:val="Table Grid"/>
    <w:basedOn w:val="TableNormal"/>
    <w:uiPriority w:val="39"/>
    <w:rsid w:val="008606FD"/>
    <w:pPr>
      <w:spacing w:after="0" w:line="240" w:lineRule="auto"/>
    </w:pPr>
    <w:rPr>
      <w:rFonts w:ascii="Cambria" w:eastAsia="MS ??" w:hAnsi="Cambria"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8606FD"/>
    <w:rPr>
      <w:rFonts w:cs="Times New Roman"/>
      <w:color w:val="0000FF"/>
      <w:u w:val="single"/>
    </w:rPr>
  </w:style>
  <w:style w:type="paragraph" w:styleId="BalloonText">
    <w:name w:val="Balloon Text"/>
    <w:basedOn w:val="Normal"/>
    <w:link w:val="BalloonTextChar"/>
    <w:uiPriority w:val="99"/>
    <w:semiHidden/>
    <w:rsid w:val="008606FD"/>
    <w:rPr>
      <w:rFonts w:ascii="Tahoma" w:hAnsi="Tahoma" w:cs="Tahoma"/>
      <w:sz w:val="16"/>
      <w:szCs w:val="16"/>
    </w:rPr>
  </w:style>
  <w:style w:type="character" w:customStyle="1" w:styleId="BalloonTextChar">
    <w:name w:val="Balloon Text Char"/>
    <w:basedOn w:val="DefaultParagraphFont"/>
    <w:link w:val="BalloonText"/>
    <w:uiPriority w:val="99"/>
    <w:semiHidden/>
    <w:rsid w:val="008606FD"/>
    <w:rPr>
      <w:rFonts w:ascii="Tahoma" w:eastAsia="MS ??" w:hAnsi="Tahoma" w:cs="Tahoma"/>
      <w:sz w:val="16"/>
      <w:szCs w:val="16"/>
      <w:lang w:val="en-GB"/>
    </w:rPr>
  </w:style>
  <w:style w:type="character" w:styleId="CommentReference">
    <w:name w:val="annotation reference"/>
    <w:basedOn w:val="DefaultParagraphFont"/>
    <w:uiPriority w:val="99"/>
    <w:semiHidden/>
    <w:rsid w:val="008606FD"/>
    <w:rPr>
      <w:rFonts w:cs="Times New Roman"/>
      <w:sz w:val="16"/>
      <w:szCs w:val="16"/>
    </w:rPr>
  </w:style>
  <w:style w:type="paragraph" w:styleId="CommentText">
    <w:name w:val="annotation text"/>
    <w:basedOn w:val="Normal"/>
    <w:link w:val="CommentTextChar"/>
    <w:uiPriority w:val="99"/>
    <w:rsid w:val="008606FD"/>
    <w:rPr>
      <w:sz w:val="20"/>
      <w:szCs w:val="20"/>
    </w:rPr>
  </w:style>
  <w:style w:type="character" w:customStyle="1" w:styleId="CommentTextChar">
    <w:name w:val="Comment Text Char"/>
    <w:basedOn w:val="DefaultParagraphFont"/>
    <w:link w:val="CommentText"/>
    <w:uiPriority w:val="99"/>
    <w:rsid w:val="008606FD"/>
    <w:rPr>
      <w:rFonts w:ascii="Cambria" w:eastAsia="MS ??" w:hAnsi="Cambria" w:cs="Times New Roman"/>
      <w:sz w:val="20"/>
      <w:szCs w:val="20"/>
      <w:lang w:val="en-GB"/>
    </w:rPr>
  </w:style>
  <w:style w:type="paragraph" w:styleId="CommentSubject">
    <w:name w:val="annotation subject"/>
    <w:basedOn w:val="CommentText"/>
    <w:next w:val="CommentText"/>
    <w:link w:val="CommentSubjectChar"/>
    <w:uiPriority w:val="99"/>
    <w:semiHidden/>
    <w:rsid w:val="008606FD"/>
    <w:rPr>
      <w:b/>
      <w:bCs/>
    </w:rPr>
  </w:style>
  <w:style w:type="character" w:customStyle="1" w:styleId="CommentSubjectChar">
    <w:name w:val="Comment Subject Char"/>
    <w:basedOn w:val="CommentTextChar"/>
    <w:link w:val="CommentSubject"/>
    <w:uiPriority w:val="99"/>
    <w:semiHidden/>
    <w:rsid w:val="008606FD"/>
    <w:rPr>
      <w:rFonts w:ascii="Cambria" w:eastAsia="MS ??" w:hAnsi="Cambria" w:cs="Times New Roman"/>
      <w:b/>
      <w:bCs/>
      <w:sz w:val="20"/>
      <w:szCs w:val="20"/>
      <w:lang w:val="en-GB"/>
    </w:rPr>
  </w:style>
  <w:style w:type="paragraph" w:styleId="Revision">
    <w:name w:val="Revision"/>
    <w:hidden/>
    <w:uiPriority w:val="99"/>
    <w:semiHidden/>
    <w:rsid w:val="008606FD"/>
    <w:pPr>
      <w:spacing w:after="0" w:line="240" w:lineRule="auto"/>
    </w:pPr>
    <w:rPr>
      <w:rFonts w:ascii="Cambria" w:eastAsia="MS ??" w:hAnsi="Cambria" w:cs="Times New Roman"/>
      <w:sz w:val="24"/>
      <w:szCs w:val="24"/>
      <w:lang w:val="en-GB"/>
    </w:rPr>
  </w:style>
  <w:style w:type="paragraph" w:styleId="ListParagraph">
    <w:name w:val="List Paragraph"/>
    <w:basedOn w:val="Normal"/>
    <w:uiPriority w:val="99"/>
    <w:rsid w:val="008606FD"/>
    <w:pPr>
      <w:ind w:left="720"/>
      <w:contextualSpacing/>
    </w:pPr>
  </w:style>
  <w:style w:type="paragraph" w:customStyle="1" w:styleId="Manuscriptbodytext">
    <w:name w:val="Manuscript body text"/>
    <w:basedOn w:val="Normal"/>
    <w:link w:val="ManuscriptbodytextChar"/>
    <w:rsid w:val="008606FD"/>
    <w:pPr>
      <w:numPr>
        <w:numId w:val="1"/>
      </w:numPr>
      <w:spacing w:line="480" w:lineRule="auto"/>
      <w:outlineLvl w:val="0"/>
    </w:pPr>
    <w:rPr>
      <w:rFonts w:ascii="Tahoma" w:hAnsi="Tahoma" w:cs="Tahoma"/>
      <w:sz w:val="22"/>
      <w:szCs w:val="22"/>
      <w:lang w:val="en-US"/>
    </w:rPr>
  </w:style>
  <w:style w:type="character" w:customStyle="1" w:styleId="ManuscriptbodytextChar">
    <w:name w:val="Manuscript body text Char"/>
    <w:basedOn w:val="DefaultParagraphFont"/>
    <w:link w:val="Manuscriptbodytext"/>
    <w:rsid w:val="008606FD"/>
    <w:rPr>
      <w:rFonts w:ascii="Tahoma" w:eastAsia="MS ??" w:hAnsi="Tahoma" w:cs="Tahoma"/>
      <w:lang w:val="en-US"/>
    </w:rPr>
  </w:style>
  <w:style w:type="paragraph" w:styleId="NormalWeb">
    <w:name w:val="Normal (Web)"/>
    <w:basedOn w:val="Normal"/>
    <w:link w:val="NormalWebChar"/>
    <w:uiPriority w:val="99"/>
    <w:unhideWhenUsed/>
    <w:rsid w:val="008606FD"/>
    <w:pPr>
      <w:spacing w:before="100" w:beforeAutospacing="1" w:after="100" w:afterAutospacing="1"/>
    </w:pPr>
    <w:rPr>
      <w:rFonts w:ascii="Times New Roman" w:eastAsia="Times New Roman" w:hAnsi="Times New Roman"/>
      <w:lang w:eastAsia="en-GB"/>
    </w:rPr>
  </w:style>
  <w:style w:type="paragraph" w:styleId="Caption">
    <w:name w:val="caption"/>
    <w:basedOn w:val="ListParagraph"/>
    <w:next w:val="Normal"/>
    <w:uiPriority w:val="35"/>
    <w:unhideWhenUsed/>
    <w:qFormat/>
    <w:rsid w:val="008606FD"/>
    <w:pPr>
      <w:keepNext/>
      <w:spacing w:line="480" w:lineRule="auto"/>
      <w:ind w:left="0"/>
    </w:pPr>
    <w:rPr>
      <w:rFonts w:ascii="Tahoma" w:hAnsi="Tahoma" w:cs="Tahoma"/>
      <w:b/>
      <w:sz w:val="22"/>
      <w:szCs w:val="22"/>
      <w:lang w:val="en-US"/>
    </w:rPr>
  </w:style>
  <w:style w:type="paragraph" w:styleId="Header">
    <w:name w:val="header"/>
    <w:basedOn w:val="Normal"/>
    <w:link w:val="HeaderChar"/>
    <w:uiPriority w:val="99"/>
    <w:unhideWhenUsed/>
    <w:rsid w:val="008606FD"/>
    <w:pPr>
      <w:tabs>
        <w:tab w:val="center" w:pos="4513"/>
        <w:tab w:val="right" w:pos="9026"/>
      </w:tabs>
    </w:pPr>
  </w:style>
  <w:style w:type="character" w:customStyle="1" w:styleId="HeaderChar">
    <w:name w:val="Header Char"/>
    <w:basedOn w:val="DefaultParagraphFont"/>
    <w:link w:val="Header"/>
    <w:uiPriority w:val="99"/>
    <w:rsid w:val="008606FD"/>
    <w:rPr>
      <w:rFonts w:ascii="Cambria" w:eastAsia="MS ??" w:hAnsi="Cambria" w:cs="Times New Roman"/>
      <w:sz w:val="24"/>
      <w:szCs w:val="24"/>
      <w:lang w:val="en-GB"/>
    </w:rPr>
  </w:style>
  <w:style w:type="paragraph" w:styleId="Footer">
    <w:name w:val="footer"/>
    <w:basedOn w:val="Normal"/>
    <w:link w:val="FooterChar"/>
    <w:uiPriority w:val="99"/>
    <w:unhideWhenUsed/>
    <w:rsid w:val="008606FD"/>
    <w:pPr>
      <w:tabs>
        <w:tab w:val="center" w:pos="4513"/>
        <w:tab w:val="right" w:pos="9026"/>
      </w:tabs>
    </w:pPr>
  </w:style>
  <w:style w:type="character" w:customStyle="1" w:styleId="FooterChar">
    <w:name w:val="Footer Char"/>
    <w:basedOn w:val="DefaultParagraphFont"/>
    <w:link w:val="Footer"/>
    <w:uiPriority w:val="99"/>
    <w:rsid w:val="008606FD"/>
    <w:rPr>
      <w:rFonts w:ascii="Cambria" w:eastAsia="MS ??" w:hAnsi="Cambria" w:cs="Times New Roman"/>
      <w:sz w:val="24"/>
      <w:szCs w:val="24"/>
      <w:lang w:val="en-GB"/>
    </w:rPr>
  </w:style>
  <w:style w:type="paragraph" w:customStyle="1" w:styleId="Default">
    <w:name w:val="Default"/>
    <w:uiPriority w:val="99"/>
    <w:rsid w:val="008606FD"/>
    <w:pPr>
      <w:autoSpaceDE w:val="0"/>
      <w:autoSpaceDN w:val="0"/>
      <w:adjustRightInd w:val="0"/>
      <w:spacing w:after="0" w:line="240" w:lineRule="auto"/>
    </w:pPr>
    <w:rPr>
      <w:rFonts w:ascii="Minion Pro" w:eastAsia="MS ??" w:hAnsi="Minion Pro" w:cs="Minion Pro"/>
      <w:color w:val="000000"/>
      <w:sz w:val="24"/>
      <w:szCs w:val="24"/>
      <w:lang w:val="en-GB" w:eastAsia="de-DE"/>
    </w:rPr>
  </w:style>
  <w:style w:type="character" w:customStyle="1" w:styleId="A12">
    <w:name w:val="A12"/>
    <w:uiPriority w:val="99"/>
    <w:rsid w:val="008606FD"/>
    <w:rPr>
      <w:rFonts w:cs="Minion Pro"/>
      <w:color w:val="221E1F"/>
      <w:sz w:val="11"/>
      <w:szCs w:val="11"/>
    </w:rPr>
  </w:style>
  <w:style w:type="paragraph" w:customStyle="1" w:styleId="Style2">
    <w:name w:val="Style2"/>
    <w:basedOn w:val="ListParagraph"/>
    <w:link w:val="Style2Char"/>
    <w:uiPriority w:val="99"/>
    <w:rsid w:val="008606FD"/>
    <w:pPr>
      <w:numPr>
        <w:numId w:val="3"/>
      </w:numPr>
      <w:autoSpaceDE w:val="0"/>
      <w:autoSpaceDN w:val="0"/>
      <w:adjustRightInd w:val="0"/>
      <w:spacing w:line="360" w:lineRule="auto"/>
    </w:pPr>
    <w:rPr>
      <w:rFonts w:ascii="Tahoma" w:eastAsia="Times New Roman" w:hAnsi="Tahoma" w:cs="Tahoma"/>
      <w:bCs/>
      <w:sz w:val="20"/>
      <w:szCs w:val="22"/>
      <w:lang w:val="en-US"/>
    </w:rPr>
  </w:style>
  <w:style w:type="character" w:customStyle="1" w:styleId="Style2Char">
    <w:name w:val="Style2 Char"/>
    <w:link w:val="Style2"/>
    <w:uiPriority w:val="99"/>
    <w:rsid w:val="008606FD"/>
    <w:rPr>
      <w:rFonts w:ascii="Tahoma" w:eastAsia="Times New Roman" w:hAnsi="Tahoma" w:cs="Tahoma"/>
      <w:bCs/>
      <w:sz w:val="20"/>
      <w:lang w:val="en-US"/>
    </w:rPr>
  </w:style>
  <w:style w:type="paragraph" w:styleId="DocumentMap">
    <w:name w:val="Document Map"/>
    <w:basedOn w:val="Normal"/>
    <w:link w:val="DocumentMapChar"/>
    <w:uiPriority w:val="99"/>
    <w:semiHidden/>
    <w:unhideWhenUsed/>
    <w:rsid w:val="008606FD"/>
    <w:rPr>
      <w:rFonts w:ascii="Tahoma" w:hAnsi="Tahoma" w:cs="Tahoma"/>
      <w:sz w:val="16"/>
      <w:szCs w:val="16"/>
    </w:rPr>
  </w:style>
  <w:style w:type="character" w:customStyle="1" w:styleId="DocumentMapChar">
    <w:name w:val="Document Map Char"/>
    <w:basedOn w:val="DefaultParagraphFont"/>
    <w:link w:val="DocumentMap"/>
    <w:uiPriority w:val="99"/>
    <w:semiHidden/>
    <w:rsid w:val="008606FD"/>
    <w:rPr>
      <w:rFonts w:ascii="Tahoma" w:eastAsia="MS ??" w:hAnsi="Tahoma" w:cs="Tahoma"/>
      <w:sz w:val="16"/>
      <w:szCs w:val="16"/>
      <w:lang w:val="en-GB"/>
    </w:rPr>
  </w:style>
  <w:style w:type="paragraph" w:customStyle="1" w:styleId="Manuscripttitle">
    <w:name w:val="Manuscript title"/>
    <w:basedOn w:val="Heading1"/>
    <w:link w:val="ManuscripttitleChar"/>
    <w:qFormat/>
    <w:rsid w:val="008606FD"/>
    <w:pPr>
      <w:spacing w:line="360" w:lineRule="auto"/>
    </w:pPr>
    <w:rPr>
      <w:rFonts w:ascii="Tahoma" w:eastAsia="Times New Roman" w:hAnsi="Tahoma" w:cs="Tahoma"/>
      <w:bCs w:val="0"/>
      <w:lang w:val="en-US"/>
    </w:rPr>
  </w:style>
  <w:style w:type="paragraph" w:customStyle="1" w:styleId="Manuscriptbody">
    <w:name w:val="Manuscript body"/>
    <w:basedOn w:val="NormalWeb"/>
    <w:link w:val="ManuscriptbodyChar"/>
    <w:qFormat/>
    <w:rsid w:val="008606FD"/>
    <w:pPr>
      <w:spacing w:before="0" w:beforeAutospacing="0" w:line="480" w:lineRule="auto"/>
    </w:pPr>
    <w:rPr>
      <w:rFonts w:ascii="Tahoma" w:hAnsi="Tahoma"/>
      <w:lang w:eastAsia="ja-JP"/>
    </w:rPr>
  </w:style>
  <w:style w:type="character" w:customStyle="1" w:styleId="ManuscripttitleChar">
    <w:name w:val="Manuscript title Char"/>
    <w:basedOn w:val="Heading1Char"/>
    <w:link w:val="Manuscripttitle"/>
    <w:rsid w:val="008606FD"/>
    <w:rPr>
      <w:rFonts w:ascii="Tahoma" w:eastAsia="Times New Roman" w:hAnsi="Tahoma" w:cs="Tahoma"/>
      <w:b/>
      <w:bCs w:val="0"/>
      <w:color w:val="2F5496" w:themeColor="accent1" w:themeShade="BF"/>
      <w:sz w:val="28"/>
      <w:szCs w:val="28"/>
      <w:lang w:val="en-US"/>
    </w:rPr>
  </w:style>
  <w:style w:type="paragraph" w:customStyle="1" w:styleId="Manuscriptbodytitle">
    <w:name w:val="Manuscript body title"/>
    <w:basedOn w:val="Manuscriptbodytext"/>
    <w:next w:val="Manuscriptbody"/>
    <w:link w:val="ManuscriptbodytitleChar"/>
    <w:qFormat/>
    <w:rsid w:val="008606FD"/>
    <w:pPr>
      <w:numPr>
        <w:numId w:val="0"/>
      </w:numPr>
    </w:pPr>
    <w:rPr>
      <w:b/>
    </w:rPr>
  </w:style>
  <w:style w:type="character" w:customStyle="1" w:styleId="NormalWebChar">
    <w:name w:val="Normal (Web) Char"/>
    <w:basedOn w:val="DefaultParagraphFont"/>
    <w:link w:val="NormalWeb"/>
    <w:uiPriority w:val="99"/>
    <w:rsid w:val="008606FD"/>
    <w:rPr>
      <w:rFonts w:ascii="Times New Roman" w:eastAsia="Times New Roman" w:hAnsi="Times New Roman" w:cs="Times New Roman"/>
      <w:sz w:val="24"/>
      <w:szCs w:val="24"/>
      <w:lang w:val="en-GB" w:eastAsia="en-GB"/>
    </w:rPr>
  </w:style>
  <w:style w:type="character" w:customStyle="1" w:styleId="ManuscriptbodyChar">
    <w:name w:val="Manuscript body Char"/>
    <w:basedOn w:val="NormalWebChar"/>
    <w:link w:val="Manuscriptbody"/>
    <w:rsid w:val="008606FD"/>
    <w:rPr>
      <w:rFonts w:ascii="Tahoma" w:eastAsia="Times New Roman" w:hAnsi="Tahoma" w:cs="Times New Roman"/>
      <w:sz w:val="24"/>
      <w:szCs w:val="24"/>
      <w:lang w:val="en-GB" w:eastAsia="ja-JP"/>
    </w:rPr>
  </w:style>
  <w:style w:type="character" w:customStyle="1" w:styleId="ManuscriptbodytitleChar">
    <w:name w:val="Manuscript body title Char"/>
    <w:basedOn w:val="ManuscriptbodytextChar"/>
    <w:link w:val="Manuscriptbodytitle"/>
    <w:rsid w:val="008606FD"/>
    <w:rPr>
      <w:rFonts w:ascii="Tahoma" w:eastAsia="MS ??" w:hAnsi="Tahoma" w:cs="Tahoma"/>
      <w:b/>
      <w:lang w:val="en-US"/>
    </w:rPr>
  </w:style>
  <w:style w:type="character" w:styleId="LineNumber">
    <w:name w:val="line number"/>
    <w:basedOn w:val="DefaultParagraphFont"/>
    <w:uiPriority w:val="99"/>
    <w:semiHidden/>
    <w:unhideWhenUsed/>
    <w:rsid w:val="008606FD"/>
  </w:style>
  <w:style w:type="character" w:customStyle="1" w:styleId="UnresolvedMention1">
    <w:name w:val="Unresolved Mention1"/>
    <w:basedOn w:val="DefaultParagraphFont"/>
    <w:uiPriority w:val="99"/>
    <w:unhideWhenUsed/>
    <w:rsid w:val="008606FD"/>
    <w:rPr>
      <w:color w:val="808080"/>
      <w:shd w:val="clear" w:color="auto" w:fill="E6E6E6"/>
    </w:rPr>
  </w:style>
  <w:style w:type="character" w:styleId="FollowedHyperlink">
    <w:name w:val="FollowedHyperlink"/>
    <w:basedOn w:val="DefaultParagraphFont"/>
    <w:uiPriority w:val="99"/>
    <w:semiHidden/>
    <w:unhideWhenUsed/>
    <w:rsid w:val="008606FD"/>
    <w:rPr>
      <w:color w:val="954F72" w:themeColor="followedHyperlink"/>
      <w:u w:val="single"/>
    </w:rPr>
  </w:style>
  <w:style w:type="paragraph" w:customStyle="1" w:styleId="EndNoteBibliographyTitle">
    <w:name w:val="EndNote Bibliography Title"/>
    <w:basedOn w:val="Normal"/>
    <w:link w:val="EndNoteBibliographyTitleChar"/>
    <w:rsid w:val="008606FD"/>
    <w:pPr>
      <w:jc w:val="center"/>
    </w:pPr>
    <w:rPr>
      <w:noProof/>
      <w:lang w:val="en-US" w:eastAsia="ja-JP"/>
    </w:rPr>
  </w:style>
  <w:style w:type="character" w:customStyle="1" w:styleId="EndNoteBibliographyTitleChar">
    <w:name w:val="EndNote Bibliography Title Char"/>
    <w:basedOn w:val="ManuscriptbodyChar"/>
    <w:link w:val="EndNoteBibliographyTitle"/>
    <w:rsid w:val="008606FD"/>
    <w:rPr>
      <w:rFonts w:ascii="Cambria" w:eastAsia="MS ??" w:hAnsi="Cambria" w:cs="Times New Roman"/>
      <w:noProof/>
      <w:sz w:val="24"/>
      <w:szCs w:val="24"/>
      <w:lang w:val="en-GB" w:eastAsia="ja-JP"/>
    </w:rPr>
  </w:style>
  <w:style w:type="paragraph" w:customStyle="1" w:styleId="EndNoteBibliography">
    <w:name w:val="EndNote Bibliography"/>
    <w:basedOn w:val="Normal"/>
    <w:link w:val="EndNoteBibliographyChar"/>
    <w:rsid w:val="008606FD"/>
    <w:rPr>
      <w:noProof/>
      <w:lang w:val="en-US" w:eastAsia="ja-JP"/>
    </w:rPr>
  </w:style>
  <w:style w:type="character" w:customStyle="1" w:styleId="EndNoteBibliographyChar">
    <w:name w:val="EndNote Bibliography Char"/>
    <w:basedOn w:val="ManuscriptbodyChar"/>
    <w:link w:val="EndNoteBibliography"/>
    <w:rsid w:val="008606FD"/>
    <w:rPr>
      <w:rFonts w:ascii="Cambria" w:eastAsia="MS ??" w:hAnsi="Cambria" w:cs="Times New Roman"/>
      <w:noProof/>
      <w:sz w:val="24"/>
      <w:szCs w:val="24"/>
      <w:lang w:val="en-GB" w:eastAsia="ja-JP"/>
    </w:rPr>
  </w:style>
  <w:style w:type="character" w:customStyle="1" w:styleId="Mention1">
    <w:name w:val="Mention1"/>
    <w:basedOn w:val="DefaultParagraphFont"/>
    <w:uiPriority w:val="99"/>
    <w:unhideWhenUsed/>
    <w:rsid w:val="008606FD"/>
    <w:rPr>
      <w:color w:val="2B579A"/>
      <w:shd w:val="clear" w:color="auto" w:fill="E1DFDD"/>
    </w:rPr>
  </w:style>
  <w:style w:type="character" w:customStyle="1" w:styleId="normaltextrun">
    <w:name w:val="normaltextrun"/>
    <w:basedOn w:val="DefaultParagraphFont"/>
    <w:rsid w:val="008606FD"/>
  </w:style>
  <w:style w:type="character" w:customStyle="1" w:styleId="apple-converted-space">
    <w:name w:val="apple-converted-space"/>
    <w:basedOn w:val="DefaultParagraphFont"/>
    <w:rsid w:val="008606FD"/>
  </w:style>
  <w:style w:type="character" w:customStyle="1" w:styleId="UnresolvedMention2">
    <w:name w:val="Unresolved Mention2"/>
    <w:basedOn w:val="DefaultParagraphFont"/>
    <w:uiPriority w:val="99"/>
    <w:unhideWhenUsed/>
    <w:rsid w:val="008606FD"/>
    <w:rPr>
      <w:color w:val="605E5C"/>
      <w:shd w:val="clear" w:color="auto" w:fill="E1DFDD"/>
    </w:rPr>
  </w:style>
  <w:style w:type="table" w:customStyle="1" w:styleId="LightList-Accent21">
    <w:name w:val="Light List - Accent 21"/>
    <w:basedOn w:val="TableNormal"/>
    <w:next w:val="LightList-Accent2"/>
    <w:uiPriority w:val="61"/>
    <w:unhideWhenUsed/>
    <w:rsid w:val="008606FD"/>
    <w:pPr>
      <w:spacing w:after="0" w:line="240" w:lineRule="auto"/>
    </w:pPr>
    <w:rPr>
      <w:rFonts w:ascii="Calibri" w:eastAsia="Calibri" w:hAnsi="Calibri" w:cs="Arial"/>
    </w:rPr>
    <w:tblPr>
      <w:tblStyleRowBandSize w:val="1"/>
      <w:tblStyleColBandSize w:val="1"/>
      <w:tblBorders>
        <w:top w:val="single" w:sz="8" w:space="0" w:color="ED1B2F"/>
        <w:left w:val="single" w:sz="8" w:space="0" w:color="ED1B2F"/>
        <w:bottom w:val="single" w:sz="8" w:space="0" w:color="ED1B2F"/>
        <w:right w:val="single" w:sz="8" w:space="0" w:color="ED1B2F"/>
      </w:tblBorders>
    </w:tblPr>
    <w:tblStylePr w:type="firstRow">
      <w:pPr>
        <w:spacing w:before="0" w:after="0" w:line="240" w:lineRule="auto"/>
      </w:pPr>
      <w:rPr>
        <w:b/>
        <w:bCs/>
        <w:color w:val="FFFFFF"/>
      </w:rPr>
      <w:tblPr/>
      <w:tcPr>
        <w:shd w:val="clear" w:color="auto" w:fill="ED1B2F"/>
      </w:tcPr>
    </w:tblStylePr>
    <w:tblStylePr w:type="lastRow">
      <w:pPr>
        <w:spacing w:before="0" w:after="0" w:line="240" w:lineRule="auto"/>
      </w:pPr>
      <w:rPr>
        <w:b/>
        <w:bCs/>
      </w:rPr>
      <w:tblPr/>
      <w:tcPr>
        <w:tcBorders>
          <w:top w:val="double" w:sz="6" w:space="0" w:color="ED1B2F"/>
          <w:left w:val="single" w:sz="8" w:space="0" w:color="ED1B2F"/>
          <w:bottom w:val="single" w:sz="8" w:space="0" w:color="ED1B2F"/>
          <w:right w:val="single" w:sz="8" w:space="0" w:color="ED1B2F"/>
        </w:tcBorders>
      </w:tcPr>
    </w:tblStylePr>
    <w:tblStylePr w:type="firstCol">
      <w:rPr>
        <w:b/>
        <w:bCs/>
      </w:rPr>
    </w:tblStylePr>
    <w:tblStylePr w:type="lastCol">
      <w:rPr>
        <w:b/>
        <w:bCs/>
      </w:rPr>
    </w:tblStylePr>
    <w:tblStylePr w:type="band1Vert">
      <w:tblPr/>
      <w:tcPr>
        <w:tcBorders>
          <w:top w:val="single" w:sz="8" w:space="0" w:color="ED1B2F"/>
          <w:left w:val="single" w:sz="8" w:space="0" w:color="ED1B2F"/>
          <w:bottom w:val="single" w:sz="8" w:space="0" w:color="ED1B2F"/>
          <w:right w:val="single" w:sz="8" w:space="0" w:color="ED1B2F"/>
        </w:tcBorders>
      </w:tcPr>
    </w:tblStylePr>
    <w:tblStylePr w:type="band1Horz">
      <w:tblPr/>
      <w:tcPr>
        <w:tcBorders>
          <w:top w:val="single" w:sz="8" w:space="0" w:color="ED1B2F"/>
          <w:left w:val="single" w:sz="8" w:space="0" w:color="ED1B2F"/>
          <w:bottom w:val="single" w:sz="8" w:space="0" w:color="ED1B2F"/>
          <w:right w:val="single" w:sz="8" w:space="0" w:color="ED1B2F"/>
        </w:tcBorders>
      </w:tcPr>
    </w:tblStylePr>
  </w:style>
  <w:style w:type="table" w:styleId="LightList-Accent2">
    <w:name w:val="Light List Accent 2"/>
    <w:basedOn w:val="TableNormal"/>
    <w:uiPriority w:val="61"/>
    <w:unhideWhenUsed/>
    <w:rsid w:val="008606FD"/>
    <w:pPr>
      <w:spacing w:after="0" w:line="240" w:lineRule="auto"/>
    </w:pPr>
    <w:rPr>
      <w:rFonts w:ascii="Cambria" w:eastAsia="MS ??" w:hAnsi="Cambria" w:cs="Times New Roman"/>
      <w:lang w:val="de-DE" w:eastAsia="de-D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customStyle="1" w:styleId="TableGrid1">
    <w:name w:val="Table Grid1"/>
    <w:basedOn w:val="TableNormal"/>
    <w:next w:val="TableGrid"/>
    <w:uiPriority w:val="39"/>
    <w:rsid w:val="008606FD"/>
    <w:pPr>
      <w:spacing w:after="0" w:line="240" w:lineRule="auto"/>
    </w:pPr>
    <w:rPr>
      <w:rFonts w:ascii="Calibri" w:eastAsia="Calibri" w:hAnsi="Calibri" w:cs="Times New Roman"/>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39"/>
    <w:rsid w:val="008606FD"/>
    <w:pPr>
      <w:spacing w:after="0" w:line="240" w:lineRule="auto"/>
    </w:pPr>
    <w:rPr>
      <w:rFonts w:ascii="Calibri" w:eastAsia="Calibri" w:hAnsi="Calibri" w:cs="Times New Roman"/>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22">
    <w:name w:val="Light List - Accent 22"/>
    <w:basedOn w:val="TableNormal"/>
    <w:next w:val="LightList-Accent2"/>
    <w:uiPriority w:val="61"/>
    <w:unhideWhenUsed/>
    <w:rsid w:val="008606FD"/>
    <w:pPr>
      <w:spacing w:after="0" w:line="240" w:lineRule="auto"/>
    </w:pPr>
    <w:rPr>
      <w:rFonts w:ascii="Calibri" w:eastAsia="Calibri" w:hAnsi="Calibri" w:cs="Arial"/>
    </w:rPr>
    <w:tblPr>
      <w:tblStyleRowBandSize w:val="1"/>
      <w:tblStyleColBandSize w:val="1"/>
      <w:tblBorders>
        <w:top w:val="single" w:sz="8" w:space="0" w:color="ED1B2F"/>
        <w:left w:val="single" w:sz="8" w:space="0" w:color="ED1B2F"/>
        <w:bottom w:val="single" w:sz="8" w:space="0" w:color="ED1B2F"/>
        <w:right w:val="single" w:sz="8" w:space="0" w:color="ED1B2F"/>
      </w:tblBorders>
    </w:tblPr>
    <w:tblStylePr w:type="firstRow">
      <w:pPr>
        <w:spacing w:before="0" w:after="0" w:line="240" w:lineRule="auto"/>
      </w:pPr>
      <w:rPr>
        <w:b/>
        <w:bCs/>
        <w:color w:val="FFFFFF"/>
      </w:rPr>
      <w:tblPr/>
      <w:tcPr>
        <w:shd w:val="clear" w:color="auto" w:fill="ED1B2F"/>
      </w:tcPr>
    </w:tblStylePr>
    <w:tblStylePr w:type="lastRow">
      <w:pPr>
        <w:spacing w:before="0" w:after="0" w:line="240" w:lineRule="auto"/>
      </w:pPr>
      <w:rPr>
        <w:b/>
        <w:bCs/>
      </w:rPr>
      <w:tblPr/>
      <w:tcPr>
        <w:tcBorders>
          <w:top w:val="double" w:sz="6" w:space="0" w:color="ED1B2F"/>
          <w:left w:val="single" w:sz="8" w:space="0" w:color="ED1B2F"/>
          <w:bottom w:val="single" w:sz="8" w:space="0" w:color="ED1B2F"/>
          <w:right w:val="single" w:sz="8" w:space="0" w:color="ED1B2F"/>
        </w:tcBorders>
      </w:tcPr>
    </w:tblStylePr>
    <w:tblStylePr w:type="firstCol">
      <w:rPr>
        <w:b/>
        <w:bCs/>
      </w:rPr>
    </w:tblStylePr>
    <w:tblStylePr w:type="lastCol">
      <w:rPr>
        <w:b/>
        <w:bCs/>
      </w:rPr>
    </w:tblStylePr>
    <w:tblStylePr w:type="band1Vert">
      <w:tblPr/>
      <w:tcPr>
        <w:tcBorders>
          <w:top w:val="single" w:sz="8" w:space="0" w:color="ED1B2F"/>
          <w:left w:val="single" w:sz="8" w:space="0" w:color="ED1B2F"/>
          <w:bottom w:val="single" w:sz="8" w:space="0" w:color="ED1B2F"/>
          <w:right w:val="single" w:sz="8" w:space="0" w:color="ED1B2F"/>
        </w:tcBorders>
      </w:tcPr>
    </w:tblStylePr>
    <w:tblStylePr w:type="band1Horz">
      <w:tblPr/>
      <w:tcPr>
        <w:tcBorders>
          <w:top w:val="single" w:sz="8" w:space="0" w:color="ED1B2F"/>
          <w:left w:val="single" w:sz="8" w:space="0" w:color="ED1B2F"/>
          <w:bottom w:val="single" w:sz="8" w:space="0" w:color="ED1B2F"/>
          <w:right w:val="single" w:sz="8" w:space="0" w:color="ED1B2F"/>
        </w:tcBorders>
      </w:tcPr>
    </w:tblStylePr>
  </w:style>
  <w:style w:type="table" w:customStyle="1" w:styleId="LightList-Accent23">
    <w:name w:val="Light List - Accent 23"/>
    <w:basedOn w:val="TableNormal"/>
    <w:next w:val="LightList-Accent2"/>
    <w:uiPriority w:val="61"/>
    <w:unhideWhenUsed/>
    <w:rsid w:val="008606FD"/>
    <w:pPr>
      <w:spacing w:after="0" w:line="240" w:lineRule="auto"/>
    </w:pPr>
    <w:rPr>
      <w:rFonts w:ascii="Calibri" w:eastAsia="Calibri" w:hAnsi="Calibri" w:cs="Arial"/>
    </w:rPr>
    <w:tblPr>
      <w:tblStyleRowBandSize w:val="1"/>
      <w:tblStyleColBandSize w:val="1"/>
      <w:tblBorders>
        <w:top w:val="single" w:sz="8" w:space="0" w:color="ED1B2F"/>
        <w:left w:val="single" w:sz="8" w:space="0" w:color="ED1B2F"/>
        <w:bottom w:val="single" w:sz="8" w:space="0" w:color="ED1B2F"/>
        <w:right w:val="single" w:sz="8" w:space="0" w:color="ED1B2F"/>
      </w:tblBorders>
    </w:tblPr>
    <w:tblStylePr w:type="firstRow">
      <w:pPr>
        <w:spacing w:before="0" w:after="0" w:line="240" w:lineRule="auto"/>
      </w:pPr>
      <w:rPr>
        <w:b/>
        <w:bCs/>
        <w:color w:val="FFFFFF"/>
      </w:rPr>
      <w:tblPr/>
      <w:tcPr>
        <w:shd w:val="clear" w:color="auto" w:fill="ED1B2F"/>
      </w:tcPr>
    </w:tblStylePr>
    <w:tblStylePr w:type="lastRow">
      <w:pPr>
        <w:spacing w:before="0" w:after="0" w:line="240" w:lineRule="auto"/>
      </w:pPr>
      <w:rPr>
        <w:b/>
        <w:bCs/>
      </w:rPr>
      <w:tblPr/>
      <w:tcPr>
        <w:tcBorders>
          <w:top w:val="double" w:sz="6" w:space="0" w:color="ED1B2F"/>
          <w:left w:val="single" w:sz="8" w:space="0" w:color="ED1B2F"/>
          <w:bottom w:val="single" w:sz="8" w:space="0" w:color="ED1B2F"/>
          <w:right w:val="single" w:sz="8" w:space="0" w:color="ED1B2F"/>
        </w:tcBorders>
      </w:tcPr>
    </w:tblStylePr>
    <w:tblStylePr w:type="firstCol">
      <w:rPr>
        <w:b/>
        <w:bCs/>
      </w:rPr>
    </w:tblStylePr>
    <w:tblStylePr w:type="lastCol">
      <w:rPr>
        <w:b/>
        <w:bCs/>
      </w:rPr>
    </w:tblStylePr>
    <w:tblStylePr w:type="band1Vert">
      <w:tblPr/>
      <w:tcPr>
        <w:tcBorders>
          <w:top w:val="single" w:sz="8" w:space="0" w:color="ED1B2F"/>
          <w:left w:val="single" w:sz="8" w:space="0" w:color="ED1B2F"/>
          <w:bottom w:val="single" w:sz="8" w:space="0" w:color="ED1B2F"/>
          <w:right w:val="single" w:sz="8" w:space="0" w:color="ED1B2F"/>
        </w:tcBorders>
      </w:tcPr>
    </w:tblStylePr>
    <w:tblStylePr w:type="band1Horz">
      <w:tblPr/>
      <w:tcPr>
        <w:tcBorders>
          <w:top w:val="single" w:sz="8" w:space="0" w:color="ED1B2F"/>
          <w:left w:val="single" w:sz="8" w:space="0" w:color="ED1B2F"/>
          <w:bottom w:val="single" w:sz="8" w:space="0" w:color="ED1B2F"/>
          <w:right w:val="single" w:sz="8" w:space="0" w:color="ED1B2F"/>
        </w:tcBorders>
      </w:tcPr>
    </w:tblStylePr>
  </w:style>
  <w:style w:type="character" w:customStyle="1" w:styleId="Mention2">
    <w:name w:val="Mention2"/>
    <w:basedOn w:val="DefaultParagraphFont"/>
    <w:uiPriority w:val="99"/>
    <w:unhideWhenUsed/>
    <w:rsid w:val="008606FD"/>
    <w:rPr>
      <w:color w:val="2B579A"/>
      <w:shd w:val="clear" w:color="auto" w:fill="E1DFDD"/>
    </w:rPr>
  </w:style>
  <w:style w:type="character" w:styleId="UnresolvedMention">
    <w:name w:val="Unresolved Mention"/>
    <w:basedOn w:val="DefaultParagraphFont"/>
    <w:uiPriority w:val="99"/>
    <w:unhideWhenUsed/>
    <w:rsid w:val="008606FD"/>
    <w:rPr>
      <w:color w:val="605E5C"/>
      <w:shd w:val="clear" w:color="auto" w:fill="E1DFDD"/>
    </w:rPr>
  </w:style>
  <w:style w:type="table" w:customStyle="1" w:styleId="LightList-Accent24">
    <w:name w:val="Light List - Accent 24"/>
    <w:basedOn w:val="TableNormal"/>
    <w:next w:val="LightList-Accent2"/>
    <w:uiPriority w:val="61"/>
    <w:unhideWhenUsed/>
    <w:rsid w:val="008606FD"/>
    <w:pPr>
      <w:spacing w:after="0" w:line="240" w:lineRule="auto"/>
    </w:pPr>
    <w:rPr>
      <w:rFonts w:ascii="Calibri" w:eastAsia="Calibri" w:hAnsi="Calibri" w:cs="Arial"/>
    </w:rPr>
    <w:tblPr>
      <w:tblStyleRowBandSize w:val="1"/>
      <w:tblStyleColBandSize w:val="1"/>
      <w:tblBorders>
        <w:top w:val="single" w:sz="8" w:space="0" w:color="ED1B2F"/>
        <w:left w:val="single" w:sz="8" w:space="0" w:color="ED1B2F"/>
        <w:bottom w:val="single" w:sz="8" w:space="0" w:color="ED1B2F"/>
        <w:right w:val="single" w:sz="8" w:space="0" w:color="ED1B2F"/>
      </w:tblBorders>
    </w:tblPr>
    <w:tblStylePr w:type="firstRow">
      <w:pPr>
        <w:spacing w:before="0" w:after="0" w:line="240" w:lineRule="auto"/>
      </w:pPr>
      <w:rPr>
        <w:b/>
        <w:bCs/>
        <w:color w:val="FFFFFF"/>
      </w:rPr>
      <w:tblPr/>
      <w:tcPr>
        <w:shd w:val="clear" w:color="auto" w:fill="ED1B2F"/>
      </w:tcPr>
    </w:tblStylePr>
    <w:tblStylePr w:type="lastRow">
      <w:pPr>
        <w:spacing w:before="0" w:after="0" w:line="240" w:lineRule="auto"/>
      </w:pPr>
      <w:rPr>
        <w:b/>
        <w:bCs/>
      </w:rPr>
      <w:tblPr/>
      <w:tcPr>
        <w:tcBorders>
          <w:top w:val="double" w:sz="6" w:space="0" w:color="ED1B2F"/>
          <w:left w:val="single" w:sz="8" w:space="0" w:color="ED1B2F"/>
          <w:bottom w:val="single" w:sz="8" w:space="0" w:color="ED1B2F"/>
          <w:right w:val="single" w:sz="8" w:space="0" w:color="ED1B2F"/>
        </w:tcBorders>
      </w:tcPr>
    </w:tblStylePr>
    <w:tblStylePr w:type="firstCol">
      <w:rPr>
        <w:b/>
        <w:bCs/>
      </w:rPr>
    </w:tblStylePr>
    <w:tblStylePr w:type="lastCol">
      <w:rPr>
        <w:b/>
        <w:bCs/>
      </w:rPr>
    </w:tblStylePr>
    <w:tblStylePr w:type="band1Vert">
      <w:tblPr/>
      <w:tcPr>
        <w:tcBorders>
          <w:top w:val="single" w:sz="8" w:space="0" w:color="ED1B2F"/>
          <w:left w:val="single" w:sz="8" w:space="0" w:color="ED1B2F"/>
          <w:bottom w:val="single" w:sz="8" w:space="0" w:color="ED1B2F"/>
          <w:right w:val="single" w:sz="8" w:space="0" w:color="ED1B2F"/>
        </w:tcBorders>
      </w:tcPr>
    </w:tblStylePr>
    <w:tblStylePr w:type="band1Horz">
      <w:tblPr/>
      <w:tcPr>
        <w:tcBorders>
          <w:top w:val="single" w:sz="8" w:space="0" w:color="ED1B2F"/>
          <w:left w:val="single" w:sz="8" w:space="0" w:color="ED1B2F"/>
          <w:bottom w:val="single" w:sz="8" w:space="0" w:color="ED1B2F"/>
          <w:right w:val="single" w:sz="8" w:space="0" w:color="ED1B2F"/>
        </w:tcBorders>
      </w:tcPr>
    </w:tblStylePr>
  </w:style>
  <w:style w:type="character" w:customStyle="1" w:styleId="UnresolvedMention3">
    <w:name w:val="Unresolved Mention3"/>
    <w:basedOn w:val="DefaultParagraphFont"/>
    <w:uiPriority w:val="99"/>
    <w:unhideWhenUsed/>
    <w:rsid w:val="008606FD"/>
    <w:rPr>
      <w:color w:val="605E5C"/>
      <w:shd w:val="clear" w:color="auto" w:fill="E1DFDD"/>
    </w:rPr>
  </w:style>
  <w:style w:type="character" w:customStyle="1" w:styleId="Mention3">
    <w:name w:val="Mention3"/>
    <w:basedOn w:val="DefaultParagraphFont"/>
    <w:uiPriority w:val="99"/>
    <w:unhideWhenUsed/>
    <w:rsid w:val="008606FD"/>
    <w:rPr>
      <w:color w:val="2B579A"/>
      <w:shd w:val="clear" w:color="auto" w:fill="E1DFDD"/>
    </w:rPr>
  </w:style>
  <w:style w:type="character" w:styleId="Mention">
    <w:name w:val="Mention"/>
    <w:basedOn w:val="DefaultParagraphFont"/>
    <w:uiPriority w:val="99"/>
    <w:unhideWhenUsed/>
    <w:rsid w:val="008606FD"/>
    <w:rPr>
      <w:color w:val="2B579A"/>
      <w:shd w:val="clear" w:color="auto" w:fill="E1DFDD"/>
    </w:rPr>
  </w:style>
  <w:style w:type="paragraph" w:styleId="Bibliography">
    <w:name w:val="Bibliography"/>
    <w:basedOn w:val="Normal"/>
    <w:next w:val="Normal"/>
    <w:uiPriority w:val="37"/>
    <w:semiHidden/>
    <w:unhideWhenUsed/>
    <w:rsid w:val="00BF4B1E"/>
  </w:style>
  <w:style w:type="character" w:customStyle="1" w:styleId="Heading3Char">
    <w:name w:val="Heading 3 Char"/>
    <w:basedOn w:val="DefaultParagraphFont"/>
    <w:link w:val="Heading3"/>
    <w:uiPriority w:val="9"/>
    <w:semiHidden/>
    <w:rsid w:val="00CA4F72"/>
    <w:rPr>
      <w:rFonts w:asciiTheme="majorHAnsi" w:eastAsiaTheme="majorEastAsia" w:hAnsiTheme="majorHAnsi" w:cstheme="majorBidi"/>
      <w:color w:val="1F3763"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42430">
      <w:bodyDiv w:val="1"/>
      <w:marLeft w:val="0"/>
      <w:marRight w:val="0"/>
      <w:marTop w:val="0"/>
      <w:marBottom w:val="0"/>
      <w:divBdr>
        <w:top w:val="none" w:sz="0" w:space="0" w:color="auto"/>
        <w:left w:val="none" w:sz="0" w:space="0" w:color="auto"/>
        <w:bottom w:val="none" w:sz="0" w:space="0" w:color="auto"/>
        <w:right w:val="none" w:sz="0" w:space="0" w:color="auto"/>
      </w:divBdr>
    </w:div>
    <w:div w:id="806320022">
      <w:bodyDiv w:val="1"/>
      <w:marLeft w:val="0"/>
      <w:marRight w:val="0"/>
      <w:marTop w:val="0"/>
      <w:marBottom w:val="0"/>
      <w:divBdr>
        <w:top w:val="none" w:sz="0" w:space="0" w:color="auto"/>
        <w:left w:val="none" w:sz="0" w:space="0" w:color="auto"/>
        <w:bottom w:val="none" w:sz="0" w:space="0" w:color="auto"/>
        <w:right w:val="none" w:sz="0" w:space="0" w:color="auto"/>
      </w:divBdr>
    </w:div>
    <w:div w:id="1022510385">
      <w:bodyDiv w:val="1"/>
      <w:marLeft w:val="0"/>
      <w:marRight w:val="0"/>
      <w:marTop w:val="0"/>
      <w:marBottom w:val="0"/>
      <w:divBdr>
        <w:top w:val="none" w:sz="0" w:space="0" w:color="auto"/>
        <w:left w:val="none" w:sz="0" w:space="0" w:color="auto"/>
        <w:bottom w:val="none" w:sz="0" w:space="0" w:color="auto"/>
        <w:right w:val="none" w:sz="0" w:space="0" w:color="auto"/>
      </w:divBdr>
    </w:div>
    <w:div w:id="186871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chart" Target="charts/chart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santetunisie.rns.tn/images/rapport-final-enquete2020.pdf"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chart" Target="charts/chart1.xm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www.santetunisie.rns.tn/images/statistiques-deces2021.pdf" TargetMode="External"/><Relationship Id="rId10" Type="http://schemas.openxmlformats.org/officeDocument/2006/relationships/endnotes" Target="endnotes.xml"/><Relationship Id="rId19" Type="http://schemas.openxmlformats.org/officeDocument/2006/relationships/chart" Target="charts/chart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cancerresearchuk.org/health-professional/cancer-statistics/survival"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jnj.sharepoint.com/teams/OneMDHEMA/GPPVD/ECONOMIC%20MODELING/EM19_ETH_EMEA_Bariatric_Surgery/Tunisia/Model/Updated%20post%20comments%20from%20journal/Bariatric_EM_20211124_Tunisia_results_PSA_DSA_updated_40+_vf_smoking_test.xlsm"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jnj.sharepoint.com/teams/OneMDHEMA/GPPVD/ECONOMIC%20MODELING/EM19_ETH_EMEA_Bariatric_Surgery/Tunisia/Model/Bariatric_EM_20211124_Tunisia_results_PSA_DSA_updated_T2D35_vf.xlsm"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jnj.sharepoint.com/teams/OneMDHEMA/GPPVD/ECONOMIC%20MODELING/EM19_ETH_EMEA_Bariatric_Surgery/Tunisia/Model/Updated%20post%20comments%20from%20journal/Bariatric_EM_20211124_Tunisia_results_PSA_DSA_updated_40+_vf_smoking_test.xlsm"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jnj.sharepoint.com/teams/OneMDHEMA/GPPVD/ECONOMIC%20MODELING/EM19_ETH_EMEA_Bariatric_Surgery/Tunisia/Model/Updated%20post%20comments%20from%20journal/Bariatric_EM_20211124_Tunisia_results_PSA_DSA_updated_T2D35_vf_smoking_test.xlsm"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7833446398877338"/>
          <c:y val="4.634828467670591E-2"/>
          <c:w val="0.46323385952068569"/>
          <c:h val="0.84336896435431608"/>
        </c:manualLayout>
      </c:layout>
      <c:barChart>
        <c:barDir val="bar"/>
        <c:grouping val="clustered"/>
        <c:varyColors val="0"/>
        <c:ser>
          <c:idx val="0"/>
          <c:order val="0"/>
          <c:tx>
            <c:v>Lower bound</c:v>
          </c:tx>
          <c:spPr>
            <a:solidFill>
              <a:schemeClr val="accent1"/>
            </a:solidFill>
            <a:ln>
              <a:noFill/>
            </a:ln>
            <a:effectLst/>
          </c:spPr>
          <c:invertIfNegative val="0"/>
          <c:cat>
            <c:strRef>
              <c:f>'DSA_Tunisia_HC_40+'!$T$8:$T$32</c:f>
              <c:strCache>
                <c:ptCount val="25"/>
                <c:pt idx="0">
                  <c:v>Surgical Initial Cost of treatment</c:v>
                </c:pt>
                <c:pt idx="1">
                  <c:v>Disutility per unit increase in BMI</c:v>
                </c:pt>
                <c:pt idx="2">
                  <c:v>QALYs discount rate</c:v>
                </c:pt>
                <c:pt idx="3">
                  <c:v>BMI ChangesSGYear 5</c:v>
                </c:pt>
                <c:pt idx="4">
                  <c:v>Prob. of complications during/immediately after surgerySG</c:v>
                </c:pt>
                <c:pt idx="5">
                  <c:v>Baseline incidence of cancer (without BS surgery)General canceFemales</c:v>
                </c:pt>
                <c:pt idx="6">
                  <c:v>Cost of diabetes</c:v>
                </c:pt>
                <c:pt idx="7">
                  <c:v>Relative risk of cancerGeneral cancer, femalesSG</c:v>
                </c:pt>
                <c:pt idx="8">
                  <c:v>Relative risk of cancerGeneal cancer, malesSG</c:v>
                </c:pt>
                <c:pt idx="9">
                  <c:v>Cost per Markov state General cancer</c:v>
                </c:pt>
                <c:pt idx="10">
                  <c:v>BMI ChangesSGYear 20</c:v>
                </c:pt>
                <c:pt idx="11">
                  <c:v>Conventional Treatment Initial Cost of treatment</c:v>
                </c:pt>
                <c:pt idx="12">
                  <c:v>Proportion of patients in diabetes remissionSGYear 15</c:v>
                </c:pt>
                <c:pt idx="13">
                  <c:v>BMI ChangesConventional TreatmentYear 2</c:v>
                </c:pt>
                <c:pt idx="14">
                  <c:v>Probability of death from complicationsFemaleGeneral cancer</c:v>
                </c:pt>
                <c:pt idx="15">
                  <c:v>BMI ChangesSGYear 1</c:v>
                </c:pt>
                <c:pt idx="16">
                  <c:v>BMI ChangesSGYear 3</c:v>
                </c:pt>
                <c:pt idx="17">
                  <c:v>Costs discount rate</c:v>
                </c:pt>
                <c:pt idx="18">
                  <c:v>BMI ChangesConventional TreatmentYear 1</c:v>
                </c:pt>
                <c:pt idx="19">
                  <c:v>BMI ChangesConventional TreatmentYear 20</c:v>
                </c:pt>
                <c:pt idx="20">
                  <c:v>BMI ChangesSGYear 2</c:v>
                </c:pt>
                <c:pt idx="21">
                  <c:v>Post initial treatment costs surgery year 1</c:v>
                </c:pt>
                <c:pt idx="22">
                  <c:v>Post initial treatment costs surgery year 2</c:v>
                </c:pt>
                <c:pt idx="23">
                  <c:v>Post initial treatment costs surgery year 3</c:v>
                </c:pt>
                <c:pt idx="24">
                  <c:v>Post initial treatment costsSGYear 1</c:v>
                </c:pt>
              </c:strCache>
            </c:strRef>
          </c:cat>
          <c:val>
            <c:numRef>
              <c:f>'DSA_Tunisia_HC_40+_smoking'!$J$8:$J$32</c:f>
              <c:numCache>
                <c:formatCode>General</c:formatCode>
                <c:ptCount val="25"/>
                <c:pt idx="0">
                  <c:v>1504.5328785789206</c:v>
                </c:pt>
                <c:pt idx="1">
                  <c:v>2197.1248924568044</c:v>
                </c:pt>
                <c:pt idx="2">
                  <c:v>1564.8842941658311</c:v>
                </c:pt>
                <c:pt idx="3">
                  <c:v>1619.5054813387014</c:v>
                </c:pt>
                <c:pt idx="4">
                  <c:v>1730.719814215636</c:v>
                </c:pt>
                <c:pt idx="5">
                  <c:v>1987.3796829806445</c:v>
                </c:pt>
                <c:pt idx="6">
                  <c:v>1958.9481078744091</c:v>
                </c:pt>
                <c:pt idx="7">
                  <c:v>1731.0931770785658</c:v>
                </c:pt>
                <c:pt idx="8">
                  <c:v>1736.7405846335901</c:v>
                </c:pt>
                <c:pt idx="9">
                  <c:v>1937.2171400883033</c:v>
                </c:pt>
                <c:pt idx="10">
                  <c:v>1720.5433373368023</c:v>
                </c:pt>
                <c:pt idx="11">
                  <c:v>1927.7351520202944</c:v>
                </c:pt>
                <c:pt idx="12">
                  <c:v>1889.9983695272615</c:v>
                </c:pt>
                <c:pt idx="13">
                  <c:v>1932.771001525673</c:v>
                </c:pt>
                <c:pt idx="14">
                  <c:v>1765.2198942290809</c:v>
                </c:pt>
                <c:pt idx="15">
                  <c:v>1781.5078075258868</c:v>
                </c:pt>
                <c:pt idx="16">
                  <c:v>1785.7293536810787</c:v>
                </c:pt>
                <c:pt idx="17">
                  <c:v>1910.0496317273455</c:v>
                </c:pt>
                <c:pt idx="18">
                  <c:v>1896.320050977725</c:v>
                </c:pt>
                <c:pt idx="19">
                  <c:v>1892.5349484874173</c:v>
                </c:pt>
                <c:pt idx="20">
                  <c:v>1797.1105087278756</c:v>
                </c:pt>
                <c:pt idx="21">
                  <c:v>1799.9727249247508</c:v>
                </c:pt>
                <c:pt idx="22">
                  <c:v>1802.1427878495929</c:v>
                </c:pt>
                <c:pt idx="23">
                  <c:v>1804.2361556332023</c:v>
                </c:pt>
                <c:pt idx="24">
                  <c:v>1807.2330791321729</c:v>
                </c:pt>
              </c:numCache>
            </c:numRef>
          </c:val>
          <c:extLst>
            <c:ext xmlns:c16="http://schemas.microsoft.com/office/drawing/2014/chart" uri="{C3380CC4-5D6E-409C-BE32-E72D297353CC}">
              <c16:uniqueId val="{00000000-109C-43ED-995F-D9A9D8F627F4}"/>
            </c:ext>
          </c:extLst>
        </c:ser>
        <c:ser>
          <c:idx val="1"/>
          <c:order val="1"/>
          <c:tx>
            <c:v>Upper bound</c:v>
          </c:tx>
          <c:spPr>
            <a:solidFill>
              <a:schemeClr val="accent2"/>
            </a:solidFill>
            <a:ln>
              <a:noFill/>
            </a:ln>
            <a:effectLst/>
          </c:spPr>
          <c:invertIfNegative val="0"/>
          <c:cat>
            <c:strRef>
              <c:f>'DSA_Tunisia_HC_40+'!$T$8:$T$32</c:f>
              <c:strCache>
                <c:ptCount val="25"/>
                <c:pt idx="0">
                  <c:v>Surgical Initial Cost of treatment</c:v>
                </c:pt>
                <c:pt idx="1">
                  <c:v>Disutility per unit increase in BMI</c:v>
                </c:pt>
                <c:pt idx="2">
                  <c:v>QALYs discount rate</c:v>
                </c:pt>
                <c:pt idx="3">
                  <c:v>BMI ChangesSGYear 5</c:v>
                </c:pt>
                <c:pt idx="4">
                  <c:v>Prob. of complications during/immediately after surgerySG</c:v>
                </c:pt>
                <c:pt idx="5">
                  <c:v>Baseline incidence of cancer (without BS surgery)General canceFemales</c:v>
                </c:pt>
                <c:pt idx="6">
                  <c:v>Cost of diabetes</c:v>
                </c:pt>
                <c:pt idx="7">
                  <c:v>Relative risk of cancerGeneral cancer, femalesSG</c:v>
                </c:pt>
                <c:pt idx="8">
                  <c:v>Relative risk of cancerGeneal cancer, malesSG</c:v>
                </c:pt>
                <c:pt idx="9">
                  <c:v>Cost per Markov state General cancer</c:v>
                </c:pt>
                <c:pt idx="10">
                  <c:v>BMI ChangesSGYear 20</c:v>
                </c:pt>
                <c:pt idx="11">
                  <c:v>Conventional Treatment Initial Cost of treatment</c:v>
                </c:pt>
                <c:pt idx="12">
                  <c:v>Proportion of patients in diabetes remissionSGYear 15</c:v>
                </c:pt>
                <c:pt idx="13">
                  <c:v>BMI ChangesConventional TreatmentYear 2</c:v>
                </c:pt>
                <c:pt idx="14">
                  <c:v>Probability of death from complicationsFemaleGeneral cancer</c:v>
                </c:pt>
                <c:pt idx="15">
                  <c:v>BMI ChangesSGYear 1</c:v>
                </c:pt>
                <c:pt idx="16">
                  <c:v>BMI ChangesSGYear 3</c:v>
                </c:pt>
                <c:pt idx="17">
                  <c:v>Costs discount rate</c:v>
                </c:pt>
                <c:pt idx="18">
                  <c:v>BMI ChangesConventional TreatmentYear 1</c:v>
                </c:pt>
                <c:pt idx="19">
                  <c:v>BMI ChangesConventional TreatmentYear 20</c:v>
                </c:pt>
                <c:pt idx="20">
                  <c:v>BMI ChangesSGYear 2</c:v>
                </c:pt>
                <c:pt idx="21">
                  <c:v>Post initial treatment costs surgery year 1</c:v>
                </c:pt>
                <c:pt idx="22">
                  <c:v>Post initial treatment costs surgery year 2</c:v>
                </c:pt>
                <c:pt idx="23">
                  <c:v>Post initial treatment costs surgery year 3</c:v>
                </c:pt>
                <c:pt idx="24">
                  <c:v>Post initial treatment costsSGYear 1</c:v>
                </c:pt>
              </c:strCache>
            </c:strRef>
          </c:cat>
          <c:val>
            <c:numRef>
              <c:f>'DSA_Tunisia_HC_40+_smoking'!$S$8:$S$32</c:f>
              <c:numCache>
                <c:formatCode>General</c:formatCode>
                <c:ptCount val="25"/>
                <c:pt idx="0">
                  <c:v>2255.8976313277476</c:v>
                </c:pt>
                <c:pt idx="1">
                  <c:v>1541.6719195753205</c:v>
                </c:pt>
                <c:pt idx="2">
                  <c:v>2205.9393584601544</c:v>
                </c:pt>
                <c:pt idx="3">
                  <c:v>2178.3388367032753</c:v>
                </c:pt>
                <c:pt idx="4">
                  <c:v>2128.0928739804153</c:v>
                </c:pt>
                <c:pt idx="5">
                  <c:v>1707.7433557999727</c:v>
                </c:pt>
                <c:pt idx="6">
                  <c:v>1703.0892786961242</c:v>
                </c:pt>
                <c:pt idx="7">
                  <c:v>1969.8843120200693</c:v>
                </c:pt>
                <c:pt idx="8">
                  <c:v>1972.7954281893262</c:v>
                </c:pt>
                <c:pt idx="9">
                  <c:v>1729.5255856868673</c:v>
                </c:pt>
                <c:pt idx="10">
                  <c:v>1921.8180641436461</c:v>
                </c:pt>
                <c:pt idx="11">
                  <c:v>1741.0606792876656</c:v>
                </c:pt>
                <c:pt idx="12">
                  <c:v>1703.9322532066437</c:v>
                </c:pt>
                <c:pt idx="13">
                  <c:v>1751.0530905923335</c:v>
                </c:pt>
                <c:pt idx="14">
                  <c:v>1905.6555376694103</c:v>
                </c:pt>
                <c:pt idx="15">
                  <c:v>1917.0885260204218</c:v>
                </c:pt>
                <c:pt idx="16">
                  <c:v>1910.0254192845332</c:v>
                </c:pt>
                <c:pt idx="17">
                  <c:v>1788.9106737326438</c:v>
                </c:pt>
                <c:pt idx="18">
                  <c:v>1789.4485569880144</c:v>
                </c:pt>
                <c:pt idx="19">
                  <c:v>1788.1260681517635</c:v>
                </c:pt>
                <c:pt idx="20">
                  <c:v>1896.0461008848504</c:v>
                </c:pt>
                <c:pt idx="21">
                  <c:v>1896.4871093402098</c:v>
                </c:pt>
                <c:pt idx="22">
                  <c:v>1893.8471694058674</c:v>
                </c:pt>
                <c:pt idx="23">
                  <c:v>1891.300531174348</c:v>
                </c:pt>
                <c:pt idx="24">
                  <c:v>1887.65469310462</c:v>
                </c:pt>
              </c:numCache>
            </c:numRef>
          </c:val>
          <c:extLst>
            <c:ext xmlns:c16="http://schemas.microsoft.com/office/drawing/2014/chart" uri="{C3380CC4-5D6E-409C-BE32-E72D297353CC}">
              <c16:uniqueId val="{00000001-109C-43ED-995F-D9A9D8F627F4}"/>
            </c:ext>
          </c:extLst>
        </c:ser>
        <c:dLbls>
          <c:showLegendKey val="0"/>
          <c:showVal val="0"/>
          <c:showCatName val="0"/>
          <c:showSerName val="0"/>
          <c:showPercent val="0"/>
          <c:showBubbleSize val="0"/>
        </c:dLbls>
        <c:gapWidth val="182"/>
        <c:overlap val="100"/>
        <c:axId val="1931876728"/>
        <c:axId val="1931885944"/>
      </c:barChart>
      <c:catAx>
        <c:axId val="1931876728"/>
        <c:scaling>
          <c:orientation val="maxMin"/>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b="1">
                    <a:solidFill>
                      <a:sysClr val="windowText" lastClr="000000"/>
                    </a:solidFill>
                    <a:latin typeface="Arial" panose="020B0604020202020204" pitchFamily="34" charset="0"/>
                    <a:cs typeface="Arial" panose="020B0604020202020204" pitchFamily="34" charset="0"/>
                  </a:rPr>
                  <a:t>Parameters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931885944"/>
        <c:crossesAt val="1857"/>
        <c:auto val="1"/>
        <c:lblAlgn val="ctr"/>
        <c:lblOffset val="100"/>
        <c:noMultiLvlLbl val="0"/>
      </c:catAx>
      <c:valAx>
        <c:axId val="1931885944"/>
        <c:scaling>
          <c:orientation val="minMax"/>
          <c:min val="1000"/>
        </c:scaling>
        <c:delete val="0"/>
        <c:axPos val="t"/>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en-US" sz="1050" b="1">
                    <a:solidFill>
                      <a:sysClr val="windowText" lastClr="000000"/>
                    </a:solidFill>
                    <a:latin typeface="Arial" panose="020B0604020202020204" pitchFamily="34" charset="0"/>
                    <a:cs typeface="Arial" panose="020B0604020202020204" pitchFamily="34" charset="0"/>
                  </a:rPr>
                  <a:t>ICER</a:t>
                </a:r>
              </a:p>
            </c:rich>
          </c:tx>
          <c:layout>
            <c:manualLayout>
              <c:xMode val="edge"/>
              <c:yMode val="edge"/>
              <c:x val="0.73715502285763768"/>
              <c:y val="1.5084092142113516E-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high"/>
        <c:spPr>
          <a:noFill/>
          <a:ln>
            <a:solidFill>
              <a:schemeClr val="bg2"/>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931876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19050" cap="flat" cmpd="sng" algn="ctr">
      <a:solidFill>
        <a:srgbClr val="007EAD"/>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7833446398877338"/>
          <c:y val="7.043221077280773E-2"/>
          <c:w val="0.46323385952068569"/>
          <c:h val="0.81928517920460775"/>
        </c:manualLayout>
      </c:layout>
      <c:barChart>
        <c:barDir val="bar"/>
        <c:grouping val="clustered"/>
        <c:varyColors val="0"/>
        <c:ser>
          <c:idx val="0"/>
          <c:order val="0"/>
          <c:tx>
            <c:v>Lower Bound</c:v>
          </c:tx>
          <c:spPr>
            <a:solidFill>
              <a:schemeClr val="accent1"/>
            </a:solidFill>
            <a:ln>
              <a:noFill/>
            </a:ln>
            <a:effectLst/>
          </c:spPr>
          <c:invertIfNegative val="0"/>
          <c:cat>
            <c:strRef>
              <c:f>DSA_Tunisia_HC_T2D35!$T$8:$T$32</c:f>
              <c:strCache>
                <c:ptCount val="25"/>
                <c:pt idx="0">
                  <c:v>Surgical Initia Cost of treatment</c:v>
                </c:pt>
                <c:pt idx="1">
                  <c:v>QALYs discount rate</c:v>
                </c:pt>
                <c:pt idx="2">
                  <c:v>Proportion of patients in diabetes remissionSGYear 15</c:v>
                </c:pt>
                <c:pt idx="3">
                  <c:v>Cost of diabetes</c:v>
                </c:pt>
                <c:pt idx="4">
                  <c:v>Relative risk of cancerGeneal cancer, malesSG</c:v>
                </c:pt>
                <c:pt idx="5">
                  <c:v>Prob. of complications during/immediately after surgerySG</c:v>
                </c:pt>
                <c:pt idx="6">
                  <c:v>Disutility per unit increase in BMI</c:v>
                </c:pt>
                <c:pt idx="7">
                  <c:v>BMI ChangesSGYear 15</c:v>
                </c:pt>
                <c:pt idx="8">
                  <c:v>Proportion of patients in diabetes remissionConventional TreatmentYear 1</c:v>
                </c:pt>
                <c:pt idx="9">
                  <c:v>Conventional Treatment Initial Cost of treatment</c:v>
                </c:pt>
                <c:pt idx="10">
                  <c:v>Baseline incidence of cancer (without BS surgery)General canceFemales</c:v>
                </c:pt>
                <c:pt idx="11">
                  <c:v>Costs discount rate</c:v>
                </c:pt>
                <c:pt idx="12">
                  <c:v>Relative risk of cancerGeneral cancer, femalesSG</c:v>
                </c:pt>
                <c:pt idx="13">
                  <c:v>Proportion of patients in diabetes remissionSGYear 10</c:v>
                </c:pt>
                <c:pt idx="14">
                  <c:v>BMI ChangesSGYear 10</c:v>
                </c:pt>
                <c:pt idx="15">
                  <c:v>Cost per Markov state General cancer</c:v>
                </c:pt>
                <c:pt idx="16">
                  <c:v>Proportion of patients in diabetes remissionConventional TreatmentYear 10</c:v>
                </c:pt>
                <c:pt idx="17">
                  <c:v>Disutility of diabetes</c:v>
                </c:pt>
                <c:pt idx="18">
                  <c:v>Post initial treatment costs surgery year 1</c:v>
                </c:pt>
                <c:pt idx="19">
                  <c:v>BMI ChangesConventional TreatmentYear 15</c:v>
                </c:pt>
                <c:pt idx="20">
                  <c:v>Proportion of patients in diabetes remissionConventional TreatmentYear 2</c:v>
                </c:pt>
                <c:pt idx="21">
                  <c:v>Post initial treatment costs surgery year 2</c:v>
                </c:pt>
                <c:pt idx="22">
                  <c:v>Proportion of patients in diabetes remissionGBPYear 15</c:v>
                </c:pt>
                <c:pt idx="23">
                  <c:v>Post initial treatment costs surgery year 3</c:v>
                </c:pt>
                <c:pt idx="24">
                  <c:v>Probability of death from complicationsFemaleGeneral cancer</c:v>
                </c:pt>
              </c:strCache>
            </c:strRef>
          </c:cat>
          <c:val>
            <c:numRef>
              <c:f>DSA_Tunisia_HC_T2D35!$J$8:$J$32</c:f>
              <c:numCache>
                <c:formatCode>General</c:formatCode>
                <c:ptCount val="25"/>
                <c:pt idx="0">
                  <c:v>1807.1432205584438</c:v>
                </c:pt>
                <c:pt idx="1">
                  <c:v>2056.1357710715442</c:v>
                </c:pt>
                <c:pt idx="2">
                  <c:v>2674.4409468139302</c:v>
                </c:pt>
                <c:pt idx="3">
                  <c:v>2807.0515477713193</c:v>
                </c:pt>
                <c:pt idx="4">
                  <c:v>2064.8536129218787</c:v>
                </c:pt>
                <c:pt idx="5">
                  <c:v>2225.130295728618</c:v>
                </c:pt>
                <c:pt idx="6">
                  <c:v>2798.4884084597998</c:v>
                </c:pt>
                <c:pt idx="7">
                  <c:v>2282.2154054451807</c:v>
                </c:pt>
                <c:pt idx="8">
                  <c:v>2348.8673148269195</c:v>
                </c:pt>
                <c:pt idx="9">
                  <c:v>2589.7121363630054</c:v>
                </c:pt>
                <c:pt idx="10">
                  <c:v>2592.8623981247715</c:v>
                </c:pt>
                <c:pt idx="11">
                  <c:v>2612.0591440464727</c:v>
                </c:pt>
                <c:pt idx="12">
                  <c:v>2306.8379240688246</c:v>
                </c:pt>
                <c:pt idx="13">
                  <c:v>2512.9640080005797</c:v>
                </c:pt>
                <c:pt idx="14">
                  <c:v>2324.8850507953493</c:v>
                </c:pt>
                <c:pt idx="15">
                  <c:v>2532.9581353826416</c:v>
                </c:pt>
                <c:pt idx="16">
                  <c:v>2350.7120842697491</c:v>
                </c:pt>
                <c:pt idx="17">
                  <c:v>2521.0752836245065</c:v>
                </c:pt>
                <c:pt idx="18">
                  <c:v>2353.5764775392781</c:v>
                </c:pt>
                <c:pt idx="19">
                  <c:v>2523.4755071163745</c:v>
                </c:pt>
                <c:pt idx="20">
                  <c:v>2369.4311599926514</c:v>
                </c:pt>
                <c:pt idx="21">
                  <c:v>2357.7898239349915</c:v>
                </c:pt>
                <c:pt idx="22">
                  <c:v>2495.4125571936788</c:v>
                </c:pt>
                <c:pt idx="23">
                  <c:v>2361.8226510299451</c:v>
                </c:pt>
                <c:pt idx="24">
                  <c:v>2350.1122982755164</c:v>
                </c:pt>
              </c:numCache>
            </c:numRef>
          </c:val>
          <c:extLst>
            <c:ext xmlns:c16="http://schemas.microsoft.com/office/drawing/2014/chart" uri="{C3380CC4-5D6E-409C-BE32-E72D297353CC}">
              <c16:uniqueId val="{00000000-08F9-4B0A-917B-5141DE5FDAB7}"/>
            </c:ext>
          </c:extLst>
        </c:ser>
        <c:ser>
          <c:idx val="1"/>
          <c:order val="1"/>
          <c:tx>
            <c:v>Upper Bound</c:v>
          </c:tx>
          <c:spPr>
            <a:solidFill>
              <a:schemeClr val="accent2"/>
            </a:solidFill>
            <a:ln>
              <a:noFill/>
            </a:ln>
            <a:effectLst/>
          </c:spPr>
          <c:invertIfNegative val="0"/>
          <c:cat>
            <c:strRef>
              <c:f>DSA_Tunisia_HC_T2D35!$T$8:$T$32</c:f>
              <c:strCache>
                <c:ptCount val="25"/>
                <c:pt idx="0">
                  <c:v>Surgical Initia Cost of treatment</c:v>
                </c:pt>
                <c:pt idx="1">
                  <c:v>QALYs discount rate</c:v>
                </c:pt>
                <c:pt idx="2">
                  <c:v>Proportion of patients in diabetes remissionSGYear 15</c:v>
                </c:pt>
                <c:pt idx="3">
                  <c:v>Cost of diabetes</c:v>
                </c:pt>
                <c:pt idx="4">
                  <c:v>Relative risk of cancerGeneal cancer, malesSG</c:v>
                </c:pt>
                <c:pt idx="5">
                  <c:v>Prob. of complications during/immediately after surgerySG</c:v>
                </c:pt>
                <c:pt idx="6">
                  <c:v>Disutility per unit increase in BMI</c:v>
                </c:pt>
                <c:pt idx="7">
                  <c:v>BMI ChangesSGYear 15</c:v>
                </c:pt>
                <c:pt idx="8">
                  <c:v>Proportion of patients in diabetes remissionConventional TreatmentYear 1</c:v>
                </c:pt>
                <c:pt idx="9">
                  <c:v>Conventional Treatment Initial Cost of treatment</c:v>
                </c:pt>
                <c:pt idx="10">
                  <c:v>Baseline incidence of cancer (without BS surgery)General canceFemales</c:v>
                </c:pt>
                <c:pt idx="11">
                  <c:v>Costs discount rate</c:v>
                </c:pt>
                <c:pt idx="12">
                  <c:v>Relative risk of cancerGeneral cancer, femalesSG</c:v>
                </c:pt>
                <c:pt idx="13">
                  <c:v>Proportion of patients in diabetes remissionSGYear 10</c:v>
                </c:pt>
                <c:pt idx="14">
                  <c:v>BMI ChangesSGYear 10</c:v>
                </c:pt>
                <c:pt idx="15">
                  <c:v>Cost per Markov state General cancer</c:v>
                </c:pt>
                <c:pt idx="16">
                  <c:v>Proportion of patients in diabetes remissionConventional TreatmentYear 10</c:v>
                </c:pt>
                <c:pt idx="17">
                  <c:v>Disutility of diabetes</c:v>
                </c:pt>
                <c:pt idx="18">
                  <c:v>Post initial treatment costs surgery year 1</c:v>
                </c:pt>
                <c:pt idx="19">
                  <c:v>BMI ChangesConventional TreatmentYear 15</c:v>
                </c:pt>
                <c:pt idx="20">
                  <c:v>Proportion of patients in diabetes remissionConventional TreatmentYear 2</c:v>
                </c:pt>
                <c:pt idx="21">
                  <c:v>Post initial treatment costs surgery year 2</c:v>
                </c:pt>
                <c:pt idx="22">
                  <c:v>Proportion of patients in diabetes remissionGBPYear 15</c:v>
                </c:pt>
                <c:pt idx="23">
                  <c:v>Post initial treatment costs surgery year 3</c:v>
                </c:pt>
                <c:pt idx="24">
                  <c:v>Probability of death from complicationsFemaleGeneral cancer</c:v>
                </c:pt>
              </c:strCache>
            </c:strRef>
          </c:cat>
          <c:val>
            <c:numRef>
              <c:f>DSA_Tunisia_HC_T2D35!$S$8:$S$32</c:f>
              <c:numCache>
                <c:formatCode>General</c:formatCode>
                <c:ptCount val="25"/>
                <c:pt idx="0">
                  <c:v>3196.5372215664834</c:v>
                </c:pt>
                <c:pt idx="1">
                  <c:v>2933.7403498895205</c:v>
                </c:pt>
                <c:pt idx="2">
                  <c:v>1797.3956756740665</c:v>
                </c:pt>
                <c:pt idx="3">
                  <c:v>1980.1218386442044</c:v>
                </c:pt>
                <c:pt idx="4">
                  <c:v>2884.6417705870713</c:v>
                </c:pt>
                <c:pt idx="5">
                  <c:v>2961.3477577324579</c:v>
                </c:pt>
                <c:pt idx="6">
                  <c:v>2101.0522299904974</c:v>
                </c:pt>
                <c:pt idx="7">
                  <c:v>2656.6432126428062</c:v>
                </c:pt>
                <c:pt idx="8">
                  <c:v>2705.2332092056213</c:v>
                </c:pt>
                <c:pt idx="9">
                  <c:v>2244.5210802119377</c:v>
                </c:pt>
                <c:pt idx="10">
                  <c:v>2283.0685650879536</c:v>
                </c:pt>
                <c:pt idx="11">
                  <c:v>2333.1740314376043</c:v>
                </c:pt>
                <c:pt idx="12">
                  <c:v>2576.8337167524992</c:v>
                </c:pt>
                <c:pt idx="13">
                  <c:v>2262.4501470196146</c:v>
                </c:pt>
                <c:pt idx="14">
                  <c:v>2553.2473336494609</c:v>
                </c:pt>
                <c:pt idx="15">
                  <c:v>2313.563849389906</c:v>
                </c:pt>
                <c:pt idx="16">
                  <c:v>2539.6454524602991</c:v>
                </c:pt>
                <c:pt idx="17">
                  <c:v>2335.8062635774422</c:v>
                </c:pt>
                <c:pt idx="18">
                  <c:v>2531.7864624798312</c:v>
                </c:pt>
                <c:pt idx="19">
                  <c:v>2349.8280674895127</c:v>
                </c:pt>
                <c:pt idx="20">
                  <c:v>2541.7499536192581</c:v>
                </c:pt>
                <c:pt idx="21">
                  <c:v>2526.6608132279525</c:v>
                </c:pt>
                <c:pt idx="22">
                  <c:v>2328.4936208909426</c:v>
                </c:pt>
                <c:pt idx="23">
                  <c:v>2521.7547705623783</c:v>
                </c:pt>
                <c:pt idx="24">
                  <c:v>2501.2210524848597</c:v>
                </c:pt>
              </c:numCache>
            </c:numRef>
          </c:val>
          <c:extLst>
            <c:ext xmlns:c16="http://schemas.microsoft.com/office/drawing/2014/chart" uri="{C3380CC4-5D6E-409C-BE32-E72D297353CC}">
              <c16:uniqueId val="{00000001-08F9-4B0A-917B-5141DE5FDAB7}"/>
            </c:ext>
          </c:extLst>
        </c:ser>
        <c:dLbls>
          <c:showLegendKey val="0"/>
          <c:showVal val="0"/>
          <c:showCatName val="0"/>
          <c:showSerName val="0"/>
          <c:showPercent val="0"/>
          <c:showBubbleSize val="0"/>
        </c:dLbls>
        <c:gapWidth val="182"/>
        <c:overlap val="100"/>
        <c:axId val="1931876728"/>
        <c:axId val="1931885944"/>
      </c:barChart>
      <c:catAx>
        <c:axId val="1931876728"/>
        <c:scaling>
          <c:orientation val="maxMin"/>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b="1">
                    <a:solidFill>
                      <a:sysClr val="windowText" lastClr="000000"/>
                    </a:solidFill>
                    <a:latin typeface="Arial" panose="020B0604020202020204" pitchFamily="34" charset="0"/>
                    <a:cs typeface="Arial" panose="020B0604020202020204" pitchFamily="34" charset="0"/>
                  </a:rPr>
                  <a:t>Parameters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crossAx val="1931885944"/>
        <c:crossesAt val="2434"/>
        <c:auto val="1"/>
        <c:lblAlgn val="ctr"/>
        <c:lblOffset val="100"/>
        <c:noMultiLvlLbl val="0"/>
      </c:catAx>
      <c:valAx>
        <c:axId val="1931885944"/>
        <c:scaling>
          <c:orientation val="minMax"/>
          <c:max val="4000"/>
          <c:min val="1000"/>
        </c:scaling>
        <c:delete val="0"/>
        <c:axPos val="t"/>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900" b="1">
                    <a:solidFill>
                      <a:sysClr val="windowText" lastClr="000000"/>
                    </a:solidFill>
                    <a:latin typeface="Arial" panose="020B0604020202020204" pitchFamily="34" charset="0"/>
                    <a:cs typeface="Arial" panose="020B0604020202020204" pitchFamily="34" charset="0"/>
                  </a:rPr>
                  <a:t>ICER</a:t>
                </a:r>
              </a:p>
            </c:rich>
          </c:tx>
          <c:layout>
            <c:manualLayout>
              <c:xMode val="edge"/>
              <c:yMode val="edge"/>
              <c:x val="0.66439139298931593"/>
              <c:y val="2.3028310045059393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high"/>
        <c:spPr>
          <a:noFill/>
          <a:ln>
            <a:solidFill>
              <a:schemeClr val="bg2"/>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931876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19050" cap="flat" cmpd="sng" algn="ctr">
      <a:solidFill>
        <a:srgbClr val="007EAD"/>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651077977185371E-2"/>
          <c:y val="0.11234832579217205"/>
          <c:w val="0.91333334755030393"/>
          <c:h val="0.86903179425175614"/>
        </c:manualLayout>
      </c:layout>
      <c:scatterChart>
        <c:scatterStyle val="lineMarker"/>
        <c:varyColors val="0"/>
        <c:ser>
          <c:idx val="0"/>
          <c:order val="0"/>
          <c:spPr>
            <a:ln w="25400" cap="rnd">
              <a:noFill/>
              <a:round/>
            </a:ln>
            <a:effectLst/>
          </c:spPr>
          <c:marker>
            <c:symbol val="circle"/>
            <c:size val="6"/>
            <c:spPr>
              <a:solidFill>
                <a:schemeClr val="accent3"/>
              </a:solidFill>
              <a:ln w="9525">
                <a:noFill/>
                <a:round/>
              </a:ln>
              <a:effectLst/>
              <a:scene3d>
                <a:camera prst="orthographicFront"/>
                <a:lightRig rig="threePt" dir="t"/>
              </a:scene3d>
              <a:sp3d>
                <a:bevelT w="114300" prst="artDeco"/>
                <a:bevelB w="171450" h="273050"/>
              </a:sp3d>
            </c:spPr>
          </c:marker>
          <c:xVal>
            <c:numRef>
              <c:f>PSA!$I$10:$I$1009</c:f>
              <c:numCache>
                <c:formatCode>General</c:formatCode>
                <c:ptCount val="1000"/>
                <c:pt idx="0">
                  <c:v>2.8957070416056014</c:v>
                </c:pt>
                <c:pt idx="1">
                  <c:v>3.8328521281973318</c:v>
                </c:pt>
                <c:pt idx="2">
                  <c:v>3.5450375485185432</c:v>
                </c:pt>
                <c:pt idx="3">
                  <c:v>3.1494274077884405</c:v>
                </c:pt>
                <c:pt idx="4">
                  <c:v>3.0868856860489968</c:v>
                </c:pt>
                <c:pt idx="5">
                  <c:v>3.4228500584289705</c:v>
                </c:pt>
                <c:pt idx="6">
                  <c:v>3.1851839479968751</c:v>
                </c:pt>
                <c:pt idx="7">
                  <c:v>3.4905897152893566</c:v>
                </c:pt>
                <c:pt idx="8">
                  <c:v>2.7293321671359978</c:v>
                </c:pt>
                <c:pt idx="9">
                  <c:v>4.417624492410968</c:v>
                </c:pt>
                <c:pt idx="10">
                  <c:v>3.5144672917630659</c:v>
                </c:pt>
                <c:pt idx="11">
                  <c:v>2.8474978860918956</c:v>
                </c:pt>
                <c:pt idx="12">
                  <c:v>3.0735886249565159</c:v>
                </c:pt>
                <c:pt idx="13">
                  <c:v>3.3944337713445147</c:v>
                </c:pt>
                <c:pt idx="14">
                  <c:v>2.7106009392170023</c:v>
                </c:pt>
                <c:pt idx="15">
                  <c:v>2.9234153017228994</c:v>
                </c:pt>
                <c:pt idx="16">
                  <c:v>3.3101034393754105</c:v>
                </c:pt>
                <c:pt idx="17">
                  <c:v>3.449140543683626</c:v>
                </c:pt>
                <c:pt idx="18">
                  <c:v>2.9235047431311836</c:v>
                </c:pt>
                <c:pt idx="19">
                  <c:v>2.9212856389041129</c:v>
                </c:pt>
                <c:pt idx="20">
                  <c:v>2.9949174596829415</c:v>
                </c:pt>
                <c:pt idx="21">
                  <c:v>3.2488327339066796</c:v>
                </c:pt>
                <c:pt idx="22">
                  <c:v>3.348943029082931</c:v>
                </c:pt>
                <c:pt idx="23">
                  <c:v>3.1244739838977482</c:v>
                </c:pt>
                <c:pt idx="24">
                  <c:v>3.7000568360009982</c:v>
                </c:pt>
                <c:pt idx="25">
                  <c:v>3.1983250265706564</c:v>
                </c:pt>
                <c:pt idx="26">
                  <c:v>3.5688661177272678</c:v>
                </c:pt>
                <c:pt idx="27">
                  <c:v>3.2136404303223607</c:v>
                </c:pt>
                <c:pt idx="28">
                  <c:v>3.3449995112751898</c:v>
                </c:pt>
                <c:pt idx="29">
                  <c:v>3.174372845318743</c:v>
                </c:pt>
                <c:pt idx="30">
                  <c:v>3.6276992597788666</c:v>
                </c:pt>
                <c:pt idx="31">
                  <c:v>2.9304854089321637</c:v>
                </c:pt>
                <c:pt idx="32">
                  <c:v>3.3614416106722977</c:v>
                </c:pt>
                <c:pt idx="33">
                  <c:v>3.2752593758346311</c:v>
                </c:pt>
                <c:pt idx="34">
                  <c:v>2.8919209327601569</c:v>
                </c:pt>
                <c:pt idx="35">
                  <c:v>3.9054533908440998</c:v>
                </c:pt>
                <c:pt idx="36">
                  <c:v>3.3165231943958782</c:v>
                </c:pt>
                <c:pt idx="37">
                  <c:v>3.8827524276397387</c:v>
                </c:pt>
                <c:pt idx="38">
                  <c:v>3.7174620964927039</c:v>
                </c:pt>
                <c:pt idx="39">
                  <c:v>2.234249588485385</c:v>
                </c:pt>
                <c:pt idx="40">
                  <c:v>3.5530184922003203</c:v>
                </c:pt>
                <c:pt idx="41">
                  <c:v>3.1242368067693</c:v>
                </c:pt>
                <c:pt idx="42">
                  <c:v>3.9107544676531107</c:v>
                </c:pt>
                <c:pt idx="43">
                  <c:v>2.9965305774959887</c:v>
                </c:pt>
                <c:pt idx="44">
                  <c:v>2.9366909331459841</c:v>
                </c:pt>
                <c:pt idx="45">
                  <c:v>2.353987952550586</c:v>
                </c:pt>
                <c:pt idx="46">
                  <c:v>3.0643295176846372</c:v>
                </c:pt>
                <c:pt idx="47">
                  <c:v>3.4794796152377083</c:v>
                </c:pt>
                <c:pt idx="48">
                  <c:v>3.0527507100867739</c:v>
                </c:pt>
                <c:pt idx="49">
                  <c:v>3.2851338515884061</c:v>
                </c:pt>
                <c:pt idx="50">
                  <c:v>4.0194277785597867</c:v>
                </c:pt>
                <c:pt idx="51">
                  <c:v>2.935715505307356</c:v>
                </c:pt>
                <c:pt idx="52">
                  <c:v>3.2201664839953414</c:v>
                </c:pt>
                <c:pt idx="53">
                  <c:v>4.1500791323236275</c:v>
                </c:pt>
                <c:pt idx="54">
                  <c:v>2.6576443893888895</c:v>
                </c:pt>
                <c:pt idx="55">
                  <c:v>3.385034409807683</c:v>
                </c:pt>
                <c:pt idx="56">
                  <c:v>3.3562029369501554</c:v>
                </c:pt>
                <c:pt idx="57">
                  <c:v>3.420369849634266</c:v>
                </c:pt>
                <c:pt idx="58">
                  <c:v>4.4245308387925171</c:v>
                </c:pt>
                <c:pt idx="59">
                  <c:v>3.230491336979104</c:v>
                </c:pt>
                <c:pt idx="60">
                  <c:v>3.059442268971722</c:v>
                </c:pt>
                <c:pt idx="61">
                  <c:v>3.6956641409028617</c:v>
                </c:pt>
                <c:pt idx="62">
                  <c:v>3.6781181433619414</c:v>
                </c:pt>
                <c:pt idx="63">
                  <c:v>3.3330892406442514</c:v>
                </c:pt>
                <c:pt idx="64">
                  <c:v>3.7676751971702904</c:v>
                </c:pt>
                <c:pt idx="65">
                  <c:v>3.542036697453451</c:v>
                </c:pt>
                <c:pt idx="66">
                  <c:v>3.8094975350527687</c:v>
                </c:pt>
                <c:pt idx="67">
                  <c:v>3.5773204494891093</c:v>
                </c:pt>
                <c:pt idx="68">
                  <c:v>3.4678536070341295</c:v>
                </c:pt>
                <c:pt idx="69">
                  <c:v>3.6556949769825913</c:v>
                </c:pt>
                <c:pt idx="70">
                  <c:v>3.0105398290767784</c:v>
                </c:pt>
                <c:pt idx="71">
                  <c:v>3.4633659539858463</c:v>
                </c:pt>
                <c:pt idx="72">
                  <c:v>2.7788581759052793</c:v>
                </c:pt>
                <c:pt idx="73">
                  <c:v>3.7788180727120917</c:v>
                </c:pt>
                <c:pt idx="74">
                  <c:v>3.4101160743631924</c:v>
                </c:pt>
                <c:pt idx="75">
                  <c:v>3.0405990480774063</c:v>
                </c:pt>
                <c:pt idx="76">
                  <c:v>3.1830222009495284</c:v>
                </c:pt>
                <c:pt idx="77">
                  <c:v>3.5665548412518095</c:v>
                </c:pt>
                <c:pt idx="78">
                  <c:v>3.0705163796504245</c:v>
                </c:pt>
                <c:pt idx="79">
                  <c:v>3.1330572256684741</c:v>
                </c:pt>
                <c:pt idx="80">
                  <c:v>3.6633896492543423</c:v>
                </c:pt>
                <c:pt idx="81">
                  <c:v>3.5410717133014948</c:v>
                </c:pt>
                <c:pt idx="82">
                  <c:v>3.3427345322755784</c:v>
                </c:pt>
                <c:pt idx="83">
                  <c:v>3.7742923234788863</c:v>
                </c:pt>
                <c:pt idx="84">
                  <c:v>2.7535739715117868</c:v>
                </c:pt>
                <c:pt idx="85">
                  <c:v>3.4549253356156742</c:v>
                </c:pt>
                <c:pt idx="86">
                  <c:v>3.174023569430072</c:v>
                </c:pt>
                <c:pt idx="87">
                  <c:v>3.5343393754430519</c:v>
                </c:pt>
                <c:pt idx="88">
                  <c:v>3.3679524816263253</c:v>
                </c:pt>
                <c:pt idx="89">
                  <c:v>2.3825536991173539</c:v>
                </c:pt>
                <c:pt idx="90">
                  <c:v>3.6975683379113207</c:v>
                </c:pt>
                <c:pt idx="91">
                  <c:v>3.5159774622708824</c:v>
                </c:pt>
                <c:pt idx="92">
                  <c:v>3.3769221988422888</c:v>
                </c:pt>
                <c:pt idx="93">
                  <c:v>3.302336772644149</c:v>
                </c:pt>
                <c:pt idx="94">
                  <c:v>2.7396377919300807</c:v>
                </c:pt>
                <c:pt idx="95">
                  <c:v>3.5448839859348382</c:v>
                </c:pt>
                <c:pt idx="96">
                  <c:v>2.8985794006763523</c:v>
                </c:pt>
                <c:pt idx="97">
                  <c:v>3.9381401125420723</c:v>
                </c:pt>
                <c:pt idx="98">
                  <c:v>3.3785243876552373</c:v>
                </c:pt>
                <c:pt idx="99">
                  <c:v>3.0705777687029085</c:v>
                </c:pt>
                <c:pt idx="100">
                  <c:v>3.1268456915271177</c:v>
                </c:pt>
                <c:pt idx="101">
                  <c:v>3.4573218878711103</c:v>
                </c:pt>
                <c:pt idx="102">
                  <c:v>3.2024078255264472</c:v>
                </c:pt>
                <c:pt idx="103">
                  <c:v>3.8770935266741233</c:v>
                </c:pt>
                <c:pt idx="104">
                  <c:v>3.6593779263838204</c:v>
                </c:pt>
                <c:pt idx="105">
                  <c:v>2.6091294930488287</c:v>
                </c:pt>
                <c:pt idx="106">
                  <c:v>4.1758709686323767</c:v>
                </c:pt>
                <c:pt idx="107">
                  <c:v>2.6221173828908348</c:v>
                </c:pt>
                <c:pt idx="108">
                  <c:v>3.2851042357012901</c:v>
                </c:pt>
                <c:pt idx="109">
                  <c:v>3.2792921480858723</c:v>
                </c:pt>
                <c:pt idx="110">
                  <c:v>3.4552006332952034</c:v>
                </c:pt>
                <c:pt idx="111">
                  <c:v>2.652548309741678</c:v>
                </c:pt>
                <c:pt idx="112">
                  <c:v>3.5767652022404501</c:v>
                </c:pt>
                <c:pt idx="113">
                  <c:v>2.6650766590357753</c:v>
                </c:pt>
                <c:pt idx="114">
                  <c:v>3.5747661961779338</c:v>
                </c:pt>
                <c:pt idx="115">
                  <c:v>4.2467519291233522</c:v>
                </c:pt>
                <c:pt idx="116">
                  <c:v>2.4378328233366471</c:v>
                </c:pt>
                <c:pt idx="117">
                  <c:v>3.1982986122602393</c:v>
                </c:pt>
                <c:pt idx="118">
                  <c:v>2.5479623539602692</c:v>
                </c:pt>
                <c:pt idx="119">
                  <c:v>3.6990729825794455</c:v>
                </c:pt>
                <c:pt idx="120">
                  <c:v>2.9852308307573656</c:v>
                </c:pt>
                <c:pt idx="121">
                  <c:v>2.7155575127535725</c:v>
                </c:pt>
                <c:pt idx="122">
                  <c:v>2.8111107005233942</c:v>
                </c:pt>
                <c:pt idx="123">
                  <c:v>3.5591513273847983</c:v>
                </c:pt>
                <c:pt idx="124">
                  <c:v>3.3884468486846799</c:v>
                </c:pt>
                <c:pt idx="125">
                  <c:v>3.3563358549900713</c:v>
                </c:pt>
                <c:pt idx="126">
                  <c:v>3.0510273763198361</c:v>
                </c:pt>
                <c:pt idx="127">
                  <c:v>3.5374652856611037</c:v>
                </c:pt>
                <c:pt idx="128">
                  <c:v>3.0125441016015557</c:v>
                </c:pt>
                <c:pt idx="129">
                  <c:v>3.0842272981100853</c:v>
                </c:pt>
                <c:pt idx="130">
                  <c:v>3.2152497172554781</c:v>
                </c:pt>
                <c:pt idx="131">
                  <c:v>3.3261799727265098</c:v>
                </c:pt>
                <c:pt idx="132">
                  <c:v>3.9582837330876561</c:v>
                </c:pt>
                <c:pt idx="133">
                  <c:v>3.454774330933744</c:v>
                </c:pt>
                <c:pt idx="134">
                  <c:v>3.1695258162120545</c:v>
                </c:pt>
                <c:pt idx="135">
                  <c:v>2.8701785669489963</c:v>
                </c:pt>
                <c:pt idx="136">
                  <c:v>2.9114440219406914</c:v>
                </c:pt>
                <c:pt idx="137">
                  <c:v>3.9087846227451237</c:v>
                </c:pt>
                <c:pt idx="138">
                  <c:v>3.494614411683755</c:v>
                </c:pt>
                <c:pt idx="139">
                  <c:v>3.6494847521769884</c:v>
                </c:pt>
                <c:pt idx="140">
                  <c:v>3.2292103484348544</c:v>
                </c:pt>
                <c:pt idx="141">
                  <c:v>3.5416675880471935</c:v>
                </c:pt>
                <c:pt idx="142">
                  <c:v>3.576990023510346</c:v>
                </c:pt>
                <c:pt idx="143">
                  <c:v>2.823412956930218</c:v>
                </c:pt>
                <c:pt idx="144">
                  <c:v>3.0069293286784839</c:v>
                </c:pt>
                <c:pt idx="145">
                  <c:v>2.9399086016880487</c:v>
                </c:pt>
                <c:pt idx="146">
                  <c:v>3.0244387917447355</c:v>
                </c:pt>
                <c:pt idx="147">
                  <c:v>3.2535607626547769</c:v>
                </c:pt>
                <c:pt idx="148">
                  <c:v>2.9543110366522773</c:v>
                </c:pt>
                <c:pt idx="149">
                  <c:v>3.4485327575165261</c:v>
                </c:pt>
                <c:pt idx="150">
                  <c:v>3.7529719376780388</c:v>
                </c:pt>
                <c:pt idx="151">
                  <c:v>3.2002792039127765</c:v>
                </c:pt>
                <c:pt idx="152">
                  <c:v>2.9649124884772631</c:v>
                </c:pt>
                <c:pt idx="153">
                  <c:v>3.1549402035273744</c:v>
                </c:pt>
                <c:pt idx="154">
                  <c:v>4.8156308533876562</c:v>
                </c:pt>
                <c:pt idx="155">
                  <c:v>3.69142121937249</c:v>
                </c:pt>
                <c:pt idx="156">
                  <c:v>3.3973720585774361</c:v>
                </c:pt>
                <c:pt idx="157">
                  <c:v>3.8104473906161322</c:v>
                </c:pt>
                <c:pt idx="158">
                  <c:v>2.9104352042775083</c:v>
                </c:pt>
                <c:pt idx="159">
                  <c:v>3.6067316785345991</c:v>
                </c:pt>
                <c:pt idx="160">
                  <c:v>2.7125185891240662</c:v>
                </c:pt>
                <c:pt idx="161">
                  <c:v>3.4655620776220086</c:v>
                </c:pt>
                <c:pt idx="162">
                  <c:v>4.1124405870059269</c:v>
                </c:pt>
                <c:pt idx="163">
                  <c:v>3.4951197285479285</c:v>
                </c:pt>
                <c:pt idx="164">
                  <c:v>3.2771390538512826</c:v>
                </c:pt>
                <c:pt idx="165">
                  <c:v>3.1245389232519738</c:v>
                </c:pt>
                <c:pt idx="166">
                  <c:v>2.8299073030177935</c:v>
                </c:pt>
                <c:pt idx="167">
                  <c:v>3.5061515460281569</c:v>
                </c:pt>
                <c:pt idx="168">
                  <c:v>3.5831597890781044</c:v>
                </c:pt>
                <c:pt idx="169">
                  <c:v>3.292854045079407</c:v>
                </c:pt>
                <c:pt idx="170">
                  <c:v>4.7172975374100936</c:v>
                </c:pt>
                <c:pt idx="171">
                  <c:v>3.2126416077398918</c:v>
                </c:pt>
                <c:pt idx="172">
                  <c:v>2.906233755879879</c:v>
                </c:pt>
                <c:pt idx="173">
                  <c:v>2.6346443729852966</c:v>
                </c:pt>
                <c:pt idx="174">
                  <c:v>3.5642442953405586</c:v>
                </c:pt>
                <c:pt idx="175">
                  <c:v>4.0681023232441502</c:v>
                </c:pt>
                <c:pt idx="176">
                  <c:v>2.9742181609408842</c:v>
                </c:pt>
                <c:pt idx="177">
                  <c:v>2.7705077494757884</c:v>
                </c:pt>
                <c:pt idx="178">
                  <c:v>3.4140311999833415</c:v>
                </c:pt>
                <c:pt idx="179">
                  <c:v>2.8895367812038684</c:v>
                </c:pt>
                <c:pt idx="180">
                  <c:v>3.0284435435424104</c:v>
                </c:pt>
                <c:pt idx="181">
                  <c:v>3.0368001437809964</c:v>
                </c:pt>
                <c:pt idx="182">
                  <c:v>3.5601576724924655</c:v>
                </c:pt>
                <c:pt idx="183">
                  <c:v>2.9509810686838742</c:v>
                </c:pt>
                <c:pt idx="184">
                  <c:v>2.8970251846446793</c:v>
                </c:pt>
                <c:pt idx="185">
                  <c:v>3.213333051436976</c:v>
                </c:pt>
                <c:pt idx="186">
                  <c:v>3.3982665474185154</c:v>
                </c:pt>
                <c:pt idx="187">
                  <c:v>2.9230881970303395</c:v>
                </c:pt>
                <c:pt idx="188">
                  <c:v>3.3255827857736584</c:v>
                </c:pt>
                <c:pt idx="189">
                  <c:v>3.2047088771094536</c:v>
                </c:pt>
                <c:pt idx="190">
                  <c:v>3.3911237938510075</c:v>
                </c:pt>
                <c:pt idx="191">
                  <c:v>3.583367089642655</c:v>
                </c:pt>
                <c:pt idx="192">
                  <c:v>3.9321169244821013</c:v>
                </c:pt>
                <c:pt idx="193">
                  <c:v>3.2789214162288145</c:v>
                </c:pt>
                <c:pt idx="194">
                  <c:v>3.5394656471304149</c:v>
                </c:pt>
                <c:pt idx="195">
                  <c:v>4.3752704306623365</c:v>
                </c:pt>
                <c:pt idx="196">
                  <c:v>3.2011308756311507</c:v>
                </c:pt>
                <c:pt idx="197">
                  <c:v>3.3618865549413703</c:v>
                </c:pt>
                <c:pt idx="198">
                  <c:v>3.4254991339281622</c:v>
                </c:pt>
                <c:pt idx="199">
                  <c:v>3.230204087446281</c:v>
                </c:pt>
                <c:pt idx="200">
                  <c:v>3.1001430240247068</c:v>
                </c:pt>
                <c:pt idx="201">
                  <c:v>3.725253961811223</c:v>
                </c:pt>
                <c:pt idx="202">
                  <c:v>3.0908743516970087</c:v>
                </c:pt>
                <c:pt idx="203">
                  <c:v>3.4173022059953757</c:v>
                </c:pt>
                <c:pt idx="204">
                  <c:v>3.557891400223995</c:v>
                </c:pt>
                <c:pt idx="205">
                  <c:v>3.9318098873750884</c:v>
                </c:pt>
                <c:pt idx="206">
                  <c:v>3.3113930160671607</c:v>
                </c:pt>
                <c:pt idx="207">
                  <c:v>3.1310092170036734</c:v>
                </c:pt>
                <c:pt idx="208">
                  <c:v>2.7211347561800245</c:v>
                </c:pt>
                <c:pt idx="209">
                  <c:v>2.6819777270741865</c:v>
                </c:pt>
                <c:pt idx="210">
                  <c:v>3.4207907580023758</c:v>
                </c:pt>
                <c:pt idx="211">
                  <c:v>3.2121820087620154</c:v>
                </c:pt>
                <c:pt idx="212">
                  <c:v>3.0496712198137459</c:v>
                </c:pt>
                <c:pt idx="213">
                  <c:v>3.398236897563236</c:v>
                </c:pt>
                <c:pt idx="214">
                  <c:v>3.702399666336107</c:v>
                </c:pt>
                <c:pt idx="215">
                  <c:v>2.4602898155248507</c:v>
                </c:pt>
                <c:pt idx="216">
                  <c:v>2.940001320776112</c:v>
                </c:pt>
                <c:pt idx="217">
                  <c:v>2.7110132486043046</c:v>
                </c:pt>
                <c:pt idx="218">
                  <c:v>3.3320763678094698</c:v>
                </c:pt>
                <c:pt idx="219">
                  <c:v>3.3200654099844487</c:v>
                </c:pt>
                <c:pt idx="220">
                  <c:v>3.1553606617623382</c:v>
                </c:pt>
                <c:pt idx="221">
                  <c:v>3.420307083703773</c:v>
                </c:pt>
                <c:pt idx="222">
                  <c:v>2.7858417806398785</c:v>
                </c:pt>
                <c:pt idx="223">
                  <c:v>2.982611470361844</c:v>
                </c:pt>
                <c:pt idx="224">
                  <c:v>3.376818089097485</c:v>
                </c:pt>
                <c:pt idx="225">
                  <c:v>3.7381017975893771</c:v>
                </c:pt>
                <c:pt idx="226">
                  <c:v>2.9770333635460968</c:v>
                </c:pt>
                <c:pt idx="227">
                  <c:v>3.5015011424137397</c:v>
                </c:pt>
                <c:pt idx="228">
                  <c:v>3.2449466684972608</c:v>
                </c:pt>
                <c:pt idx="229">
                  <c:v>2.7824335234653219</c:v>
                </c:pt>
                <c:pt idx="230">
                  <c:v>2.8018006993197897</c:v>
                </c:pt>
                <c:pt idx="231">
                  <c:v>3.0758716377696551</c:v>
                </c:pt>
                <c:pt idx="232">
                  <c:v>2.7562718449255081</c:v>
                </c:pt>
                <c:pt idx="233">
                  <c:v>3.6562415365789107</c:v>
                </c:pt>
                <c:pt idx="234">
                  <c:v>3.4860695595961433</c:v>
                </c:pt>
                <c:pt idx="235">
                  <c:v>3.2456123824613829</c:v>
                </c:pt>
                <c:pt idx="236">
                  <c:v>2.7545120681043294</c:v>
                </c:pt>
                <c:pt idx="237">
                  <c:v>3.8350585752841528</c:v>
                </c:pt>
                <c:pt idx="238">
                  <c:v>3.0033856250682103</c:v>
                </c:pt>
                <c:pt idx="239">
                  <c:v>3.1500391867940305</c:v>
                </c:pt>
                <c:pt idx="240">
                  <c:v>3.0166066706234718</c:v>
                </c:pt>
                <c:pt idx="241">
                  <c:v>2.9950914373328361</c:v>
                </c:pt>
                <c:pt idx="242">
                  <c:v>3.7114286635353073</c:v>
                </c:pt>
                <c:pt idx="243">
                  <c:v>3.3702354260445606</c:v>
                </c:pt>
                <c:pt idx="244">
                  <c:v>3.0265856201828001</c:v>
                </c:pt>
                <c:pt idx="245">
                  <c:v>3.4291105913181141</c:v>
                </c:pt>
                <c:pt idx="246">
                  <c:v>3.3717639588593009</c:v>
                </c:pt>
                <c:pt idx="247">
                  <c:v>2.9729200173459027</c:v>
                </c:pt>
                <c:pt idx="248">
                  <c:v>2.6959982996810421</c:v>
                </c:pt>
                <c:pt idx="249">
                  <c:v>3.6821111766179868</c:v>
                </c:pt>
                <c:pt idx="250">
                  <c:v>2.9682330063519</c:v>
                </c:pt>
                <c:pt idx="251">
                  <c:v>3.5139285646388529</c:v>
                </c:pt>
                <c:pt idx="252">
                  <c:v>2.8798834822091459</c:v>
                </c:pt>
                <c:pt idx="253">
                  <c:v>2.8924931626163666</c:v>
                </c:pt>
                <c:pt idx="254">
                  <c:v>2.991052813255668</c:v>
                </c:pt>
                <c:pt idx="255">
                  <c:v>3.9913348154549491</c:v>
                </c:pt>
                <c:pt idx="256">
                  <c:v>2.6240447399470401</c:v>
                </c:pt>
                <c:pt idx="257">
                  <c:v>3.2284974585737674</c:v>
                </c:pt>
                <c:pt idx="258">
                  <c:v>2.6301085369750741</c:v>
                </c:pt>
                <c:pt idx="259">
                  <c:v>3.1842236775962967</c:v>
                </c:pt>
                <c:pt idx="260">
                  <c:v>3.1707928574313495</c:v>
                </c:pt>
                <c:pt idx="261">
                  <c:v>3.4974494824927662</c:v>
                </c:pt>
                <c:pt idx="262">
                  <c:v>2.8073547427706282</c:v>
                </c:pt>
                <c:pt idx="263">
                  <c:v>2.8209713538653194</c:v>
                </c:pt>
                <c:pt idx="264">
                  <c:v>3.230843435198115</c:v>
                </c:pt>
                <c:pt idx="265">
                  <c:v>3.7193679193353804</c:v>
                </c:pt>
                <c:pt idx="266">
                  <c:v>3.1850224919589607</c:v>
                </c:pt>
                <c:pt idx="267">
                  <c:v>2.997402562438519</c:v>
                </c:pt>
                <c:pt idx="268">
                  <c:v>3.3828067418713754</c:v>
                </c:pt>
                <c:pt idx="269">
                  <c:v>3.480916656835622</c:v>
                </c:pt>
                <c:pt idx="270">
                  <c:v>3.4071937100746483</c:v>
                </c:pt>
                <c:pt idx="271">
                  <c:v>3.2488588299858314</c:v>
                </c:pt>
                <c:pt idx="272">
                  <c:v>3.7470109482472509</c:v>
                </c:pt>
                <c:pt idx="273">
                  <c:v>2.7161264287051594</c:v>
                </c:pt>
                <c:pt idx="274">
                  <c:v>2.434529923243228</c:v>
                </c:pt>
                <c:pt idx="275">
                  <c:v>3.1735042589831037</c:v>
                </c:pt>
                <c:pt idx="276">
                  <c:v>3.5688396500841355</c:v>
                </c:pt>
                <c:pt idx="277">
                  <c:v>3.100941737245952</c:v>
                </c:pt>
                <c:pt idx="278">
                  <c:v>3.1064031129115239</c:v>
                </c:pt>
                <c:pt idx="279">
                  <c:v>3.249451521932575</c:v>
                </c:pt>
                <c:pt idx="280">
                  <c:v>2.7212913363960878</c:v>
                </c:pt>
                <c:pt idx="281">
                  <c:v>3.3226571616758296</c:v>
                </c:pt>
                <c:pt idx="282">
                  <c:v>3.1374911787054582</c:v>
                </c:pt>
                <c:pt idx="283">
                  <c:v>3.5646840258289352</c:v>
                </c:pt>
                <c:pt idx="284">
                  <c:v>2.907037964497948</c:v>
                </c:pt>
                <c:pt idx="285">
                  <c:v>3.9479834598471033</c:v>
                </c:pt>
                <c:pt idx="286">
                  <c:v>3.5056541629500053</c:v>
                </c:pt>
                <c:pt idx="287">
                  <c:v>2.6724363039465144</c:v>
                </c:pt>
                <c:pt idx="288">
                  <c:v>3.2276138032404189</c:v>
                </c:pt>
                <c:pt idx="289">
                  <c:v>3.4217082049112664</c:v>
                </c:pt>
                <c:pt idx="290">
                  <c:v>3.0063314006057782</c:v>
                </c:pt>
                <c:pt idx="291">
                  <c:v>2.5949835472664331</c:v>
                </c:pt>
                <c:pt idx="292">
                  <c:v>2.7518710352156726</c:v>
                </c:pt>
                <c:pt idx="293">
                  <c:v>3.2407442738118437</c:v>
                </c:pt>
                <c:pt idx="294">
                  <c:v>3.2661720949226529</c:v>
                </c:pt>
                <c:pt idx="295">
                  <c:v>3.066813064686122</c:v>
                </c:pt>
                <c:pt idx="296">
                  <c:v>2.7225345523239373</c:v>
                </c:pt>
                <c:pt idx="297">
                  <c:v>3.7297958711975348</c:v>
                </c:pt>
                <c:pt idx="298">
                  <c:v>3.440303985060023</c:v>
                </c:pt>
                <c:pt idx="299">
                  <c:v>3.0428393152357653</c:v>
                </c:pt>
                <c:pt idx="300">
                  <c:v>3.2188928939381514</c:v>
                </c:pt>
                <c:pt idx="301">
                  <c:v>3.5719684700137311</c:v>
                </c:pt>
                <c:pt idx="302">
                  <c:v>2.7769228843591867</c:v>
                </c:pt>
                <c:pt idx="303">
                  <c:v>3.168448329418224</c:v>
                </c:pt>
                <c:pt idx="304">
                  <c:v>2.9081849492180085</c:v>
                </c:pt>
                <c:pt idx="305">
                  <c:v>2.8209890550454473</c:v>
                </c:pt>
                <c:pt idx="306">
                  <c:v>2.4815832900703683</c:v>
                </c:pt>
                <c:pt idx="307">
                  <c:v>3.1570833239439571</c:v>
                </c:pt>
                <c:pt idx="308">
                  <c:v>3.4178116662275819</c:v>
                </c:pt>
                <c:pt idx="309">
                  <c:v>3.6752447230661547</c:v>
                </c:pt>
                <c:pt idx="310">
                  <c:v>3.8390374667812273</c:v>
                </c:pt>
                <c:pt idx="311">
                  <c:v>3.0342127664124154</c:v>
                </c:pt>
                <c:pt idx="312">
                  <c:v>3.302310268804729</c:v>
                </c:pt>
                <c:pt idx="313">
                  <c:v>3.4554653463850107</c:v>
                </c:pt>
                <c:pt idx="314">
                  <c:v>3.8558332354112608</c:v>
                </c:pt>
                <c:pt idx="315">
                  <c:v>3.2819998999462996</c:v>
                </c:pt>
                <c:pt idx="316">
                  <c:v>2.7216712175084492</c:v>
                </c:pt>
                <c:pt idx="317">
                  <c:v>3.0375461782245301</c:v>
                </c:pt>
                <c:pt idx="318">
                  <c:v>2.689024730789499</c:v>
                </c:pt>
                <c:pt idx="319">
                  <c:v>3.5319304208767379</c:v>
                </c:pt>
                <c:pt idx="320">
                  <c:v>3.3340351498646132</c:v>
                </c:pt>
                <c:pt idx="321">
                  <c:v>3.1973500333511673</c:v>
                </c:pt>
                <c:pt idx="322">
                  <c:v>3.0242443057326067</c:v>
                </c:pt>
                <c:pt idx="323">
                  <c:v>3.9236250296678712</c:v>
                </c:pt>
                <c:pt idx="324">
                  <c:v>2.4223347605615126</c:v>
                </c:pt>
                <c:pt idx="325">
                  <c:v>3.1261608505869525</c:v>
                </c:pt>
                <c:pt idx="326">
                  <c:v>3.0786704446579991</c:v>
                </c:pt>
                <c:pt idx="327">
                  <c:v>3.1207258568022977</c:v>
                </c:pt>
                <c:pt idx="328">
                  <c:v>3.4731662578363069</c:v>
                </c:pt>
                <c:pt idx="329">
                  <c:v>3.2826732487380497</c:v>
                </c:pt>
                <c:pt idx="330">
                  <c:v>3.3556466956893667</c:v>
                </c:pt>
                <c:pt idx="331">
                  <c:v>2.7103300404041608</c:v>
                </c:pt>
                <c:pt idx="332">
                  <c:v>3.043993535340487</c:v>
                </c:pt>
                <c:pt idx="333">
                  <c:v>3.2887159603683163</c:v>
                </c:pt>
                <c:pt idx="334">
                  <c:v>3.2403983160637857</c:v>
                </c:pt>
                <c:pt idx="335">
                  <c:v>3.6496246737597993</c:v>
                </c:pt>
                <c:pt idx="336">
                  <c:v>2.9982450725144254</c:v>
                </c:pt>
                <c:pt idx="337">
                  <c:v>3.2425144289175911</c:v>
                </c:pt>
                <c:pt idx="338">
                  <c:v>3.4203233340053307</c:v>
                </c:pt>
                <c:pt idx="339">
                  <c:v>3.1231138396302356</c:v>
                </c:pt>
                <c:pt idx="340">
                  <c:v>3.7673154536843736</c:v>
                </c:pt>
                <c:pt idx="341">
                  <c:v>2.938653515603149</c:v>
                </c:pt>
                <c:pt idx="342">
                  <c:v>3.3108270986490105</c:v>
                </c:pt>
                <c:pt idx="343">
                  <c:v>3.780999101102994</c:v>
                </c:pt>
                <c:pt idx="344">
                  <c:v>3.2218204982239591</c:v>
                </c:pt>
                <c:pt idx="345">
                  <c:v>3.3877725869596542</c:v>
                </c:pt>
                <c:pt idx="346">
                  <c:v>3.3749749239</c:v>
                </c:pt>
                <c:pt idx="347">
                  <c:v>2.9992400961076271</c:v>
                </c:pt>
                <c:pt idx="348">
                  <c:v>3.0235887328836837</c:v>
                </c:pt>
                <c:pt idx="349">
                  <c:v>3.8775646595721911</c:v>
                </c:pt>
                <c:pt idx="350">
                  <c:v>3.5443700778393001</c:v>
                </c:pt>
                <c:pt idx="351">
                  <c:v>2.5750149944142562</c:v>
                </c:pt>
                <c:pt idx="352">
                  <c:v>3.4378303451194849</c:v>
                </c:pt>
                <c:pt idx="353">
                  <c:v>2.593788956797618</c:v>
                </c:pt>
                <c:pt idx="354">
                  <c:v>3.7857969656882133</c:v>
                </c:pt>
                <c:pt idx="355">
                  <c:v>3.9508204849794435</c:v>
                </c:pt>
                <c:pt idx="356">
                  <c:v>3.0256682632974643</c:v>
                </c:pt>
                <c:pt idx="357">
                  <c:v>3.5864736304230656</c:v>
                </c:pt>
                <c:pt idx="358">
                  <c:v>4.0516815359031151</c:v>
                </c:pt>
                <c:pt idx="359">
                  <c:v>4.8643302468388336</c:v>
                </c:pt>
                <c:pt idx="360">
                  <c:v>2.997144193457479</c:v>
                </c:pt>
                <c:pt idx="361">
                  <c:v>3.5245675046273917</c:v>
                </c:pt>
                <c:pt idx="362">
                  <c:v>3.2078080985936301</c:v>
                </c:pt>
                <c:pt idx="363">
                  <c:v>3.6243782636107227</c:v>
                </c:pt>
                <c:pt idx="364">
                  <c:v>2.8857251948750751</c:v>
                </c:pt>
                <c:pt idx="365">
                  <c:v>2.8720001852514363</c:v>
                </c:pt>
                <c:pt idx="366">
                  <c:v>3.3210993942913207</c:v>
                </c:pt>
                <c:pt idx="367">
                  <c:v>3.5451894830183281</c:v>
                </c:pt>
                <c:pt idx="368">
                  <c:v>3.5309705275116423</c:v>
                </c:pt>
                <c:pt idx="369">
                  <c:v>3.1101069622856929</c:v>
                </c:pt>
                <c:pt idx="370">
                  <c:v>2.9927427980903749</c:v>
                </c:pt>
                <c:pt idx="371">
                  <c:v>3.2201232850164025</c:v>
                </c:pt>
                <c:pt idx="372">
                  <c:v>2.9030500621043602</c:v>
                </c:pt>
                <c:pt idx="373">
                  <c:v>2.9458101365855116</c:v>
                </c:pt>
                <c:pt idx="374">
                  <c:v>3.6183079451275102</c:v>
                </c:pt>
                <c:pt idx="375">
                  <c:v>3.0801288296981211</c:v>
                </c:pt>
                <c:pt idx="376">
                  <c:v>3.2507230025191172</c:v>
                </c:pt>
                <c:pt idx="377">
                  <c:v>2.7658984763729482</c:v>
                </c:pt>
                <c:pt idx="378">
                  <c:v>3.8961103610507344</c:v>
                </c:pt>
                <c:pt idx="379">
                  <c:v>3.5498563421270202</c:v>
                </c:pt>
                <c:pt idx="380">
                  <c:v>2.8887811474189071</c:v>
                </c:pt>
                <c:pt idx="381">
                  <c:v>3.3186008520286698</c:v>
                </c:pt>
                <c:pt idx="382">
                  <c:v>3.1546530234472758</c:v>
                </c:pt>
                <c:pt idx="383">
                  <c:v>4.2139964070458094</c:v>
                </c:pt>
                <c:pt idx="384">
                  <c:v>3.4986582784149745</c:v>
                </c:pt>
                <c:pt idx="385">
                  <c:v>3.7511736076047359</c:v>
                </c:pt>
                <c:pt idx="386">
                  <c:v>3.5883987791785037</c:v>
                </c:pt>
                <c:pt idx="387">
                  <c:v>3.2701187994759708</c:v>
                </c:pt>
                <c:pt idx="388">
                  <c:v>3.6823613485647355</c:v>
                </c:pt>
                <c:pt idx="389">
                  <c:v>3.3753030403274051</c:v>
                </c:pt>
                <c:pt idx="390">
                  <c:v>2.6350929925915532</c:v>
                </c:pt>
                <c:pt idx="391">
                  <c:v>3.3171036570644929</c:v>
                </c:pt>
                <c:pt idx="392">
                  <c:v>3.2281056678055302</c:v>
                </c:pt>
                <c:pt idx="393">
                  <c:v>3.2550219967891714</c:v>
                </c:pt>
                <c:pt idx="394">
                  <c:v>3.9758823949044579</c:v>
                </c:pt>
                <c:pt idx="395">
                  <c:v>2.9382644603991475</c:v>
                </c:pt>
                <c:pt idx="396">
                  <c:v>3.3766728183920076</c:v>
                </c:pt>
                <c:pt idx="397">
                  <c:v>2.7670124376514851</c:v>
                </c:pt>
                <c:pt idx="398">
                  <c:v>3.6287930596567453</c:v>
                </c:pt>
                <c:pt idx="399">
                  <c:v>3.2968161507884695</c:v>
                </c:pt>
                <c:pt idx="400">
                  <c:v>3.5175596975455532</c:v>
                </c:pt>
                <c:pt idx="401">
                  <c:v>2.7699086437825144</c:v>
                </c:pt>
                <c:pt idx="402">
                  <c:v>3.0264102848936503</c:v>
                </c:pt>
                <c:pt idx="403">
                  <c:v>3.942801492939485</c:v>
                </c:pt>
                <c:pt idx="404">
                  <c:v>3.5098302252387299</c:v>
                </c:pt>
                <c:pt idx="405">
                  <c:v>2.9027995604187575</c:v>
                </c:pt>
                <c:pt idx="406">
                  <c:v>2.9586253320045781</c:v>
                </c:pt>
                <c:pt idx="407">
                  <c:v>3.413801474151585</c:v>
                </c:pt>
                <c:pt idx="408">
                  <c:v>2.9662992093352019</c:v>
                </c:pt>
                <c:pt idx="409">
                  <c:v>2.9468527581024748</c:v>
                </c:pt>
                <c:pt idx="410">
                  <c:v>3.5352867420557583</c:v>
                </c:pt>
                <c:pt idx="411">
                  <c:v>3.052438543695275</c:v>
                </c:pt>
                <c:pt idx="412">
                  <c:v>4.1961379526814584</c:v>
                </c:pt>
                <c:pt idx="413">
                  <c:v>3.5090609521211791</c:v>
                </c:pt>
                <c:pt idx="414">
                  <c:v>3.4679460556733606</c:v>
                </c:pt>
                <c:pt idx="415">
                  <c:v>3.6067881959232171</c:v>
                </c:pt>
                <c:pt idx="416">
                  <c:v>3.580593330996245</c:v>
                </c:pt>
                <c:pt idx="417">
                  <c:v>2.814133204281613</c:v>
                </c:pt>
                <c:pt idx="418">
                  <c:v>3.7709373120005969</c:v>
                </c:pt>
                <c:pt idx="419">
                  <c:v>3.2688848318087969</c:v>
                </c:pt>
                <c:pt idx="420">
                  <c:v>3.2177965612326593</c:v>
                </c:pt>
                <c:pt idx="421">
                  <c:v>2.817251637647602</c:v>
                </c:pt>
                <c:pt idx="422">
                  <c:v>3.3044456659050185</c:v>
                </c:pt>
                <c:pt idx="423">
                  <c:v>3.0125905344710961</c:v>
                </c:pt>
                <c:pt idx="424">
                  <c:v>3.7453625400766599</c:v>
                </c:pt>
                <c:pt idx="425">
                  <c:v>3.4511755856771043</c:v>
                </c:pt>
                <c:pt idx="426">
                  <c:v>3.7864257950743649</c:v>
                </c:pt>
                <c:pt idx="427">
                  <c:v>3.4699159246320166</c:v>
                </c:pt>
                <c:pt idx="428">
                  <c:v>2.3428882191302165</c:v>
                </c:pt>
                <c:pt idx="429">
                  <c:v>3.2846034293229973</c:v>
                </c:pt>
                <c:pt idx="430">
                  <c:v>3.1248261987827597</c:v>
                </c:pt>
                <c:pt idx="431">
                  <c:v>3.0830535964927899</c:v>
                </c:pt>
                <c:pt idx="432">
                  <c:v>3.637471373646239</c:v>
                </c:pt>
                <c:pt idx="433">
                  <c:v>4.0766797895271596</c:v>
                </c:pt>
                <c:pt idx="434">
                  <c:v>3.6985603361278345</c:v>
                </c:pt>
                <c:pt idx="435">
                  <c:v>3.1893790416756511</c:v>
                </c:pt>
                <c:pt idx="436">
                  <c:v>4.6697887986319362</c:v>
                </c:pt>
                <c:pt idx="437">
                  <c:v>3.740553036517551</c:v>
                </c:pt>
                <c:pt idx="438">
                  <c:v>3.6809392768171438</c:v>
                </c:pt>
                <c:pt idx="439">
                  <c:v>3.4542179542351263</c:v>
                </c:pt>
                <c:pt idx="440">
                  <c:v>3.7297462836103854</c:v>
                </c:pt>
                <c:pt idx="441">
                  <c:v>2.6117019527218561</c:v>
                </c:pt>
                <c:pt idx="442">
                  <c:v>3.8196456873080749</c:v>
                </c:pt>
                <c:pt idx="443">
                  <c:v>2.4661125033569444</c:v>
                </c:pt>
                <c:pt idx="444">
                  <c:v>3.4718878246694791</c:v>
                </c:pt>
                <c:pt idx="445">
                  <c:v>2.8781114538278185</c:v>
                </c:pt>
                <c:pt idx="446">
                  <c:v>3.0666409186333379</c:v>
                </c:pt>
                <c:pt idx="447">
                  <c:v>3.4263881894808712</c:v>
                </c:pt>
                <c:pt idx="448">
                  <c:v>3.6996146106311487</c:v>
                </c:pt>
                <c:pt idx="449">
                  <c:v>3.1825985373590511</c:v>
                </c:pt>
                <c:pt idx="450">
                  <c:v>3.3082716633414373</c:v>
                </c:pt>
                <c:pt idx="451">
                  <c:v>4.0502548056922141</c:v>
                </c:pt>
                <c:pt idx="452">
                  <c:v>3.17946794766398</c:v>
                </c:pt>
                <c:pt idx="453">
                  <c:v>3.2825887934137166</c:v>
                </c:pt>
                <c:pt idx="454">
                  <c:v>3.1186010834124804</c:v>
                </c:pt>
                <c:pt idx="455">
                  <c:v>4.66077056617066</c:v>
                </c:pt>
                <c:pt idx="456">
                  <c:v>2.5476079604363662</c:v>
                </c:pt>
                <c:pt idx="457">
                  <c:v>3.26931849433105</c:v>
                </c:pt>
                <c:pt idx="458">
                  <c:v>3.4974540168266133</c:v>
                </c:pt>
                <c:pt idx="459">
                  <c:v>2.8085450599094077</c:v>
                </c:pt>
                <c:pt idx="460">
                  <c:v>3.7438085241355283</c:v>
                </c:pt>
                <c:pt idx="461">
                  <c:v>3.687802493537415</c:v>
                </c:pt>
                <c:pt idx="462">
                  <c:v>3.2980872027666477</c:v>
                </c:pt>
                <c:pt idx="463">
                  <c:v>3.7333473943558859</c:v>
                </c:pt>
                <c:pt idx="464">
                  <c:v>3.4735023490133594</c:v>
                </c:pt>
                <c:pt idx="465">
                  <c:v>3.5696236610911676</c:v>
                </c:pt>
                <c:pt idx="466">
                  <c:v>2.5494198881231416</c:v>
                </c:pt>
                <c:pt idx="467">
                  <c:v>3.1841871532961825</c:v>
                </c:pt>
                <c:pt idx="468">
                  <c:v>4.1161206425075711</c:v>
                </c:pt>
                <c:pt idx="469">
                  <c:v>3.6755735329012786</c:v>
                </c:pt>
                <c:pt idx="470">
                  <c:v>3.0730723523997145</c:v>
                </c:pt>
                <c:pt idx="471">
                  <c:v>3.2383850155455383</c:v>
                </c:pt>
                <c:pt idx="472">
                  <c:v>3.2904531663067766</c:v>
                </c:pt>
                <c:pt idx="473">
                  <c:v>4.0645364633605805</c:v>
                </c:pt>
                <c:pt idx="474">
                  <c:v>3.2466971847315804</c:v>
                </c:pt>
                <c:pt idx="475">
                  <c:v>3.3746653854550166</c:v>
                </c:pt>
                <c:pt idx="476">
                  <c:v>3.3689657577683612</c:v>
                </c:pt>
                <c:pt idx="477">
                  <c:v>3.2167852350416366</c:v>
                </c:pt>
                <c:pt idx="478">
                  <c:v>3.3196141745819014</c:v>
                </c:pt>
                <c:pt idx="479">
                  <c:v>3.1064855943371628</c:v>
                </c:pt>
                <c:pt idx="480">
                  <c:v>3.3333381130428963</c:v>
                </c:pt>
                <c:pt idx="481">
                  <c:v>3.526191065723947</c:v>
                </c:pt>
                <c:pt idx="482">
                  <c:v>3.5214633142471365</c:v>
                </c:pt>
                <c:pt idx="483">
                  <c:v>3.542201361617785</c:v>
                </c:pt>
                <c:pt idx="484">
                  <c:v>3.6187817985765376</c:v>
                </c:pt>
                <c:pt idx="485">
                  <c:v>3.4484844944013036</c:v>
                </c:pt>
                <c:pt idx="486">
                  <c:v>3.5624225232773918</c:v>
                </c:pt>
                <c:pt idx="487">
                  <c:v>3.0221869688604013</c:v>
                </c:pt>
                <c:pt idx="488">
                  <c:v>3.2453791034923336</c:v>
                </c:pt>
                <c:pt idx="489">
                  <c:v>2.7676323300917876</c:v>
                </c:pt>
                <c:pt idx="490">
                  <c:v>3.8266902508400227</c:v>
                </c:pt>
                <c:pt idx="491">
                  <c:v>2.5926027436717893</c:v>
                </c:pt>
                <c:pt idx="492">
                  <c:v>3.8493267694528459</c:v>
                </c:pt>
                <c:pt idx="493">
                  <c:v>2.8959074397560354</c:v>
                </c:pt>
                <c:pt idx="494">
                  <c:v>3.5640043295853836</c:v>
                </c:pt>
                <c:pt idx="495">
                  <c:v>3.6664216991563494</c:v>
                </c:pt>
                <c:pt idx="496">
                  <c:v>3.4261791186245221</c:v>
                </c:pt>
                <c:pt idx="497">
                  <c:v>2.7692742182773742</c:v>
                </c:pt>
                <c:pt idx="498">
                  <c:v>2.9227933918573701</c:v>
                </c:pt>
                <c:pt idx="499">
                  <c:v>3.1936654669253253</c:v>
                </c:pt>
                <c:pt idx="500">
                  <c:v>3.5020136300157523</c:v>
                </c:pt>
                <c:pt idx="501">
                  <c:v>3.0742865569767224</c:v>
                </c:pt>
                <c:pt idx="502">
                  <c:v>3.7217820864868116</c:v>
                </c:pt>
                <c:pt idx="503">
                  <c:v>3.1321793358217347</c:v>
                </c:pt>
                <c:pt idx="504">
                  <c:v>3.3061789705255009</c:v>
                </c:pt>
                <c:pt idx="505">
                  <c:v>3.4869907036013643</c:v>
                </c:pt>
                <c:pt idx="506">
                  <c:v>3.1350224889760794</c:v>
                </c:pt>
                <c:pt idx="507">
                  <c:v>3.2312943105144045</c:v>
                </c:pt>
                <c:pt idx="508">
                  <c:v>3.371247696572107</c:v>
                </c:pt>
                <c:pt idx="509">
                  <c:v>3.1802783112679522</c:v>
                </c:pt>
                <c:pt idx="510">
                  <c:v>2.8620915852918287</c:v>
                </c:pt>
                <c:pt idx="511">
                  <c:v>3.7530292898268369</c:v>
                </c:pt>
                <c:pt idx="512">
                  <c:v>3.5655854176386663</c:v>
                </c:pt>
                <c:pt idx="513">
                  <c:v>3.3984266752892456</c:v>
                </c:pt>
                <c:pt idx="514">
                  <c:v>2.7479372293841031</c:v>
                </c:pt>
                <c:pt idx="515">
                  <c:v>3.2187154978772421</c:v>
                </c:pt>
                <c:pt idx="516">
                  <c:v>3.0620296550624762</c:v>
                </c:pt>
                <c:pt idx="517">
                  <c:v>2.1384226610328527</c:v>
                </c:pt>
                <c:pt idx="518">
                  <c:v>2.9670478830114977</c:v>
                </c:pt>
                <c:pt idx="519">
                  <c:v>3.7334184832125121</c:v>
                </c:pt>
                <c:pt idx="520">
                  <c:v>3.2356502997387659</c:v>
                </c:pt>
                <c:pt idx="521">
                  <c:v>3.4531450469962452</c:v>
                </c:pt>
                <c:pt idx="522">
                  <c:v>2.2922310404538599</c:v>
                </c:pt>
                <c:pt idx="523">
                  <c:v>3.1565787900898918</c:v>
                </c:pt>
                <c:pt idx="524">
                  <c:v>2.8655668611067506</c:v>
                </c:pt>
                <c:pt idx="525">
                  <c:v>3.2608817427350676</c:v>
                </c:pt>
                <c:pt idx="526">
                  <c:v>3.5228287109790237</c:v>
                </c:pt>
                <c:pt idx="527">
                  <c:v>3.1518111933871866</c:v>
                </c:pt>
                <c:pt idx="528">
                  <c:v>3.3661285743893554</c:v>
                </c:pt>
                <c:pt idx="529">
                  <c:v>4.0542255110730174</c:v>
                </c:pt>
                <c:pt idx="530">
                  <c:v>3.0035119484820418</c:v>
                </c:pt>
                <c:pt idx="531">
                  <c:v>2.8786414355013177</c:v>
                </c:pt>
                <c:pt idx="532">
                  <c:v>3.1679309733899981</c:v>
                </c:pt>
                <c:pt idx="533">
                  <c:v>3.1805588038672896</c:v>
                </c:pt>
                <c:pt idx="534">
                  <c:v>4.0509131979147996</c:v>
                </c:pt>
                <c:pt idx="535">
                  <c:v>3.1985554920359078</c:v>
                </c:pt>
                <c:pt idx="536">
                  <c:v>3.9608137878408689</c:v>
                </c:pt>
                <c:pt idx="537">
                  <c:v>3.2242239004474875</c:v>
                </c:pt>
                <c:pt idx="538">
                  <c:v>4.5210759634148312</c:v>
                </c:pt>
                <c:pt idx="539">
                  <c:v>2.8108385821431199</c:v>
                </c:pt>
                <c:pt idx="540">
                  <c:v>3.5803498843879478</c:v>
                </c:pt>
                <c:pt idx="541">
                  <c:v>2.7087033324704519</c:v>
                </c:pt>
                <c:pt idx="542">
                  <c:v>2.839511396823668</c:v>
                </c:pt>
                <c:pt idx="543">
                  <c:v>3.1762665360899671</c:v>
                </c:pt>
                <c:pt idx="544">
                  <c:v>3.5592895175498045</c:v>
                </c:pt>
                <c:pt idx="545">
                  <c:v>3.9179860356319214</c:v>
                </c:pt>
                <c:pt idx="546">
                  <c:v>3.6614187315377054</c:v>
                </c:pt>
                <c:pt idx="547">
                  <c:v>2.9752151595757619</c:v>
                </c:pt>
                <c:pt idx="548">
                  <c:v>3.9594909299185517</c:v>
                </c:pt>
                <c:pt idx="549">
                  <c:v>2.6042102925640096</c:v>
                </c:pt>
                <c:pt idx="550">
                  <c:v>2.7343154051322154</c:v>
                </c:pt>
                <c:pt idx="551">
                  <c:v>3.3319674936660411</c:v>
                </c:pt>
                <c:pt idx="552">
                  <c:v>3.1163167730650319</c:v>
                </c:pt>
                <c:pt idx="553">
                  <c:v>2.870474487345712</c:v>
                </c:pt>
                <c:pt idx="554">
                  <c:v>3.3944489823276767</c:v>
                </c:pt>
                <c:pt idx="555">
                  <c:v>3.0848871559008426</c:v>
                </c:pt>
                <c:pt idx="556">
                  <c:v>3.4156185448433218</c:v>
                </c:pt>
                <c:pt idx="557">
                  <c:v>3.2036633574547304</c:v>
                </c:pt>
                <c:pt idx="558">
                  <c:v>2.9151172648724462</c:v>
                </c:pt>
                <c:pt idx="559">
                  <c:v>2.8830647594615701</c:v>
                </c:pt>
                <c:pt idx="560">
                  <c:v>2.3832885964230561</c:v>
                </c:pt>
                <c:pt idx="561">
                  <c:v>3.1093742281207613</c:v>
                </c:pt>
                <c:pt idx="562">
                  <c:v>3.4183018265862568</c:v>
                </c:pt>
                <c:pt idx="563">
                  <c:v>2.6120935781943224</c:v>
                </c:pt>
                <c:pt idx="564">
                  <c:v>2.8738564272947462</c:v>
                </c:pt>
                <c:pt idx="565">
                  <c:v>3.153122639665896</c:v>
                </c:pt>
                <c:pt idx="566">
                  <c:v>3.1166645185040789</c:v>
                </c:pt>
                <c:pt idx="567">
                  <c:v>3.1093737747931094</c:v>
                </c:pt>
                <c:pt idx="568">
                  <c:v>3.1980665769512955</c:v>
                </c:pt>
                <c:pt idx="569">
                  <c:v>2.6440900623860948</c:v>
                </c:pt>
                <c:pt idx="570">
                  <c:v>2.6411043187278862</c:v>
                </c:pt>
                <c:pt idx="571">
                  <c:v>3.5002819725340082</c:v>
                </c:pt>
                <c:pt idx="572">
                  <c:v>3.4579222867512254</c:v>
                </c:pt>
                <c:pt idx="573">
                  <c:v>3.7556774331580325</c:v>
                </c:pt>
                <c:pt idx="574">
                  <c:v>3.1135449866198517</c:v>
                </c:pt>
                <c:pt idx="575">
                  <c:v>3.0120941668704395</c:v>
                </c:pt>
                <c:pt idx="576">
                  <c:v>3.2625096544923142</c:v>
                </c:pt>
                <c:pt idx="577">
                  <c:v>3.4148890880710407</c:v>
                </c:pt>
                <c:pt idx="578">
                  <c:v>3.0107619476483487</c:v>
                </c:pt>
                <c:pt idx="579">
                  <c:v>3.5357893484177341</c:v>
                </c:pt>
                <c:pt idx="580">
                  <c:v>4.2700538565251582</c:v>
                </c:pt>
                <c:pt idx="581">
                  <c:v>3.2146881431520793</c:v>
                </c:pt>
                <c:pt idx="582">
                  <c:v>4.0102207561682395</c:v>
                </c:pt>
                <c:pt idx="583">
                  <c:v>3.4948752695404259</c:v>
                </c:pt>
                <c:pt idx="584">
                  <c:v>2.9035471634371453</c:v>
                </c:pt>
                <c:pt idx="585">
                  <c:v>3.3009567796290185</c:v>
                </c:pt>
                <c:pt idx="586">
                  <c:v>3.0311246504950757</c:v>
                </c:pt>
                <c:pt idx="587">
                  <c:v>3.3040494972821932</c:v>
                </c:pt>
                <c:pt idx="588">
                  <c:v>3.0155325928839698</c:v>
                </c:pt>
                <c:pt idx="589">
                  <c:v>2.8087268316315805</c:v>
                </c:pt>
                <c:pt idx="590">
                  <c:v>2.8770158593959199</c:v>
                </c:pt>
                <c:pt idx="591">
                  <c:v>2.9114015162871496</c:v>
                </c:pt>
                <c:pt idx="592">
                  <c:v>3.1137199724129818</c:v>
                </c:pt>
                <c:pt idx="593">
                  <c:v>3.1574243161099087</c:v>
                </c:pt>
                <c:pt idx="594">
                  <c:v>3.1306458133325599</c:v>
                </c:pt>
                <c:pt idx="595">
                  <c:v>2.6056476797708967</c:v>
                </c:pt>
                <c:pt idx="596">
                  <c:v>3.3903142382364946</c:v>
                </c:pt>
                <c:pt idx="597">
                  <c:v>4.1491770797906309</c:v>
                </c:pt>
                <c:pt idx="598">
                  <c:v>2.9540358877698365</c:v>
                </c:pt>
                <c:pt idx="599">
                  <c:v>3.240495669017637</c:v>
                </c:pt>
                <c:pt idx="600">
                  <c:v>3.0438274675182679</c:v>
                </c:pt>
                <c:pt idx="601">
                  <c:v>3.4953850043544685</c:v>
                </c:pt>
                <c:pt idx="602">
                  <c:v>3.3509039837206815</c:v>
                </c:pt>
                <c:pt idx="603">
                  <c:v>3.4727848945994912</c:v>
                </c:pt>
                <c:pt idx="604">
                  <c:v>3.2658278323161225</c:v>
                </c:pt>
                <c:pt idx="605">
                  <c:v>3.6151310822276512</c:v>
                </c:pt>
                <c:pt idx="606">
                  <c:v>2.9374643972854377</c:v>
                </c:pt>
                <c:pt idx="607">
                  <c:v>3.2462931386731464</c:v>
                </c:pt>
                <c:pt idx="608">
                  <c:v>2.743893512677662</c:v>
                </c:pt>
                <c:pt idx="609">
                  <c:v>2.7830915130503007</c:v>
                </c:pt>
                <c:pt idx="610">
                  <c:v>4.0209644081390072</c:v>
                </c:pt>
                <c:pt idx="611">
                  <c:v>3.1907384764621129</c:v>
                </c:pt>
                <c:pt idx="612">
                  <c:v>3.9876014895510501</c:v>
                </c:pt>
                <c:pt idx="613">
                  <c:v>2.9856389087032422</c:v>
                </c:pt>
                <c:pt idx="614">
                  <c:v>3.4140602513915024</c:v>
                </c:pt>
                <c:pt idx="615">
                  <c:v>3.8659813665329787</c:v>
                </c:pt>
                <c:pt idx="616">
                  <c:v>3.5194879400665249</c:v>
                </c:pt>
                <c:pt idx="617">
                  <c:v>2.8467387653148419</c:v>
                </c:pt>
                <c:pt idx="618">
                  <c:v>3.249142602551216</c:v>
                </c:pt>
                <c:pt idx="619">
                  <c:v>3.4618660506567398</c:v>
                </c:pt>
                <c:pt idx="620">
                  <c:v>2.9359481298649355</c:v>
                </c:pt>
                <c:pt idx="621">
                  <c:v>3.3061554603390677</c:v>
                </c:pt>
                <c:pt idx="622">
                  <c:v>3.762396690890931</c:v>
                </c:pt>
                <c:pt idx="623">
                  <c:v>3.4733109574463246</c:v>
                </c:pt>
                <c:pt idx="624">
                  <c:v>2.8737646459541457</c:v>
                </c:pt>
                <c:pt idx="625">
                  <c:v>3.1986219465553418</c:v>
                </c:pt>
                <c:pt idx="626">
                  <c:v>3.3178108334915262</c:v>
                </c:pt>
                <c:pt idx="627">
                  <c:v>3.2911095439512357</c:v>
                </c:pt>
                <c:pt idx="628">
                  <c:v>3.796819411449329</c:v>
                </c:pt>
                <c:pt idx="629">
                  <c:v>3.1155270452369095</c:v>
                </c:pt>
                <c:pt idx="630">
                  <c:v>3.4045245546431415</c:v>
                </c:pt>
                <c:pt idx="631">
                  <c:v>3.3976664148961975</c:v>
                </c:pt>
                <c:pt idx="632">
                  <c:v>3.2991895861459088</c:v>
                </c:pt>
                <c:pt idx="633">
                  <c:v>3.313721691490362</c:v>
                </c:pt>
                <c:pt idx="634">
                  <c:v>3.9091119483638765</c:v>
                </c:pt>
                <c:pt idx="635">
                  <c:v>3.5344259513214471</c:v>
                </c:pt>
                <c:pt idx="636">
                  <c:v>3.5752941838396177</c:v>
                </c:pt>
                <c:pt idx="637">
                  <c:v>3.6745503938071336</c:v>
                </c:pt>
                <c:pt idx="638">
                  <c:v>3.171363546751679</c:v>
                </c:pt>
                <c:pt idx="639">
                  <c:v>3.2939748597870899</c:v>
                </c:pt>
                <c:pt idx="640">
                  <c:v>2.5623420779854245</c:v>
                </c:pt>
                <c:pt idx="641">
                  <c:v>2.7465615064751931</c:v>
                </c:pt>
                <c:pt idx="642">
                  <c:v>3.0699853369921799</c:v>
                </c:pt>
                <c:pt idx="643">
                  <c:v>4.6532457314081395</c:v>
                </c:pt>
                <c:pt idx="644">
                  <c:v>3.3229632486184695</c:v>
                </c:pt>
                <c:pt idx="645">
                  <c:v>3.6853151962572497</c:v>
                </c:pt>
                <c:pt idx="646">
                  <c:v>4.0659297378136579</c:v>
                </c:pt>
                <c:pt idx="647">
                  <c:v>3.4037946735862228</c:v>
                </c:pt>
                <c:pt idx="648">
                  <c:v>3.4399737133843944</c:v>
                </c:pt>
                <c:pt idx="649">
                  <c:v>3.4775997046575791</c:v>
                </c:pt>
                <c:pt idx="650">
                  <c:v>3.2499037388162826</c:v>
                </c:pt>
                <c:pt idx="651">
                  <c:v>3.0576469946729379</c:v>
                </c:pt>
                <c:pt idx="652">
                  <c:v>3.1446368063004577</c:v>
                </c:pt>
                <c:pt idx="653">
                  <c:v>2.9106185135291636</c:v>
                </c:pt>
                <c:pt idx="654">
                  <c:v>3.4984227109528421</c:v>
                </c:pt>
                <c:pt idx="655">
                  <c:v>3.8620334198995145</c:v>
                </c:pt>
                <c:pt idx="656">
                  <c:v>2.5188585347472596</c:v>
                </c:pt>
                <c:pt idx="657">
                  <c:v>3.0481892058468762</c:v>
                </c:pt>
                <c:pt idx="658">
                  <c:v>2.9935782846560199</c:v>
                </c:pt>
                <c:pt idx="659">
                  <c:v>3.623821805101243</c:v>
                </c:pt>
                <c:pt idx="660">
                  <c:v>3.7077682688622629</c:v>
                </c:pt>
                <c:pt idx="661">
                  <c:v>3.2190762832261104</c:v>
                </c:pt>
                <c:pt idx="662">
                  <c:v>2.8493501355963033</c:v>
                </c:pt>
                <c:pt idx="663">
                  <c:v>3.6541148237448917</c:v>
                </c:pt>
                <c:pt idx="664">
                  <c:v>2.8644916126344722</c:v>
                </c:pt>
                <c:pt idx="665">
                  <c:v>3.3670769451778684</c:v>
                </c:pt>
                <c:pt idx="666">
                  <c:v>3.2834580945357787</c:v>
                </c:pt>
                <c:pt idx="667">
                  <c:v>3.7181545536502867</c:v>
                </c:pt>
                <c:pt idx="668">
                  <c:v>4.5332996885552292</c:v>
                </c:pt>
                <c:pt idx="669">
                  <c:v>3.4449736195777216</c:v>
                </c:pt>
                <c:pt idx="670">
                  <c:v>3.6682343988863533</c:v>
                </c:pt>
                <c:pt idx="671">
                  <c:v>2.8229010797431808</c:v>
                </c:pt>
                <c:pt idx="672">
                  <c:v>3.1545304480466703</c:v>
                </c:pt>
                <c:pt idx="673">
                  <c:v>3.4426317953225078</c:v>
                </c:pt>
                <c:pt idx="674">
                  <c:v>2.8049850112211185</c:v>
                </c:pt>
                <c:pt idx="675">
                  <c:v>3.3128006765051561</c:v>
                </c:pt>
                <c:pt idx="676">
                  <c:v>3.5197906872361813</c:v>
                </c:pt>
                <c:pt idx="677">
                  <c:v>2.8884007551373783</c:v>
                </c:pt>
                <c:pt idx="678">
                  <c:v>3.1674396234539222</c:v>
                </c:pt>
                <c:pt idx="679">
                  <c:v>3.9501234242312862</c:v>
                </c:pt>
                <c:pt idx="680">
                  <c:v>3.2795976768152793</c:v>
                </c:pt>
                <c:pt idx="681">
                  <c:v>3.2414551785151149</c:v>
                </c:pt>
                <c:pt idx="682">
                  <c:v>3.3395733572485513</c:v>
                </c:pt>
                <c:pt idx="683">
                  <c:v>4.2079557915143404</c:v>
                </c:pt>
                <c:pt idx="684">
                  <c:v>3.1560001998474077</c:v>
                </c:pt>
                <c:pt idx="685">
                  <c:v>3.0246740333518227</c:v>
                </c:pt>
                <c:pt idx="686">
                  <c:v>4.1662631207879199</c:v>
                </c:pt>
                <c:pt idx="687">
                  <c:v>3.427280428255032</c:v>
                </c:pt>
                <c:pt idx="688">
                  <c:v>3.0636846820271151</c:v>
                </c:pt>
                <c:pt idx="689">
                  <c:v>3.4120043061097585</c:v>
                </c:pt>
                <c:pt idx="690">
                  <c:v>2.885481124304917</c:v>
                </c:pt>
                <c:pt idx="691">
                  <c:v>3.3940104694137938</c:v>
                </c:pt>
                <c:pt idx="692">
                  <c:v>2.9803136563064365</c:v>
                </c:pt>
                <c:pt idx="693">
                  <c:v>2.5185556470678705</c:v>
                </c:pt>
                <c:pt idx="694">
                  <c:v>3.4311614791014557</c:v>
                </c:pt>
                <c:pt idx="695">
                  <c:v>3.8878757451239725</c:v>
                </c:pt>
                <c:pt idx="696">
                  <c:v>3.2744958002765712</c:v>
                </c:pt>
                <c:pt idx="697">
                  <c:v>2.5025823124257611</c:v>
                </c:pt>
                <c:pt idx="698">
                  <c:v>4.2831437753258044</c:v>
                </c:pt>
                <c:pt idx="699">
                  <c:v>3.6937895806761585</c:v>
                </c:pt>
                <c:pt idx="700">
                  <c:v>3.3244816019469203</c:v>
                </c:pt>
                <c:pt idx="701">
                  <c:v>3.3491568544496912</c:v>
                </c:pt>
                <c:pt idx="702">
                  <c:v>3.6959932317980932</c:v>
                </c:pt>
                <c:pt idx="703">
                  <c:v>3.6315156005912597</c:v>
                </c:pt>
                <c:pt idx="704">
                  <c:v>3.6617598248798835</c:v>
                </c:pt>
                <c:pt idx="705">
                  <c:v>3.5526218701001024</c:v>
                </c:pt>
                <c:pt idx="706">
                  <c:v>3.1248573389057652</c:v>
                </c:pt>
                <c:pt idx="707">
                  <c:v>3.0927241005071657</c:v>
                </c:pt>
                <c:pt idx="708">
                  <c:v>2.6743176713296029</c:v>
                </c:pt>
                <c:pt idx="709">
                  <c:v>3.993505501957241</c:v>
                </c:pt>
                <c:pt idx="710">
                  <c:v>2.6630562669822746</c:v>
                </c:pt>
                <c:pt idx="711">
                  <c:v>5.2735257475626902</c:v>
                </c:pt>
                <c:pt idx="712">
                  <c:v>3.3974957306844402</c:v>
                </c:pt>
                <c:pt idx="713">
                  <c:v>2.9289160354905937</c:v>
                </c:pt>
                <c:pt idx="714">
                  <c:v>2.8400175433970993</c:v>
                </c:pt>
                <c:pt idx="715">
                  <c:v>2.9820637644387471</c:v>
                </c:pt>
                <c:pt idx="716">
                  <c:v>4.1573897156665707</c:v>
                </c:pt>
                <c:pt idx="717">
                  <c:v>3.3931552546648893</c:v>
                </c:pt>
                <c:pt idx="718">
                  <c:v>4.0865701043187874</c:v>
                </c:pt>
                <c:pt idx="719">
                  <c:v>3.6483190076138179</c:v>
                </c:pt>
                <c:pt idx="720">
                  <c:v>2.900182510454953</c:v>
                </c:pt>
                <c:pt idx="721">
                  <c:v>4.0232079048660117</c:v>
                </c:pt>
                <c:pt idx="722">
                  <c:v>3.6842752923255153</c:v>
                </c:pt>
                <c:pt idx="723">
                  <c:v>3.1345156971889994</c:v>
                </c:pt>
                <c:pt idx="724">
                  <c:v>3.3270220211807509</c:v>
                </c:pt>
                <c:pt idx="725">
                  <c:v>3.073651206359802</c:v>
                </c:pt>
                <c:pt idx="726">
                  <c:v>3.7582388129492177</c:v>
                </c:pt>
                <c:pt idx="727">
                  <c:v>3.1611134098099569</c:v>
                </c:pt>
                <c:pt idx="728">
                  <c:v>2.7139659896023831</c:v>
                </c:pt>
                <c:pt idx="729">
                  <c:v>3.360882902807611</c:v>
                </c:pt>
                <c:pt idx="730">
                  <c:v>3.6308623171607879</c:v>
                </c:pt>
                <c:pt idx="731">
                  <c:v>4.2302476741198243</c:v>
                </c:pt>
                <c:pt idx="732">
                  <c:v>3.0705787601180043</c:v>
                </c:pt>
                <c:pt idx="733">
                  <c:v>3.1039774365514994</c:v>
                </c:pt>
                <c:pt idx="734">
                  <c:v>3.3657903173959722</c:v>
                </c:pt>
                <c:pt idx="735">
                  <c:v>3.0748650220207896</c:v>
                </c:pt>
                <c:pt idx="736">
                  <c:v>3.5808075275254234</c:v>
                </c:pt>
                <c:pt idx="737">
                  <c:v>3.476674158141547</c:v>
                </c:pt>
                <c:pt idx="738">
                  <c:v>2.9597157487526315</c:v>
                </c:pt>
                <c:pt idx="739">
                  <c:v>3.1960162426756948</c:v>
                </c:pt>
                <c:pt idx="740">
                  <c:v>3.132474647420632</c:v>
                </c:pt>
                <c:pt idx="741">
                  <c:v>3.1764701338945915</c:v>
                </c:pt>
                <c:pt idx="742">
                  <c:v>3.4461541009422696</c:v>
                </c:pt>
                <c:pt idx="743">
                  <c:v>3.0998249746746351</c:v>
                </c:pt>
                <c:pt idx="744">
                  <c:v>3.5872748426127563</c:v>
                </c:pt>
                <c:pt idx="745">
                  <c:v>3.3345855714928749</c:v>
                </c:pt>
                <c:pt idx="746">
                  <c:v>3.762440655147226</c:v>
                </c:pt>
                <c:pt idx="747">
                  <c:v>2.860843391298201</c:v>
                </c:pt>
                <c:pt idx="748">
                  <c:v>2.9025715228202769</c:v>
                </c:pt>
                <c:pt idx="749">
                  <c:v>3.7517399293380471</c:v>
                </c:pt>
                <c:pt idx="750">
                  <c:v>3.6921812119433639</c:v>
                </c:pt>
                <c:pt idx="751">
                  <c:v>3.1843952119841479</c:v>
                </c:pt>
                <c:pt idx="752">
                  <c:v>2.7697180750355077</c:v>
                </c:pt>
                <c:pt idx="753">
                  <c:v>3.1696546586375449</c:v>
                </c:pt>
                <c:pt idx="754">
                  <c:v>3.2899497176226262</c:v>
                </c:pt>
                <c:pt idx="755">
                  <c:v>3.1298288149193887</c:v>
                </c:pt>
                <c:pt idx="756">
                  <c:v>3.6183461857211237</c:v>
                </c:pt>
                <c:pt idx="757">
                  <c:v>3.6888695543711707</c:v>
                </c:pt>
                <c:pt idx="758">
                  <c:v>2.7245165864628023</c:v>
                </c:pt>
                <c:pt idx="759">
                  <c:v>3.2446250757158337</c:v>
                </c:pt>
                <c:pt idx="760">
                  <c:v>3.2991353920133575</c:v>
                </c:pt>
                <c:pt idx="761">
                  <c:v>3.6132710019915484</c:v>
                </c:pt>
                <c:pt idx="762">
                  <c:v>2.8119505711640205</c:v>
                </c:pt>
                <c:pt idx="763">
                  <c:v>3.2191577748946063</c:v>
                </c:pt>
                <c:pt idx="764">
                  <c:v>3.5563284417866043</c:v>
                </c:pt>
                <c:pt idx="765">
                  <c:v>3.9925723962716431</c:v>
                </c:pt>
                <c:pt idx="766">
                  <c:v>2.8631547370135504</c:v>
                </c:pt>
                <c:pt idx="767">
                  <c:v>3.3830979814545596</c:v>
                </c:pt>
                <c:pt idx="768">
                  <c:v>3.6046004191475598</c:v>
                </c:pt>
                <c:pt idx="769">
                  <c:v>3.4421323735472642</c:v>
                </c:pt>
                <c:pt idx="770">
                  <c:v>4.2120658098842565</c:v>
                </c:pt>
                <c:pt idx="771">
                  <c:v>3.3986081868875155</c:v>
                </c:pt>
                <c:pt idx="772">
                  <c:v>3.9493838272987034</c:v>
                </c:pt>
                <c:pt idx="773">
                  <c:v>3.2022493851784635</c:v>
                </c:pt>
                <c:pt idx="774">
                  <c:v>3.3993670254193535</c:v>
                </c:pt>
                <c:pt idx="775">
                  <c:v>3.4070328159377565</c:v>
                </c:pt>
                <c:pt idx="776">
                  <c:v>2.8272159762970626</c:v>
                </c:pt>
                <c:pt idx="777">
                  <c:v>3.172579516484439</c:v>
                </c:pt>
                <c:pt idx="778">
                  <c:v>3.737794411628129</c:v>
                </c:pt>
                <c:pt idx="779">
                  <c:v>3.6652983827728374</c:v>
                </c:pt>
                <c:pt idx="780">
                  <c:v>2.8124759830264852</c:v>
                </c:pt>
                <c:pt idx="781">
                  <c:v>3.2254026496784816</c:v>
                </c:pt>
                <c:pt idx="782">
                  <c:v>3.0884764061899457</c:v>
                </c:pt>
                <c:pt idx="783">
                  <c:v>3.2733936845339553</c:v>
                </c:pt>
                <c:pt idx="784">
                  <c:v>3.9022455468920203</c:v>
                </c:pt>
                <c:pt idx="785">
                  <c:v>3.9096627940051984</c:v>
                </c:pt>
                <c:pt idx="786">
                  <c:v>3.4452742333425039</c:v>
                </c:pt>
                <c:pt idx="787">
                  <c:v>3.199410457628459</c:v>
                </c:pt>
                <c:pt idx="788">
                  <c:v>4.02729306953304</c:v>
                </c:pt>
                <c:pt idx="789">
                  <c:v>3.5222997621966501</c:v>
                </c:pt>
                <c:pt idx="790">
                  <c:v>3.0124539862749327</c:v>
                </c:pt>
                <c:pt idx="791">
                  <c:v>3.5070131564508973</c:v>
                </c:pt>
                <c:pt idx="792">
                  <c:v>3.6025607167045193</c:v>
                </c:pt>
                <c:pt idx="793">
                  <c:v>2.6732176340605234</c:v>
                </c:pt>
                <c:pt idx="794">
                  <c:v>3.3390106277708762</c:v>
                </c:pt>
                <c:pt idx="795">
                  <c:v>3.0436769584743226</c:v>
                </c:pt>
                <c:pt idx="796">
                  <c:v>2.9913098757472714</c:v>
                </c:pt>
                <c:pt idx="797">
                  <c:v>3.5016172057975199</c:v>
                </c:pt>
                <c:pt idx="798">
                  <c:v>3.4490697423409582</c:v>
                </c:pt>
                <c:pt idx="799">
                  <c:v>3.2011918822786463</c:v>
                </c:pt>
                <c:pt idx="800">
                  <c:v>3.0656924512480552</c:v>
                </c:pt>
                <c:pt idx="801">
                  <c:v>2.4792871733258792</c:v>
                </c:pt>
                <c:pt idx="802">
                  <c:v>2.8606850236387773</c:v>
                </c:pt>
                <c:pt idx="803">
                  <c:v>2.8001812662477388</c:v>
                </c:pt>
                <c:pt idx="804">
                  <c:v>2.4428380304701225</c:v>
                </c:pt>
                <c:pt idx="805">
                  <c:v>2.8748258352481066</c:v>
                </c:pt>
                <c:pt idx="806">
                  <c:v>3.2151448014379422</c:v>
                </c:pt>
                <c:pt idx="807">
                  <c:v>3.39950349446383</c:v>
                </c:pt>
                <c:pt idx="808">
                  <c:v>3.1011307039799663</c:v>
                </c:pt>
                <c:pt idx="809">
                  <c:v>2.8439256105991984</c:v>
                </c:pt>
                <c:pt idx="810">
                  <c:v>2.5910617808597323</c:v>
                </c:pt>
                <c:pt idx="811">
                  <c:v>3.8718747421826523</c:v>
                </c:pt>
                <c:pt idx="812">
                  <c:v>3.4102698420147846</c:v>
                </c:pt>
                <c:pt idx="813">
                  <c:v>3.7600471034963023</c:v>
                </c:pt>
                <c:pt idx="814">
                  <c:v>3.287439935657698</c:v>
                </c:pt>
                <c:pt idx="815">
                  <c:v>3.0280934195873881</c:v>
                </c:pt>
                <c:pt idx="816">
                  <c:v>2.9008523632042715</c:v>
                </c:pt>
                <c:pt idx="817">
                  <c:v>3.1827644297056574</c:v>
                </c:pt>
                <c:pt idx="818">
                  <c:v>2.3874862965047381</c:v>
                </c:pt>
                <c:pt idx="819">
                  <c:v>3.2442838990507932</c:v>
                </c:pt>
                <c:pt idx="820">
                  <c:v>3.2584286081586304</c:v>
                </c:pt>
                <c:pt idx="821">
                  <c:v>3.9511633243527671</c:v>
                </c:pt>
                <c:pt idx="822">
                  <c:v>3.5510283329337229</c:v>
                </c:pt>
                <c:pt idx="823">
                  <c:v>3.2388075187074161</c:v>
                </c:pt>
                <c:pt idx="824">
                  <c:v>3.5400626526924714</c:v>
                </c:pt>
                <c:pt idx="825">
                  <c:v>3.8356040710503168</c:v>
                </c:pt>
                <c:pt idx="826">
                  <c:v>2.9220169335520794</c:v>
                </c:pt>
                <c:pt idx="827">
                  <c:v>3.406204146992164</c:v>
                </c:pt>
                <c:pt idx="828">
                  <c:v>3.3642104210128103</c:v>
                </c:pt>
                <c:pt idx="829">
                  <c:v>3.539060574587432</c:v>
                </c:pt>
                <c:pt idx="830">
                  <c:v>3.3513279812175751</c:v>
                </c:pt>
                <c:pt idx="831">
                  <c:v>3.5629229073545527</c:v>
                </c:pt>
                <c:pt idx="832">
                  <c:v>3.3319334133531173</c:v>
                </c:pt>
                <c:pt idx="833">
                  <c:v>3.2724903111420804</c:v>
                </c:pt>
                <c:pt idx="834">
                  <c:v>2.8646080528469398</c:v>
                </c:pt>
                <c:pt idx="835">
                  <c:v>3.0016723652023449</c:v>
                </c:pt>
                <c:pt idx="836">
                  <c:v>2.7524815180799775</c:v>
                </c:pt>
                <c:pt idx="837">
                  <c:v>3.3922562968913832</c:v>
                </c:pt>
                <c:pt idx="838">
                  <c:v>2.5380502328991108</c:v>
                </c:pt>
                <c:pt idx="839">
                  <c:v>3.1550468230643292</c:v>
                </c:pt>
                <c:pt idx="840">
                  <c:v>2.5026037573638797</c:v>
                </c:pt>
                <c:pt idx="841">
                  <c:v>3.7886880157567342</c:v>
                </c:pt>
                <c:pt idx="842">
                  <c:v>3.0038627955885815</c:v>
                </c:pt>
                <c:pt idx="843">
                  <c:v>3.7516503545494828</c:v>
                </c:pt>
                <c:pt idx="844">
                  <c:v>3.9298197184806618</c:v>
                </c:pt>
                <c:pt idx="845">
                  <c:v>3.8547991818503</c:v>
                </c:pt>
                <c:pt idx="846">
                  <c:v>3.4706557761846426</c:v>
                </c:pt>
                <c:pt idx="847">
                  <c:v>3.6103371141644098</c:v>
                </c:pt>
                <c:pt idx="848">
                  <c:v>4.0458829034856949</c:v>
                </c:pt>
                <c:pt idx="849">
                  <c:v>3.2162888728963708</c:v>
                </c:pt>
                <c:pt idx="850">
                  <c:v>4.0346751244164611</c:v>
                </c:pt>
                <c:pt idx="851">
                  <c:v>2.7752547920666943</c:v>
                </c:pt>
                <c:pt idx="852">
                  <c:v>2.9554368602754186</c:v>
                </c:pt>
                <c:pt idx="853">
                  <c:v>3.287950960416989</c:v>
                </c:pt>
                <c:pt idx="854">
                  <c:v>3.3819630944345676</c:v>
                </c:pt>
                <c:pt idx="855">
                  <c:v>3.8093919305586734</c:v>
                </c:pt>
                <c:pt idx="856">
                  <c:v>2.8850659360118556</c:v>
                </c:pt>
                <c:pt idx="857">
                  <c:v>3.9625617906394464</c:v>
                </c:pt>
                <c:pt idx="858">
                  <c:v>3.2382088456560645</c:v>
                </c:pt>
                <c:pt idx="859">
                  <c:v>3.0180251985806645</c:v>
                </c:pt>
                <c:pt idx="860">
                  <c:v>3.0107537222668324</c:v>
                </c:pt>
                <c:pt idx="861">
                  <c:v>3.0516185143571404</c:v>
                </c:pt>
                <c:pt idx="862">
                  <c:v>3.3621837622802238</c:v>
                </c:pt>
                <c:pt idx="863">
                  <c:v>2.7206927542029513</c:v>
                </c:pt>
                <c:pt idx="864">
                  <c:v>3.1885589143559718</c:v>
                </c:pt>
                <c:pt idx="865">
                  <c:v>3.5579480898971099</c:v>
                </c:pt>
                <c:pt idx="866">
                  <c:v>3.7483470180116552</c:v>
                </c:pt>
                <c:pt idx="867">
                  <c:v>3.1369242752583268</c:v>
                </c:pt>
                <c:pt idx="868">
                  <c:v>3.13636814452303</c:v>
                </c:pt>
                <c:pt idx="869">
                  <c:v>3.5965686090764173</c:v>
                </c:pt>
                <c:pt idx="870">
                  <c:v>3.4782661986159713</c:v>
                </c:pt>
                <c:pt idx="871">
                  <c:v>2.7864103335600099</c:v>
                </c:pt>
                <c:pt idx="872">
                  <c:v>3.1128098870396235</c:v>
                </c:pt>
                <c:pt idx="873">
                  <c:v>4.256688998193626</c:v>
                </c:pt>
                <c:pt idx="874">
                  <c:v>2.5201568854044414</c:v>
                </c:pt>
                <c:pt idx="875">
                  <c:v>3.6301310310996264</c:v>
                </c:pt>
                <c:pt idx="876">
                  <c:v>3.3670484419132816</c:v>
                </c:pt>
                <c:pt idx="877">
                  <c:v>3.834037026129927</c:v>
                </c:pt>
                <c:pt idx="878">
                  <c:v>3.7391581343247076</c:v>
                </c:pt>
                <c:pt idx="879">
                  <c:v>3.4632780032256187</c:v>
                </c:pt>
                <c:pt idx="880">
                  <c:v>3.3866410543627143</c:v>
                </c:pt>
                <c:pt idx="881">
                  <c:v>3.2654169121608732</c:v>
                </c:pt>
                <c:pt idx="882">
                  <c:v>4.0348562357290492</c:v>
                </c:pt>
                <c:pt idx="883">
                  <c:v>2.8489413675375772</c:v>
                </c:pt>
                <c:pt idx="884">
                  <c:v>3.4701524827508878</c:v>
                </c:pt>
                <c:pt idx="885">
                  <c:v>3.4134272548685898</c:v>
                </c:pt>
                <c:pt idx="886">
                  <c:v>2.9311414960554503</c:v>
                </c:pt>
                <c:pt idx="887">
                  <c:v>2.7647285958266004</c:v>
                </c:pt>
                <c:pt idx="888">
                  <c:v>3.1144947594661074</c:v>
                </c:pt>
                <c:pt idx="889">
                  <c:v>3.4765535485322721</c:v>
                </c:pt>
                <c:pt idx="890">
                  <c:v>3.5700946158109339</c:v>
                </c:pt>
                <c:pt idx="891">
                  <c:v>3.6460610367444577</c:v>
                </c:pt>
                <c:pt idx="892">
                  <c:v>3.0696480188405726</c:v>
                </c:pt>
                <c:pt idx="893">
                  <c:v>2.9244630645521843</c:v>
                </c:pt>
                <c:pt idx="894">
                  <c:v>3.5006089988209039</c:v>
                </c:pt>
                <c:pt idx="895">
                  <c:v>3.0997573809157801</c:v>
                </c:pt>
                <c:pt idx="896">
                  <c:v>3.8070076715752075</c:v>
                </c:pt>
                <c:pt idx="897">
                  <c:v>3.0951977318642836</c:v>
                </c:pt>
                <c:pt idx="898">
                  <c:v>3.0234326695021236</c:v>
                </c:pt>
                <c:pt idx="899">
                  <c:v>3.1698532102098351</c:v>
                </c:pt>
                <c:pt idx="900">
                  <c:v>3.4823050034459175</c:v>
                </c:pt>
                <c:pt idx="901">
                  <c:v>2.9481036784968406</c:v>
                </c:pt>
                <c:pt idx="902">
                  <c:v>3.4897959889494476</c:v>
                </c:pt>
                <c:pt idx="903">
                  <c:v>2.8630139910568717</c:v>
                </c:pt>
                <c:pt idx="904">
                  <c:v>2.9866758723423601</c:v>
                </c:pt>
                <c:pt idx="905">
                  <c:v>2.8426516924905014</c:v>
                </c:pt>
                <c:pt idx="906">
                  <c:v>2.7278286957516134</c:v>
                </c:pt>
                <c:pt idx="907">
                  <c:v>4.1122791738438931</c:v>
                </c:pt>
                <c:pt idx="908">
                  <c:v>3.7663507474350686</c:v>
                </c:pt>
                <c:pt idx="909">
                  <c:v>3.2558642293186404</c:v>
                </c:pt>
                <c:pt idx="910">
                  <c:v>3.1727135102641411</c:v>
                </c:pt>
                <c:pt idx="911">
                  <c:v>3.1278476029335991</c:v>
                </c:pt>
                <c:pt idx="912">
                  <c:v>3.374282201073453</c:v>
                </c:pt>
                <c:pt idx="913">
                  <c:v>3.5856289507717207</c:v>
                </c:pt>
                <c:pt idx="914">
                  <c:v>2.8828056793995378</c:v>
                </c:pt>
                <c:pt idx="915">
                  <c:v>3.2617129955381046</c:v>
                </c:pt>
                <c:pt idx="916">
                  <c:v>3.66358837661984</c:v>
                </c:pt>
                <c:pt idx="917">
                  <c:v>4.2620689243237493</c:v>
                </c:pt>
                <c:pt idx="918">
                  <c:v>3.2297969505334203</c:v>
                </c:pt>
                <c:pt idx="919">
                  <c:v>3.4232779392979991</c:v>
                </c:pt>
                <c:pt idx="920">
                  <c:v>3.2535973896592081</c:v>
                </c:pt>
                <c:pt idx="921">
                  <c:v>3.042886625387605</c:v>
                </c:pt>
                <c:pt idx="922">
                  <c:v>3.2035719185523845</c:v>
                </c:pt>
                <c:pt idx="923">
                  <c:v>2.8268875056089113</c:v>
                </c:pt>
                <c:pt idx="924">
                  <c:v>3.6814703757563958</c:v>
                </c:pt>
                <c:pt idx="925">
                  <c:v>2.9692074489458138</c:v>
                </c:pt>
                <c:pt idx="926">
                  <c:v>3.4331717664792931</c:v>
                </c:pt>
                <c:pt idx="927">
                  <c:v>3.1650981362602426</c:v>
                </c:pt>
                <c:pt idx="928">
                  <c:v>2.5775041558390566</c:v>
                </c:pt>
                <c:pt idx="929">
                  <c:v>3.679464534178603</c:v>
                </c:pt>
                <c:pt idx="930">
                  <c:v>3.349349806170606</c:v>
                </c:pt>
                <c:pt idx="931">
                  <c:v>3.4295840254367294</c:v>
                </c:pt>
                <c:pt idx="932">
                  <c:v>3.3163502556129298</c:v>
                </c:pt>
                <c:pt idx="933">
                  <c:v>4.054576143860511</c:v>
                </c:pt>
                <c:pt idx="934">
                  <c:v>3.8617970711525071</c:v>
                </c:pt>
                <c:pt idx="935">
                  <c:v>3.54644494294058</c:v>
                </c:pt>
                <c:pt idx="936">
                  <c:v>2.8680063779272791</c:v>
                </c:pt>
                <c:pt idx="937">
                  <c:v>3.467049051811772</c:v>
                </c:pt>
                <c:pt idx="938">
                  <c:v>3.7375821260541819</c:v>
                </c:pt>
                <c:pt idx="939">
                  <c:v>3.4491243398384501</c:v>
                </c:pt>
                <c:pt idx="940">
                  <c:v>3.2813584187014744</c:v>
                </c:pt>
                <c:pt idx="941">
                  <c:v>2.9369318776282096</c:v>
                </c:pt>
                <c:pt idx="942">
                  <c:v>2.8607206714904425</c:v>
                </c:pt>
                <c:pt idx="943">
                  <c:v>2.9730378098041097</c:v>
                </c:pt>
                <c:pt idx="944">
                  <c:v>2.5981521381366939</c:v>
                </c:pt>
                <c:pt idx="945">
                  <c:v>3.5730805632678964</c:v>
                </c:pt>
                <c:pt idx="946">
                  <c:v>2.8461887662708483</c:v>
                </c:pt>
                <c:pt idx="947">
                  <c:v>2.7049049356823955</c:v>
                </c:pt>
                <c:pt idx="948">
                  <c:v>3.9234940067219783</c:v>
                </c:pt>
                <c:pt idx="949">
                  <c:v>3.0358015280135646</c:v>
                </c:pt>
                <c:pt idx="950">
                  <c:v>2.6498373400790598</c:v>
                </c:pt>
                <c:pt idx="951">
                  <c:v>2.8189744043389178</c:v>
                </c:pt>
                <c:pt idx="952">
                  <c:v>3.1232997213497491</c:v>
                </c:pt>
                <c:pt idx="953">
                  <c:v>3.9898171094110673</c:v>
                </c:pt>
                <c:pt idx="954">
                  <c:v>3.7454217523435203</c:v>
                </c:pt>
                <c:pt idx="955">
                  <c:v>3.1063813804655185</c:v>
                </c:pt>
                <c:pt idx="956">
                  <c:v>3.2729516349057919</c:v>
                </c:pt>
                <c:pt idx="957">
                  <c:v>2.8925774158645963</c:v>
                </c:pt>
                <c:pt idx="958">
                  <c:v>3.4360974696430455</c:v>
                </c:pt>
                <c:pt idx="959">
                  <c:v>4.1833019054329972</c:v>
                </c:pt>
                <c:pt idx="960">
                  <c:v>3.0720998439415395</c:v>
                </c:pt>
                <c:pt idx="961">
                  <c:v>3.1106758374021624</c:v>
                </c:pt>
                <c:pt idx="962">
                  <c:v>3.2878885648871705</c:v>
                </c:pt>
                <c:pt idx="963">
                  <c:v>2.95278857735717</c:v>
                </c:pt>
                <c:pt idx="964">
                  <c:v>2.2640546567737889</c:v>
                </c:pt>
                <c:pt idx="965">
                  <c:v>2.9224150365425228</c:v>
                </c:pt>
                <c:pt idx="966">
                  <c:v>2.9770487456460826</c:v>
                </c:pt>
                <c:pt idx="967">
                  <c:v>3.4584473936620865</c:v>
                </c:pt>
                <c:pt idx="968">
                  <c:v>3.0549564491143819</c:v>
                </c:pt>
                <c:pt idx="969">
                  <c:v>3.4028552907595468</c:v>
                </c:pt>
                <c:pt idx="970">
                  <c:v>3.3834180612357763</c:v>
                </c:pt>
                <c:pt idx="971">
                  <c:v>3.3819571900282543</c:v>
                </c:pt>
                <c:pt idx="972">
                  <c:v>3.9016516724462926</c:v>
                </c:pt>
                <c:pt idx="973">
                  <c:v>2.7686625630785127</c:v>
                </c:pt>
                <c:pt idx="974">
                  <c:v>4.1187824075240513</c:v>
                </c:pt>
                <c:pt idx="975">
                  <c:v>3.9167782072403936</c:v>
                </c:pt>
                <c:pt idx="976">
                  <c:v>3.6310542829963071</c:v>
                </c:pt>
                <c:pt idx="977">
                  <c:v>3.0646052240436008</c:v>
                </c:pt>
                <c:pt idx="978">
                  <c:v>3.4846813266166805</c:v>
                </c:pt>
                <c:pt idx="979">
                  <c:v>3.0962588891618275</c:v>
                </c:pt>
                <c:pt idx="980">
                  <c:v>3.2381790007048332</c:v>
                </c:pt>
                <c:pt idx="981">
                  <c:v>3.2042674112679066</c:v>
                </c:pt>
                <c:pt idx="982">
                  <c:v>3.0464919211700368</c:v>
                </c:pt>
                <c:pt idx="983">
                  <c:v>3.0893499717375192</c:v>
                </c:pt>
                <c:pt idx="984">
                  <c:v>3.3420116032502696</c:v>
                </c:pt>
                <c:pt idx="985">
                  <c:v>3.7867934189936729</c:v>
                </c:pt>
                <c:pt idx="986">
                  <c:v>4.4470762986919068</c:v>
                </c:pt>
                <c:pt idx="987">
                  <c:v>3.2399603756452802</c:v>
                </c:pt>
                <c:pt idx="988">
                  <c:v>3.5570515896273296</c:v>
                </c:pt>
                <c:pt idx="989">
                  <c:v>3.071676947016603</c:v>
                </c:pt>
                <c:pt idx="990">
                  <c:v>3.1938117402040129</c:v>
                </c:pt>
                <c:pt idx="991">
                  <c:v>3.4778640527364111</c:v>
                </c:pt>
                <c:pt idx="992">
                  <c:v>3.209007387011507</c:v>
                </c:pt>
                <c:pt idx="993">
                  <c:v>3.1498674019187476</c:v>
                </c:pt>
                <c:pt idx="994">
                  <c:v>3.0642762709918578</c:v>
                </c:pt>
                <c:pt idx="995">
                  <c:v>3.4068521601970003</c:v>
                </c:pt>
                <c:pt idx="996">
                  <c:v>3.3827567492706887</c:v>
                </c:pt>
                <c:pt idx="997">
                  <c:v>3.6729955853582954</c:v>
                </c:pt>
                <c:pt idx="998">
                  <c:v>3.0977833865390618</c:v>
                </c:pt>
                <c:pt idx="999">
                  <c:v>4.1739267301073166</c:v>
                </c:pt>
              </c:numCache>
            </c:numRef>
          </c:xVal>
          <c:yVal>
            <c:numRef>
              <c:f>PSA!$H$10:$H$1009</c:f>
              <c:numCache>
                <c:formatCode>General</c:formatCode>
                <c:ptCount val="1000"/>
                <c:pt idx="0">
                  <c:v>4858.2292454908384</c:v>
                </c:pt>
                <c:pt idx="1">
                  <c:v>5423.4210233947742</c:v>
                </c:pt>
                <c:pt idx="2">
                  <c:v>6239.3448474097386</c:v>
                </c:pt>
                <c:pt idx="3">
                  <c:v>5647.9633788751089</c:v>
                </c:pt>
                <c:pt idx="4">
                  <c:v>6053.7886611167123</c:v>
                </c:pt>
                <c:pt idx="5">
                  <c:v>5537.3617405683181</c:v>
                </c:pt>
                <c:pt idx="6">
                  <c:v>6118.0860559918438</c:v>
                </c:pt>
                <c:pt idx="7">
                  <c:v>4741.0456453714869</c:v>
                </c:pt>
                <c:pt idx="8">
                  <c:v>5289.4695805771262</c:v>
                </c:pt>
                <c:pt idx="9">
                  <c:v>7134.9037206452413</c:v>
                </c:pt>
                <c:pt idx="10">
                  <c:v>7627.2882503741421</c:v>
                </c:pt>
                <c:pt idx="11">
                  <c:v>6958.2276570616523</c:v>
                </c:pt>
                <c:pt idx="12">
                  <c:v>6943.3733060673076</c:v>
                </c:pt>
                <c:pt idx="13">
                  <c:v>7371.6591819637433</c:v>
                </c:pt>
                <c:pt idx="14">
                  <c:v>5260.2816635521885</c:v>
                </c:pt>
                <c:pt idx="15">
                  <c:v>6344.4391453419812</c:v>
                </c:pt>
                <c:pt idx="16">
                  <c:v>4484.5427665822717</c:v>
                </c:pt>
                <c:pt idx="17">
                  <c:v>6403.2838937899724</c:v>
                </c:pt>
                <c:pt idx="18">
                  <c:v>4870.4212732133819</c:v>
                </c:pt>
                <c:pt idx="19">
                  <c:v>9205.9625095644806</c:v>
                </c:pt>
                <c:pt idx="20">
                  <c:v>4718.1046036338375</c:v>
                </c:pt>
                <c:pt idx="21">
                  <c:v>4821.487485327918</c:v>
                </c:pt>
                <c:pt idx="22">
                  <c:v>4532.0204897153453</c:v>
                </c:pt>
                <c:pt idx="23">
                  <c:v>6268.5432312027624</c:v>
                </c:pt>
                <c:pt idx="24">
                  <c:v>5377.6135267196005</c:v>
                </c:pt>
                <c:pt idx="25">
                  <c:v>6288.6516284011086</c:v>
                </c:pt>
                <c:pt idx="26">
                  <c:v>6561.0616293533531</c:v>
                </c:pt>
                <c:pt idx="27">
                  <c:v>7021.4438005815609</c:v>
                </c:pt>
                <c:pt idx="28">
                  <c:v>6866.0471430328616</c:v>
                </c:pt>
                <c:pt idx="29">
                  <c:v>4789.5400957612947</c:v>
                </c:pt>
                <c:pt idx="30">
                  <c:v>7149.8097802934208</c:v>
                </c:pt>
                <c:pt idx="31">
                  <c:v>4337.1919519534567</c:v>
                </c:pt>
                <c:pt idx="32">
                  <c:v>4956.8604624221844</c:v>
                </c:pt>
                <c:pt idx="33">
                  <c:v>5364.7243767927721</c:v>
                </c:pt>
                <c:pt idx="34">
                  <c:v>7686.1783890990191</c:v>
                </c:pt>
                <c:pt idx="35">
                  <c:v>4757.7790581598383</c:v>
                </c:pt>
                <c:pt idx="36">
                  <c:v>4563.8869134622</c:v>
                </c:pt>
                <c:pt idx="37">
                  <c:v>6339.1163070409166</c:v>
                </c:pt>
                <c:pt idx="38">
                  <c:v>6859.3818324821332</c:v>
                </c:pt>
                <c:pt idx="39">
                  <c:v>4548.7610529967569</c:v>
                </c:pt>
                <c:pt idx="40">
                  <c:v>6693.0745370485092</c:v>
                </c:pt>
                <c:pt idx="41">
                  <c:v>4592.2813639960514</c:v>
                </c:pt>
                <c:pt idx="42">
                  <c:v>6712.6564922781836</c:v>
                </c:pt>
                <c:pt idx="43">
                  <c:v>4447.5037820890866</c:v>
                </c:pt>
                <c:pt idx="44">
                  <c:v>3714.4523448622786</c:v>
                </c:pt>
                <c:pt idx="45">
                  <c:v>6705.2844427776363</c:v>
                </c:pt>
                <c:pt idx="46">
                  <c:v>5020.8564656001545</c:v>
                </c:pt>
                <c:pt idx="47">
                  <c:v>5623.9339986624618</c:v>
                </c:pt>
                <c:pt idx="48">
                  <c:v>6362.449458654999</c:v>
                </c:pt>
                <c:pt idx="49">
                  <c:v>6534.2595129049078</c:v>
                </c:pt>
                <c:pt idx="50">
                  <c:v>4546.8059760722099</c:v>
                </c:pt>
                <c:pt idx="51">
                  <c:v>4702.8410094879655</c:v>
                </c:pt>
                <c:pt idx="52">
                  <c:v>5220.6672077906042</c:v>
                </c:pt>
                <c:pt idx="53">
                  <c:v>6601.6299415678441</c:v>
                </c:pt>
                <c:pt idx="54">
                  <c:v>5618.9316210430261</c:v>
                </c:pt>
                <c:pt idx="55">
                  <c:v>5002.4207818647192</c:v>
                </c:pt>
                <c:pt idx="56">
                  <c:v>6954.5694956135703</c:v>
                </c:pt>
                <c:pt idx="57">
                  <c:v>4063.7199926043322</c:v>
                </c:pt>
                <c:pt idx="58">
                  <c:v>5346.1386038500132</c:v>
                </c:pt>
                <c:pt idx="59">
                  <c:v>5494.9841576310573</c:v>
                </c:pt>
                <c:pt idx="60">
                  <c:v>5057.4830301722541</c:v>
                </c:pt>
                <c:pt idx="61">
                  <c:v>6011.7223070709369</c:v>
                </c:pt>
                <c:pt idx="62">
                  <c:v>6550.940955101265</c:v>
                </c:pt>
                <c:pt idx="63">
                  <c:v>4318.0521162745645</c:v>
                </c:pt>
                <c:pt idx="64">
                  <c:v>5014.7866035739571</c:v>
                </c:pt>
                <c:pt idx="65">
                  <c:v>6575.9084044241317</c:v>
                </c:pt>
                <c:pt idx="66">
                  <c:v>5219.283182044448</c:v>
                </c:pt>
                <c:pt idx="67">
                  <c:v>5576.5639741284103</c:v>
                </c:pt>
                <c:pt idx="68">
                  <c:v>5865.9651493029232</c:v>
                </c:pt>
                <c:pt idx="69">
                  <c:v>5881.0061699942162</c:v>
                </c:pt>
                <c:pt idx="70">
                  <c:v>4675.3088712702665</c:v>
                </c:pt>
                <c:pt idx="71">
                  <c:v>5613.6045844639411</c:v>
                </c:pt>
                <c:pt idx="72">
                  <c:v>4761.9184654124983</c:v>
                </c:pt>
                <c:pt idx="73">
                  <c:v>5687.8006024385249</c:v>
                </c:pt>
                <c:pt idx="74">
                  <c:v>6405.6110850327968</c:v>
                </c:pt>
                <c:pt idx="75">
                  <c:v>3312.0553437576018</c:v>
                </c:pt>
                <c:pt idx="76">
                  <c:v>6616.3356937254139</c:v>
                </c:pt>
                <c:pt idx="77">
                  <c:v>5787.5730172777548</c:v>
                </c:pt>
                <c:pt idx="78">
                  <c:v>8845.8113352370128</c:v>
                </c:pt>
                <c:pt idx="79">
                  <c:v>4262.3620458287915</c:v>
                </c:pt>
                <c:pt idx="80">
                  <c:v>6168.3516698844214</c:v>
                </c:pt>
                <c:pt idx="81">
                  <c:v>4544.9445405594743</c:v>
                </c:pt>
                <c:pt idx="82">
                  <c:v>4959.3791070559892</c:v>
                </c:pt>
                <c:pt idx="83">
                  <c:v>6456.9492904344806</c:v>
                </c:pt>
                <c:pt idx="84">
                  <c:v>5762.3956014304567</c:v>
                </c:pt>
                <c:pt idx="85">
                  <c:v>4981.0981445139987</c:v>
                </c:pt>
                <c:pt idx="86">
                  <c:v>5794.2993305067139</c:v>
                </c:pt>
                <c:pt idx="87">
                  <c:v>5305.9873757971727</c:v>
                </c:pt>
                <c:pt idx="88">
                  <c:v>5696.405895380638</c:v>
                </c:pt>
                <c:pt idx="89">
                  <c:v>5482.4926250995486</c:v>
                </c:pt>
                <c:pt idx="90">
                  <c:v>5567.8364937410006</c:v>
                </c:pt>
                <c:pt idx="91">
                  <c:v>5226.5594477817212</c:v>
                </c:pt>
                <c:pt idx="92">
                  <c:v>8638.7187907892003</c:v>
                </c:pt>
                <c:pt idx="93">
                  <c:v>5509.4497158837185</c:v>
                </c:pt>
                <c:pt idx="94">
                  <c:v>6505.8899585498948</c:v>
                </c:pt>
                <c:pt idx="95">
                  <c:v>6274.1075411197744</c:v>
                </c:pt>
                <c:pt idx="96">
                  <c:v>6643.0110399647383</c:v>
                </c:pt>
                <c:pt idx="97">
                  <c:v>6069.6479130025109</c:v>
                </c:pt>
                <c:pt idx="98">
                  <c:v>6049.1772457478874</c:v>
                </c:pt>
                <c:pt idx="99">
                  <c:v>7444.0598419040907</c:v>
                </c:pt>
                <c:pt idx="100">
                  <c:v>5354.3378394842875</c:v>
                </c:pt>
                <c:pt idx="101">
                  <c:v>5911.3998574861835</c:v>
                </c:pt>
                <c:pt idx="102">
                  <c:v>5919.2870815091519</c:v>
                </c:pt>
                <c:pt idx="103">
                  <c:v>5334.8881176209979</c:v>
                </c:pt>
                <c:pt idx="104">
                  <c:v>8436.1312426026707</c:v>
                </c:pt>
                <c:pt idx="105">
                  <c:v>5862.226939298358</c:v>
                </c:pt>
                <c:pt idx="106">
                  <c:v>6875.5954786917573</c:v>
                </c:pt>
                <c:pt idx="107">
                  <c:v>6428.6488925476515</c:v>
                </c:pt>
                <c:pt idx="108">
                  <c:v>5223.0108009350661</c:v>
                </c:pt>
                <c:pt idx="109">
                  <c:v>6228.6337633173243</c:v>
                </c:pt>
                <c:pt idx="110">
                  <c:v>5489.8350823175424</c:v>
                </c:pt>
                <c:pt idx="111">
                  <c:v>7114.2155974444249</c:v>
                </c:pt>
                <c:pt idx="112">
                  <c:v>4563.8202102605574</c:v>
                </c:pt>
                <c:pt idx="113">
                  <c:v>6652.7575661508527</c:v>
                </c:pt>
                <c:pt idx="114">
                  <c:v>5036.4360649845039</c:v>
                </c:pt>
                <c:pt idx="115">
                  <c:v>6515.859716620922</c:v>
                </c:pt>
                <c:pt idx="116">
                  <c:v>4622.4894543261835</c:v>
                </c:pt>
                <c:pt idx="117">
                  <c:v>7403.4891910870247</c:v>
                </c:pt>
                <c:pt idx="118">
                  <c:v>7291.4969287969507</c:v>
                </c:pt>
                <c:pt idx="119">
                  <c:v>6466.9441216952837</c:v>
                </c:pt>
                <c:pt idx="120">
                  <c:v>6848.6061699919082</c:v>
                </c:pt>
                <c:pt idx="121">
                  <c:v>6006.5635702403524</c:v>
                </c:pt>
                <c:pt idx="122">
                  <c:v>5605.3219145746334</c:v>
                </c:pt>
                <c:pt idx="123">
                  <c:v>5611.7577439185698</c:v>
                </c:pt>
                <c:pt idx="124">
                  <c:v>6660.5199680757287</c:v>
                </c:pt>
                <c:pt idx="125">
                  <c:v>6605.0671620417852</c:v>
                </c:pt>
                <c:pt idx="126">
                  <c:v>3802.2669406960995</c:v>
                </c:pt>
                <c:pt idx="127">
                  <c:v>4964.136374834663</c:v>
                </c:pt>
                <c:pt idx="128">
                  <c:v>5634.5073888713232</c:v>
                </c:pt>
                <c:pt idx="129">
                  <c:v>5984.7062510838659</c:v>
                </c:pt>
                <c:pt idx="130">
                  <c:v>6790.3536224749696</c:v>
                </c:pt>
                <c:pt idx="131">
                  <c:v>5063.2120588094695</c:v>
                </c:pt>
                <c:pt idx="132">
                  <c:v>6579.9173257837756</c:v>
                </c:pt>
                <c:pt idx="133">
                  <c:v>5941.4610209779785</c:v>
                </c:pt>
                <c:pt idx="134">
                  <c:v>5719.35023636814</c:v>
                </c:pt>
                <c:pt idx="135">
                  <c:v>6329.4710408336323</c:v>
                </c:pt>
                <c:pt idx="136">
                  <c:v>6931.7955257131907</c:v>
                </c:pt>
                <c:pt idx="137">
                  <c:v>7088.5248317087753</c:v>
                </c:pt>
                <c:pt idx="138">
                  <c:v>5475.8436023821487</c:v>
                </c:pt>
                <c:pt idx="139">
                  <c:v>5330.7305805497235</c:v>
                </c:pt>
                <c:pt idx="140">
                  <c:v>5167.2944246728221</c:v>
                </c:pt>
                <c:pt idx="141">
                  <c:v>6131.1528337729178</c:v>
                </c:pt>
                <c:pt idx="142">
                  <c:v>4924.5858649541406</c:v>
                </c:pt>
                <c:pt idx="143">
                  <c:v>5872.7876411351317</c:v>
                </c:pt>
                <c:pt idx="144">
                  <c:v>5006.5080155102769</c:v>
                </c:pt>
                <c:pt idx="145">
                  <c:v>5636.1801358650191</c:v>
                </c:pt>
                <c:pt idx="146">
                  <c:v>6853.1170429040285</c:v>
                </c:pt>
                <c:pt idx="147">
                  <c:v>5021.1325699512236</c:v>
                </c:pt>
                <c:pt idx="148">
                  <c:v>5233.5165702462618</c:v>
                </c:pt>
                <c:pt idx="149">
                  <c:v>7053.774090381572</c:v>
                </c:pt>
                <c:pt idx="150">
                  <c:v>7039.8926185789096</c:v>
                </c:pt>
                <c:pt idx="151">
                  <c:v>5551.8112599788001</c:v>
                </c:pt>
                <c:pt idx="152">
                  <c:v>6612.0945838928528</c:v>
                </c:pt>
                <c:pt idx="153">
                  <c:v>7344.2724776282921</c:v>
                </c:pt>
                <c:pt idx="154">
                  <c:v>5431.8970084740431</c:v>
                </c:pt>
                <c:pt idx="155">
                  <c:v>6734.5151052560468</c:v>
                </c:pt>
                <c:pt idx="156">
                  <c:v>5286.5734230395901</c:v>
                </c:pt>
                <c:pt idx="157">
                  <c:v>5545.7879458977914</c:v>
                </c:pt>
                <c:pt idx="158">
                  <c:v>6860.5440998722406</c:v>
                </c:pt>
                <c:pt idx="159">
                  <c:v>5969.0715499743455</c:v>
                </c:pt>
                <c:pt idx="160">
                  <c:v>6622.2616364108544</c:v>
                </c:pt>
                <c:pt idx="161">
                  <c:v>7482.0621046382585</c:v>
                </c:pt>
                <c:pt idx="162">
                  <c:v>7353.9488611647175</c:v>
                </c:pt>
                <c:pt idx="163">
                  <c:v>6706.2487314561913</c:v>
                </c:pt>
                <c:pt idx="164">
                  <c:v>6649.2477165428136</c:v>
                </c:pt>
                <c:pt idx="165">
                  <c:v>5700.1286497993278</c:v>
                </c:pt>
                <c:pt idx="166">
                  <c:v>5300.4219018824733</c:v>
                </c:pt>
                <c:pt idx="167">
                  <c:v>3117.6223084121084</c:v>
                </c:pt>
                <c:pt idx="168">
                  <c:v>5337.4611720228131</c:v>
                </c:pt>
                <c:pt idx="169">
                  <c:v>5656.1948521223239</c:v>
                </c:pt>
                <c:pt idx="170">
                  <c:v>6815.2133000651011</c:v>
                </c:pt>
                <c:pt idx="171">
                  <c:v>6545.3726533272275</c:v>
                </c:pt>
                <c:pt idx="172">
                  <c:v>6155.7942753526659</c:v>
                </c:pt>
                <c:pt idx="173">
                  <c:v>5427.0452823035812</c:v>
                </c:pt>
                <c:pt idx="174">
                  <c:v>6180.8347913535326</c:v>
                </c:pt>
                <c:pt idx="175">
                  <c:v>5765.2600964258963</c:v>
                </c:pt>
                <c:pt idx="176">
                  <c:v>6501.336031694962</c:v>
                </c:pt>
                <c:pt idx="177">
                  <c:v>5377.5868673451841</c:v>
                </c:pt>
                <c:pt idx="178">
                  <c:v>4523.4022382844996</c:v>
                </c:pt>
                <c:pt idx="179">
                  <c:v>5886.0219524377753</c:v>
                </c:pt>
                <c:pt idx="180">
                  <c:v>4462.8677524816012</c:v>
                </c:pt>
                <c:pt idx="181">
                  <c:v>7124.9134933533715</c:v>
                </c:pt>
                <c:pt idx="182">
                  <c:v>4363.9413554661733</c:v>
                </c:pt>
                <c:pt idx="183">
                  <c:v>7119.4971321802004</c:v>
                </c:pt>
                <c:pt idx="184">
                  <c:v>5072.3833387356062</c:v>
                </c:pt>
                <c:pt idx="185">
                  <c:v>3954.147053457833</c:v>
                </c:pt>
                <c:pt idx="186">
                  <c:v>6234.107762594278</c:v>
                </c:pt>
                <c:pt idx="187">
                  <c:v>5031.835571784708</c:v>
                </c:pt>
                <c:pt idx="188">
                  <c:v>5731.9868936401908</c:v>
                </c:pt>
                <c:pt idx="189">
                  <c:v>7611.2073680730464</c:v>
                </c:pt>
                <c:pt idx="190">
                  <c:v>5214.475702525524</c:v>
                </c:pt>
                <c:pt idx="191">
                  <c:v>7728.2401103335869</c:v>
                </c:pt>
                <c:pt idx="192">
                  <c:v>4271.0373516683103</c:v>
                </c:pt>
                <c:pt idx="193">
                  <c:v>6035.6585346736174</c:v>
                </c:pt>
                <c:pt idx="194">
                  <c:v>5762.7633149508729</c:v>
                </c:pt>
                <c:pt idx="195">
                  <c:v>7591.6037030669686</c:v>
                </c:pt>
                <c:pt idx="196">
                  <c:v>6351.0027935753242</c:v>
                </c:pt>
                <c:pt idx="197">
                  <c:v>6819.803193315649</c:v>
                </c:pt>
                <c:pt idx="198">
                  <c:v>5394.3690948674703</c:v>
                </c:pt>
                <c:pt idx="199">
                  <c:v>5236.1884039151992</c:v>
                </c:pt>
                <c:pt idx="200">
                  <c:v>5874.7752235904627</c:v>
                </c:pt>
                <c:pt idx="201">
                  <c:v>7360.6002956181037</c:v>
                </c:pt>
                <c:pt idx="202">
                  <c:v>6455.0821970439938</c:v>
                </c:pt>
                <c:pt idx="203">
                  <c:v>5635.4087955194846</c:v>
                </c:pt>
                <c:pt idx="204">
                  <c:v>6049.2558918932482</c:v>
                </c:pt>
                <c:pt idx="205">
                  <c:v>7099.6784575683268</c:v>
                </c:pt>
                <c:pt idx="206">
                  <c:v>6062.9790671274968</c:v>
                </c:pt>
                <c:pt idx="207">
                  <c:v>5169.695872653785</c:v>
                </c:pt>
                <c:pt idx="208">
                  <c:v>6007.6079347162668</c:v>
                </c:pt>
                <c:pt idx="209">
                  <c:v>6040.2894899669409</c:v>
                </c:pt>
                <c:pt idx="210">
                  <c:v>5033.6020434946186</c:v>
                </c:pt>
                <c:pt idx="211">
                  <c:v>7168.6642502786708</c:v>
                </c:pt>
                <c:pt idx="212">
                  <c:v>6290.761048802422</c:v>
                </c:pt>
                <c:pt idx="213">
                  <c:v>7093.8898498672133</c:v>
                </c:pt>
                <c:pt idx="214">
                  <c:v>6543.9803992044108</c:v>
                </c:pt>
                <c:pt idx="215">
                  <c:v>3905.4707358249943</c:v>
                </c:pt>
                <c:pt idx="216">
                  <c:v>7001.7028142726194</c:v>
                </c:pt>
                <c:pt idx="217">
                  <c:v>5562.6546804449827</c:v>
                </c:pt>
                <c:pt idx="218">
                  <c:v>5231.0085314539283</c:v>
                </c:pt>
                <c:pt idx="219">
                  <c:v>6571.4783200436359</c:v>
                </c:pt>
                <c:pt idx="220">
                  <c:v>5130.8243720325117</c:v>
                </c:pt>
                <c:pt idx="221">
                  <c:v>6365.7582057033942</c:v>
                </c:pt>
                <c:pt idx="222">
                  <c:v>4849.8833654321134</c:v>
                </c:pt>
                <c:pt idx="223">
                  <c:v>6788.1260499508862</c:v>
                </c:pt>
                <c:pt idx="224">
                  <c:v>6004.3513446335419</c:v>
                </c:pt>
                <c:pt idx="225">
                  <c:v>6855.873506360811</c:v>
                </c:pt>
                <c:pt idx="226">
                  <c:v>5049.7599402440319</c:v>
                </c:pt>
                <c:pt idx="227">
                  <c:v>5016.4099144220163</c:v>
                </c:pt>
                <c:pt idx="228">
                  <c:v>6274.9844440924207</c:v>
                </c:pt>
                <c:pt idx="229">
                  <c:v>6770.9066933753857</c:v>
                </c:pt>
                <c:pt idx="230">
                  <c:v>5275.0201632458629</c:v>
                </c:pt>
                <c:pt idx="231">
                  <c:v>5511.3995493578841</c:v>
                </c:pt>
                <c:pt idx="232">
                  <c:v>6297.0104192719591</c:v>
                </c:pt>
                <c:pt idx="233">
                  <c:v>5243.7167751014204</c:v>
                </c:pt>
                <c:pt idx="234">
                  <c:v>8028.1803811550562</c:v>
                </c:pt>
                <c:pt idx="235">
                  <c:v>5215.6624488778689</c:v>
                </c:pt>
                <c:pt idx="236">
                  <c:v>6647.5590529689143</c:v>
                </c:pt>
                <c:pt idx="237">
                  <c:v>2526.4476211279834</c:v>
                </c:pt>
                <c:pt idx="238">
                  <c:v>5580.9225225420232</c:v>
                </c:pt>
                <c:pt idx="239">
                  <c:v>5391.3635581151611</c:v>
                </c:pt>
                <c:pt idx="240">
                  <c:v>4933.7775959553837</c:v>
                </c:pt>
                <c:pt idx="241">
                  <c:v>4819.6168205837312</c:v>
                </c:pt>
                <c:pt idx="242">
                  <c:v>6480.9582674507474</c:v>
                </c:pt>
                <c:pt idx="243">
                  <c:v>6047.7185883483326</c:v>
                </c:pt>
                <c:pt idx="244">
                  <c:v>5818.8585805524417</c:v>
                </c:pt>
                <c:pt idx="245">
                  <c:v>4493.7832585973738</c:v>
                </c:pt>
                <c:pt idx="246">
                  <c:v>5723.1983629843162</c:v>
                </c:pt>
                <c:pt idx="247">
                  <c:v>5282.2137954881764</c:v>
                </c:pt>
                <c:pt idx="248">
                  <c:v>5574.2999214676674</c:v>
                </c:pt>
                <c:pt idx="249">
                  <c:v>4522.4395719442546</c:v>
                </c:pt>
                <c:pt idx="250">
                  <c:v>6525.7720550561571</c:v>
                </c:pt>
                <c:pt idx="251">
                  <c:v>4701.7871705000143</c:v>
                </c:pt>
                <c:pt idx="252">
                  <c:v>5913.331476819505</c:v>
                </c:pt>
                <c:pt idx="253">
                  <c:v>6930.7534083643041</c:v>
                </c:pt>
                <c:pt idx="254">
                  <c:v>6765.7497948266973</c:v>
                </c:pt>
                <c:pt idx="255">
                  <c:v>6418.9144661470127</c:v>
                </c:pt>
                <c:pt idx="256">
                  <c:v>5001.5309638835024</c:v>
                </c:pt>
                <c:pt idx="257">
                  <c:v>6749.4338047178899</c:v>
                </c:pt>
                <c:pt idx="258">
                  <c:v>5129.5537152168545</c:v>
                </c:pt>
                <c:pt idx="259">
                  <c:v>7509.2336772366616</c:v>
                </c:pt>
                <c:pt idx="260">
                  <c:v>6971.4933468839372</c:v>
                </c:pt>
                <c:pt idx="261">
                  <c:v>7394.9353356151187</c:v>
                </c:pt>
                <c:pt idx="262">
                  <c:v>5231.1645775631187</c:v>
                </c:pt>
                <c:pt idx="263">
                  <c:v>5269.3727800217312</c:v>
                </c:pt>
                <c:pt idx="264">
                  <c:v>6089.3927434070501</c:v>
                </c:pt>
                <c:pt idx="265">
                  <c:v>4047.6185530127404</c:v>
                </c:pt>
                <c:pt idx="266">
                  <c:v>6206.522886430379</c:v>
                </c:pt>
                <c:pt idx="267">
                  <c:v>6444.4208081861361</c:v>
                </c:pt>
                <c:pt idx="268">
                  <c:v>9701.1231461699717</c:v>
                </c:pt>
                <c:pt idx="269">
                  <c:v>5406.854861847205</c:v>
                </c:pt>
                <c:pt idx="270">
                  <c:v>5987.025741069192</c:v>
                </c:pt>
                <c:pt idx="271">
                  <c:v>6244.76959838935</c:v>
                </c:pt>
                <c:pt idx="272">
                  <c:v>6598.3132614441347</c:v>
                </c:pt>
                <c:pt idx="273">
                  <c:v>6323.7933477705083</c:v>
                </c:pt>
                <c:pt idx="274">
                  <c:v>4773.804936685352</c:v>
                </c:pt>
                <c:pt idx="275">
                  <c:v>5460.9948380334463</c:v>
                </c:pt>
                <c:pt idx="276">
                  <c:v>6389.656344562587</c:v>
                </c:pt>
                <c:pt idx="277">
                  <c:v>5962.9134410939587</c:v>
                </c:pt>
                <c:pt idx="278">
                  <c:v>6810.8512137690195</c:v>
                </c:pt>
                <c:pt idx="279">
                  <c:v>5219.1489629930147</c:v>
                </c:pt>
                <c:pt idx="280">
                  <c:v>8128.9787802543724</c:v>
                </c:pt>
                <c:pt idx="281">
                  <c:v>6017.8347741961043</c:v>
                </c:pt>
                <c:pt idx="282">
                  <c:v>5667.7146262610768</c:v>
                </c:pt>
                <c:pt idx="283">
                  <c:v>5042.072968473818</c:v>
                </c:pt>
                <c:pt idx="284">
                  <c:v>5781.019920692248</c:v>
                </c:pt>
                <c:pt idx="285">
                  <c:v>6050.325324814854</c:v>
                </c:pt>
                <c:pt idx="286">
                  <c:v>4727.4460398583251</c:v>
                </c:pt>
                <c:pt idx="287">
                  <c:v>6814.1895173113153</c:v>
                </c:pt>
                <c:pt idx="288">
                  <c:v>7395.8525859807487</c:v>
                </c:pt>
                <c:pt idx="289">
                  <c:v>4536.1123694052221</c:v>
                </c:pt>
                <c:pt idx="290">
                  <c:v>5912.1632087231701</c:v>
                </c:pt>
                <c:pt idx="291">
                  <c:v>4931.5444814253569</c:v>
                </c:pt>
                <c:pt idx="292">
                  <c:v>5344.2404228680825</c:v>
                </c:pt>
                <c:pt idx="293">
                  <c:v>5433.1494727529134</c:v>
                </c:pt>
                <c:pt idx="294">
                  <c:v>4934.834451723611</c:v>
                </c:pt>
                <c:pt idx="295">
                  <c:v>5980.8878623138444</c:v>
                </c:pt>
                <c:pt idx="296">
                  <c:v>7429.41853312686</c:v>
                </c:pt>
                <c:pt idx="297">
                  <c:v>7261.4117621097466</c:v>
                </c:pt>
                <c:pt idx="298">
                  <c:v>6528.61720385847</c:v>
                </c:pt>
                <c:pt idx="299">
                  <c:v>5239.1360989311215</c:v>
                </c:pt>
                <c:pt idx="300">
                  <c:v>6482.056855675306</c:v>
                </c:pt>
                <c:pt idx="301">
                  <c:v>7747.0489002895192</c:v>
                </c:pt>
                <c:pt idx="302">
                  <c:v>6853.4136807315517</c:v>
                </c:pt>
                <c:pt idx="303">
                  <c:v>6866.3686998686244</c:v>
                </c:pt>
                <c:pt idx="304">
                  <c:v>5074.0602444102842</c:v>
                </c:pt>
                <c:pt idx="305">
                  <c:v>5810.9877880616114</c:v>
                </c:pt>
                <c:pt idx="306">
                  <c:v>5900.4229659140328</c:v>
                </c:pt>
                <c:pt idx="307">
                  <c:v>5454.3517582737913</c:v>
                </c:pt>
                <c:pt idx="308">
                  <c:v>6567.0989409990798</c:v>
                </c:pt>
                <c:pt idx="309">
                  <c:v>6674.1893848841064</c:v>
                </c:pt>
                <c:pt idx="310">
                  <c:v>6003.1245183644351</c:v>
                </c:pt>
                <c:pt idx="311">
                  <c:v>6956.9347636279417</c:v>
                </c:pt>
                <c:pt idx="312">
                  <c:v>4613.7030794337043</c:v>
                </c:pt>
                <c:pt idx="313">
                  <c:v>5407.9554426190589</c:v>
                </c:pt>
                <c:pt idx="314">
                  <c:v>4070.9280695852358</c:v>
                </c:pt>
                <c:pt idx="315">
                  <c:v>6569.5531236647439</c:v>
                </c:pt>
                <c:pt idx="316">
                  <c:v>6125.3887371267265</c:v>
                </c:pt>
                <c:pt idx="317">
                  <c:v>6244.3529591055412</c:v>
                </c:pt>
                <c:pt idx="318">
                  <c:v>5706.586570065163</c:v>
                </c:pt>
                <c:pt idx="319">
                  <c:v>7063.1666249549962</c:v>
                </c:pt>
                <c:pt idx="320">
                  <c:v>6892.4781466024724</c:v>
                </c:pt>
                <c:pt idx="321">
                  <c:v>6202.1281936504383</c:v>
                </c:pt>
                <c:pt idx="322">
                  <c:v>4982.2644049871888</c:v>
                </c:pt>
                <c:pt idx="323">
                  <c:v>4913.7275872960381</c:v>
                </c:pt>
                <c:pt idx="324">
                  <c:v>6327.1331132289561</c:v>
                </c:pt>
                <c:pt idx="325">
                  <c:v>6495.7362563009374</c:v>
                </c:pt>
                <c:pt idx="326">
                  <c:v>4945.9700565553139</c:v>
                </c:pt>
                <c:pt idx="327">
                  <c:v>6359.8753189746349</c:v>
                </c:pt>
                <c:pt idx="328">
                  <c:v>6234.0334640110596</c:v>
                </c:pt>
                <c:pt idx="329">
                  <c:v>6371.248574725978</c:v>
                </c:pt>
                <c:pt idx="330">
                  <c:v>7276.8449337484926</c:v>
                </c:pt>
                <c:pt idx="331">
                  <c:v>6576.7697043907428</c:v>
                </c:pt>
                <c:pt idx="332">
                  <c:v>6713.2911438085794</c:v>
                </c:pt>
                <c:pt idx="333">
                  <c:v>7369.4011260091283</c:v>
                </c:pt>
                <c:pt idx="334">
                  <c:v>6011.1883940130283</c:v>
                </c:pt>
                <c:pt idx="335">
                  <c:v>5076.4148128963134</c:v>
                </c:pt>
                <c:pt idx="336">
                  <c:v>7271.8445555207145</c:v>
                </c:pt>
                <c:pt idx="337">
                  <c:v>7658.292898442829</c:v>
                </c:pt>
                <c:pt idx="338">
                  <c:v>6025.3937613337912</c:v>
                </c:pt>
                <c:pt idx="339">
                  <c:v>7010.090352552048</c:v>
                </c:pt>
                <c:pt idx="340">
                  <c:v>4491.6473992356987</c:v>
                </c:pt>
                <c:pt idx="341">
                  <c:v>6390.6401236336169</c:v>
                </c:pt>
                <c:pt idx="342">
                  <c:v>6399.1028457425527</c:v>
                </c:pt>
                <c:pt idx="343">
                  <c:v>5120.5785600636227</c:v>
                </c:pt>
                <c:pt idx="344">
                  <c:v>6125.1483342122956</c:v>
                </c:pt>
                <c:pt idx="345">
                  <c:v>6536.5049264435147</c:v>
                </c:pt>
                <c:pt idx="346">
                  <c:v>5276.0790456820396</c:v>
                </c:pt>
                <c:pt idx="347">
                  <c:v>5539.7093087675603</c:v>
                </c:pt>
                <c:pt idx="348">
                  <c:v>4417.1413137141717</c:v>
                </c:pt>
                <c:pt idx="349">
                  <c:v>5025.105480371647</c:v>
                </c:pt>
                <c:pt idx="350">
                  <c:v>6476.6626490484341</c:v>
                </c:pt>
                <c:pt idx="351">
                  <c:v>4835.8406357530112</c:v>
                </c:pt>
                <c:pt idx="352">
                  <c:v>5298.5413407698725</c:v>
                </c:pt>
                <c:pt idx="353">
                  <c:v>5390.7426041375948</c:v>
                </c:pt>
                <c:pt idx="354">
                  <c:v>4932.5740003847823</c:v>
                </c:pt>
                <c:pt idx="355">
                  <c:v>6574.355514762894</c:v>
                </c:pt>
                <c:pt idx="356">
                  <c:v>6486.4832809136715</c:v>
                </c:pt>
                <c:pt idx="357">
                  <c:v>4263.0101616161119</c:v>
                </c:pt>
                <c:pt idx="358">
                  <c:v>5902.9174907898268</c:v>
                </c:pt>
                <c:pt idx="359">
                  <c:v>6339.2131120568229</c:v>
                </c:pt>
                <c:pt idx="360">
                  <c:v>5668.5857524979147</c:v>
                </c:pt>
                <c:pt idx="361">
                  <c:v>6028.053143109697</c:v>
                </c:pt>
                <c:pt idx="362">
                  <c:v>7132.1999067686775</c:v>
                </c:pt>
                <c:pt idx="363">
                  <c:v>7145.275952157157</c:v>
                </c:pt>
                <c:pt idx="364">
                  <c:v>5853.4285283328572</c:v>
                </c:pt>
                <c:pt idx="365">
                  <c:v>5818.7238887615022</c:v>
                </c:pt>
                <c:pt idx="366">
                  <c:v>5528.0050785719141</c:v>
                </c:pt>
                <c:pt idx="367">
                  <c:v>4954.9443809707154</c:v>
                </c:pt>
                <c:pt idx="368">
                  <c:v>7112.9595959653998</c:v>
                </c:pt>
                <c:pt idx="369">
                  <c:v>6226.4194559213356</c:v>
                </c:pt>
                <c:pt idx="370">
                  <c:v>7342.0897880262928</c:v>
                </c:pt>
                <c:pt idx="371">
                  <c:v>7199.8197691871646</c:v>
                </c:pt>
                <c:pt idx="372">
                  <c:v>5333.1396720605771</c:v>
                </c:pt>
                <c:pt idx="373">
                  <c:v>6280.1776370945518</c:v>
                </c:pt>
                <c:pt idx="374">
                  <c:v>7480.6297446519166</c:v>
                </c:pt>
                <c:pt idx="375">
                  <c:v>7159.9995573069173</c:v>
                </c:pt>
                <c:pt idx="376">
                  <c:v>4999.7925133537065</c:v>
                </c:pt>
                <c:pt idx="377">
                  <c:v>5563.7450722393041</c:v>
                </c:pt>
                <c:pt idx="378">
                  <c:v>5789.5984353445165</c:v>
                </c:pt>
                <c:pt idx="379">
                  <c:v>5550.0827234949829</c:v>
                </c:pt>
                <c:pt idx="380">
                  <c:v>5316.8972816239548</c:v>
                </c:pt>
                <c:pt idx="381">
                  <c:v>6077.1126778457692</c:v>
                </c:pt>
                <c:pt idx="382">
                  <c:v>6194.3853239780947</c:v>
                </c:pt>
                <c:pt idx="383">
                  <c:v>7258.8057732248781</c:v>
                </c:pt>
                <c:pt idx="384">
                  <c:v>4812.6219277606288</c:v>
                </c:pt>
                <c:pt idx="385">
                  <c:v>5085.7042520812975</c:v>
                </c:pt>
                <c:pt idx="386">
                  <c:v>6870.6914771651718</c:v>
                </c:pt>
                <c:pt idx="387">
                  <c:v>5433.9810696345521</c:v>
                </c:pt>
                <c:pt idx="388">
                  <c:v>6318.7626639932714</c:v>
                </c:pt>
                <c:pt idx="389">
                  <c:v>6037.7227165417753</c:v>
                </c:pt>
                <c:pt idx="390">
                  <c:v>7265.5623126355895</c:v>
                </c:pt>
                <c:pt idx="391">
                  <c:v>5194.9207696067679</c:v>
                </c:pt>
                <c:pt idx="392">
                  <c:v>4505.6677784655622</c:v>
                </c:pt>
                <c:pt idx="393">
                  <c:v>5068.6933401054193</c:v>
                </c:pt>
                <c:pt idx="394">
                  <c:v>5311.7610203785371</c:v>
                </c:pt>
                <c:pt idx="395">
                  <c:v>4092.4822173635912</c:v>
                </c:pt>
                <c:pt idx="396">
                  <c:v>5342.3183606439561</c:v>
                </c:pt>
                <c:pt idx="397">
                  <c:v>7724.46760680015</c:v>
                </c:pt>
                <c:pt idx="398">
                  <c:v>4722.263698329436</c:v>
                </c:pt>
                <c:pt idx="399">
                  <c:v>3812.1194344728938</c:v>
                </c:pt>
                <c:pt idx="400">
                  <c:v>4475.7234532502262</c:v>
                </c:pt>
                <c:pt idx="401">
                  <c:v>6397.8072123084348</c:v>
                </c:pt>
                <c:pt idx="402">
                  <c:v>5611.6449284540431</c:v>
                </c:pt>
                <c:pt idx="403">
                  <c:v>4406.9637892094906</c:v>
                </c:pt>
                <c:pt idx="404">
                  <c:v>4238.730409441363</c:v>
                </c:pt>
                <c:pt idx="405">
                  <c:v>4795.6090218212703</c:v>
                </c:pt>
                <c:pt idx="406">
                  <c:v>6746.1822430261527</c:v>
                </c:pt>
                <c:pt idx="407">
                  <c:v>7172.5689919428332</c:v>
                </c:pt>
                <c:pt idx="408">
                  <c:v>4602.7362260893569</c:v>
                </c:pt>
                <c:pt idx="409">
                  <c:v>5791.4207051187841</c:v>
                </c:pt>
                <c:pt idx="410">
                  <c:v>4993.6254565132622</c:v>
                </c:pt>
                <c:pt idx="411">
                  <c:v>5033.6100856081466</c:v>
                </c:pt>
                <c:pt idx="412">
                  <c:v>8315.263194175408</c:v>
                </c:pt>
                <c:pt idx="413">
                  <c:v>6678.271549014702</c:v>
                </c:pt>
                <c:pt idx="414">
                  <c:v>4933.4686695832424</c:v>
                </c:pt>
                <c:pt idx="415">
                  <c:v>6363.5389362487331</c:v>
                </c:pt>
                <c:pt idx="416">
                  <c:v>5566.8515623309795</c:v>
                </c:pt>
                <c:pt idx="417">
                  <c:v>5367.5683417018372</c:v>
                </c:pt>
                <c:pt idx="418">
                  <c:v>7251.7222369787996</c:v>
                </c:pt>
                <c:pt idx="419">
                  <c:v>5349.9176554591395</c:v>
                </c:pt>
                <c:pt idx="420">
                  <c:v>6762.908440671541</c:v>
                </c:pt>
                <c:pt idx="421">
                  <c:v>6126.6709228533509</c:v>
                </c:pt>
                <c:pt idx="422">
                  <c:v>6278.0828210783948</c:v>
                </c:pt>
                <c:pt idx="423">
                  <c:v>4666.2809374378703</c:v>
                </c:pt>
                <c:pt idx="424">
                  <c:v>6627.8711253208894</c:v>
                </c:pt>
                <c:pt idx="425">
                  <c:v>6357.0868589403653</c:v>
                </c:pt>
                <c:pt idx="426">
                  <c:v>6045.1866998576079</c:v>
                </c:pt>
                <c:pt idx="427">
                  <c:v>7291.8809701909777</c:v>
                </c:pt>
                <c:pt idx="428">
                  <c:v>6281.3632608788685</c:v>
                </c:pt>
                <c:pt idx="429">
                  <c:v>6135.557109346737</c:v>
                </c:pt>
                <c:pt idx="430">
                  <c:v>5662.364299004159</c:v>
                </c:pt>
                <c:pt idx="431">
                  <c:v>5936.7147737444247</c:v>
                </c:pt>
                <c:pt idx="432">
                  <c:v>5281.8550856863076</c:v>
                </c:pt>
                <c:pt idx="433">
                  <c:v>4205.4275704032989</c:v>
                </c:pt>
                <c:pt idx="434">
                  <c:v>5056.6523392217641</c:v>
                </c:pt>
                <c:pt idx="435">
                  <c:v>6094.0931162985216</c:v>
                </c:pt>
                <c:pt idx="436">
                  <c:v>4754.0811384303452</c:v>
                </c:pt>
                <c:pt idx="437">
                  <c:v>6741.9713671588688</c:v>
                </c:pt>
                <c:pt idx="438">
                  <c:v>6596.1410989969299</c:v>
                </c:pt>
                <c:pt idx="439">
                  <c:v>7111.0880376238565</c:v>
                </c:pt>
                <c:pt idx="440">
                  <c:v>5479.3407719652969</c:v>
                </c:pt>
                <c:pt idx="441">
                  <c:v>8306.1432182402532</c:v>
                </c:pt>
                <c:pt idx="442">
                  <c:v>6529.7507959328796</c:v>
                </c:pt>
                <c:pt idx="443">
                  <c:v>6510.2354534005353</c:v>
                </c:pt>
                <c:pt idx="444">
                  <c:v>6004.3691684725709</c:v>
                </c:pt>
                <c:pt idx="445">
                  <c:v>5705.5358678712328</c:v>
                </c:pt>
                <c:pt idx="446">
                  <c:v>7071.458426854304</c:v>
                </c:pt>
                <c:pt idx="447">
                  <c:v>5961.5597404339569</c:v>
                </c:pt>
                <c:pt idx="448">
                  <c:v>5512.148132327784</c:v>
                </c:pt>
                <c:pt idx="449">
                  <c:v>6333.0805813123152</c:v>
                </c:pt>
                <c:pt idx="450">
                  <c:v>5533.2035940386704</c:v>
                </c:pt>
                <c:pt idx="451">
                  <c:v>4071.9759291288283</c:v>
                </c:pt>
                <c:pt idx="452">
                  <c:v>7029.558830388145</c:v>
                </c:pt>
                <c:pt idx="453">
                  <c:v>5095.5617678919079</c:v>
                </c:pt>
                <c:pt idx="454">
                  <c:v>5627.8259483218353</c:v>
                </c:pt>
                <c:pt idx="455">
                  <c:v>6606.1355640521651</c:v>
                </c:pt>
                <c:pt idx="456">
                  <c:v>6815.411689575034</c:v>
                </c:pt>
                <c:pt idx="457">
                  <c:v>4432.6139230386179</c:v>
                </c:pt>
                <c:pt idx="458">
                  <c:v>4136.3118126215413</c:v>
                </c:pt>
                <c:pt idx="459">
                  <c:v>6081.405169353442</c:v>
                </c:pt>
                <c:pt idx="460">
                  <c:v>6919.0318383671474</c:v>
                </c:pt>
                <c:pt idx="461">
                  <c:v>5448.5441498303917</c:v>
                </c:pt>
                <c:pt idx="462">
                  <c:v>4695.964963774546</c:v>
                </c:pt>
                <c:pt idx="463">
                  <c:v>7290.9090495386263</c:v>
                </c:pt>
                <c:pt idx="464">
                  <c:v>5660.9331389846266</c:v>
                </c:pt>
                <c:pt idx="465">
                  <c:v>5147.0251638231348</c:v>
                </c:pt>
                <c:pt idx="466">
                  <c:v>5546.200776414531</c:v>
                </c:pt>
                <c:pt idx="467">
                  <c:v>6766.4507256173674</c:v>
                </c:pt>
                <c:pt idx="468">
                  <c:v>5898.500394443683</c:v>
                </c:pt>
                <c:pt idx="469">
                  <c:v>4396.2147283405138</c:v>
                </c:pt>
                <c:pt idx="470">
                  <c:v>6402.9938810220083</c:v>
                </c:pt>
                <c:pt idx="471">
                  <c:v>5614.8506512566164</c:v>
                </c:pt>
                <c:pt idx="472">
                  <c:v>6426.2409633973439</c:v>
                </c:pt>
                <c:pt idx="473">
                  <c:v>7152.6427640321635</c:v>
                </c:pt>
                <c:pt idx="474">
                  <c:v>6524.0166797142811</c:v>
                </c:pt>
                <c:pt idx="475">
                  <c:v>4570.6937605684943</c:v>
                </c:pt>
                <c:pt idx="476">
                  <c:v>6925.9869339607176</c:v>
                </c:pt>
                <c:pt idx="477">
                  <c:v>3792.460253559686</c:v>
                </c:pt>
                <c:pt idx="478">
                  <c:v>4623.5021657078687</c:v>
                </c:pt>
                <c:pt idx="479">
                  <c:v>7442.4356908511545</c:v>
                </c:pt>
                <c:pt idx="480">
                  <c:v>5609.3231008941002</c:v>
                </c:pt>
                <c:pt idx="481">
                  <c:v>6625.0791606148632</c:v>
                </c:pt>
                <c:pt idx="482">
                  <c:v>5696.9163362051477</c:v>
                </c:pt>
                <c:pt idx="483">
                  <c:v>6032.6345116851735</c:v>
                </c:pt>
                <c:pt idx="484">
                  <c:v>4653.6778266576803</c:v>
                </c:pt>
                <c:pt idx="485">
                  <c:v>5700.0466071853807</c:v>
                </c:pt>
                <c:pt idx="486">
                  <c:v>7550.4884709362013</c:v>
                </c:pt>
                <c:pt idx="487">
                  <c:v>6461.9894546052892</c:v>
                </c:pt>
                <c:pt idx="488">
                  <c:v>4134.1767917128236</c:v>
                </c:pt>
                <c:pt idx="489">
                  <c:v>5408.0918974290107</c:v>
                </c:pt>
                <c:pt idx="490">
                  <c:v>4571.9172873314383</c:v>
                </c:pt>
                <c:pt idx="491">
                  <c:v>6552.290176817638</c:v>
                </c:pt>
                <c:pt idx="492">
                  <c:v>5651.6803372270151</c:v>
                </c:pt>
                <c:pt idx="493">
                  <c:v>4622.5128605400751</c:v>
                </c:pt>
                <c:pt idx="494">
                  <c:v>5533.4764201219004</c:v>
                </c:pt>
                <c:pt idx="495">
                  <c:v>5381.2894067525121</c:v>
                </c:pt>
                <c:pt idx="496">
                  <c:v>7196.0675217846656</c:v>
                </c:pt>
                <c:pt idx="497">
                  <c:v>6419.498053631447</c:v>
                </c:pt>
                <c:pt idx="498">
                  <c:v>5369.2496696625021</c:v>
                </c:pt>
                <c:pt idx="499">
                  <c:v>5844.9675924919975</c:v>
                </c:pt>
                <c:pt idx="500">
                  <c:v>5703.4248522758935</c:v>
                </c:pt>
                <c:pt idx="501">
                  <c:v>6077.7576894413505</c:v>
                </c:pt>
                <c:pt idx="502">
                  <c:v>6385.5501129909971</c:v>
                </c:pt>
                <c:pt idx="503">
                  <c:v>4878.6078067270937</c:v>
                </c:pt>
                <c:pt idx="504">
                  <c:v>7411.2468689050365</c:v>
                </c:pt>
                <c:pt idx="505">
                  <c:v>6422.2943786595715</c:v>
                </c:pt>
                <c:pt idx="506">
                  <c:v>5766.9618378712403</c:v>
                </c:pt>
                <c:pt idx="507">
                  <c:v>5450.9904558125927</c:v>
                </c:pt>
                <c:pt idx="508">
                  <c:v>5561.8568855707636</c:v>
                </c:pt>
                <c:pt idx="509">
                  <c:v>3786.3408796547446</c:v>
                </c:pt>
                <c:pt idx="510">
                  <c:v>5492.1955308074757</c:v>
                </c:pt>
                <c:pt idx="511">
                  <c:v>6444.3492678631301</c:v>
                </c:pt>
                <c:pt idx="512">
                  <c:v>6313.2975929367603</c:v>
                </c:pt>
                <c:pt idx="513">
                  <c:v>5181.1235572271253</c:v>
                </c:pt>
                <c:pt idx="514">
                  <c:v>7909.2951953107331</c:v>
                </c:pt>
                <c:pt idx="515">
                  <c:v>7788.893913815853</c:v>
                </c:pt>
                <c:pt idx="516">
                  <c:v>6301.0328019834997</c:v>
                </c:pt>
                <c:pt idx="517">
                  <c:v>6127.621105979284</c:v>
                </c:pt>
                <c:pt idx="518">
                  <c:v>6196.8865182690715</c:v>
                </c:pt>
                <c:pt idx="519">
                  <c:v>7210.8467306192397</c:v>
                </c:pt>
                <c:pt idx="520">
                  <c:v>6094.8455874006904</c:v>
                </c:pt>
                <c:pt idx="521">
                  <c:v>6299.1946861229007</c:v>
                </c:pt>
                <c:pt idx="522">
                  <c:v>6375.0023787783139</c:v>
                </c:pt>
                <c:pt idx="523">
                  <c:v>4210.9800488123219</c:v>
                </c:pt>
                <c:pt idx="524">
                  <c:v>5971.5450320790696</c:v>
                </c:pt>
                <c:pt idx="525">
                  <c:v>5436.4160446620299</c:v>
                </c:pt>
                <c:pt idx="526">
                  <c:v>5330.9607216571385</c:v>
                </c:pt>
                <c:pt idx="527">
                  <c:v>5846.6923185470441</c:v>
                </c:pt>
                <c:pt idx="528">
                  <c:v>5401.5074982999577</c:v>
                </c:pt>
                <c:pt idx="529">
                  <c:v>5684.1316264655397</c:v>
                </c:pt>
                <c:pt idx="530">
                  <c:v>5407.894526018652</c:v>
                </c:pt>
                <c:pt idx="531">
                  <c:v>5314.6642720085874</c:v>
                </c:pt>
                <c:pt idx="532">
                  <c:v>6420.1212256932704</c:v>
                </c:pt>
                <c:pt idx="533">
                  <c:v>5271.2120780829646</c:v>
                </c:pt>
                <c:pt idx="534">
                  <c:v>4590.1582963288747</c:v>
                </c:pt>
                <c:pt idx="535">
                  <c:v>6505.9172437577508</c:v>
                </c:pt>
                <c:pt idx="536">
                  <c:v>5249.7701015444327</c:v>
                </c:pt>
                <c:pt idx="537">
                  <c:v>6121.8491279779046</c:v>
                </c:pt>
                <c:pt idx="538">
                  <c:v>4187.2035095135579</c:v>
                </c:pt>
                <c:pt idx="539">
                  <c:v>5676.4522554023861</c:v>
                </c:pt>
                <c:pt idx="540">
                  <c:v>5906.9227387610808</c:v>
                </c:pt>
                <c:pt idx="541">
                  <c:v>6427.2730532167698</c:v>
                </c:pt>
                <c:pt idx="542">
                  <c:v>5682.7665333749246</c:v>
                </c:pt>
                <c:pt idx="543">
                  <c:v>3403.2759706508004</c:v>
                </c:pt>
                <c:pt idx="544">
                  <c:v>5075.0910853311652</c:v>
                </c:pt>
                <c:pt idx="545">
                  <c:v>7958.5179814521616</c:v>
                </c:pt>
                <c:pt idx="546">
                  <c:v>4175.0769246425407</c:v>
                </c:pt>
                <c:pt idx="547">
                  <c:v>7543.811586302756</c:v>
                </c:pt>
                <c:pt idx="548">
                  <c:v>4880.7630038044226</c:v>
                </c:pt>
                <c:pt idx="549">
                  <c:v>8208.7703016100641</c:v>
                </c:pt>
                <c:pt idx="550">
                  <c:v>5377.4506799043811</c:v>
                </c:pt>
                <c:pt idx="551">
                  <c:v>6175.3119432231688</c:v>
                </c:pt>
                <c:pt idx="552">
                  <c:v>4659.2030851081072</c:v>
                </c:pt>
                <c:pt idx="553">
                  <c:v>6243.1498739752969</c:v>
                </c:pt>
                <c:pt idx="554">
                  <c:v>6310.7408862804223</c:v>
                </c:pt>
                <c:pt idx="555">
                  <c:v>7557.7492367913146</c:v>
                </c:pt>
                <c:pt idx="556">
                  <c:v>6662.7783676346226</c:v>
                </c:pt>
                <c:pt idx="557">
                  <c:v>6426.6535314424182</c:v>
                </c:pt>
                <c:pt idx="558">
                  <c:v>5459.4808756503917</c:v>
                </c:pt>
                <c:pt idx="559">
                  <c:v>5179.811212514498</c:v>
                </c:pt>
                <c:pt idx="560">
                  <c:v>7225.9850416146655</c:v>
                </c:pt>
                <c:pt idx="561">
                  <c:v>6684.5528426833116</c:v>
                </c:pt>
                <c:pt idx="562">
                  <c:v>6180.5356169375009</c:v>
                </c:pt>
                <c:pt idx="563">
                  <c:v>7171.7215675137377</c:v>
                </c:pt>
                <c:pt idx="564">
                  <c:v>4485.1366584776333</c:v>
                </c:pt>
                <c:pt idx="565">
                  <c:v>5222.9959697421</c:v>
                </c:pt>
                <c:pt idx="566">
                  <c:v>6670.0049166096505</c:v>
                </c:pt>
                <c:pt idx="567">
                  <c:v>7533.0808642757111</c:v>
                </c:pt>
                <c:pt idx="568">
                  <c:v>6774.0670766891089</c:v>
                </c:pt>
                <c:pt idx="569">
                  <c:v>5039.5900552088788</c:v>
                </c:pt>
                <c:pt idx="570">
                  <c:v>5052.2175369305623</c:v>
                </c:pt>
                <c:pt idx="571">
                  <c:v>4706.2185546835171</c:v>
                </c:pt>
                <c:pt idx="572">
                  <c:v>5194.2873698686235</c:v>
                </c:pt>
                <c:pt idx="573">
                  <c:v>7367.8808575368967</c:v>
                </c:pt>
                <c:pt idx="574">
                  <c:v>5393.703406601926</c:v>
                </c:pt>
                <c:pt idx="575">
                  <c:v>6896.8620105075024</c:v>
                </c:pt>
                <c:pt idx="576">
                  <c:v>5082.0156672665107</c:v>
                </c:pt>
                <c:pt idx="577">
                  <c:v>9050.3630318801515</c:v>
                </c:pt>
                <c:pt idx="578">
                  <c:v>6947.9631011971942</c:v>
                </c:pt>
                <c:pt idx="579">
                  <c:v>4905.9720748060863</c:v>
                </c:pt>
                <c:pt idx="580">
                  <c:v>5907.6973602747312</c:v>
                </c:pt>
                <c:pt idx="581">
                  <c:v>6447.7286028877206</c:v>
                </c:pt>
                <c:pt idx="582">
                  <c:v>5477.1270488991868</c:v>
                </c:pt>
                <c:pt idx="583">
                  <c:v>4242.4288077608653</c:v>
                </c:pt>
                <c:pt idx="584">
                  <c:v>7145.9102888874186</c:v>
                </c:pt>
                <c:pt idx="585">
                  <c:v>7762.359280366305</c:v>
                </c:pt>
                <c:pt idx="586">
                  <c:v>5995.2677390297104</c:v>
                </c:pt>
                <c:pt idx="587">
                  <c:v>5423.6291653182634</c:v>
                </c:pt>
                <c:pt idx="588">
                  <c:v>5940.6834106539463</c:v>
                </c:pt>
                <c:pt idx="589">
                  <c:v>5282.3214619852952</c:v>
                </c:pt>
                <c:pt idx="590">
                  <c:v>5240.0598444005082</c:v>
                </c:pt>
                <c:pt idx="591">
                  <c:v>4173.0000539646207</c:v>
                </c:pt>
                <c:pt idx="592">
                  <c:v>6789.122204830368</c:v>
                </c:pt>
                <c:pt idx="593">
                  <c:v>5975.7415971847149</c:v>
                </c:pt>
                <c:pt idx="594">
                  <c:v>6248.4213255310315</c:v>
                </c:pt>
                <c:pt idx="595">
                  <c:v>5393.1557137499185</c:v>
                </c:pt>
                <c:pt idx="596">
                  <c:v>5796.8178256368992</c:v>
                </c:pt>
                <c:pt idx="597">
                  <c:v>6338.2924451303115</c:v>
                </c:pt>
                <c:pt idx="598">
                  <c:v>5437.4045977889764</c:v>
                </c:pt>
                <c:pt idx="599">
                  <c:v>3693.2752501993236</c:v>
                </c:pt>
                <c:pt idx="600">
                  <c:v>4901.7264112736884</c:v>
                </c:pt>
                <c:pt idx="601">
                  <c:v>5941.0441228184864</c:v>
                </c:pt>
                <c:pt idx="602">
                  <c:v>7239.523959686936</c:v>
                </c:pt>
                <c:pt idx="603">
                  <c:v>5830.0403320556652</c:v>
                </c:pt>
                <c:pt idx="604">
                  <c:v>7613.9036525711927</c:v>
                </c:pt>
                <c:pt idx="605">
                  <c:v>4881.9677240800956</c:v>
                </c:pt>
                <c:pt idx="606">
                  <c:v>4938.5948682622256</c:v>
                </c:pt>
                <c:pt idx="607">
                  <c:v>5971.9475162045637</c:v>
                </c:pt>
                <c:pt idx="608">
                  <c:v>6788.2052263200458</c:v>
                </c:pt>
                <c:pt idx="609">
                  <c:v>6481.0542770372849</c:v>
                </c:pt>
                <c:pt idx="610">
                  <c:v>5285.3834031051592</c:v>
                </c:pt>
                <c:pt idx="611">
                  <c:v>4142.9526799952364</c:v>
                </c:pt>
                <c:pt idx="612">
                  <c:v>4372.6405363837912</c:v>
                </c:pt>
                <c:pt idx="613">
                  <c:v>6165.6556840911726</c:v>
                </c:pt>
                <c:pt idx="614">
                  <c:v>7190.3714834368293</c:v>
                </c:pt>
                <c:pt idx="615">
                  <c:v>6925.7264317466324</c:v>
                </c:pt>
                <c:pt idx="616">
                  <c:v>5738.9984827950539</c:v>
                </c:pt>
                <c:pt idx="617">
                  <c:v>5486.4299452178602</c:v>
                </c:pt>
                <c:pt idx="618">
                  <c:v>6403.0158647296557</c:v>
                </c:pt>
                <c:pt idx="619">
                  <c:v>7415.2444883235003</c:v>
                </c:pt>
                <c:pt idx="620">
                  <c:v>5874.1685337248418</c:v>
                </c:pt>
                <c:pt idx="621">
                  <c:v>6286.8543107603546</c:v>
                </c:pt>
                <c:pt idx="622">
                  <c:v>7111.3856647226712</c:v>
                </c:pt>
                <c:pt idx="623">
                  <c:v>5750.6247561286582</c:v>
                </c:pt>
                <c:pt idx="624">
                  <c:v>5279.9680931886105</c:v>
                </c:pt>
                <c:pt idx="625">
                  <c:v>5618.7962213369829</c:v>
                </c:pt>
                <c:pt idx="626">
                  <c:v>7057.9628387071716</c:v>
                </c:pt>
                <c:pt idx="627">
                  <c:v>5717.8148248575017</c:v>
                </c:pt>
                <c:pt idx="628">
                  <c:v>5192.4135504825535</c:v>
                </c:pt>
                <c:pt idx="629">
                  <c:v>7279.9416528496295</c:v>
                </c:pt>
                <c:pt idx="630">
                  <c:v>4557.2606213819527</c:v>
                </c:pt>
                <c:pt idx="631">
                  <c:v>7615.5644080098864</c:v>
                </c:pt>
                <c:pt idx="632">
                  <c:v>5219.0906261306955</c:v>
                </c:pt>
                <c:pt idx="633">
                  <c:v>5937.7178731621752</c:v>
                </c:pt>
                <c:pt idx="634">
                  <c:v>7172.098274446158</c:v>
                </c:pt>
                <c:pt idx="635">
                  <c:v>6209.268866522405</c:v>
                </c:pt>
                <c:pt idx="636">
                  <c:v>6104.8309006412383</c:v>
                </c:pt>
                <c:pt idx="637">
                  <c:v>4086.4959690041287</c:v>
                </c:pt>
                <c:pt idx="638">
                  <c:v>5664.65462188323</c:v>
                </c:pt>
                <c:pt idx="639">
                  <c:v>5733.0201777570037</c:v>
                </c:pt>
                <c:pt idx="640">
                  <c:v>7447.2737617234234</c:v>
                </c:pt>
                <c:pt idx="641">
                  <c:v>4472.3788746857172</c:v>
                </c:pt>
                <c:pt idx="642">
                  <c:v>5264.8251287138264</c:v>
                </c:pt>
                <c:pt idx="643">
                  <c:v>5022.8624939302827</c:v>
                </c:pt>
                <c:pt idx="644">
                  <c:v>6440.6855989452815</c:v>
                </c:pt>
                <c:pt idx="645">
                  <c:v>5238.1735789054437</c:v>
                </c:pt>
                <c:pt idx="646">
                  <c:v>5844.0948747254952</c:v>
                </c:pt>
                <c:pt idx="647">
                  <c:v>5962.8670077151837</c:v>
                </c:pt>
                <c:pt idx="648">
                  <c:v>6185.1580333005368</c:v>
                </c:pt>
                <c:pt idx="649">
                  <c:v>4862.8640562041182</c:v>
                </c:pt>
                <c:pt idx="650">
                  <c:v>6186.0423551125859</c:v>
                </c:pt>
                <c:pt idx="651">
                  <c:v>6480.8378338689363</c:v>
                </c:pt>
                <c:pt idx="652">
                  <c:v>5406.0637609523183</c:v>
                </c:pt>
                <c:pt idx="653">
                  <c:v>5993.3690765104184</c:v>
                </c:pt>
                <c:pt idx="654">
                  <c:v>6385.2772664058502</c:v>
                </c:pt>
                <c:pt idx="655">
                  <c:v>5767.8104386338964</c:v>
                </c:pt>
                <c:pt idx="656">
                  <c:v>5551.6773229415194</c:v>
                </c:pt>
                <c:pt idx="657">
                  <c:v>5293.1050028045574</c:v>
                </c:pt>
                <c:pt idx="658">
                  <c:v>7228.574667205532</c:v>
                </c:pt>
                <c:pt idx="659">
                  <c:v>6730.0572094429008</c:v>
                </c:pt>
                <c:pt idx="660">
                  <c:v>6200.9167853688414</c:v>
                </c:pt>
                <c:pt idx="661">
                  <c:v>7477.0007368753941</c:v>
                </c:pt>
                <c:pt idx="662">
                  <c:v>7127.1434590236786</c:v>
                </c:pt>
                <c:pt idx="663">
                  <c:v>4690.9273185018246</c:v>
                </c:pt>
                <c:pt idx="664">
                  <c:v>6129.154115466692</c:v>
                </c:pt>
                <c:pt idx="665">
                  <c:v>6539.9769799222049</c:v>
                </c:pt>
                <c:pt idx="666">
                  <c:v>5723.761754764455</c:v>
                </c:pt>
                <c:pt idx="667">
                  <c:v>5097.022495928446</c:v>
                </c:pt>
                <c:pt idx="668">
                  <c:v>5061.2233689829372</c:v>
                </c:pt>
                <c:pt idx="669">
                  <c:v>6080.1092286862477</c:v>
                </c:pt>
                <c:pt idx="670">
                  <c:v>4739.7543729615427</c:v>
                </c:pt>
                <c:pt idx="671">
                  <c:v>5753.5933151043137</c:v>
                </c:pt>
                <c:pt idx="672">
                  <c:v>8198.5959422913074</c:v>
                </c:pt>
                <c:pt idx="673">
                  <c:v>5439.5202218836639</c:v>
                </c:pt>
                <c:pt idx="674">
                  <c:v>6464.3620837274066</c:v>
                </c:pt>
                <c:pt idx="675">
                  <c:v>5325.8349129506969</c:v>
                </c:pt>
                <c:pt idx="676">
                  <c:v>5663.8097554658962</c:v>
                </c:pt>
                <c:pt idx="677">
                  <c:v>6409.9133211437802</c:v>
                </c:pt>
                <c:pt idx="678">
                  <c:v>6199.740732270955</c:v>
                </c:pt>
                <c:pt idx="679">
                  <c:v>5123.6469673957254</c:v>
                </c:pt>
                <c:pt idx="680">
                  <c:v>5079.4525602006761</c:v>
                </c:pt>
                <c:pt idx="681">
                  <c:v>4632.3663202227981</c:v>
                </c:pt>
                <c:pt idx="682">
                  <c:v>5617.3800693605299</c:v>
                </c:pt>
                <c:pt idx="683">
                  <c:v>7658.3879918593084</c:v>
                </c:pt>
                <c:pt idx="684">
                  <c:v>4268.6605117862782</c:v>
                </c:pt>
                <c:pt idx="685">
                  <c:v>7714.3301092717666</c:v>
                </c:pt>
                <c:pt idx="686">
                  <c:v>5926.8487212022592</c:v>
                </c:pt>
                <c:pt idx="687">
                  <c:v>5905.1796350082004</c:v>
                </c:pt>
                <c:pt idx="688">
                  <c:v>5278.5836794150528</c:v>
                </c:pt>
                <c:pt idx="689">
                  <c:v>5283.8374019414841</c:v>
                </c:pt>
                <c:pt idx="690">
                  <c:v>7699.8030934102935</c:v>
                </c:pt>
                <c:pt idx="691">
                  <c:v>5660.682864987677</c:v>
                </c:pt>
                <c:pt idx="692">
                  <c:v>6328.4614183576487</c:v>
                </c:pt>
                <c:pt idx="693">
                  <c:v>6589.5209508756961</c:v>
                </c:pt>
                <c:pt idx="694">
                  <c:v>6455.2122163078748</c:v>
                </c:pt>
                <c:pt idx="695">
                  <c:v>4875.735479098119</c:v>
                </c:pt>
                <c:pt idx="696">
                  <c:v>3754.3474724782063</c:v>
                </c:pt>
                <c:pt idx="697">
                  <c:v>6799.1034184083692</c:v>
                </c:pt>
                <c:pt idx="698">
                  <c:v>5437.6458173962747</c:v>
                </c:pt>
                <c:pt idx="699">
                  <c:v>5523.0220935355028</c:v>
                </c:pt>
                <c:pt idx="700">
                  <c:v>7274.4779739859805</c:v>
                </c:pt>
                <c:pt idx="701">
                  <c:v>8214.0351740424594</c:v>
                </c:pt>
                <c:pt idx="702">
                  <c:v>6400.1492958574272</c:v>
                </c:pt>
                <c:pt idx="703">
                  <c:v>4268.1050010352192</c:v>
                </c:pt>
                <c:pt idx="704">
                  <c:v>5381.895377452478</c:v>
                </c:pt>
                <c:pt idx="705">
                  <c:v>6074.7923423808897</c:v>
                </c:pt>
                <c:pt idx="706">
                  <c:v>5353.3548197454074</c:v>
                </c:pt>
                <c:pt idx="707">
                  <c:v>5568.0236153479636</c:v>
                </c:pt>
                <c:pt idx="708">
                  <c:v>5309.0690384103727</c:v>
                </c:pt>
                <c:pt idx="709">
                  <c:v>5813.460488207631</c:v>
                </c:pt>
                <c:pt idx="710">
                  <c:v>5474.4739664515073</c:v>
                </c:pt>
                <c:pt idx="711">
                  <c:v>6502.9902067380826</c:v>
                </c:pt>
                <c:pt idx="712">
                  <c:v>5741.5055784755532</c:v>
                </c:pt>
                <c:pt idx="713">
                  <c:v>6955.8833974376903</c:v>
                </c:pt>
                <c:pt idx="714">
                  <c:v>4636.3304115101782</c:v>
                </c:pt>
                <c:pt idx="715">
                  <c:v>4617.9235374314376</c:v>
                </c:pt>
                <c:pt idx="716">
                  <c:v>5765.9221463633075</c:v>
                </c:pt>
                <c:pt idx="717">
                  <c:v>6804.7400758859731</c:v>
                </c:pt>
                <c:pt idx="718">
                  <c:v>5617.9966168902974</c:v>
                </c:pt>
                <c:pt idx="719">
                  <c:v>6231.8116998288897</c:v>
                </c:pt>
                <c:pt idx="720">
                  <c:v>6797.764043778996</c:v>
                </c:pt>
                <c:pt idx="721">
                  <c:v>5694.5471299661731</c:v>
                </c:pt>
                <c:pt idx="722">
                  <c:v>4161.2072797744913</c:v>
                </c:pt>
                <c:pt idx="723">
                  <c:v>7578.2286044850844</c:v>
                </c:pt>
                <c:pt idx="724">
                  <c:v>5153.6919370788164</c:v>
                </c:pt>
                <c:pt idx="725">
                  <c:v>6450.6343809956961</c:v>
                </c:pt>
                <c:pt idx="726">
                  <c:v>6056.2308320979464</c:v>
                </c:pt>
                <c:pt idx="727">
                  <c:v>7023.4307563978364</c:v>
                </c:pt>
                <c:pt idx="728">
                  <c:v>6705.637690129799</c:v>
                </c:pt>
                <c:pt idx="729">
                  <c:v>6234.5648411665534</c:v>
                </c:pt>
                <c:pt idx="730">
                  <c:v>3536.8301018991406</c:v>
                </c:pt>
                <c:pt idx="731">
                  <c:v>5866.3512167335211</c:v>
                </c:pt>
                <c:pt idx="732">
                  <c:v>5947.4353920567446</c:v>
                </c:pt>
                <c:pt idx="733">
                  <c:v>4887.0331445550328</c:v>
                </c:pt>
                <c:pt idx="734">
                  <c:v>5275.0826964519001</c:v>
                </c:pt>
                <c:pt idx="735">
                  <c:v>3973.7991771503439</c:v>
                </c:pt>
                <c:pt idx="736">
                  <c:v>6068.0739218206727</c:v>
                </c:pt>
                <c:pt idx="737">
                  <c:v>6555.1637705967441</c:v>
                </c:pt>
                <c:pt idx="738">
                  <c:v>6896.2206945403959</c:v>
                </c:pt>
                <c:pt idx="739">
                  <c:v>4353.9866589057929</c:v>
                </c:pt>
                <c:pt idx="740">
                  <c:v>6774.7275551285638</c:v>
                </c:pt>
                <c:pt idx="741">
                  <c:v>7727.5800969715856</c:v>
                </c:pt>
                <c:pt idx="742">
                  <c:v>7191.6923588238933</c:v>
                </c:pt>
                <c:pt idx="743">
                  <c:v>4762.4910466363435</c:v>
                </c:pt>
                <c:pt idx="744">
                  <c:v>5403.6107296236733</c:v>
                </c:pt>
                <c:pt idx="745">
                  <c:v>7026.3225956116148</c:v>
                </c:pt>
                <c:pt idx="746">
                  <c:v>7391.3110733829963</c:v>
                </c:pt>
                <c:pt idx="747">
                  <c:v>6435.6915218790746</c:v>
                </c:pt>
                <c:pt idx="748">
                  <c:v>6555.8126306808954</c:v>
                </c:pt>
                <c:pt idx="749">
                  <c:v>4545.400297052729</c:v>
                </c:pt>
                <c:pt idx="750">
                  <c:v>5578.3477188029283</c:v>
                </c:pt>
                <c:pt idx="751">
                  <c:v>6225.3301115384165</c:v>
                </c:pt>
                <c:pt idx="752">
                  <c:v>6363.1588436988168</c:v>
                </c:pt>
                <c:pt idx="753">
                  <c:v>4059.6727195284329</c:v>
                </c:pt>
                <c:pt idx="754">
                  <c:v>4728.1888381518656</c:v>
                </c:pt>
                <c:pt idx="755">
                  <c:v>5675.58469060676</c:v>
                </c:pt>
                <c:pt idx="756">
                  <c:v>7265.0466451046523</c:v>
                </c:pt>
                <c:pt idx="757">
                  <c:v>4121.0037253789706</c:v>
                </c:pt>
                <c:pt idx="758">
                  <c:v>7035.3550708073089</c:v>
                </c:pt>
                <c:pt idx="759">
                  <c:v>4906.3850559547282</c:v>
                </c:pt>
                <c:pt idx="760">
                  <c:v>5589.9818818900821</c:v>
                </c:pt>
                <c:pt idx="761">
                  <c:v>3933.3751352917097</c:v>
                </c:pt>
                <c:pt idx="762">
                  <c:v>4271.9385672281351</c:v>
                </c:pt>
                <c:pt idx="763">
                  <c:v>8013.8874920254748</c:v>
                </c:pt>
                <c:pt idx="764">
                  <c:v>3238.6766773250347</c:v>
                </c:pt>
                <c:pt idx="765">
                  <c:v>5467.97942773459</c:v>
                </c:pt>
                <c:pt idx="766">
                  <c:v>6438.7481337582067</c:v>
                </c:pt>
                <c:pt idx="767">
                  <c:v>5291.0225310363749</c:v>
                </c:pt>
                <c:pt idx="768">
                  <c:v>5432.7090985579052</c:v>
                </c:pt>
                <c:pt idx="769">
                  <c:v>6746.6272448156815</c:v>
                </c:pt>
                <c:pt idx="770">
                  <c:v>6287.823602424789</c:v>
                </c:pt>
                <c:pt idx="771">
                  <c:v>4825.4160059370188</c:v>
                </c:pt>
                <c:pt idx="772">
                  <c:v>6896.6321145895527</c:v>
                </c:pt>
                <c:pt idx="773">
                  <c:v>5659.2836200962702</c:v>
                </c:pt>
                <c:pt idx="774">
                  <c:v>5998.398601688612</c:v>
                </c:pt>
                <c:pt idx="775">
                  <c:v>5418.7405663007958</c:v>
                </c:pt>
                <c:pt idx="776">
                  <c:v>6885.5289820264734</c:v>
                </c:pt>
                <c:pt idx="777">
                  <c:v>5259.7262990964664</c:v>
                </c:pt>
                <c:pt idx="778">
                  <c:v>5339.027236231821</c:v>
                </c:pt>
                <c:pt idx="779">
                  <c:v>6130.7127928642512</c:v>
                </c:pt>
                <c:pt idx="780">
                  <c:v>6893.0561850464219</c:v>
                </c:pt>
                <c:pt idx="781">
                  <c:v>8198.1610759898831</c:v>
                </c:pt>
                <c:pt idx="782">
                  <c:v>5261.3036343744534</c:v>
                </c:pt>
                <c:pt idx="783">
                  <c:v>7326.0112196900154</c:v>
                </c:pt>
                <c:pt idx="784">
                  <c:v>6668.4086437212463</c:v>
                </c:pt>
                <c:pt idx="785">
                  <c:v>7392.4143372013059</c:v>
                </c:pt>
                <c:pt idx="786">
                  <c:v>5601.009411740386</c:v>
                </c:pt>
                <c:pt idx="787">
                  <c:v>6780.8602373344766</c:v>
                </c:pt>
                <c:pt idx="788">
                  <c:v>6431.0036088119959</c:v>
                </c:pt>
                <c:pt idx="789">
                  <c:v>7225.8924214744839</c:v>
                </c:pt>
                <c:pt idx="790">
                  <c:v>5637.7211579647847</c:v>
                </c:pt>
                <c:pt idx="791">
                  <c:v>6016.9142790201076</c:v>
                </c:pt>
                <c:pt idx="792">
                  <c:v>5396.7628684727897</c:v>
                </c:pt>
                <c:pt idx="793">
                  <c:v>6497.2059736002484</c:v>
                </c:pt>
                <c:pt idx="794">
                  <c:v>5874.8285809806694</c:v>
                </c:pt>
                <c:pt idx="795">
                  <c:v>7181.2181694866376</c:v>
                </c:pt>
                <c:pt idx="796">
                  <c:v>6099.3683672158804</c:v>
                </c:pt>
                <c:pt idx="797">
                  <c:v>5443.6943544100941</c:v>
                </c:pt>
                <c:pt idx="798">
                  <c:v>6674.4013055221294</c:v>
                </c:pt>
                <c:pt idx="799">
                  <c:v>7237.1442959580563</c:v>
                </c:pt>
                <c:pt idx="800">
                  <c:v>6986.7569487106593</c:v>
                </c:pt>
                <c:pt idx="801">
                  <c:v>7379.6403006703404</c:v>
                </c:pt>
                <c:pt idx="802">
                  <c:v>8626.1261999628405</c:v>
                </c:pt>
                <c:pt idx="803">
                  <c:v>6243.5992492376463</c:v>
                </c:pt>
                <c:pt idx="804">
                  <c:v>6948.6390155482222</c:v>
                </c:pt>
                <c:pt idx="805">
                  <c:v>4871.8260425613553</c:v>
                </c:pt>
                <c:pt idx="806">
                  <c:v>6903.5771459894531</c:v>
                </c:pt>
                <c:pt idx="807">
                  <c:v>5242.3001538404787</c:v>
                </c:pt>
                <c:pt idx="808">
                  <c:v>5594.5968221167132</c:v>
                </c:pt>
                <c:pt idx="809">
                  <c:v>6496.3983802331204</c:v>
                </c:pt>
                <c:pt idx="810">
                  <c:v>6333.5158542008394</c:v>
                </c:pt>
                <c:pt idx="811">
                  <c:v>5690.4285627908321</c:v>
                </c:pt>
                <c:pt idx="812">
                  <c:v>6222.2134618312411</c:v>
                </c:pt>
                <c:pt idx="813">
                  <c:v>6926.8855051666469</c:v>
                </c:pt>
                <c:pt idx="814">
                  <c:v>7670.7382879802462</c:v>
                </c:pt>
                <c:pt idx="815">
                  <c:v>6809.5557647879323</c:v>
                </c:pt>
                <c:pt idx="816">
                  <c:v>3544.8635979059254</c:v>
                </c:pt>
                <c:pt idx="817">
                  <c:v>5509.5828984222753</c:v>
                </c:pt>
                <c:pt idx="818">
                  <c:v>7813.0373526129079</c:v>
                </c:pt>
                <c:pt idx="819">
                  <c:v>5165.6637173070558</c:v>
                </c:pt>
                <c:pt idx="820">
                  <c:v>6959.329155659434</c:v>
                </c:pt>
                <c:pt idx="821">
                  <c:v>6389.7849118484519</c:v>
                </c:pt>
                <c:pt idx="822">
                  <c:v>5674.5537951709011</c:v>
                </c:pt>
                <c:pt idx="823">
                  <c:v>3639.8901761150191</c:v>
                </c:pt>
                <c:pt idx="824">
                  <c:v>4956.7812610503097</c:v>
                </c:pt>
                <c:pt idx="825">
                  <c:v>5904.7690256074893</c:v>
                </c:pt>
                <c:pt idx="826">
                  <c:v>4211.5542993552008</c:v>
                </c:pt>
                <c:pt idx="827">
                  <c:v>5280.5971630947388</c:v>
                </c:pt>
                <c:pt idx="828">
                  <c:v>6161.4355879862778</c:v>
                </c:pt>
                <c:pt idx="829">
                  <c:v>6036.5344282712322</c:v>
                </c:pt>
                <c:pt idx="830">
                  <c:v>6635.8552603439348</c:v>
                </c:pt>
                <c:pt idx="831">
                  <c:v>5981.2414267170971</c:v>
                </c:pt>
                <c:pt idx="832">
                  <c:v>4307.8630149291566</c:v>
                </c:pt>
                <c:pt idx="833">
                  <c:v>6567.4839869961506</c:v>
                </c:pt>
                <c:pt idx="834">
                  <c:v>8049.9542888813812</c:v>
                </c:pt>
                <c:pt idx="835">
                  <c:v>6283.0398069362855</c:v>
                </c:pt>
                <c:pt idx="836">
                  <c:v>4462.2184126215725</c:v>
                </c:pt>
                <c:pt idx="837">
                  <c:v>4628.9778898144359</c:v>
                </c:pt>
                <c:pt idx="838">
                  <c:v>6250.0154334531471</c:v>
                </c:pt>
                <c:pt idx="839">
                  <c:v>6401.065230534321</c:v>
                </c:pt>
                <c:pt idx="840">
                  <c:v>4998.6510334220438</c:v>
                </c:pt>
                <c:pt idx="841">
                  <c:v>6577.1445664734129</c:v>
                </c:pt>
                <c:pt idx="842">
                  <c:v>5028.3937665778212</c:v>
                </c:pt>
                <c:pt idx="843">
                  <c:v>4916.2275234199406</c:v>
                </c:pt>
                <c:pt idx="844">
                  <c:v>5277.4455146703476</c:v>
                </c:pt>
                <c:pt idx="845">
                  <c:v>7609.0294733396659</c:v>
                </c:pt>
                <c:pt idx="846">
                  <c:v>6359.2449819481117</c:v>
                </c:pt>
                <c:pt idx="847">
                  <c:v>5754.6609358624119</c:v>
                </c:pt>
                <c:pt idx="848">
                  <c:v>4464.4158317048859</c:v>
                </c:pt>
                <c:pt idx="849">
                  <c:v>6730.1185128743382</c:v>
                </c:pt>
                <c:pt idx="850">
                  <c:v>7909.5102827096052</c:v>
                </c:pt>
                <c:pt idx="851">
                  <c:v>5587.3440346658244</c:v>
                </c:pt>
                <c:pt idx="852">
                  <c:v>4672.0970456571958</c:v>
                </c:pt>
                <c:pt idx="853">
                  <c:v>8350.4026154789753</c:v>
                </c:pt>
                <c:pt idx="854">
                  <c:v>6505.5836250720677</c:v>
                </c:pt>
                <c:pt idx="855">
                  <c:v>4934.901814269906</c:v>
                </c:pt>
                <c:pt idx="856">
                  <c:v>6210.8661215628017</c:v>
                </c:pt>
                <c:pt idx="857">
                  <c:v>6005.2483335818615</c:v>
                </c:pt>
                <c:pt idx="858">
                  <c:v>4715.0870565873411</c:v>
                </c:pt>
                <c:pt idx="859">
                  <c:v>6311.1597548088757</c:v>
                </c:pt>
                <c:pt idx="860">
                  <c:v>7213.8086289486891</c:v>
                </c:pt>
                <c:pt idx="861">
                  <c:v>6863.1699971757989</c:v>
                </c:pt>
                <c:pt idx="862">
                  <c:v>8168.3704416293331</c:v>
                </c:pt>
                <c:pt idx="863">
                  <c:v>7249.5499096564417</c:v>
                </c:pt>
                <c:pt idx="864">
                  <c:v>6022.212223667666</c:v>
                </c:pt>
                <c:pt idx="865">
                  <c:v>4887.5493669326315</c:v>
                </c:pt>
                <c:pt idx="866">
                  <c:v>6776.3611383918687</c:v>
                </c:pt>
                <c:pt idx="867">
                  <c:v>8717.8210348212015</c:v>
                </c:pt>
                <c:pt idx="868">
                  <c:v>4686.3209176310702</c:v>
                </c:pt>
                <c:pt idx="869">
                  <c:v>5655.2168241821928</c:v>
                </c:pt>
                <c:pt idx="870">
                  <c:v>5612.4503027104802</c:v>
                </c:pt>
                <c:pt idx="871">
                  <c:v>6545.1785079499095</c:v>
                </c:pt>
                <c:pt idx="872">
                  <c:v>5167.4823074538726</c:v>
                </c:pt>
                <c:pt idx="873">
                  <c:v>5266.4195831943143</c:v>
                </c:pt>
                <c:pt idx="874">
                  <c:v>7405.0527074513593</c:v>
                </c:pt>
                <c:pt idx="875">
                  <c:v>5845.8249324431381</c:v>
                </c:pt>
                <c:pt idx="876">
                  <c:v>6305.3291868124579</c:v>
                </c:pt>
                <c:pt idx="877">
                  <c:v>8213.1758986819696</c:v>
                </c:pt>
                <c:pt idx="878">
                  <c:v>6394.9354245011637</c:v>
                </c:pt>
                <c:pt idx="879">
                  <c:v>5758.6187986560253</c:v>
                </c:pt>
                <c:pt idx="880">
                  <c:v>5876.9165212822918</c:v>
                </c:pt>
                <c:pt idx="881">
                  <c:v>7055.2374842794088</c:v>
                </c:pt>
                <c:pt idx="882">
                  <c:v>8697.5858456061178</c:v>
                </c:pt>
                <c:pt idx="883">
                  <c:v>7207.70569295319</c:v>
                </c:pt>
                <c:pt idx="884">
                  <c:v>7261.3276396397341</c:v>
                </c:pt>
                <c:pt idx="885">
                  <c:v>5804.1381396651341</c:v>
                </c:pt>
                <c:pt idx="886">
                  <c:v>6334.813926314444</c:v>
                </c:pt>
                <c:pt idx="887">
                  <c:v>6890.4179002293822</c:v>
                </c:pt>
                <c:pt idx="888">
                  <c:v>6530.5846818098653</c:v>
                </c:pt>
                <c:pt idx="889">
                  <c:v>4680.3861497135586</c:v>
                </c:pt>
                <c:pt idx="890">
                  <c:v>6594.1226491241687</c:v>
                </c:pt>
                <c:pt idx="891">
                  <c:v>5594.7179404093404</c:v>
                </c:pt>
                <c:pt idx="892">
                  <c:v>5561.5238920621559</c:v>
                </c:pt>
                <c:pt idx="893">
                  <c:v>5129.9141109937336</c:v>
                </c:pt>
                <c:pt idx="894">
                  <c:v>6521.4231981300109</c:v>
                </c:pt>
                <c:pt idx="895">
                  <c:v>4356.5355360455433</c:v>
                </c:pt>
                <c:pt idx="896">
                  <c:v>6473.386639732038</c:v>
                </c:pt>
                <c:pt idx="897">
                  <c:v>7387.8565750045964</c:v>
                </c:pt>
                <c:pt idx="898">
                  <c:v>4594.2067715653393</c:v>
                </c:pt>
                <c:pt idx="899">
                  <c:v>6589.4784840786961</c:v>
                </c:pt>
                <c:pt idx="900">
                  <c:v>6192.6573384220028</c:v>
                </c:pt>
                <c:pt idx="901">
                  <c:v>7483.786957841301</c:v>
                </c:pt>
                <c:pt idx="902">
                  <c:v>5096.9793592869537</c:v>
                </c:pt>
                <c:pt idx="903">
                  <c:v>6244.1277858849062</c:v>
                </c:pt>
                <c:pt idx="904">
                  <c:v>6342.2863750121032</c:v>
                </c:pt>
                <c:pt idx="905">
                  <c:v>5564.9723171422302</c:v>
                </c:pt>
                <c:pt idx="906">
                  <c:v>5732.4321776435027</c:v>
                </c:pt>
                <c:pt idx="907">
                  <c:v>3489.6611467766779</c:v>
                </c:pt>
                <c:pt idx="908">
                  <c:v>6523.5261509539487</c:v>
                </c:pt>
                <c:pt idx="909">
                  <c:v>7157.2288986768472</c:v>
                </c:pt>
                <c:pt idx="910">
                  <c:v>3402.3764171701041</c:v>
                </c:pt>
                <c:pt idx="911">
                  <c:v>4916.0700487175636</c:v>
                </c:pt>
                <c:pt idx="912">
                  <c:v>6970.6619968657833</c:v>
                </c:pt>
                <c:pt idx="913">
                  <c:v>5132.240929805128</c:v>
                </c:pt>
                <c:pt idx="914">
                  <c:v>4562.7651947346822</c:v>
                </c:pt>
                <c:pt idx="915">
                  <c:v>5990.7827250232585</c:v>
                </c:pt>
                <c:pt idx="916">
                  <c:v>5836.7211373311729</c:v>
                </c:pt>
                <c:pt idx="917">
                  <c:v>5373.0846404536424</c:v>
                </c:pt>
                <c:pt idx="918">
                  <c:v>6775.2783024452874</c:v>
                </c:pt>
                <c:pt idx="919">
                  <c:v>6778.3795419959642</c:v>
                </c:pt>
                <c:pt idx="920">
                  <c:v>6738.3650228105034</c:v>
                </c:pt>
                <c:pt idx="921">
                  <c:v>7774.3849510316941</c:v>
                </c:pt>
                <c:pt idx="922">
                  <c:v>5738.3794804422068</c:v>
                </c:pt>
                <c:pt idx="923">
                  <c:v>6588.2735679856487</c:v>
                </c:pt>
                <c:pt idx="924">
                  <c:v>7706.3893469837349</c:v>
                </c:pt>
                <c:pt idx="925">
                  <c:v>5621.4976331745493</c:v>
                </c:pt>
                <c:pt idx="926">
                  <c:v>5157.4603653280283</c:v>
                </c:pt>
                <c:pt idx="927">
                  <c:v>4734.3727412908629</c:v>
                </c:pt>
                <c:pt idx="928">
                  <c:v>6611.6873073135866</c:v>
                </c:pt>
                <c:pt idx="929">
                  <c:v>5166.6882211028496</c:v>
                </c:pt>
                <c:pt idx="930">
                  <c:v>6319.2374644935771</c:v>
                </c:pt>
                <c:pt idx="931">
                  <c:v>5896.7441245026785</c:v>
                </c:pt>
                <c:pt idx="932">
                  <c:v>5439.371933657203</c:v>
                </c:pt>
                <c:pt idx="933">
                  <c:v>6287.5338399964312</c:v>
                </c:pt>
                <c:pt idx="934">
                  <c:v>3523.3072493740765</c:v>
                </c:pt>
                <c:pt idx="935">
                  <c:v>4874.2569319211834</c:v>
                </c:pt>
                <c:pt idx="936">
                  <c:v>8209.5845790246167</c:v>
                </c:pt>
                <c:pt idx="937">
                  <c:v>5500.9866535919209</c:v>
                </c:pt>
                <c:pt idx="938">
                  <c:v>4029.7511396613336</c:v>
                </c:pt>
                <c:pt idx="939">
                  <c:v>4620.8655278176157</c:v>
                </c:pt>
                <c:pt idx="940">
                  <c:v>6459.4642434600464</c:v>
                </c:pt>
                <c:pt idx="941">
                  <c:v>4411.0085213784478</c:v>
                </c:pt>
                <c:pt idx="942">
                  <c:v>6672.4262334623563</c:v>
                </c:pt>
                <c:pt idx="943">
                  <c:v>5159.2236100850132</c:v>
                </c:pt>
                <c:pt idx="944">
                  <c:v>5567.3878732594312</c:v>
                </c:pt>
                <c:pt idx="945">
                  <c:v>6223.2502113078517</c:v>
                </c:pt>
                <c:pt idx="946">
                  <c:v>7071.7847696038043</c:v>
                </c:pt>
                <c:pt idx="947">
                  <c:v>3981.4903100671872</c:v>
                </c:pt>
                <c:pt idx="948">
                  <c:v>3351.5665802239819</c:v>
                </c:pt>
                <c:pt idx="949">
                  <c:v>3783.1653018444995</c:v>
                </c:pt>
                <c:pt idx="950">
                  <c:v>6104.4443495607702</c:v>
                </c:pt>
                <c:pt idx="951">
                  <c:v>5351.6840471827236</c:v>
                </c:pt>
                <c:pt idx="952">
                  <c:v>4665.6501636422254</c:v>
                </c:pt>
                <c:pt idx="953">
                  <c:v>5059.4957756226941</c:v>
                </c:pt>
                <c:pt idx="954">
                  <c:v>6478.7790984925086</c:v>
                </c:pt>
                <c:pt idx="955">
                  <c:v>7854.45726714388</c:v>
                </c:pt>
                <c:pt idx="956">
                  <c:v>7233.3445157699971</c:v>
                </c:pt>
                <c:pt idx="957">
                  <c:v>7461.4736692406732</c:v>
                </c:pt>
                <c:pt idx="958">
                  <c:v>7026.8295240625084</c:v>
                </c:pt>
                <c:pt idx="959">
                  <c:v>5562.0887248682484</c:v>
                </c:pt>
                <c:pt idx="960">
                  <c:v>8248.6671114670244</c:v>
                </c:pt>
                <c:pt idx="961">
                  <c:v>7033.7964477494024</c:v>
                </c:pt>
                <c:pt idx="962">
                  <c:v>6306.5540089862188</c:v>
                </c:pt>
                <c:pt idx="963">
                  <c:v>4727.3628578680946</c:v>
                </c:pt>
                <c:pt idx="964">
                  <c:v>3471.7733807363402</c:v>
                </c:pt>
                <c:pt idx="965">
                  <c:v>5245.6332044343362</c:v>
                </c:pt>
                <c:pt idx="966">
                  <c:v>4596.6585803748821</c:v>
                </c:pt>
                <c:pt idx="967">
                  <c:v>7266.4479270379525</c:v>
                </c:pt>
                <c:pt idx="968">
                  <c:v>6250.0199873988313</c:v>
                </c:pt>
                <c:pt idx="969">
                  <c:v>5919.6668867563421</c:v>
                </c:pt>
                <c:pt idx="970">
                  <c:v>5445.9847210106527</c:v>
                </c:pt>
                <c:pt idx="971">
                  <c:v>5705.8185143591218</c:v>
                </c:pt>
                <c:pt idx="972">
                  <c:v>5996.989252582207</c:v>
                </c:pt>
                <c:pt idx="973">
                  <c:v>6031.6254328378709</c:v>
                </c:pt>
                <c:pt idx="974">
                  <c:v>5622.2921587942328</c:v>
                </c:pt>
                <c:pt idx="975">
                  <c:v>4699.10663172575</c:v>
                </c:pt>
                <c:pt idx="976">
                  <c:v>5566.1588334658372</c:v>
                </c:pt>
                <c:pt idx="977">
                  <c:v>5366.5767621075647</c:v>
                </c:pt>
                <c:pt idx="978">
                  <c:v>6239.580735453208</c:v>
                </c:pt>
                <c:pt idx="979">
                  <c:v>4027.8333867147012</c:v>
                </c:pt>
                <c:pt idx="980">
                  <c:v>5610.8349195313785</c:v>
                </c:pt>
                <c:pt idx="981">
                  <c:v>6712.7101283501033</c:v>
                </c:pt>
                <c:pt idx="982">
                  <c:v>5749.3480426844035</c:v>
                </c:pt>
                <c:pt idx="983">
                  <c:v>5204.2563353863225</c:v>
                </c:pt>
                <c:pt idx="984">
                  <c:v>5808.5176464091928</c:v>
                </c:pt>
                <c:pt idx="985">
                  <c:v>5098.3899602032034</c:v>
                </c:pt>
                <c:pt idx="986">
                  <c:v>6254.8380705559102</c:v>
                </c:pt>
                <c:pt idx="987">
                  <c:v>5540.4867173488092</c:v>
                </c:pt>
                <c:pt idx="988">
                  <c:v>7853.7592258966324</c:v>
                </c:pt>
                <c:pt idx="989">
                  <c:v>7251.8527094868623</c:v>
                </c:pt>
                <c:pt idx="990">
                  <c:v>6085.3299698877527</c:v>
                </c:pt>
                <c:pt idx="991">
                  <c:v>5213.4752459573792</c:v>
                </c:pt>
                <c:pt idx="992">
                  <c:v>5908.8146360973369</c:v>
                </c:pt>
                <c:pt idx="993">
                  <c:v>6920.1336343399962</c:v>
                </c:pt>
                <c:pt idx="994">
                  <c:v>6929.0441720428207</c:v>
                </c:pt>
                <c:pt idx="995">
                  <c:v>5376.3074204029035</c:v>
                </c:pt>
                <c:pt idx="996">
                  <c:v>7089.7711869281193</c:v>
                </c:pt>
                <c:pt idx="997">
                  <c:v>7459.350385892707</c:v>
                </c:pt>
                <c:pt idx="998">
                  <c:v>5003.4828881414578</c:v>
                </c:pt>
                <c:pt idx="999">
                  <c:v>4135.8344965806682</c:v>
                </c:pt>
              </c:numCache>
            </c:numRef>
          </c:yVal>
          <c:smooth val="0"/>
          <c:extLst>
            <c:ext xmlns:c16="http://schemas.microsoft.com/office/drawing/2014/chart" uri="{C3380CC4-5D6E-409C-BE32-E72D297353CC}">
              <c16:uniqueId val="{00000000-97E7-4F64-8A14-1C1D11D50652}"/>
            </c:ext>
          </c:extLst>
        </c:ser>
        <c:ser>
          <c:idx val="1"/>
          <c:order val="1"/>
          <c:tx>
            <c:strRef>
              <c:f>PSA!$M$6</c:f>
              <c:strCache>
                <c:ptCount val="1"/>
                <c:pt idx="0">
                  <c:v>WTP line</c:v>
                </c:pt>
              </c:strCache>
            </c:strRef>
          </c:tx>
          <c:spPr>
            <a:ln w="22225" cap="rnd">
              <a:solidFill>
                <a:schemeClr val="tx2"/>
              </a:solidFill>
              <a:round/>
            </a:ln>
            <a:effectLst/>
          </c:spPr>
          <c:marker>
            <c:symbol val="none"/>
          </c:marker>
          <c:dPt>
            <c:idx val="1"/>
            <c:marker>
              <c:symbol val="none"/>
            </c:marker>
            <c:bubble3D val="0"/>
            <c:spPr>
              <a:ln w="22225" cap="rnd" cmpd="sng">
                <a:solidFill>
                  <a:schemeClr val="tx2"/>
                </a:solidFill>
                <a:round/>
              </a:ln>
              <a:effectLst/>
            </c:spPr>
            <c:extLst>
              <c:ext xmlns:c16="http://schemas.microsoft.com/office/drawing/2014/chart" uri="{C3380CC4-5D6E-409C-BE32-E72D297353CC}">
                <c16:uniqueId val="{00000002-97E7-4F64-8A14-1C1D11D50652}"/>
              </c:ext>
            </c:extLst>
          </c:dPt>
          <c:xVal>
            <c:numRef>
              <c:f>PSA!$M$8:$N$8</c:f>
              <c:numCache>
                <c:formatCode>General</c:formatCode>
                <c:ptCount val="2"/>
                <c:pt idx="0">
                  <c:v>2.1384226610328527</c:v>
                </c:pt>
                <c:pt idx="1">
                  <c:v>5.2735257475626902</c:v>
                </c:pt>
              </c:numCache>
            </c:numRef>
          </c:xVal>
          <c:yVal>
            <c:numRef>
              <c:f>PSA!$M$9:$N$9</c:f>
              <c:numCache>
                <c:formatCode>General</c:formatCode>
                <c:ptCount val="2"/>
                <c:pt idx="0">
                  <c:v>67101.564680549884</c:v>
                </c:pt>
                <c:pt idx="1">
                  <c:v>165477.96443276966</c:v>
                </c:pt>
              </c:numCache>
            </c:numRef>
          </c:yVal>
          <c:smooth val="0"/>
          <c:extLst>
            <c:ext xmlns:c16="http://schemas.microsoft.com/office/drawing/2014/chart" uri="{C3380CC4-5D6E-409C-BE32-E72D297353CC}">
              <c16:uniqueId val="{00000003-97E7-4F64-8A14-1C1D11D50652}"/>
            </c:ext>
          </c:extLst>
        </c:ser>
        <c:dLbls>
          <c:showLegendKey val="0"/>
          <c:showVal val="0"/>
          <c:showCatName val="0"/>
          <c:showSerName val="0"/>
          <c:showPercent val="0"/>
          <c:showBubbleSize val="0"/>
        </c:dLbls>
        <c:axId val="496298896"/>
        <c:axId val="496299288"/>
      </c:scatterChart>
      <c:valAx>
        <c:axId val="496298896"/>
        <c:scaling>
          <c:orientation val="minMax"/>
          <c:min val="-2.5"/>
        </c:scaling>
        <c:delete val="0"/>
        <c:axPos val="b"/>
        <c:title>
          <c:tx>
            <c:rich>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r>
                  <a:rPr lang="en-GB"/>
                  <a:t>Incremental Qalys</a:t>
                </a:r>
              </a:p>
            </c:rich>
          </c:tx>
          <c:layout>
            <c:manualLayout>
              <c:xMode val="edge"/>
              <c:yMode val="edge"/>
              <c:x val="7.9242535933715767E-3"/>
              <c:y val="0.53869985933666842"/>
            </c:manualLayout>
          </c:layout>
          <c:overlay val="0"/>
          <c:spPr>
            <a:noFill/>
            <a:ln>
              <a:noFill/>
            </a:ln>
            <a:effectLst/>
          </c:spPr>
          <c:txPr>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accent5"/>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6299288"/>
        <c:crosses val="autoZero"/>
        <c:crossBetween val="midCat"/>
      </c:valAx>
      <c:valAx>
        <c:axId val="496299288"/>
        <c:scaling>
          <c:orientation val="minMax"/>
          <c:max val="10000"/>
          <c:min val="-15000"/>
        </c:scaling>
        <c:delete val="0"/>
        <c:axPos val="l"/>
        <c:title>
          <c:tx>
            <c:rich>
              <a:bodyPr rot="-540000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r>
                  <a:rPr lang="en-GB">
                    <a:solidFill>
                      <a:sysClr val="windowText" lastClr="000000"/>
                    </a:solidFill>
                  </a:rPr>
                  <a:t>incremental costs</a:t>
                </a:r>
              </a:p>
            </c:rich>
          </c:tx>
          <c:layout>
            <c:manualLayout>
              <c:xMode val="edge"/>
              <c:yMode val="edge"/>
              <c:x val="0.28330533032813277"/>
              <c:y val="0.13579477062011544"/>
            </c:manualLayout>
          </c:layout>
          <c:overlay val="0"/>
          <c:spPr>
            <a:noFill/>
            <a:ln>
              <a:noFill/>
            </a:ln>
            <a:effectLst/>
          </c:spPr>
          <c:txPr>
            <a:bodyPr rot="-540000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accent5"/>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6298896"/>
        <c:crosses val="autoZero"/>
        <c:crossBetween val="midCat"/>
      </c:valAx>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651077977185371E-2"/>
          <c:y val="0.11234832579217205"/>
          <c:w val="0.91333334755030393"/>
          <c:h val="0.86903179425175614"/>
        </c:manualLayout>
      </c:layout>
      <c:scatterChart>
        <c:scatterStyle val="lineMarker"/>
        <c:varyColors val="0"/>
        <c:ser>
          <c:idx val="0"/>
          <c:order val="0"/>
          <c:spPr>
            <a:ln w="25400" cap="rnd">
              <a:noFill/>
              <a:round/>
            </a:ln>
            <a:effectLst/>
          </c:spPr>
          <c:marker>
            <c:symbol val="circle"/>
            <c:size val="6"/>
            <c:spPr>
              <a:solidFill>
                <a:schemeClr val="accent3"/>
              </a:solidFill>
              <a:ln w="9525">
                <a:noFill/>
                <a:round/>
              </a:ln>
              <a:effectLst/>
              <a:scene3d>
                <a:camera prst="orthographicFront"/>
                <a:lightRig rig="threePt" dir="t"/>
              </a:scene3d>
              <a:sp3d>
                <a:bevelT w="114300" prst="artDeco"/>
                <a:bevelB w="171450" h="273050"/>
              </a:sp3d>
            </c:spPr>
          </c:marker>
          <c:xVal>
            <c:numRef>
              <c:f>PSA!$I$10:$I$1009</c:f>
              <c:numCache>
                <c:formatCode>General</c:formatCode>
                <c:ptCount val="1000"/>
                <c:pt idx="0">
                  <c:v>1.7592153740997256</c:v>
                </c:pt>
                <c:pt idx="1">
                  <c:v>1.7233204186315936</c:v>
                </c:pt>
                <c:pt idx="2">
                  <c:v>2.1221657616528953</c:v>
                </c:pt>
                <c:pt idx="3">
                  <c:v>1.5813184951601507</c:v>
                </c:pt>
                <c:pt idx="4">
                  <c:v>1.5686489887664337</c:v>
                </c:pt>
                <c:pt idx="5">
                  <c:v>2.0058355038771172</c:v>
                </c:pt>
                <c:pt idx="6">
                  <c:v>1.6295333868909783</c:v>
                </c:pt>
                <c:pt idx="7">
                  <c:v>1.7812670375487567</c:v>
                </c:pt>
                <c:pt idx="8">
                  <c:v>1.70982283830502</c:v>
                </c:pt>
                <c:pt idx="9">
                  <c:v>1.7059832202859733</c:v>
                </c:pt>
                <c:pt idx="10">
                  <c:v>1.958326675331878</c:v>
                </c:pt>
                <c:pt idx="11">
                  <c:v>1.7138007069078096</c:v>
                </c:pt>
                <c:pt idx="12">
                  <c:v>1.4761768284963654</c:v>
                </c:pt>
                <c:pt idx="13">
                  <c:v>1.9856350571739583</c:v>
                </c:pt>
                <c:pt idx="14">
                  <c:v>1.8630162969704491</c:v>
                </c:pt>
                <c:pt idx="15">
                  <c:v>1.7509794963310421</c:v>
                </c:pt>
                <c:pt idx="16">
                  <c:v>1.7720919172096075</c:v>
                </c:pt>
                <c:pt idx="17">
                  <c:v>1.666028017713086</c:v>
                </c:pt>
                <c:pt idx="18">
                  <c:v>1.6519785827903473</c:v>
                </c:pt>
                <c:pt idx="19">
                  <c:v>1.6310771246683489</c:v>
                </c:pt>
                <c:pt idx="20">
                  <c:v>1.8890974796099078</c:v>
                </c:pt>
                <c:pt idx="21">
                  <c:v>1.8079091986564073</c:v>
                </c:pt>
                <c:pt idx="22">
                  <c:v>1.5080193448280381</c:v>
                </c:pt>
                <c:pt idx="23">
                  <c:v>1.987631381307537</c:v>
                </c:pt>
                <c:pt idx="24">
                  <c:v>1.6890110924330806</c:v>
                </c:pt>
                <c:pt idx="25">
                  <c:v>1.8276141982230802</c:v>
                </c:pt>
                <c:pt idx="26">
                  <c:v>1.8485658302772174</c:v>
                </c:pt>
                <c:pt idx="27">
                  <c:v>2.2361094224926026</c:v>
                </c:pt>
                <c:pt idx="28">
                  <c:v>1.7194877735537712</c:v>
                </c:pt>
                <c:pt idx="29">
                  <c:v>1.9982660616774286</c:v>
                </c:pt>
                <c:pt idx="30">
                  <c:v>1.2661957967443236</c:v>
                </c:pt>
                <c:pt idx="31">
                  <c:v>1.6644855383127286</c:v>
                </c:pt>
                <c:pt idx="32">
                  <c:v>1.9860326860429982</c:v>
                </c:pt>
                <c:pt idx="33">
                  <c:v>1.6025087232815221</c:v>
                </c:pt>
                <c:pt idx="34">
                  <c:v>1.7474092044030352</c:v>
                </c:pt>
                <c:pt idx="35">
                  <c:v>1.6661923545765331</c:v>
                </c:pt>
                <c:pt idx="36">
                  <c:v>1.8431499098244339</c:v>
                </c:pt>
                <c:pt idx="37">
                  <c:v>1.7974864037386098</c:v>
                </c:pt>
                <c:pt idx="38">
                  <c:v>1.8002763504452526</c:v>
                </c:pt>
                <c:pt idx="39">
                  <c:v>1.6491007115418421</c:v>
                </c:pt>
                <c:pt idx="40">
                  <c:v>1.6524177969205329</c:v>
                </c:pt>
                <c:pt idx="41">
                  <c:v>1.6235941934601383</c:v>
                </c:pt>
                <c:pt idx="42">
                  <c:v>1.9685697773935198</c:v>
                </c:pt>
                <c:pt idx="43">
                  <c:v>1.5435123407330495</c:v>
                </c:pt>
                <c:pt idx="44">
                  <c:v>1.5631602401599718</c:v>
                </c:pt>
                <c:pt idx="45">
                  <c:v>1.6665738408486686</c:v>
                </c:pt>
                <c:pt idx="46">
                  <c:v>1.7630176972914287</c:v>
                </c:pt>
                <c:pt idx="47">
                  <c:v>1.9658928255021726</c:v>
                </c:pt>
                <c:pt idx="48">
                  <c:v>2.0379904454307347</c:v>
                </c:pt>
                <c:pt idx="49">
                  <c:v>1.5470331458564628</c:v>
                </c:pt>
                <c:pt idx="50">
                  <c:v>2.054900333411009</c:v>
                </c:pt>
                <c:pt idx="51">
                  <c:v>1.8013132234292391</c:v>
                </c:pt>
                <c:pt idx="52">
                  <c:v>1.9161968557283107</c:v>
                </c:pt>
                <c:pt idx="53">
                  <c:v>1.6479619665673804</c:v>
                </c:pt>
                <c:pt idx="54">
                  <c:v>2.3202370234756593</c:v>
                </c:pt>
                <c:pt idx="55">
                  <c:v>1.5536128418531163</c:v>
                </c:pt>
                <c:pt idx="56">
                  <c:v>1.6976704291828062</c:v>
                </c:pt>
                <c:pt idx="57">
                  <c:v>1.8040372043591359</c:v>
                </c:pt>
                <c:pt idx="58">
                  <c:v>1.9732193474519937</c:v>
                </c:pt>
                <c:pt idx="59">
                  <c:v>1.7473365301179635</c:v>
                </c:pt>
                <c:pt idx="60">
                  <c:v>1.6938757030852614</c:v>
                </c:pt>
                <c:pt idx="61">
                  <c:v>1.7682105588667243</c:v>
                </c:pt>
                <c:pt idx="62">
                  <c:v>1.8781787320782923</c:v>
                </c:pt>
                <c:pt idx="63">
                  <c:v>1.8612752189292552</c:v>
                </c:pt>
                <c:pt idx="64">
                  <c:v>1.9130287117952953</c:v>
                </c:pt>
                <c:pt idx="65">
                  <c:v>1.7221390287129505</c:v>
                </c:pt>
                <c:pt idx="66">
                  <c:v>1.7467167071908287</c:v>
                </c:pt>
                <c:pt idx="67">
                  <c:v>1.8601288903848348</c:v>
                </c:pt>
                <c:pt idx="68">
                  <c:v>1.7247857429523865</c:v>
                </c:pt>
                <c:pt idx="69">
                  <c:v>1.513419757244689</c:v>
                </c:pt>
                <c:pt idx="70">
                  <c:v>1.7941177825420347</c:v>
                </c:pt>
                <c:pt idx="71">
                  <c:v>1.788165137727189</c:v>
                </c:pt>
                <c:pt idx="72">
                  <c:v>1.8968328353900423</c:v>
                </c:pt>
                <c:pt idx="73">
                  <c:v>1.7530312638805432</c:v>
                </c:pt>
                <c:pt idx="74">
                  <c:v>1.9431878295702631</c:v>
                </c:pt>
                <c:pt idx="75">
                  <c:v>2.0176608400429386</c:v>
                </c:pt>
                <c:pt idx="76">
                  <c:v>1.9199054733190932</c:v>
                </c:pt>
                <c:pt idx="77">
                  <c:v>1.7794002236560278</c:v>
                </c:pt>
                <c:pt idx="78">
                  <c:v>1.7964404837568688</c:v>
                </c:pt>
                <c:pt idx="79">
                  <c:v>1.6181778436071932</c:v>
                </c:pt>
                <c:pt idx="80">
                  <c:v>1.8310656189530903</c:v>
                </c:pt>
                <c:pt idx="81">
                  <c:v>1.4785768021972201</c:v>
                </c:pt>
                <c:pt idx="82">
                  <c:v>1.7740469173990592</c:v>
                </c:pt>
                <c:pt idx="83">
                  <c:v>1.7633236704087647</c:v>
                </c:pt>
                <c:pt idx="84">
                  <c:v>2.0930036139606267</c:v>
                </c:pt>
                <c:pt idx="85">
                  <c:v>1.8545056243380689</c:v>
                </c:pt>
                <c:pt idx="86">
                  <c:v>1.8170160670307816</c:v>
                </c:pt>
                <c:pt idx="87">
                  <c:v>1.7255559831806382</c:v>
                </c:pt>
                <c:pt idx="88">
                  <c:v>1.7129921270634307</c:v>
                </c:pt>
                <c:pt idx="89">
                  <c:v>1.795694055380336</c:v>
                </c:pt>
                <c:pt idx="90">
                  <c:v>1.6783079526744453</c:v>
                </c:pt>
                <c:pt idx="91">
                  <c:v>1.8898357985958647</c:v>
                </c:pt>
                <c:pt idx="92">
                  <c:v>1.7303238607353535</c:v>
                </c:pt>
                <c:pt idx="93">
                  <c:v>1.6274327551314762</c:v>
                </c:pt>
                <c:pt idx="94">
                  <c:v>1.5560135217591151</c:v>
                </c:pt>
                <c:pt idx="95">
                  <c:v>1.7869554235593501</c:v>
                </c:pt>
                <c:pt idx="96">
                  <c:v>1.8030556210378492</c:v>
                </c:pt>
                <c:pt idx="97">
                  <c:v>1.7575782395859481</c:v>
                </c:pt>
                <c:pt idx="98">
                  <c:v>1.6911622635434114</c:v>
                </c:pt>
                <c:pt idx="99">
                  <c:v>1.5478824391916355</c:v>
                </c:pt>
                <c:pt idx="100">
                  <c:v>2.0865507500545242</c:v>
                </c:pt>
                <c:pt idx="101">
                  <c:v>1.6494792393446076</c:v>
                </c:pt>
                <c:pt idx="102">
                  <c:v>1.7254344126914463</c:v>
                </c:pt>
                <c:pt idx="103">
                  <c:v>2.1115150961939912</c:v>
                </c:pt>
                <c:pt idx="104">
                  <c:v>1.7196889544783032</c:v>
                </c:pt>
                <c:pt idx="105">
                  <c:v>1.8757290162186395</c:v>
                </c:pt>
                <c:pt idx="106">
                  <c:v>2.0878546629345918</c:v>
                </c:pt>
                <c:pt idx="107">
                  <c:v>1.7160032741228326</c:v>
                </c:pt>
                <c:pt idx="108">
                  <c:v>1.6608808741528378</c:v>
                </c:pt>
                <c:pt idx="109">
                  <c:v>1.7518919760151075</c:v>
                </c:pt>
                <c:pt idx="110">
                  <c:v>1.9532155928087418</c:v>
                </c:pt>
                <c:pt idx="111">
                  <c:v>1.5734144446407488</c:v>
                </c:pt>
                <c:pt idx="112">
                  <c:v>1.6302219654919723</c:v>
                </c:pt>
                <c:pt idx="113">
                  <c:v>1.6285537193080062</c:v>
                </c:pt>
                <c:pt idx="114">
                  <c:v>1.6448947804513612</c:v>
                </c:pt>
                <c:pt idx="115">
                  <c:v>1.7541029403240147</c:v>
                </c:pt>
                <c:pt idx="116">
                  <c:v>1.8428167538039615</c:v>
                </c:pt>
                <c:pt idx="117">
                  <c:v>1.8413139311848479</c:v>
                </c:pt>
                <c:pt idx="118">
                  <c:v>1.7795780893280666</c:v>
                </c:pt>
                <c:pt idx="119">
                  <c:v>2.0782434811927786</c:v>
                </c:pt>
                <c:pt idx="120">
                  <c:v>1.4969255644598594</c:v>
                </c:pt>
                <c:pt idx="121">
                  <c:v>1.6543915522195167</c:v>
                </c:pt>
                <c:pt idx="122">
                  <c:v>1.9218436730346742</c:v>
                </c:pt>
                <c:pt idx="123">
                  <c:v>2.0113709266306614</c:v>
                </c:pt>
                <c:pt idx="124">
                  <c:v>1.9714428829699608</c:v>
                </c:pt>
                <c:pt idx="125">
                  <c:v>1.4304205112898574</c:v>
                </c:pt>
                <c:pt idx="126">
                  <c:v>2.0574077860037194</c:v>
                </c:pt>
                <c:pt idx="127">
                  <c:v>1.5777929674574187</c:v>
                </c:pt>
                <c:pt idx="128">
                  <c:v>1.6713987499586365</c:v>
                </c:pt>
                <c:pt idx="129">
                  <c:v>1.5361029362136396</c:v>
                </c:pt>
                <c:pt idx="130">
                  <c:v>1.4971028824815606</c:v>
                </c:pt>
                <c:pt idx="131">
                  <c:v>2.0971689260740964</c:v>
                </c:pt>
                <c:pt idx="132">
                  <c:v>2.0094430537905374</c:v>
                </c:pt>
                <c:pt idx="133">
                  <c:v>2.0390987589801277</c:v>
                </c:pt>
                <c:pt idx="134">
                  <c:v>1.608415153548969</c:v>
                </c:pt>
                <c:pt idx="135">
                  <c:v>1.9989015845562879</c:v>
                </c:pt>
                <c:pt idx="136">
                  <c:v>1.7964375747239778</c:v>
                </c:pt>
                <c:pt idx="137">
                  <c:v>1.8607899116199356</c:v>
                </c:pt>
                <c:pt idx="138">
                  <c:v>1.7605878803322801</c:v>
                </c:pt>
                <c:pt idx="139">
                  <c:v>1.7513894974071231</c:v>
                </c:pt>
                <c:pt idx="140">
                  <c:v>1.962611656161183</c:v>
                </c:pt>
                <c:pt idx="141">
                  <c:v>1.5371984585470733</c:v>
                </c:pt>
                <c:pt idx="142">
                  <c:v>1.624070841701271</c:v>
                </c:pt>
                <c:pt idx="143">
                  <c:v>1.610208164223712</c:v>
                </c:pt>
                <c:pt idx="144">
                  <c:v>1.9668568958185544</c:v>
                </c:pt>
                <c:pt idx="145">
                  <c:v>1.8381208877232762</c:v>
                </c:pt>
                <c:pt idx="146">
                  <c:v>1.7349216838988646</c:v>
                </c:pt>
                <c:pt idx="147">
                  <c:v>1.8701876581905399</c:v>
                </c:pt>
                <c:pt idx="148">
                  <c:v>1.8438660245903629</c:v>
                </c:pt>
                <c:pt idx="149">
                  <c:v>1.7298373035317081</c:v>
                </c:pt>
                <c:pt idx="150">
                  <c:v>1.6283826519698987</c:v>
                </c:pt>
                <c:pt idx="151">
                  <c:v>1.9691782093103134</c:v>
                </c:pt>
                <c:pt idx="152">
                  <c:v>1.6825329431963016</c:v>
                </c:pt>
                <c:pt idx="153">
                  <c:v>1.7498823409821833</c:v>
                </c:pt>
                <c:pt idx="154">
                  <c:v>1.8028602426773794</c:v>
                </c:pt>
                <c:pt idx="155">
                  <c:v>1.6545110166703463</c:v>
                </c:pt>
                <c:pt idx="156">
                  <c:v>1.9845585392414726</c:v>
                </c:pt>
                <c:pt idx="157">
                  <c:v>1.7079590383753489</c:v>
                </c:pt>
                <c:pt idx="158">
                  <c:v>1.8426816941193582</c:v>
                </c:pt>
                <c:pt idx="159">
                  <c:v>2.0081934926437288</c:v>
                </c:pt>
                <c:pt idx="160">
                  <c:v>1.9692759531677915</c:v>
                </c:pt>
                <c:pt idx="161">
                  <c:v>1.555403256394631</c:v>
                </c:pt>
                <c:pt idx="162">
                  <c:v>1.7153554558374307</c:v>
                </c:pt>
                <c:pt idx="163">
                  <c:v>1.7929827019188878</c:v>
                </c:pt>
                <c:pt idx="164">
                  <c:v>1.6759317806341638</c:v>
                </c:pt>
                <c:pt idx="165">
                  <c:v>1.7818104118025744</c:v>
                </c:pt>
                <c:pt idx="166">
                  <c:v>1.6707575765836964</c:v>
                </c:pt>
                <c:pt idx="167">
                  <c:v>1.8569821895696927</c:v>
                </c:pt>
                <c:pt idx="168">
                  <c:v>1.7911808750086715</c:v>
                </c:pt>
                <c:pt idx="169">
                  <c:v>1.7656695370622586</c:v>
                </c:pt>
                <c:pt idx="170">
                  <c:v>1.5787859185106088</c:v>
                </c:pt>
                <c:pt idx="171">
                  <c:v>1.7908121591108737</c:v>
                </c:pt>
                <c:pt idx="172">
                  <c:v>1.6225661227833887</c:v>
                </c:pt>
                <c:pt idx="173">
                  <c:v>2.1852031793570266</c:v>
                </c:pt>
                <c:pt idx="174">
                  <c:v>1.7093439049960866</c:v>
                </c:pt>
                <c:pt idx="175">
                  <c:v>1.7020015391003325</c:v>
                </c:pt>
                <c:pt idx="176">
                  <c:v>1.8387814114358179</c:v>
                </c:pt>
                <c:pt idx="177">
                  <c:v>1.7111465825832148</c:v>
                </c:pt>
                <c:pt idx="178">
                  <c:v>1.8352232689772698</c:v>
                </c:pt>
                <c:pt idx="179">
                  <c:v>1.802684022470137</c:v>
                </c:pt>
                <c:pt idx="180">
                  <c:v>1.8604866967442089</c:v>
                </c:pt>
                <c:pt idx="181">
                  <c:v>1.7412749646844832</c:v>
                </c:pt>
                <c:pt idx="182">
                  <c:v>1.9251607953395666</c:v>
                </c:pt>
                <c:pt idx="183">
                  <c:v>1.7399365849667854</c:v>
                </c:pt>
                <c:pt idx="184">
                  <c:v>1.4493831305906255</c:v>
                </c:pt>
                <c:pt idx="185">
                  <c:v>1.4737784553186835</c:v>
                </c:pt>
                <c:pt idx="186">
                  <c:v>1.6958081257921709</c:v>
                </c:pt>
                <c:pt idx="187">
                  <c:v>1.9776401403792256</c:v>
                </c:pt>
                <c:pt idx="188">
                  <c:v>1.8238780596571029</c:v>
                </c:pt>
                <c:pt idx="189">
                  <c:v>1.9361614278688437</c:v>
                </c:pt>
                <c:pt idx="190">
                  <c:v>1.6333448188286175</c:v>
                </c:pt>
                <c:pt idx="191">
                  <c:v>1.9395937600524746</c:v>
                </c:pt>
                <c:pt idx="192">
                  <c:v>2.0590976026520709</c:v>
                </c:pt>
                <c:pt idx="193">
                  <c:v>1.8047071593945212</c:v>
                </c:pt>
                <c:pt idx="194">
                  <c:v>1.8314336392785568</c:v>
                </c:pt>
                <c:pt idx="195">
                  <c:v>1.9440274533309818</c:v>
                </c:pt>
                <c:pt idx="196">
                  <c:v>1.981148441422711</c:v>
                </c:pt>
                <c:pt idx="197">
                  <c:v>1.642096313057972</c:v>
                </c:pt>
                <c:pt idx="198">
                  <c:v>1.6296232629832206</c:v>
                </c:pt>
                <c:pt idx="199">
                  <c:v>1.8076090712307664</c:v>
                </c:pt>
                <c:pt idx="200">
                  <c:v>1.649980959856971</c:v>
                </c:pt>
                <c:pt idx="201">
                  <c:v>1.9860909610757611</c:v>
                </c:pt>
                <c:pt idx="202">
                  <c:v>1.7278959652952937</c:v>
                </c:pt>
                <c:pt idx="203">
                  <c:v>1.5535605470352936</c:v>
                </c:pt>
                <c:pt idx="204">
                  <c:v>1.7016544189099241</c:v>
                </c:pt>
                <c:pt idx="205">
                  <c:v>1.4793094769303217</c:v>
                </c:pt>
                <c:pt idx="206">
                  <c:v>1.9596738848072741</c:v>
                </c:pt>
                <c:pt idx="207">
                  <c:v>1.6098573515508985</c:v>
                </c:pt>
                <c:pt idx="208">
                  <c:v>1.8267528899677954</c:v>
                </c:pt>
                <c:pt idx="209">
                  <c:v>1.9565327122123666</c:v>
                </c:pt>
                <c:pt idx="210">
                  <c:v>1.5960798705454451</c:v>
                </c:pt>
                <c:pt idx="211">
                  <c:v>1.608237084740102</c:v>
                </c:pt>
                <c:pt idx="212">
                  <c:v>1.5796607386538071</c:v>
                </c:pt>
                <c:pt idx="213">
                  <c:v>1.7609853886426308</c:v>
                </c:pt>
                <c:pt idx="214">
                  <c:v>1.7584049275863993</c:v>
                </c:pt>
                <c:pt idx="215">
                  <c:v>1.7931752397854162</c:v>
                </c:pt>
                <c:pt idx="216">
                  <c:v>1.7162142037761585</c:v>
                </c:pt>
                <c:pt idx="217">
                  <c:v>1.7409908911308039</c:v>
                </c:pt>
                <c:pt idx="218">
                  <c:v>1.8858986487519713</c:v>
                </c:pt>
                <c:pt idx="219">
                  <c:v>1.6410058309066224</c:v>
                </c:pt>
                <c:pt idx="220">
                  <c:v>1.5779567320154531</c:v>
                </c:pt>
                <c:pt idx="221">
                  <c:v>1.8066720512213115</c:v>
                </c:pt>
                <c:pt idx="222">
                  <c:v>1.7638225900431195</c:v>
                </c:pt>
                <c:pt idx="223">
                  <c:v>1.9847629335794945</c:v>
                </c:pt>
                <c:pt idx="224">
                  <c:v>1.8037055585429993</c:v>
                </c:pt>
                <c:pt idx="225">
                  <c:v>1.6747371386326808</c:v>
                </c:pt>
                <c:pt idx="226">
                  <c:v>1.9031938353709315</c:v>
                </c:pt>
                <c:pt idx="227">
                  <c:v>1.9214322693159476</c:v>
                </c:pt>
                <c:pt idx="228">
                  <c:v>1.6877996428933262</c:v>
                </c:pt>
                <c:pt idx="229">
                  <c:v>1.7646471452320585</c:v>
                </c:pt>
                <c:pt idx="230">
                  <c:v>1.7786554776568044</c:v>
                </c:pt>
                <c:pt idx="231">
                  <c:v>1.7931035594361937</c:v>
                </c:pt>
                <c:pt idx="232">
                  <c:v>1.7731899893320469</c:v>
                </c:pt>
                <c:pt idx="233">
                  <c:v>1.9277609715082047</c:v>
                </c:pt>
                <c:pt idx="234">
                  <c:v>1.5162177977207127</c:v>
                </c:pt>
                <c:pt idx="235">
                  <c:v>1.6475278547250332</c:v>
                </c:pt>
                <c:pt idx="236">
                  <c:v>1.8748716897954667</c:v>
                </c:pt>
                <c:pt idx="237">
                  <c:v>1.5696750643030386</c:v>
                </c:pt>
                <c:pt idx="238">
                  <c:v>1.7433110874477471</c:v>
                </c:pt>
                <c:pt idx="239">
                  <c:v>1.9411040396161923</c:v>
                </c:pt>
                <c:pt idx="240">
                  <c:v>1.6762389183387123</c:v>
                </c:pt>
                <c:pt idx="241">
                  <c:v>1.5201214448822773</c:v>
                </c:pt>
                <c:pt idx="242">
                  <c:v>1.814406362168528</c:v>
                </c:pt>
                <c:pt idx="243">
                  <c:v>1.5996312781449102</c:v>
                </c:pt>
                <c:pt idx="244">
                  <c:v>1.9804412528536508</c:v>
                </c:pt>
                <c:pt idx="245">
                  <c:v>1.772654244825139</c:v>
                </c:pt>
                <c:pt idx="246">
                  <c:v>1.6061914832764046</c:v>
                </c:pt>
                <c:pt idx="247">
                  <c:v>1.6391030883316935</c:v>
                </c:pt>
                <c:pt idx="248">
                  <c:v>1.8644665871794759</c:v>
                </c:pt>
                <c:pt idx="249">
                  <c:v>1.5618141607732348</c:v>
                </c:pt>
                <c:pt idx="250">
                  <c:v>1.6865597375838428</c:v>
                </c:pt>
                <c:pt idx="251">
                  <c:v>1.6818363531923337</c:v>
                </c:pt>
                <c:pt idx="252">
                  <c:v>1.7301519635426246</c:v>
                </c:pt>
                <c:pt idx="253">
                  <c:v>1.5130273686188449</c:v>
                </c:pt>
                <c:pt idx="254">
                  <c:v>1.7162901246475153</c:v>
                </c:pt>
                <c:pt idx="255">
                  <c:v>1.6857327396958386</c:v>
                </c:pt>
                <c:pt idx="256">
                  <c:v>1.8561846893570619</c:v>
                </c:pt>
                <c:pt idx="257">
                  <c:v>1.681393816529356</c:v>
                </c:pt>
                <c:pt idx="258">
                  <c:v>1.6059495048586241</c:v>
                </c:pt>
                <c:pt idx="259">
                  <c:v>1.5146532106579915</c:v>
                </c:pt>
                <c:pt idx="260">
                  <c:v>1.822873789849246</c:v>
                </c:pt>
                <c:pt idx="261">
                  <c:v>1.8311210287692568</c:v>
                </c:pt>
                <c:pt idx="262">
                  <c:v>1.6808669280171973</c:v>
                </c:pt>
                <c:pt idx="263">
                  <c:v>1.6817258684576988</c:v>
                </c:pt>
                <c:pt idx="264">
                  <c:v>2.0933555780085271</c:v>
                </c:pt>
                <c:pt idx="265">
                  <c:v>1.500553606138415</c:v>
                </c:pt>
                <c:pt idx="266">
                  <c:v>1.6556243726189841</c:v>
                </c:pt>
                <c:pt idx="267">
                  <c:v>1.5353885825801141</c:v>
                </c:pt>
                <c:pt idx="268">
                  <c:v>1.5796353224616295</c:v>
                </c:pt>
                <c:pt idx="269">
                  <c:v>1.8528439430781543</c:v>
                </c:pt>
                <c:pt idx="270">
                  <c:v>1.799747360388082</c:v>
                </c:pt>
                <c:pt idx="271">
                  <c:v>1.9950714664845783</c:v>
                </c:pt>
                <c:pt idx="272">
                  <c:v>2.0359678712453517</c:v>
                </c:pt>
                <c:pt idx="273">
                  <c:v>1.7000064156837507</c:v>
                </c:pt>
                <c:pt idx="274">
                  <c:v>1.798032520974016</c:v>
                </c:pt>
                <c:pt idx="275">
                  <c:v>1.7232101069277368</c:v>
                </c:pt>
                <c:pt idx="276">
                  <c:v>1.9445706919576695</c:v>
                </c:pt>
                <c:pt idx="277">
                  <c:v>2.0036079292252182</c:v>
                </c:pt>
                <c:pt idx="278">
                  <c:v>1.7811266929120357</c:v>
                </c:pt>
                <c:pt idx="279">
                  <c:v>1.7810442796781576</c:v>
                </c:pt>
                <c:pt idx="280">
                  <c:v>1.8451159210023027</c:v>
                </c:pt>
                <c:pt idx="281">
                  <c:v>1.7671157990796482</c:v>
                </c:pt>
                <c:pt idx="282">
                  <c:v>1.7124871243195603</c:v>
                </c:pt>
                <c:pt idx="283">
                  <c:v>1.6492446939702958</c:v>
                </c:pt>
                <c:pt idx="284">
                  <c:v>1.8075258465680744</c:v>
                </c:pt>
                <c:pt idx="285">
                  <c:v>1.6833750124352891</c:v>
                </c:pt>
                <c:pt idx="286">
                  <c:v>1.6022007605151654</c:v>
                </c:pt>
                <c:pt idx="287">
                  <c:v>1.807146182006611</c:v>
                </c:pt>
                <c:pt idx="288">
                  <c:v>1.9568583816104379</c:v>
                </c:pt>
                <c:pt idx="289">
                  <c:v>1.477837284893539</c:v>
                </c:pt>
                <c:pt idx="290">
                  <c:v>1.5415254342960569</c:v>
                </c:pt>
                <c:pt idx="291">
                  <c:v>1.9468962192754491</c:v>
                </c:pt>
                <c:pt idx="292">
                  <c:v>1.5726634875871532</c:v>
                </c:pt>
                <c:pt idx="293">
                  <c:v>1.9886004154491763</c:v>
                </c:pt>
                <c:pt idx="294">
                  <c:v>2.0167196147852975</c:v>
                </c:pt>
                <c:pt idx="295">
                  <c:v>1.7867301364947998</c:v>
                </c:pt>
                <c:pt idx="296">
                  <c:v>1.7199873842615974</c:v>
                </c:pt>
                <c:pt idx="297">
                  <c:v>1.8196063280954871</c:v>
                </c:pt>
                <c:pt idx="298">
                  <c:v>1.9778792333113397</c:v>
                </c:pt>
                <c:pt idx="299">
                  <c:v>1.595373159747397</c:v>
                </c:pt>
                <c:pt idx="300">
                  <c:v>1.7652796602593641</c:v>
                </c:pt>
                <c:pt idx="301">
                  <c:v>1.5405185909827619</c:v>
                </c:pt>
                <c:pt idx="302">
                  <c:v>1.6268868348875287</c:v>
                </c:pt>
                <c:pt idx="303">
                  <c:v>1.5163910748734777</c:v>
                </c:pt>
                <c:pt idx="304">
                  <c:v>1.9597599268325148</c:v>
                </c:pt>
                <c:pt idx="305">
                  <c:v>1.6625862876413509</c:v>
                </c:pt>
                <c:pt idx="306">
                  <c:v>1.8474866380720867</c:v>
                </c:pt>
                <c:pt idx="307">
                  <c:v>1.7291310910427402</c:v>
                </c:pt>
                <c:pt idx="308">
                  <c:v>1.8307644845195679</c:v>
                </c:pt>
                <c:pt idx="309">
                  <c:v>2.0607306203162512</c:v>
                </c:pt>
                <c:pt idx="310">
                  <c:v>1.8106835463335482</c:v>
                </c:pt>
                <c:pt idx="311">
                  <c:v>2.2340547604945531</c:v>
                </c:pt>
                <c:pt idx="312">
                  <c:v>1.9878954241554361</c:v>
                </c:pt>
                <c:pt idx="313">
                  <c:v>2.0180754798528717</c:v>
                </c:pt>
                <c:pt idx="314">
                  <c:v>1.8735150364097723</c:v>
                </c:pt>
                <c:pt idx="315">
                  <c:v>1.9778982495552864</c:v>
                </c:pt>
                <c:pt idx="316">
                  <c:v>1.8088964385126172</c:v>
                </c:pt>
                <c:pt idx="317">
                  <c:v>1.7837792270358177</c:v>
                </c:pt>
                <c:pt idx="318">
                  <c:v>2.0821626110069849</c:v>
                </c:pt>
                <c:pt idx="319">
                  <c:v>1.9404370032201363</c:v>
                </c:pt>
                <c:pt idx="320">
                  <c:v>1.7402250018708898</c:v>
                </c:pt>
                <c:pt idx="321">
                  <c:v>2.107449497627405</c:v>
                </c:pt>
                <c:pt idx="322">
                  <c:v>1.5117134001970669</c:v>
                </c:pt>
                <c:pt idx="323">
                  <c:v>1.8771153009160146</c:v>
                </c:pt>
                <c:pt idx="324">
                  <c:v>2.0361140774790467</c:v>
                </c:pt>
                <c:pt idx="325">
                  <c:v>1.6227029302170637</c:v>
                </c:pt>
                <c:pt idx="326">
                  <c:v>1.4582880378098029</c:v>
                </c:pt>
                <c:pt idx="327">
                  <c:v>2.0363651442419872</c:v>
                </c:pt>
                <c:pt idx="328">
                  <c:v>1.7090759889657408</c:v>
                </c:pt>
                <c:pt idx="329">
                  <c:v>1.8850460660389343</c:v>
                </c:pt>
                <c:pt idx="330">
                  <c:v>1.6418742453217705</c:v>
                </c:pt>
                <c:pt idx="331">
                  <c:v>1.7032295388159184</c:v>
                </c:pt>
                <c:pt idx="332">
                  <c:v>1.6465635658424373</c:v>
                </c:pt>
                <c:pt idx="333">
                  <c:v>1.5521136385590655</c:v>
                </c:pt>
                <c:pt idx="334">
                  <c:v>1.7314186017633153</c:v>
                </c:pt>
                <c:pt idx="335">
                  <c:v>1.689196863126794</c:v>
                </c:pt>
                <c:pt idx="336">
                  <c:v>2.1684630018015616</c:v>
                </c:pt>
                <c:pt idx="337">
                  <c:v>1.8370504447390159</c:v>
                </c:pt>
                <c:pt idx="338">
                  <c:v>2.1385690636411017</c:v>
                </c:pt>
                <c:pt idx="339">
                  <c:v>1.8319334896353974</c:v>
                </c:pt>
                <c:pt idx="340">
                  <c:v>1.6036640932851025</c:v>
                </c:pt>
                <c:pt idx="341">
                  <c:v>2.0112476682680631</c:v>
                </c:pt>
                <c:pt idx="342">
                  <c:v>2.1051280719266803</c:v>
                </c:pt>
                <c:pt idx="343">
                  <c:v>1.7806862365959359</c:v>
                </c:pt>
                <c:pt idx="344">
                  <c:v>1.7346671672114535</c:v>
                </c:pt>
                <c:pt idx="345">
                  <c:v>1.9356335712672514</c:v>
                </c:pt>
                <c:pt idx="346">
                  <c:v>1.6805883277544531</c:v>
                </c:pt>
                <c:pt idx="347">
                  <c:v>1.6675229759658539</c:v>
                </c:pt>
                <c:pt idx="348">
                  <c:v>1.5423967974902064</c:v>
                </c:pt>
                <c:pt idx="349">
                  <c:v>2.1397472362869978</c:v>
                </c:pt>
                <c:pt idx="350">
                  <c:v>1.8940318592145147</c:v>
                </c:pt>
                <c:pt idx="351">
                  <c:v>1.8992118745553732</c:v>
                </c:pt>
                <c:pt idx="352">
                  <c:v>1.742554624186349</c:v>
                </c:pt>
                <c:pt idx="353">
                  <c:v>1.8566341358100722</c:v>
                </c:pt>
                <c:pt idx="354">
                  <c:v>1.4995737092197476</c:v>
                </c:pt>
                <c:pt idx="355">
                  <c:v>1.8500967082377349</c:v>
                </c:pt>
                <c:pt idx="356">
                  <c:v>1.9742857382291401</c:v>
                </c:pt>
                <c:pt idx="357">
                  <c:v>1.805137616654318</c:v>
                </c:pt>
                <c:pt idx="358">
                  <c:v>1.8256243109428603</c:v>
                </c:pt>
                <c:pt idx="359">
                  <c:v>1.8696769610135524</c:v>
                </c:pt>
                <c:pt idx="360">
                  <c:v>1.7314717386591223</c:v>
                </c:pt>
                <c:pt idx="361">
                  <c:v>1.9016594159441693</c:v>
                </c:pt>
                <c:pt idx="362">
                  <c:v>1.8182898032942481</c:v>
                </c:pt>
                <c:pt idx="363">
                  <c:v>1.9096995764853819</c:v>
                </c:pt>
                <c:pt idx="364">
                  <c:v>1.3641883604950999</c:v>
                </c:pt>
                <c:pt idx="365">
                  <c:v>1.6172943557875241</c:v>
                </c:pt>
                <c:pt idx="366">
                  <c:v>1.5685928761231986</c:v>
                </c:pt>
                <c:pt idx="367">
                  <c:v>1.726190802077312</c:v>
                </c:pt>
                <c:pt idx="368">
                  <c:v>1.6404520662505586</c:v>
                </c:pt>
                <c:pt idx="369">
                  <c:v>1.8305181148152165</c:v>
                </c:pt>
                <c:pt idx="370">
                  <c:v>1.8184425564754818</c:v>
                </c:pt>
                <c:pt idx="371">
                  <c:v>1.8827881661925616</c:v>
                </c:pt>
                <c:pt idx="372">
                  <c:v>1.8060776295665324</c:v>
                </c:pt>
                <c:pt idx="373">
                  <c:v>1.7826174235633534</c:v>
                </c:pt>
                <c:pt idx="374">
                  <c:v>1.6897975147181503</c:v>
                </c:pt>
                <c:pt idx="375">
                  <c:v>2.0113047981542707</c:v>
                </c:pt>
                <c:pt idx="376">
                  <c:v>1.645106187746455</c:v>
                </c:pt>
                <c:pt idx="377">
                  <c:v>1.6057728719326088</c:v>
                </c:pt>
                <c:pt idx="378">
                  <c:v>1.6660465073357527</c:v>
                </c:pt>
                <c:pt idx="379">
                  <c:v>1.9779289176280139</c:v>
                </c:pt>
                <c:pt idx="380">
                  <c:v>1.6685855864984598</c:v>
                </c:pt>
                <c:pt idx="381">
                  <c:v>1.5371088629389531</c:v>
                </c:pt>
                <c:pt idx="382">
                  <c:v>1.7616667493683309</c:v>
                </c:pt>
                <c:pt idx="383">
                  <c:v>1.8215352163927943</c:v>
                </c:pt>
                <c:pt idx="384">
                  <c:v>2.2146909229768346</c:v>
                </c:pt>
                <c:pt idx="385">
                  <c:v>1.4962682625040022</c:v>
                </c:pt>
                <c:pt idx="386">
                  <c:v>1.6259176179848582</c:v>
                </c:pt>
                <c:pt idx="387">
                  <c:v>1.68203381029375</c:v>
                </c:pt>
                <c:pt idx="388">
                  <c:v>1.905760209247096</c:v>
                </c:pt>
                <c:pt idx="389">
                  <c:v>1.7337360743753321</c:v>
                </c:pt>
                <c:pt idx="390">
                  <c:v>1.6499050520917882</c:v>
                </c:pt>
                <c:pt idx="391">
                  <c:v>1.8323569499316816</c:v>
                </c:pt>
                <c:pt idx="392">
                  <c:v>1.6455409689588842</c:v>
                </c:pt>
                <c:pt idx="393">
                  <c:v>1.7699231618123479</c:v>
                </c:pt>
                <c:pt idx="394">
                  <c:v>1.6286056180214201</c:v>
                </c:pt>
                <c:pt idx="395">
                  <c:v>1.6253595267488796</c:v>
                </c:pt>
                <c:pt idx="396">
                  <c:v>1.9414943746698325</c:v>
                </c:pt>
                <c:pt idx="397">
                  <c:v>1.7163990734067269</c:v>
                </c:pt>
                <c:pt idx="398">
                  <c:v>1.8819718137426538</c:v>
                </c:pt>
                <c:pt idx="399">
                  <c:v>1.7513180084413129</c:v>
                </c:pt>
                <c:pt idx="400">
                  <c:v>1.3954571475013804</c:v>
                </c:pt>
                <c:pt idx="401">
                  <c:v>1.7708659503200348</c:v>
                </c:pt>
                <c:pt idx="402">
                  <c:v>1.7520484420133373</c:v>
                </c:pt>
                <c:pt idx="403">
                  <c:v>1.9972166965496205</c:v>
                </c:pt>
                <c:pt idx="404">
                  <c:v>1.8432381770311652</c:v>
                </c:pt>
                <c:pt idx="405">
                  <c:v>1.8353241086133378</c:v>
                </c:pt>
                <c:pt idx="406">
                  <c:v>1.5059101790542035</c:v>
                </c:pt>
                <c:pt idx="407">
                  <c:v>1.6260053212048149</c:v>
                </c:pt>
                <c:pt idx="408">
                  <c:v>1.867431087292224</c:v>
                </c:pt>
                <c:pt idx="409">
                  <c:v>1.8746559325117342</c:v>
                </c:pt>
                <c:pt idx="410">
                  <c:v>1.5776683224382788</c:v>
                </c:pt>
                <c:pt idx="411">
                  <c:v>1.8660981205453435</c:v>
                </c:pt>
                <c:pt idx="412">
                  <c:v>2.2019760873594576</c:v>
                </c:pt>
                <c:pt idx="413">
                  <c:v>1.8440853076592303</c:v>
                </c:pt>
                <c:pt idx="414">
                  <c:v>2.0890036796344686</c:v>
                </c:pt>
                <c:pt idx="415">
                  <c:v>1.7715415693366054</c:v>
                </c:pt>
                <c:pt idx="416">
                  <c:v>1.7294780582845934</c:v>
                </c:pt>
                <c:pt idx="417">
                  <c:v>1.8539914388706089</c:v>
                </c:pt>
                <c:pt idx="418">
                  <c:v>2.0579282956742109</c:v>
                </c:pt>
                <c:pt idx="419">
                  <c:v>1.7638458474550447</c:v>
                </c:pt>
                <c:pt idx="420">
                  <c:v>1.8049580324394894</c:v>
                </c:pt>
                <c:pt idx="421">
                  <c:v>1.7973202121621616</c:v>
                </c:pt>
                <c:pt idx="422">
                  <c:v>1.7079996457220936</c:v>
                </c:pt>
                <c:pt idx="423">
                  <c:v>1.8299467362211113</c:v>
                </c:pt>
                <c:pt idx="424">
                  <c:v>2.0291445080746469</c:v>
                </c:pt>
                <c:pt idx="425">
                  <c:v>1.5601093955642575</c:v>
                </c:pt>
                <c:pt idx="426">
                  <c:v>1.5096700026604193</c:v>
                </c:pt>
                <c:pt idx="427">
                  <c:v>1.7848161349811544</c:v>
                </c:pt>
                <c:pt idx="428">
                  <c:v>1.8319894921628279</c:v>
                </c:pt>
                <c:pt idx="429">
                  <c:v>1.8774514496827184</c:v>
                </c:pt>
                <c:pt idx="430">
                  <c:v>1.6590457240217189</c:v>
                </c:pt>
                <c:pt idx="431">
                  <c:v>1.9356759524960161</c:v>
                </c:pt>
                <c:pt idx="432">
                  <c:v>1.8524851918858225</c:v>
                </c:pt>
                <c:pt idx="433">
                  <c:v>1.7515452325019343</c:v>
                </c:pt>
                <c:pt idx="434">
                  <c:v>1.7053549459277662</c:v>
                </c:pt>
                <c:pt idx="435">
                  <c:v>1.6364330988410325</c:v>
                </c:pt>
                <c:pt idx="436">
                  <c:v>1.7028407407643398</c:v>
                </c:pt>
                <c:pt idx="437">
                  <c:v>2.1102774594498745</c:v>
                </c:pt>
                <c:pt idx="438">
                  <c:v>1.6525567610911054</c:v>
                </c:pt>
                <c:pt idx="439">
                  <c:v>1.7660229623676553</c:v>
                </c:pt>
                <c:pt idx="440">
                  <c:v>2.0641798762241343</c:v>
                </c:pt>
                <c:pt idx="441">
                  <c:v>1.7133966101200322</c:v>
                </c:pt>
                <c:pt idx="442">
                  <c:v>1.8599468401027721</c:v>
                </c:pt>
                <c:pt idx="443">
                  <c:v>1.6566783146321642</c:v>
                </c:pt>
                <c:pt idx="444">
                  <c:v>1.7603929862016505</c:v>
                </c:pt>
                <c:pt idx="445">
                  <c:v>1.4677369217329721</c:v>
                </c:pt>
                <c:pt idx="446">
                  <c:v>1.8685104708845781</c:v>
                </c:pt>
                <c:pt idx="447">
                  <c:v>1.6567167212051981</c:v>
                </c:pt>
                <c:pt idx="448">
                  <c:v>1.7623876724600294</c:v>
                </c:pt>
                <c:pt idx="449">
                  <c:v>1.8864439286532235</c:v>
                </c:pt>
                <c:pt idx="450">
                  <c:v>2.2094301835393502</c:v>
                </c:pt>
                <c:pt idx="451">
                  <c:v>1.903877623337431</c:v>
                </c:pt>
                <c:pt idx="452">
                  <c:v>1.6945186783326225</c:v>
                </c:pt>
                <c:pt idx="453">
                  <c:v>1.9359228140282347</c:v>
                </c:pt>
                <c:pt idx="454">
                  <c:v>1.6962193834070858</c:v>
                </c:pt>
                <c:pt idx="455">
                  <c:v>1.8236290272234514</c:v>
                </c:pt>
                <c:pt idx="456">
                  <c:v>1.8317263197495173</c:v>
                </c:pt>
                <c:pt idx="457">
                  <c:v>1.6326649457733113</c:v>
                </c:pt>
                <c:pt idx="458">
                  <c:v>2.0638265884649387</c:v>
                </c:pt>
                <c:pt idx="459">
                  <c:v>1.9950141996277759</c:v>
                </c:pt>
                <c:pt idx="460">
                  <c:v>1.5285781927187498</c:v>
                </c:pt>
                <c:pt idx="461">
                  <c:v>2.0293473018715895</c:v>
                </c:pt>
                <c:pt idx="462">
                  <c:v>1.7469660134178575</c:v>
                </c:pt>
                <c:pt idx="463">
                  <c:v>2.0460518172853508</c:v>
                </c:pt>
                <c:pt idx="464">
                  <c:v>1.6599296649116715</c:v>
                </c:pt>
                <c:pt idx="465">
                  <c:v>1.535642133684048</c:v>
                </c:pt>
                <c:pt idx="466">
                  <c:v>1.9430643742425779</c:v>
                </c:pt>
                <c:pt idx="467">
                  <c:v>1.747665201607246</c:v>
                </c:pt>
                <c:pt idx="468">
                  <c:v>1.6594932645601572</c:v>
                </c:pt>
                <c:pt idx="469">
                  <c:v>1.6775948003434955</c:v>
                </c:pt>
                <c:pt idx="470">
                  <c:v>1.3864122354771542</c:v>
                </c:pt>
                <c:pt idx="471">
                  <c:v>1.5621067480105078</c:v>
                </c:pt>
                <c:pt idx="472">
                  <c:v>1.5846537499597622</c:v>
                </c:pt>
                <c:pt idx="473">
                  <c:v>2.026358785102703</c:v>
                </c:pt>
                <c:pt idx="474">
                  <c:v>1.7300558108917699</c:v>
                </c:pt>
                <c:pt idx="475">
                  <c:v>1.759601001627126</c:v>
                </c:pt>
                <c:pt idx="476">
                  <c:v>1.8463089289466943</c:v>
                </c:pt>
                <c:pt idx="477">
                  <c:v>1.7798042724453262</c:v>
                </c:pt>
                <c:pt idx="478">
                  <c:v>1.5636868402046398</c:v>
                </c:pt>
                <c:pt idx="479">
                  <c:v>1.8831155779988737</c:v>
                </c:pt>
                <c:pt idx="480">
                  <c:v>1.8645456513203937</c:v>
                </c:pt>
                <c:pt idx="481">
                  <c:v>2.0876077961565533</c:v>
                </c:pt>
                <c:pt idx="482">
                  <c:v>1.856463284200645</c:v>
                </c:pt>
                <c:pt idx="483">
                  <c:v>1.2706901291359429</c:v>
                </c:pt>
                <c:pt idx="484">
                  <c:v>1.5556743685747731</c:v>
                </c:pt>
                <c:pt idx="485">
                  <c:v>1.9914367411539038</c:v>
                </c:pt>
                <c:pt idx="486">
                  <c:v>1.6242395789143709</c:v>
                </c:pt>
                <c:pt idx="487">
                  <c:v>1.7541548298053131</c:v>
                </c:pt>
                <c:pt idx="488">
                  <c:v>1.6370615066276235</c:v>
                </c:pt>
                <c:pt idx="489">
                  <c:v>1.6966276499258006</c:v>
                </c:pt>
                <c:pt idx="490">
                  <c:v>1.8996255161079167</c:v>
                </c:pt>
                <c:pt idx="491">
                  <c:v>1.8874640510724667</c:v>
                </c:pt>
                <c:pt idx="492">
                  <c:v>1.7326019496408769</c:v>
                </c:pt>
                <c:pt idx="493">
                  <c:v>1.5823260716255989</c:v>
                </c:pt>
                <c:pt idx="494">
                  <c:v>1.9209532168549668</c:v>
                </c:pt>
                <c:pt idx="495">
                  <c:v>1.9860199763949247</c:v>
                </c:pt>
                <c:pt idx="496">
                  <c:v>1.8337400157965646</c:v>
                </c:pt>
                <c:pt idx="497">
                  <c:v>1.6008713784385087</c:v>
                </c:pt>
                <c:pt idx="498">
                  <c:v>1.743633958278207</c:v>
                </c:pt>
                <c:pt idx="499">
                  <c:v>1.7717531630975829</c:v>
                </c:pt>
                <c:pt idx="500">
                  <c:v>1.5530791404271795</c:v>
                </c:pt>
                <c:pt idx="501">
                  <c:v>1.63037211984902</c:v>
                </c:pt>
                <c:pt idx="502">
                  <c:v>1.96669248127131</c:v>
                </c:pt>
                <c:pt idx="503">
                  <c:v>2.0005556042520887</c:v>
                </c:pt>
                <c:pt idx="504">
                  <c:v>1.8273357823855712</c:v>
                </c:pt>
                <c:pt idx="505">
                  <c:v>1.5306245227403652</c:v>
                </c:pt>
                <c:pt idx="506">
                  <c:v>1.7832242170786792</c:v>
                </c:pt>
                <c:pt idx="507">
                  <c:v>1.7005784384240643</c:v>
                </c:pt>
                <c:pt idx="508">
                  <c:v>1.6907617335267062</c:v>
                </c:pt>
                <c:pt idx="509">
                  <c:v>1.979424612226734</c:v>
                </c:pt>
                <c:pt idx="510">
                  <c:v>1.7205947699335162</c:v>
                </c:pt>
                <c:pt idx="511">
                  <c:v>2.032810036410333</c:v>
                </c:pt>
                <c:pt idx="512">
                  <c:v>1.7227557053051736</c:v>
                </c:pt>
                <c:pt idx="513">
                  <c:v>1.9759976277301687</c:v>
                </c:pt>
                <c:pt idx="514">
                  <c:v>1.5479229890852473</c:v>
                </c:pt>
                <c:pt idx="515">
                  <c:v>1.8418496948528578</c:v>
                </c:pt>
                <c:pt idx="516">
                  <c:v>1.7421079041778338</c:v>
                </c:pt>
                <c:pt idx="517">
                  <c:v>1.7897306559846484</c:v>
                </c:pt>
                <c:pt idx="518">
                  <c:v>1.9815326514146321</c:v>
                </c:pt>
                <c:pt idx="519">
                  <c:v>1.6737952255804691</c:v>
                </c:pt>
                <c:pt idx="520">
                  <c:v>1.6528378560597927</c:v>
                </c:pt>
                <c:pt idx="521">
                  <c:v>1.889355814723972</c:v>
                </c:pt>
                <c:pt idx="522">
                  <c:v>1.8264276533626838</c:v>
                </c:pt>
                <c:pt idx="523">
                  <c:v>1.4883121478829962</c:v>
                </c:pt>
                <c:pt idx="524">
                  <c:v>1.7217635601150869</c:v>
                </c:pt>
                <c:pt idx="525">
                  <c:v>1.869676981799155</c:v>
                </c:pt>
                <c:pt idx="526">
                  <c:v>2.0000831005124562</c:v>
                </c:pt>
                <c:pt idx="527">
                  <c:v>1.8948186577869457</c:v>
                </c:pt>
                <c:pt idx="528">
                  <c:v>1.7580173212629822</c:v>
                </c:pt>
                <c:pt idx="529">
                  <c:v>1.7205666748433091</c:v>
                </c:pt>
                <c:pt idx="530">
                  <c:v>1.7125752802730805</c:v>
                </c:pt>
                <c:pt idx="531">
                  <c:v>1.4884377035040002</c:v>
                </c:pt>
                <c:pt idx="532">
                  <c:v>1.826800920050319</c:v>
                </c:pt>
                <c:pt idx="533">
                  <c:v>1.932330057399029</c:v>
                </c:pt>
                <c:pt idx="534">
                  <c:v>1.7742157313613323</c:v>
                </c:pt>
                <c:pt idx="535">
                  <c:v>1.8238993791934517</c:v>
                </c:pt>
                <c:pt idx="536">
                  <c:v>1.8126949660397971</c:v>
                </c:pt>
                <c:pt idx="537">
                  <c:v>1.6695150604729125</c:v>
                </c:pt>
                <c:pt idx="538">
                  <c:v>1.6573912514777787</c:v>
                </c:pt>
                <c:pt idx="539">
                  <c:v>1.6038507727627307</c:v>
                </c:pt>
                <c:pt idx="540">
                  <c:v>1.8750529594310086</c:v>
                </c:pt>
                <c:pt idx="541">
                  <c:v>1.6433759507287595</c:v>
                </c:pt>
                <c:pt idx="542">
                  <c:v>2.1257014944099932</c:v>
                </c:pt>
                <c:pt idx="543">
                  <c:v>1.9658547607605446</c:v>
                </c:pt>
                <c:pt idx="544">
                  <c:v>1.9158641903763503</c:v>
                </c:pt>
                <c:pt idx="545">
                  <c:v>1.7996707250314294</c:v>
                </c:pt>
                <c:pt idx="546">
                  <c:v>1.8236084937071917</c:v>
                </c:pt>
                <c:pt idx="547">
                  <c:v>1.4969447840922898</c:v>
                </c:pt>
                <c:pt idx="548">
                  <c:v>1.7526741726344293</c:v>
                </c:pt>
                <c:pt idx="549">
                  <c:v>1.3993295423333789</c:v>
                </c:pt>
                <c:pt idx="550">
                  <c:v>1.9297110847034542</c:v>
                </c:pt>
                <c:pt idx="551">
                  <c:v>1.8165366737397495</c:v>
                </c:pt>
                <c:pt idx="552">
                  <c:v>1.7264293948685125</c:v>
                </c:pt>
                <c:pt idx="553">
                  <c:v>1.724821543727951</c:v>
                </c:pt>
                <c:pt idx="554">
                  <c:v>1.70231760599476</c:v>
                </c:pt>
                <c:pt idx="555">
                  <c:v>2.0196968034408593</c:v>
                </c:pt>
                <c:pt idx="556">
                  <c:v>1.7803359377449599</c:v>
                </c:pt>
                <c:pt idx="557">
                  <c:v>2.21425466443704</c:v>
                </c:pt>
                <c:pt idx="558">
                  <c:v>1.7096651264753593</c:v>
                </c:pt>
                <c:pt idx="559">
                  <c:v>1.9516769006407459</c:v>
                </c:pt>
                <c:pt idx="560">
                  <c:v>1.7559182515930649</c:v>
                </c:pt>
                <c:pt idx="561">
                  <c:v>2.0049296804833139</c:v>
                </c:pt>
                <c:pt idx="562">
                  <c:v>1.832669065184195</c:v>
                </c:pt>
                <c:pt idx="563">
                  <c:v>1.8130304837932556</c:v>
                </c:pt>
                <c:pt idx="564">
                  <c:v>1.4285523949068324</c:v>
                </c:pt>
                <c:pt idx="565">
                  <c:v>1.9215689693576561</c:v>
                </c:pt>
                <c:pt idx="566">
                  <c:v>1.6426875704425736</c:v>
                </c:pt>
                <c:pt idx="567">
                  <c:v>1.5036595990967312</c:v>
                </c:pt>
                <c:pt idx="568">
                  <c:v>1.7818853439347073</c:v>
                </c:pt>
                <c:pt idx="569">
                  <c:v>1.8452307023704009</c:v>
                </c:pt>
                <c:pt idx="570">
                  <c:v>1.8650103323220639</c:v>
                </c:pt>
                <c:pt idx="571">
                  <c:v>1.5921694458081337</c:v>
                </c:pt>
                <c:pt idx="572">
                  <c:v>1.9387862414009769</c:v>
                </c:pt>
                <c:pt idx="573">
                  <c:v>1.875946823580052</c:v>
                </c:pt>
                <c:pt idx="574">
                  <c:v>1.5806185056869317</c:v>
                </c:pt>
                <c:pt idx="575">
                  <c:v>1.8403629823597303</c:v>
                </c:pt>
                <c:pt idx="576">
                  <c:v>1.5049156189802551</c:v>
                </c:pt>
                <c:pt idx="577">
                  <c:v>1.8075327216544332</c:v>
                </c:pt>
                <c:pt idx="578">
                  <c:v>1.5752031030409004</c:v>
                </c:pt>
                <c:pt idx="579">
                  <c:v>1.6875870251465468</c:v>
                </c:pt>
                <c:pt idx="580">
                  <c:v>1.7878785988522417</c:v>
                </c:pt>
                <c:pt idx="581">
                  <c:v>1.5894898199244309</c:v>
                </c:pt>
                <c:pt idx="582">
                  <c:v>1.7825546590512866</c:v>
                </c:pt>
                <c:pt idx="583">
                  <c:v>1.6493825556102966</c:v>
                </c:pt>
                <c:pt idx="584">
                  <c:v>2.0557059018216677</c:v>
                </c:pt>
                <c:pt idx="585">
                  <c:v>1.5810135270565207</c:v>
                </c:pt>
                <c:pt idx="586">
                  <c:v>1.7702246747851555</c:v>
                </c:pt>
                <c:pt idx="587">
                  <c:v>1.9517903613571335</c:v>
                </c:pt>
                <c:pt idx="588">
                  <c:v>1.6559900904197864</c:v>
                </c:pt>
                <c:pt idx="589">
                  <c:v>1.5990404160616407</c:v>
                </c:pt>
                <c:pt idx="590">
                  <c:v>1.4093978416748989</c:v>
                </c:pt>
                <c:pt idx="591">
                  <c:v>1.9548091161327248</c:v>
                </c:pt>
                <c:pt idx="592">
                  <c:v>1.9623410217502455</c:v>
                </c:pt>
                <c:pt idx="593">
                  <c:v>1.6969334038826291</c:v>
                </c:pt>
                <c:pt idx="594">
                  <c:v>1.77015816301149</c:v>
                </c:pt>
                <c:pt idx="595">
                  <c:v>1.6500377319661403</c:v>
                </c:pt>
                <c:pt idx="596">
                  <c:v>1.6888141809809643</c:v>
                </c:pt>
                <c:pt idx="597">
                  <c:v>1.8433484044200137</c:v>
                </c:pt>
                <c:pt idx="598">
                  <c:v>1.8055796983113757</c:v>
                </c:pt>
                <c:pt idx="599">
                  <c:v>1.7967114249019671</c:v>
                </c:pt>
                <c:pt idx="600">
                  <c:v>1.9032007652483198</c:v>
                </c:pt>
                <c:pt idx="601">
                  <c:v>1.8515667270366123</c:v>
                </c:pt>
                <c:pt idx="602">
                  <c:v>1.6082981377637964</c:v>
                </c:pt>
                <c:pt idx="603">
                  <c:v>1.7636064242326235</c:v>
                </c:pt>
                <c:pt idx="604">
                  <c:v>1.9447261595697061</c:v>
                </c:pt>
                <c:pt idx="605">
                  <c:v>1.715704971571637</c:v>
                </c:pt>
                <c:pt idx="606">
                  <c:v>1.4523373913706461</c:v>
                </c:pt>
                <c:pt idx="607">
                  <c:v>1.4280048599152604</c:v>
                </c:pt>
                <c:pt idx="608">
                  <c:v>1.4314538261010163</c:v>
                </c:pt>
                <c:pt idx="609">
                  <c:v>2.040895475530025</c:v>
                </c:pt>
                <c:pt idx="610">
                  <c:v>1.9064328136521924</c:v>
                </c:pt>
                <c:pt idx="611">
                  <c:v>1.7249716746378914</c:v>
                </c:pt>
                <c:pt idx="612">
                  <c:v>2.0037996925895198</c:v>
                </c:pt>
                <c:pt idx="613">
                  <c:v>1.76639576105143</c:v>
                </c:pt>
                <c:pt idx="614">
                  <c:v>1.9721780539680704</c:v>
                </c:pt>
                <c:pt idx="615">
                  <c:v>1.9209900919270089</c:v>
                </c:pt>
                <c:pt idx="616">
                  <c:v>1.9376582586077191</c:v>
                </c:pt>
                <c:pt idx="617">
                  <c:v>1.9669880865808738</c:v>
                </c:pt>
                <c:pt idx="618">
                  <c:v>1.7191099697592405</c:v>
                </c:pt>
                <c:pt idx="619">
                  <c:v>1.4778428830093722</c:v>
                </c:pt>
                <c:pt idx="620">
                  <c:v>1.5450835790971604</c:v>
                </c:pt>
                <c:pt idx="621">
                  <c:v>1.5840812736689642</c:v>
                </c:pt>
                <c:pt idx="622">
                  <c:v>1.8227072899809196</c:v>
                </c:pt>
                <c:pt idx="623">
                  <c:v>1.8203490977997205</c:v>
                </c:pt>
                <c:pt idx="624">
                  <c:v>1.6601242460547674</c:v>
                </c:pt>
                <c:pt idx="625">
                  <c:v>1.9097081554641964</c:v>
                </c:pt>
                <c:pt idx="626">
                  <c:v>2.1179908863378412</c:v>
                </c:pt>
                <c:pt idx="627">
                  <c:v>1.9084481620282068</c:v>
                </c:pt>
                <c:pt idx="628">
                  <c:v>1.5146542301442665</c:v>
                </c:pt>
                <c:pt idx="629">
                  <c:v>1.7484434081126965</c:v>
                </c:pt>
                <c:pt idx="630">
                  <c:v>1.9595232452941724</c:v>
                </c:pt>
                <c:pt idx="631">
                  <c:v>1.7888676932933611</c:v>
                </c:pt>
                <c:pt idx="632">
                  <c:v>1.7241604919747058</c:v>
                </c:pt>
                <c:pt idx="633">
                  <c:v>1.69511686588032</c:v>
                </c:pt>
                <c:pt idx="634">
                  <c:v>1.8054852950383884</c:v>
                </c:pt>
                <c:pt idx="635">
                  <c:v>1.9349841686818632</c:v>
                </c:pt>
                <c:pt idx="636">
                  <c:v>1.8607444765626457</c:v>
                </c:pt>
                <c:pt idx="637">
                  <c:v>1.7579434362959354</c:v>
                </c:pt>
                <c:pt idx="638">
                  <c:v>1.4857182254517962</c:v>
                </c:pt>
                <c:pt idx="639">
                  <c:v>1.7724941009170525</c:v>
                </c:pt>
                <c:pt idx="640">
                  <c:v>1.5391678286801751</c:v>
                </c:pt>
                <c:pt idx="641">
                  <c:v>1.6076333020299822</c:v>
                </c:pt>
                <c:pt idx="642">
                  <c:v>1.1931502162834917</c:v>
                </c:pt>
                <c:pt idx="643">
                  <c:v>1.5613813639300043</c:v>
                </c:pt>
                <c:pt idx="644">
                  <c:v>1.8188071788219329</c:v>
                </c:pt>
                <c:pt idx="645">
                  <c:v>1.6837163413534491</c:v>
                </c:pt>
                <c:pt idx="646">
                  <c:v>1.6198273897601982</c:v>
                </c:pt>
                <c:pt idx="647">
                  <c:v>1.5728510116541443</c:v>
                </c:pt>
                <c:pt idx="648">
                  <c:v>2.1062641004775724</c:v>
                </c:pt>
                <c:pt idx="649">
                  <c:v>1.8340654340971625</c:v>
                </c:pt>
                <c:pt idx="650">
                  <c:v>1.8053235647657679</c:v>
                </c:pt>
                <c:pt idx="651">
                  <c:v>1.5731376141840236</c:v>
                </c:pt>
                <c:pt idx="652">
                  <c:v>1.7517832327342182</c:v>
                </c:pt>
                <c:pt idx="653">
                  <c:v>1.6868201704257491</c:v>
                </c:pt>
                <c:pt idx="654">
                  <c:v>1.7997902601392717</c:v>
                </c:pt>
                <c:pt idx="655">
                  <c:v>1.6952017529710552</c:v>
                </c:pt>
                <c:pt idx="656">
                  <c:v>1.6503562682016986</c:v>
                </c:pt>
                <c:pt idx="657">
                  <c:v>1.5211162785952483</c:v>
                </c:pt>
                <c:pt idx="658">
                  <c:v>1.7597284866311327</c:v>
                </c:pt>
                <c:pt idx="659">
                  <c:v>1.5902541488714492</c:v>
                </c:pt>
                <c:pt idx="660">
                  <c:v>1.6032601835782652</c:v>
                </c:pt>
                <c:pt idx="661">
                  <c:v>1.592697193380884</c:v>
                </c:pt>
                <c:pt idx="662">
                  <c:v>1.8425948810647368</c:v>
                </c:pt>
                <c:pt idx="663">
                  <c:v>1.6695871276677874</c:v>
                </c:pt>
                <c:pt idx="664">
                  <c:v>1.8310867794377543</c:v>
                </c:pt>
                <c:pt idx="665">
                  <c:v>1.7172301520599884</c:v>
                </c:pt>
                <c:pt idx="666">
                  <c:v>1.9251753782976309</c:v>
                </c:pt>
                <c:pt idx="667">
                  <c:v>1.7885990730252557</c:v>
                </c:pt>
                <c:pt idx="668">
                  <c:v>1.920806401483671</c:v>
                </c:pt>
                <c:pt idx="669">
                  <c:v>1.7809863344622414</c:v>
                </c:pt>
                <c:pt idx="670">
                  <c:v>1.750019312797602</c:v>
                </c:pt>
                <c:pt idx="671">
                  <c:v>1.7982273233047872</c:v>
                </c:pt>
                <c:pt idx="672">
                  <c:v>1.4877569593781397</c:v>
                </c:pt>
                <c:pt idx="673">
                  <c:v>1.5972705829781741</c:v>
                </c:pt>
                <c:pt idx="674">
                  <c:v>1.4824141429324653</c:v>
                </c:pt>
                <c:pt idx="675">
                  <c:v>1.8571966786127572</c:v>
                </c:pt>
                <c:pt idx="676">
                  <c:v>1.6709185433176375</c:v>
                </c:pt>
                <c:pt idx="677">
                  <c:v>1.6061280361601451</c:v>
                </c:pt>
                <c:pt idx="678">
                  <c:v>1.7428959256307532</c:v>
                </c:pt>
                <c:pt idx="679">
                  <c:v>1.6950677244973438</c:v>
                </c:pt>
                <c:pt idx="680">
                  <c:v>1.8920880639741773</c:v>
                </c:pt>
                <c:pt idx="681">
                  <c:v>1.6480780351322455</c:v>
                </c:pt>
                <c:pt idx="682">
                  <c:v>1.5392702040559278</c:v>
                </c:pt>
                <c:pt idx="683">
                  <c:v>2.1171667229347362</c:v>
                </c:pt>
                <c:pt idx="684">
                  <c:v>1.5170885377657672</c:v>
                </c:pt>
                <c:pt idx="685">
                  <c:v>1.6696913777398557</c:v>
                </c:pt>
                <c:pt idx="686">
                  <c:v>1.9019090118833333</c:v>
                </c:pt>
                <c:pt idx="687">
                  <c:v>1.8091276272523542</c:v>
                </c:pt>
                <c:pt idx="688">
                  <c:v>1.6971835265110986</c:v>
                </c:pt>
                <c:pt idx="689">
                  <c:v>1.6086622564210549</c:v>
                </c:pt>
                <c:pt idx="690">
                  <c:v>1.7301070307443185</c:v>
                </c:pt>
                <c:pt idx="691">
                  <c:v>1.7737245723826831</c:v>
                </c:pt>
                <c:pt idx="692">
                  <c:v>1.8005799903749153</c:v>
                </c:pt>
                <c:pt idx="693">
                  <c:v>1.4258807691487814</c:v>
                </c:pt>
                <c:pt idx="694">
                  <c:v>1.8145835436872799</c:v>
                </c:pt>
                <c:pt idx="695">
                  <c:v>1.9006562152262019</c:v>
                </c:pt>
                <c:pt idx="696">
                  <c:v>1.6087509371384536</c:v>
                </c:pt>
                <c:pt idx="697">
                  <c:v>1.7422588654522393</c:v>
                </c:pt>
                <c:pt idx="698">
                  <c:v>1.9266745906151366</c:v>
                </c:pt>
                <c:pt idx="699">
                  <c:v>1.6316252706655341</c:v>
                </c:pt>
                <c:pt idx="700">
                  <c:v>1.412762857304509</c:v>
                </c:pt>
                <c:pt idx="701">
                  <c:v>1.8517611175454443</c:v>
                </c:pt>
                <c:pt idx="702">
                  <c:v>1.9869758824036108</c:v>
                </c:pt>
                <c:pt idx="703">
                  <c:v>1.5511107784075211</c:v>
                </c:pt>
                <c:pt idx="704">
                  <c:v>1.74689810126476</c:v>
                </c:pt>
                <c:pt idx="705">
                  <c:v>1.8303444806383018</c:v>
                </c:pt>
                <c:pt idx="706">
                  <c:v>1.5757070655654895</c:v>
                </c:pt>
                <c:pt idx="707">
                  <c:v>1.8116474047868216</c:v>
                </c:pt>
                <c:pt idx="708">
                  <c:v>1.6032699488017759</c:v>
                </c:pt>
                <c:pt idx="709">
                  <c:v>1.5828043027754974</c:v>
                </c:pt>
                <c:pt idx="710">
                  <c:v>1.8475618760919019</c:v>
                </c:pt>
                <c:pt idx="711">
                  <c:v>1.8249720269642573</c:v>
                </c:pt>
                <c:pt idx="712">
                  <c:v>1.5588559042763235</c:v>
                </c:pt>
                <c:pt idx="713">
                  <c:v>1.7377185034724674</c:v>
                </c:pt>
                <c:pt idx="714">
                  <c:v>1.8221806073164011</c:v>
                </c:pt>
                <c:pt idx="715">
                  <c:v>1.6661864473619223</c:v>
                </c:pt>
                <c:pt idx="716">
                  <c:v>1.7651408821600727</c:v>
                </c:pt>
                <c:pt idx="717">
                  <c:v>1.6480448036566466</c:v>
                </c:pt>
                <c:pt idx="718">
                  <c:v>1.7811059488071939</c:v>
                </c:pt>
                <c:pt idx="719">
                  <c:v>1.8970724657396687</c:v>
                </c:pt>
                <c:pt idx="720">
                  <c:v>1.9824106643211099</c:v>
                </c:pt>
                <c:pt idx="721">
                  <c:v>1.391767173822827</c:v>
                </c:pt>
                <c:pt idx="722">
                  <c:v>2.014051741291822</c:v>
                </c:pt>
                <c:pt idx="723">
                  <c:v>1.8902950856992033</c:v>
                </c:pt>
                <c:pt idx="724">
                  <c:v>1.9819765346441658</c:v>
                </c:pt>
                <c:pt idx="725">
                  <c:v>1.943176137370159</c:v>
                </c:pt>
                <c:pt idx="726">
                  <c:v>1.8523611471619041</c:v>
                </c:pt>
                <c:pt idx="727">
                  <c:v>2.0178304587618872</c:v>
                </c:pt>
                <c:pt idx="728">
                  <c:v>1.9300803534174236</c:v>
                </c:pt>
                <c:pt idx="729">
                  <c:v>2.0330980125979874</c:v>
                </c:pt>
                <c:pt idx="730">
                  <c:v>1.7396402331007073</c:v>
                </c:pt>
                <c:pt idx="731">
                  <c:v>1.7813795274413131</c:v>
                </c:pt>
                <c:pt idx="732">
                  <c:v>2.0046989216885063</c:v>
                </c:pt>
                <c:pt idx="733">
                  <c:v>1.7457948756983317</c:v>
                </c:pt>
                <c:pt idx="734">
                  <c:v>2.1336516968013566</c:v>
                </c:pt>
                <c:pt idx="735">
                  <c:v>1.5775613357623914</c:v>
                </c:pt>
                <c:pt idx="736">
                  <c:v>1.7916828851442324</c:v>
                </c:pt>
                <c:pt idx="737">
                  <c:v>1.8138387208641289</c:v>
                </c:pt>
                <c:pt idx="738">
                  <c:v>1.6796615276443223</c:v>
                </c:pt>
                <c:pt idx="739">
                  <c:v>1.8098407703587389</c:v>
                </c:pt>
                <c:pt idx="740">
                  <c:v>1.5695525364882368</c:v>
                </c:pt>
                <c:pt idx="741">
                  <c:v>1.5456459718958477</c:v>
                </c:pt>
                <c:pt idx="742">
                  <c:v>2.0888158719663403</c:v>
                </c:pt>
                <c:pt idx="743">
                  <c:v>1.8387004808456799</c:v>
                </c:pt>
                <c:pt idx="744">
                  <c:v>1.8697572123310202</c:v>
                </c:pt>
                <c:pt idx="745">
                  <c:v>1.7904976725070432</c:v>
                </c:pt>
                <c:pt idx="746">
                  <c:v>1.7369546439547703</c:v>
                </c:pt>
                <c:pt idx="747">
                  <c:v>1.9698010876960641</c:v>
                </c:pt>
                <c:pt idx="748">
                  <c:v>1.7330373855859253</c:v>
                </c:pt>
                <c:pt idx="749">
                  <c:v>1.8405638933927788</c:v>
                </c:pt>
                <c:pt idx="750">
                  <c:v>1.822777884986027</c:v>
                </c:pt>
                <c:pt idx="751">
                  <c:v>1.720308696763948</c:v>
                </c:pt>
                <c:pt idx="752">
                  <c:v>1.5488696103578574</c:v>
                </c:pt>
                <c:pt idx="753">
                  <c:v>1.6978910497236352</c:v>
                </c:pt>
                <c:pt idx="754">
                  <c:v>1.495162776230595</c:v>
                </c:pt>
                <c:pt idx="755">
                  <c:v>1.9338414889229805</c:v>
                </c:pt>
                <c:pt idx="756">
                  <c:v>1.5746350739654025</c:v>
                </c:pt>
                <c:pt idx="757">
                  <c:v>1.9284982173751271</c:v>
                </c:pt>
                <c:pt idx="758">
                  <c:v>1.6092650354944871</c:v>
                </c:pt>
                <c:pt idx="759">
                  <c:v>1.9059430302622031</c:v>
                </c:pt>
                <c:pt idx="760">
                  <c:v>1.8113397530947619</c:v>
                </c:pt>
                <c:pt idx="761">
                  <c:v>1.7466193251829605</c:v>
                </c:pt>
                <c:pt idx="762">
                  <c:v>1.5819045086469741</c:v>
                </c:pt>
                <c:pt idx="763">
                  <c:v>1.9586688798650522</c:v>
                </c:pt>
                <c:pt idx="764">
                  <c:v>1.7923008497543558</c:v>
                </c:pt>
                <c:pt idx="765">
                  <c:v>1.6151216296183186</c:v>
                </c:pt>
                <c:pt idx="766">
                  <c:v>1.4564443372238447</c:v>
                </c:pt>
                <c:pt idx="767">
                  <c:v>1.5000683678701767</c:v>
                </c:pt>
                <c:pt idx="768">
                  <c:v>1.9699696610768322</c:v>
                </c:pt>
                <c:pt idx="769">
                  <c:v>1.8188443283574003</c:v>
                </c:pt>
                <c:pt idx="770">
                  <c:v>1.9400649632739562</c:v>
                </c:pt>
                <c:pt idx="771">
                  <c:v>1.724729163072074</c:v>
                </c:pt>
                <c:pt idx="772">
                  <c:v>1.866752543673825</c:v>
                </c:pt>
                <c:pt idx="773">
                  <c:v>1.6643888173666745</c:v>
                </c:pt>
                <c:pt idx="774">
                  <c:v>1.6225093581325689</c:v>
                </c:pt>
                <c:pt idx="775">
                  <c:v>2.1379031124055654</c:v>
                </c:pt>
                <c:pt idx="776">
                  <c:v>1.6470091047471751</c:v>
                </c:pt>
                <c:pt idx="777">
                  <c:v>1.6212107902274369</c:v>
                </c:pt>
                <c:pt idx="778">
                  <c:v>2.0854658892679963</c:v>
                </c:pt>
                <c:pt idx="779">
                  <c:v>1.6919881583465219</c:v>
                </c:pt>
                <c:pt idx="780">
                  <c:v>2.2095662734752857</c:v>
                </c:pt>
                <c:pt idx="781">
                  <c:v>1.8108859077841917</c:v>
                </c:pt>
                <c:pt idx="782">
                  <c:v>1.8112631464726405</c:v>
                </c:pt>
                <c:pt idx="783">
                  <c:v>1.7452193492335688</c:v>
                </c:pt>
                <c:pt idx="784">
                  <c:v>2.0710675688887825</c:v>
                </c:pt>
                <c:pt idx="785">
                  <c:v>1.7216761773525286</c:v>
                </c:pt>
                <c:pt idx="786">
                  <c:v>1.648483353201323</c:v>
                </c:pt>
                <c:pt idx="787">
                  <c:v>1.5618644261061005</c:v>
                </c:pt>
                <c:pt idx="788">
                  <c:v>1.5758147428822369</c:v>
                </c:pt>
                <c:pt idx="789">
                  <c:v>1.678010602837209</c:v>
                </c:pt>
                <c:pt idx="790">
                  <c:v>1.7482509275645359</c:v>
                </c:pt>
                <c:pt idx="791">
                  <c:v>1.7816072000959409</c:v>
                </c:pt>
                <c:pt idx="792">
                  <c:v>1.800783636063028</c:v>
                </c:pt>
                <c:pt idx="793">
                  <c:v>1.6971666966499699</c:v>
                </c:pt>
                <c:pt idx="794">
                  <c:v>1.8853761732975665</c:v>
                </c:pt>
                <c:pt idx="795">
                  <c:v>1.4372440607254333</c:v>
                </c:pt>
                <c:pt idx="796">
                  <c:v>1.5754799796101349</c:v>
                </c:pt>
                <c:pt idx="797">
                  <c:v>1.6844331167330679</c:v>
                </c:pt>
                <c:pt idx="798">
                  <c:v>1.8124767867618345</c:v>
                </c:pt>
                <c:pt idx="799">
                  <c:v>1.678955023562402</c:v>
                </c:pt>
                <c:pt idx="800">
                  <c:v>1.7196408816814595</c:v>
                </c:pt>
                <c:pt idx="801">
                  <c:v>1.6226822676774351</c:v>
                </c:pt>
                <c:pt idx="802">
                  <c:v>1.7964782205375709</c:v>
                </c:pt>
                <c:pt idx="803">
                  <c:v>1.8732907815750188</c:v>
                </c:pt>
                <c:pt idx="804">
                  <c:v>1.822861387306455</c:v>
                </c:pt>
                <c:pt idx="805">
                  <c:v>1.8690502593973122</c:v>
                </c:pt>
                <c:pt idx="806">
                  <c:v>1.940732467658246</c:v>
                </c:pt>
                <c:pt idx="807">
                  <c:v>1.6592164068656814</c:v>
                </c:pt>
                <c:pt idx="808">
                  <c:v>1.701136449162731</c:v>
                </c:pt>
                <c:pt idx="809">
                  <c:v>1.7239709328175117</c:v>
                </c:pt>
                <c:pt idx="810">
                  <c:v>1.6789622050673367</c:v>
                </c:pt>
                <c:pt idx="811">
                  <c:v>1.9932669565455887</c:v>
                </c:pt>
                <c:pt idx="812">
                  <c:v>1.7193356613386728</c:v>
                </c:pt>
                <c:pt idx="813">
                  <c:v>1.7786287705071082</c:v>
                </c:pt>
                <c:pt idx="814">
                  <c:v>1.5526097579946674</c:v>
                </c:pt>
                <c:pt idx="815">
                  <c:v>1.4985969900807961</c:v>
                </c:pt>
                <c:pt idx="816">
                  <c:v>1.6156523573689467</c:v>
                </c:pt>
                <c:pt idx="817">
                  <c:v>1.9223129640285119</c:v>
                </c:pt>
                <c:pt idx="818">
                  <c:v>1.7596870423356386</c:v>
                </c:pt>
                <c:pt idx="819">
                  <c:v>1.8911675197543696</c:v>
                </c:pt>
                <c:pt idx="820">
                  <c:v>1.6333348806506036</c:v>
                </c:pt>
                <c:pt idx="821">
                  <c:v>1.8904670806331554</c:v>
                </c:pt>
                <c:pt idx="822">
                  <c:v>1.7574284719769784</c:v>
                </c:pt>
                <c:pt idx="823">
                  <c:v>1.7426916598212996</c:v>
                </c:pt>
                <c:pt idx="824">
                  <c:v>1.7831747848679447</c:v>
                </c:pt>
                <c:pt idx="825">
                  <c:v>1.7542846816337816</c:v>
                </c:pt>
                <c:pt idx="826">
                  <c:v>1.9540929655679502</c:v>
                </c:pt>
                <c:pt idx="827">
                  <c:v>1.7220610186770395</c:v>
                </c:pt>
                <c:pt idx="828">
                  <c:v>1.7947785246600576</c:v>
                </c:pt>
                <c:pt idx="829">
                  <c:v>1.4046913892022896</c:v>
                </c:pt>
                <c:pt idx="830">
                  <c:v>2.2596158251762493</c:v>
                </c:pt>
                <c:pt idx="831">
                  <c:v>1.2684381153719011</c:v>
                </c:pt>
                <c:pt idx="832">
                  <c:v>1.6772450483902022</c:v>
                </c:pt>
                <c:pt idx="833">
                  <c:v>1.8934325956476616</c:v>
                </c:pt>
                <c:pt idx="834">
                  <c:v>1.4871568020960302</c:v>
                </c:pt>
                <c:pt idx="835">
                  <c:v>1.8221045408740277</c:v>
                </c:pt>
                <c:pt idx="836">
                  <c:v>1.7385609028088007</c:v>
                </c:pt>
                <c:pt idx="837">
                  <c:v>1.968242699278024</c:v>
                </c:pt>
                <c:pt idx="838">
                  <c:v>1.4223551283322813</c:v>
                </c:pt>
                <c:pt idx="839">
                  <c:v>1.7573091386889592</c:v>
                </c:pt>
                <c:pt idx="840">
                  <c:v>1.6343917348995962</c:v>
                </c:pt>
                <c:pt idx="841">
                  <c:v>1.5978606814105465</c:v>
                </c:pt>
                <c:pt idx="842">
                  <c:v>1.5671382546412387</c:v>
                </c:pt>
                <c:pt idx="843">
                  <c:v>1.7050576850046548</c:v>
                </c:pt>
                <c:pt idx="844">
                  <c:v>1.7947823227056929</c:v>
                </c:pt>
                <c:pt idx="845">
                  <c:v>1.6288736493734923</c:v>
                </c:pt>
                <c:pt idx="846">
                  <c:v>1.5233201829131042</c:v>
                </c:pt>
                <c:pt idx="847">
                  <c:v>1.6882805256207716</c:v>
                </c:pt>
                <c:pt idx="848">
                  <c:v>1.8034732438259597</c:v>
                </c:pt>
                <c:pt idx="849">
                  <c:v>1.7071713159596582</c:v>
                </c:pt>
                <c:pt idx="850">
                  <c:v>1.6085074507415413</c:v>
                </c:pt>
                <c:pt idx="851">
                  <c:v>1.9372084216922305</c:v>
                </c:pt>
                <c:pt idx="852">
                  <c:v>1.7860280003556488</c:v>
                </c:pt>
                <c:pt idx="853">
                  <c:v>1.8115976155033904</c:v>
                </c:pt>
                <c:pt idx="854">
                  <c:v>1.5880249228057899</c:v>
                </c:pt>
                <c:pt idx="855">
                  <c:v>1.7520936918544425</c:v>
                </c:pt>
                <c:pt idx="856">
                  <c:v>1.5053176477215029</c:v>
                </c:pt>
                <c:pt idx="857">
                  <c:v>1.6742549500394022</c:v>
                </c:pt>
                <c:pt idx="858">
                  <c:v>1.6222643379053325</c:v>
                </c:pt>
                <c:pt idx="859">
                  <c:v>2.0299266705160397</c:v>
                </c:pt>
                <c:pt idx="860">
                  <c:v>1.7061616403032831</c:v>
                </c:pt>
                <c:pt idx="861">
                  <c:v>1.8962057415308937</c:v>
                </c:pt>
                <c:pt idx="862">
                  <c:v>1.5049168276767979</c:v>
                </c:pt>
                <c:pt idx="863">
                  <c:v>1.6319152104463273</c:v>
                </c:pt>
                <c:pt idx="864">
                  <c:v>1.8449368834363566</c:v>
                </c:pt>
                <c:pt idx="865">
                  <c:v>1.7496836837956824</c:v>
                </c:pt>
                <c:pt idx="866">
                  <c:v>1.6893852951574271</c:v>
                </c:pt>
                <c:pt idx="867">
                  <c:v>1.7036788692998659</c:v>
                </c:pt>
                <c:pt idx="868">
                  <c:v>1.556029453085527</c:v>
                </c:pt>
                <c:pt idx="869">
                  <c:v>1.7001899733537709</c:v>
                </c:pt>
                <c:pt idx="870">
                  <c:v>1.9846465388874535</c:v>
                </c:pt>
                <c:pt idx="871">
                  <c:v>1.5561073186858456</c:v>
                </c:pt>
                <c:pt idx="872">
                  <c:v>2.0198430580388163</c:v>
                </c:pt>
                <c:pt idx="873">
                  <c:v>1.5752073192313683</c:v>
                </c:pt>
                <c:pt idx="874">
                  <c:v>1.6474318237624272</c:v>
                </c:pt>
                <c:pt idx="875">
                  <c:v>1.5810067070655176</c:v>
                </c:pt>
                <c:pt idx="876">
                  <c:v>1.7514089868831828</c:v>
                </c:pt>
                <c:pt idx="877">
                  <c:v>1.9450833714468674</c:v>
                </c:pt>
                <c:pt idx="878">
                  <c:v>1.6546913110878361</c:v>
                </c:pt>
                <c:pt idx="879">
                  <c:v>1.5305658852408719</c:v>
                </c:pt>
                <c:pt idx="880">
                  <c:v>1.7208526275325777</c:v>
                </c:pt>
                <c:pt idx="881">
                  <c:v>1.5741043104057733</c:v>
                </c:pt>
                <c:pt idx="882">
                  <c:v>1.3275781884177658</c:v>
                </c:pt>
                <c:pt idx="883">
                  <c:v>1.5522751244552841</c:v>
                </c:pt>
                <c:pt idx="884">
                  <c:v>1.5824590429254028</c:v>
                </c:pt>
                <c:pt idx="885">
                  <c:v>1.8215192149253623</c:v>
                </c:pt>
                <c:pt idx="886">
                  <c:v>2.1376027495268604</c:v>
                </c:pt>
                <c:pt idx="887">
                  <c:v>1.382569658487327</c:v>
                </c:pt>
                <c:pt idx="888">
                  <c:v>1.9103843987213738</c:v>
                </c:pt>
                <c:pt idx="889">
                  <c:v>1.6400399422340044</c:v>
                </c:pt>
                <c:pt idx="890">
                  <c:v>1.5293940237387895</c:v>
                </c:pt>
                <c:pt idx="891">
                  <c:v>1.8471608358416169</c:v>
                </c:pt>
                <c:pt idx="892">
                  <c:v>1.6436797591194638</c:v>
                </c:pt>
                <c:pt idx="893">
                  <c:v>1.830658990426878</c:v>
                </c:pt>
                <c:pt idx="894">
                  <c:v>1.7303893070170195</c:v>
                </c:pt>
                <c:pt idx="895">
                  <c:v>1.9256596553093139</c:v>
                </c:pt>
                <c:pt idx="896">
                  <c:v>2.0925122465180284</c:v>
                </c:pt>
                <c:pt idx="897">
                  <c:v>1.9169156535978251</c:v>
                </c:pt>
                <c:pt idx="898">
                  <c:v>1.8184734415237092</c:v>
                </c:pt>
                <c:pt idx="899">
                  <c:v>1.7665887749486737</c:v>
                </c:pt>
                <c:pt idx="900">
                  <c:v>2.3525186982773514</c:v>
                </c:pt>
                <c:pt idx="901">
                  <c:v>1.686054236200925</c:v>
                </c:pt>
                <c:pt idx="902">
                  <c:v>1.8009469494949633</c:v>
                </c:pt>
                <c:pt idx="903">
                  <c:v>1.6479706182332734</c:v>
                </c:pt>
                <c:pt idx="904">
                  <c:v>1.7016793909352614</c:v>
                </c:pt>
                <c:pt idx="905">
                  <c:v>1.6165359086270472</c:v>
                </c:pt>
                <c:pt idx="906">
                  <c:v>1.8610205361399421</c:v>
                </c:pt>
                <c:pt idx="907">
                  <c:v>1.8992600442363052</c:v>
                </c:pt>
                <c:pt idx="908">
                  <c:v>1.8688279021231882</c:v>
                </c:pt>
                <c:pt idx="909">
                  <c:v>1.8366019477471243</c:v>
                </c:pt>
                <c:pt idx="910">
                  <c:v>1.7004593454040426</c:v>
                </c:pt>
                <c:pt idx="911">
                  <c:v>1.688550290133727</c:v>
                </c:pt>
                <c:pt idx="912">
                  <c:v>1.5854964019091362</c:v>
                </c:pt>
                <c:pt idx="913">
                  <c:v>1.8311251229789134</c:v>
                </c:pt>
                <c:pt idx="914">
                  <c:v>1.6105679852606523</c:v>
                </c:pt>
                <c:pt idx="915">
                  <c:v>1.4010402229595824</c:v>
                </c:pt>
                <c:pt idx="916">
                  <c:v>1.7322796641451346</c:v>
                </c:pt>
                <c:pt idx="917">
                  <c:v>1.7879899942913626</c:v>
                </c:pt>
                <c:pt idx="918">
                  <c:v>1.6863936307770304</c:v>
                </c:pt>
                <c:pt idx="919">
                  <c:v>2.3339405775314033</c:v>
                </c:pt>
                <c:pt idx="920">
                  <c:v>1.8422714079534126</c:v>
                </c:pt>
                <c:pt idx="921">
                  <c:v>1.9092729981786691</c:v>
                </c:pt>
                <c:pt idx="922">
                  <c:v>1.5530730996526163</c:v>
                </c:pt>
                <c:pt idx="923">
                  <c:v>1.9538573432925359</c:v>
                </c:pt>
                <c:pt idx="924">
                  <c:v>1.7143713211807157</c:v>
                </c:pt>
                <c:pt idx="925">
                  <c:v>1.7181558762867013</c:v>
                </c:pt>
                <c:pt idx="926">
                  <c:v>1.8979980567608994</c:v>
                </c:pt>
                <c:pt idx="927">
                  <c:v>1.5720570628311981</c:v>
                </c:pt>
                <c:pt idx="928">
                  <c:v>1.6282145396370691</c:v>
                </c:pt>
                <c:pt idx="929">
                  <c:v>1.8068724255800168</c:v>
                </c:pt>
                <c:pt idx="930">
                  <c:v>1.5820976796197774</c:v>
                </c:pt>
                <c:pt idx="931">
                  <c:v>2.2840626851263126</c:v>
                </c:pt>
                <c:pt idx="932">
                  <c:v>1.6873036783146684</c:v>
                </c:pt>
                <c:pt idx="933">
                  <c:v>1.8792838471361817</c:v>
                </c:pt>
                <c:pt idx="934">
                  <c:v>1.9182192609481907</c:v>
                </c:pt>
                <c:pt idx="935">
                  <c:v>1.9395549447944971</c:v>
                </c:pt>
                <c:pt idx="936">
                  <c:v>1.6666057802528877</c:v>
                </c:pt>
                <c:pt idx="937">
                  <c:v>1.9724051915919194</c:v>
                </c:pt>
                <c:pt idx="938">
                  <c:v>1.9083407916271407</c:v>
                </c:pt>
                <c:pt idx="939">
                  <c:v>1.638194952192026</c:v>
                </c:pt>
                <c:pt idx="940">
                  <c:v>1.6660531294701224</c:v>
                </c:pt>
                <c:pt idx="941">
                  <c:v>1.5750904984722967</c:v>
                </c:pt>
                <c:pt idx="942">
                  <c:v>1.9460213317588684</c:v>
                </c:pt>
                <c:pt idx="943">
                  <c:v>1.7505380873357508</c:v>
                </c:pt>
                <c:pt idx="944">
                  <c:v>1.6474700591092262</c:v>
                </c:pt>
                <c:pt idx="945">
                  <c:v>1.9132020578313931</c:v>
                </c:pt>
                <c:pt idx="946">
                  <c:v>2.387444347738465</c:v>
                </c:pt>
                <c:pt idx="947">
                  <c:v>1.4679148813922369</c:v>
                </c:pt>
                <c:pt idx="948">
                  <c:v>1.8171869583667384</c:v>
                </c:pt>
                <c:pt idx="949">
                  <c:v>1.7775043890031483</c:v>
                </c:pt>
                <c:pt idx="950">
                  <c:v>1.6296758115061953</c:v>
                </c:pt>
                <c:pt idx="951">
                  <c:v>2.0316974823917064</c:v>
                </c:pt>
                <c:pt idx="952">
                  <c:v>1.8338597708333371</c:v>
                </c:pt>
                <c:pt idx="953">
                  <c:v>1.820185579121893</c:v>
                </c:pt>
                <c:pt idx="954">
                  <c:v>1.7391409146603642</c:v>
                </c:pt>
                <c:pt idx="955">
                  <c:v>2.0272576814317871</c:v>
                </c:pt>
                <c:pt idx="956">
                  <c:v>1.6669866814312</c:v>
                </c:pt>
                <c:pt idx="957">
                  <c:v>2.1657317163430951</c:v>
                </c:pt>
                <c:pt idx="958">
                  <c:v>1.9040688350722155</c:v>
                </c:pt>
                <c:pt idx="959">
                  <c:v>2.2692996688611506</c:v>
                </c:pt>
                <c:pt idx="960">
                  <c:v>1.9526966974723852</c:v>
                </c:pt>
                <c:pt idx="961">
                  <c:v>1.6866330706640165</c:v>
                </c:pt>
                <c:pt idx="962">
                  <c:v>2.1536683819414719</c:v>
                </c:pt>
                <c:pt idx="963">
                  <c:v>1.7076371686887084</c:v>
                </c:pt>
                <c:pt idx="964">
                  <c:v>1.8283539574807381</c:v>
                </c:pt>
                <c:pt idx="965">
                  <c:v>1.6517700197324796</c:v>
                </c:pt>
                <c:pt idx="966">
                  <c:v>1.5350557753139595</c:v>
                </c:pt>
                <c:pt idx="967">
                  <c:v>1.6321536290636098</c:v>
                </c:pt>
                <c:pt idx="968">
                  <c:v>1.8743493784078593</c:v>
                </c:pt>
                <c:pt idx="969">
                  <c:v>1.6126672324460136</c:v>
                </c:pt>
                <c:pt idx="970">
                  <c:v>1.8254805661250844</c:v>
                </c:pt>
                <c:pt idx="971">
                  <c:v>1.8462933613624504</c:v>
                </c:pt>
                <c:pt idx="972">
                  <c:v>1.7078252049779117</c:v>
                </c:pt>
                <c:pt idx="973">
                  <c:v>1.7577885650388092</c:v>
                </c:pt>
                <c:pt idx="974">
                  <c:v>1.7378558266464763</c:v>
                </c:pt>
                <c:pt idx="975">
                  <c:v>1.8547707044052286</c:v>
                </c:pt>
                <c:pt idx="976">
                  <c:v>1.6373830987085896</c:v>
                </c:pt>
                <c:pt idx="977">
                  <c:v>1.4233576971420439</c:v>
                </c:pt>
                <c:pt idx="978">
                  <c:v>1.5672322878175144</c:v>
                </c:pt>
                <c:pt idx="979">
                  <c:v>1.7272331061652597</c:v>
                </c:pt>
                <c:pt idx="980">
                  <c:v>1.9304645623541745</c:v>
                </c:pt>
                <c:pt idx="981">
                  <c:v>1.5842651254910205</c:v>
                </c:pt>
                <c:pt idx="982">
                  <c:v>1.8459543096272117</c:v>
                </c:pt>
                <c:pt idx="983">
                  <c:v>1.6758560194756216</c:v>
                </c:pt>
                <c:pt idx="984">
                  <c:v>2.0276904893078171</c:v>
                </c:pt>
                <c:pt idx="985">
                  <c:v>1.7731384109037984</c:v>
                </c:pt>
                <c:pt idx="986">
                  <c:v>1.5072221814572426</c:v>
                </c:pt>
                <c:pt idx="987">
                  <c:v>1.8093868563904225</c:v>
                </c:pt>
                <c:pt idx="988">
                  <c:v>1.718687987364512</c:v>
                </c:pt>
                <c:pt idx="989">
                  <c:v>1.8769942022965695</c:v>
                </c:pt>
                <c:pt idx="990">
                  <c:v>1.7901008327559946</c:v>
                </c:pt>
                <c:pt idx="991">
                  <c:v>2.1117575516620075</c:v>
                </c:pt>
                <c:pt idx="992">
                  <c:v>1.7132743943810027</c:v>
                </c:pt>
                <c:pt idx="993">
                  <c:v>1.5828773813121426</c:v>
                </c:pt>
                <c:pt idx="994">
                  <c:v>2.0771512849268658</c:v>
                </c:pt>
                <c:pt idx="995">
                  <c:v>1.7656219989096877</c:v>
                </c:pt>
                <c:pt idx="996">
                  <c:v>1.7482555814181566</c:v>
                </c:pt>
                <c:pt idx="997">
                  <c:v>1.8778021472968174</c:v>
                </c:pt>
                <c:pt idx="998">
                  <c:v>1.8601425672156635</c:v>
                </c:pt>
                <c:pt idx="999">
                  <c:v>1.7115745887056351</c:v>
                </c:pt>
              </c:numCache>
            </c:numRef>
          </c:xVal>
          <c:yVal>
            <c:numRef>
              <c:f>PSA!$H$10:$H$1009</c:f>
              <c:numCache>
                <c:formatCode>General</c:formatCode>
                <c:ptCount val="1000"/>
                <c:pt idx="0">
                  <c:v>3722.9146598947264</c:v>
                </c:pt>
                <c:pt idx="1">
                  <c:v>5440.0891896432295</c:v>
                </c:pt>
                <c:pt idx="2">
                  <c:v>5468.0830741710888</c:v>
                </c:pt>
                <c:pt idx="3">
                  <c:v>5573.1742681842225</c:v>
                </c:pt>
                <c:pt idx="4">
                  <c:v>3905.6627974203293</c:v>
                </c:pt>
                <c:pt idx="5">
                  <c:v>3403.0514990062075</c:v>
                </c:pt>
                <c:pt idx="6">
                  <c:v>4704.0359198816295</c:v>
                </c:pt>
                <c:pt idx="7">
                  <c:v>5647.3077346677819</c:v>
                </c:pt>
                <c:pt idx="8">
                  <c:v>3289.2580655189013</c:v>
                </c:pt>
                <c:pt idx="9">
                  <c:v>3966.1808140772191</c:v>
                </c:pt>
                <c:pt idx="10">
                  <c:v>1412.2042683872714</c:v>
                </c:pt>
                <c:pt idx="11">
                  <c:v>7328.0921562178846</c:v>
                </c:pt>
                <c:pt idx="12">
                  <c:v>4562.5764325428245</c:v>
                </c:pt>
                <c:pt idx="13">
                  <c:v>3563.8817446814865</c:v>
                </c:pt>
                <c:pt idx="14">
                  <c:v>5656.2106434447633</c:v>
                </c:pt>
                <c:pt idx="15">
                  <c:v>3550.3057301581648</c:v>
                </c:pt>
                <c:pt idx="16">
                  <c:v>4809.3692021000315</c:v>
                </c:pt>
                <c:pt idx="17">
                  <c:v>4206.3706110196435</c:v>
                </c:pt>
                <c:pt idx="18">
                  <c:v>4069.1232861580283</c:v>
                </c:pt>
                <c:pt idx="19">
                  <c:v>6517.5878403924653</c:v>
                </c:pt>
                <c:pt idx="20">
                  <c:v>4495.5849244392302</c:v>
                </c:pt>
                <c:pt idx="21">
                  <c:v>4476.6328838596673</c:v>
                </c:pt>
                <c:pt idx="22">
                  <c:v>3347.5503828436995</c:v>
                </c:pt>
                <c:pt idx="23">
                  <c:v>6248.240588418812</c:v>
                </c:pt>
                <c:pt idx="24">
                  <c:v>4617.1001874725334</c:v>
                </c:pt>
                <c:pt idx="25">
                  <c:v>3431.8486438718173</c:v>
                </c:pt>
                <c:pt idx="26">
                  <c:v>3989.6543181695233</c:v>
                </c:pt>
                <c:pt idx="27">
                  <c:v>5346.0222693063115</c:v>
                </c:pt>
                <c:pt idx="28">
                  <c:v>3087.282234672537</c:v>
                </c:pt>
                <c:pt idx="29">
                  <c:v>2784.8187519948842</c:v>
                </c:pt>
                <c:pt idx="30">
                  <c:v>5957.4697151604341</c:v>
                </c:pt>
                <c:pt idx="31">
                  <c:v>2877.1115386331949</c:v>
                </c:pt>
                <c:pt idx="32">
                  <c:v>6063.86631876709</c:v>
                </c:pt>
                <c:pt idx="33">
                  <c:v>3534.6576134187344</c:v>
                </c:pt>
                <c:pt idx="34">
                  <c:v>5157.5985079424718</c:v>
                </c:pt>
                <c:pt idx="35">
                  <c:v>3667.094375995337</c:v>
                </c:pt>
                <c:pt idx="36">
                  <c:v>5447.5984204890992</c:v>
                </c:pt>
                <c:pt idx="37">
                  <c:v>3150.6848039544711</c:v>
                </c:pt>
                <c:pt idx="38">
                  <c:v>4866.2654143917462</c:v>
                </c:pt>
                <c:pt idx="39">
                  <c:v>3412.5178252249316</c:v>
                </c:pt>
                <c:pt idx="40">
                  <c:v>4639.5622452766911</c:v>
                </c:pt>
                <c:pt idx="41">
                  <c:v>5824.8547274180237</c:v>
                </c:pt>
                <c:pt idx="42">
                  <c:v>3063.5527796611132</c:v>
                </c:pt>
                <c:pt idx="43">
                  <c:v>4333.6471179317523</c:v>
                </c:pt>
                <c:pt idx="44">
                  <c:v>2420.2026147611177</c:v>
                </c:pt>
                <c:pt idx="45">
                  <c:v>5245.9376183150525</c:v>
                </c:pt>
                <c:pt idx="46">
                  <c:v>4908.0019391517199</c:v>
                </c:pt>
                <c:pt idx="47">
                  <c:v>3124.3379297030697</c:v>
                </c:pt>
                <c:pt idx="48">
                  <c:v>4704.2084759968202</c:v>
                </c:pt>
                <c:pt idx="49">
                  <c:v>5257.1294238272021</c:v>
                </c:pt>
                <c:pt idx="50">
                  <c:v>3400.5324289084019</c:v>
                </c:pt>
                <c:pt idx="51">
                  <c:v>4260.4169026096206</c:v>
                </c:pt>
                <c:pt idx="52">
                  <c:v>4029.2171971012503</c:v>
                </c:pt>
                <c:pt idx="53">
                  <c:v>5647.5790884034141</c:v>
                </c:pt>
                <c:pt idx="54">
                  <c:v>2328.4439560666506</c:v>
                </c:pt>
                <c:pt idx="55">
                  <c:v>4495.451089950664</c:v>
                </c:pt>
                <c:pt idx="56">
                  <c:v>2219.3911829411809</c:v>
                </c:pt>
                <c:pt idx="57">
                  <c:v>3804.3489778988951</c:v>
                </c:pt>
                <c:pt idx="58">
                  <c:v>3198.1147126428768</c:v>
                </c:pt>
                <c:pt idx="59">
                  <c:v>3609.7319293274995</c:v>
                </c:pt>
                <c:pt idx="60">
                  <c:v>4905.2978825708269</c:v>
                </c:pt>
                <c:pt idx="61">
                  <c:v>5387.8880810933988</c:v>
                </c:pt>
                <c:pt idx="62">
                  <c:v>4385.9482754433557</c:v>
                </c:pt>
                <c:pt idx="63">
                  <c:v>2796.0847823579679</c:v>
                </c:pt>
                <c:pt idx="64">
                  <c:v>3873.0433847150562</c:v>
                </c:pt>
                <c:pt idx="65">
                  <c:v>5280.8994862226318</c:v>
                </c:pt>
                <c:pt idx="66">
                  <c:v>3238.4814156931752</c:v>
                </c:pt>
                <c:pt idx="67">
                  <c:v>5151.5100464997304</c:v>
                </c:pt>
                <c:pt idx="68">
                  <c:v>3709.2118783604601</c:v>
                </c:pt>
                <c:pt idx="69">
                  <c:v>3607.4024220208812</c:v>
                </c:pt>
                <c:pt idx="70">
                  <c:v>3037.3550142231616</c:v>
                </c:pt>
                <c:pt idx="71">
                  <c:v>4684.8408610852493</c:v>
                </c:pt>
                <c:pt idx="72">
                  <c:v>3007.0631195841852</c:v>
                </c:pt>
                <c:pt idx="73">
                  <c:v>1546.2136041911726</c:v>
                </c:pt>
                <c:pt idx="74">
                  <c:v>4263.2495985769856</c:v>
                </c:pt>
                <c:pt idx="75">
                  <c:v>3884.6502964315878</c:v>
                </c:pt>
                <c:pt idx="76">
                  <c:v>5504.4714109500856</c:v>
                </c:pt>
                <c:pt idx="77">
                  <c:v>4905.6115759148524</c:v>
                </c:pt>
                <c:pt idx="78">
                  <c:v>4410.2634049313274</c:v>
                </c:pt>
                <c:pt idx="79">
                  <c:v>4657.2715947905817</c:v>
                </c:pt>
                <c:pt idx="80">
                  <c:v>4465.0291828285699</c:v>
                </c:pt>
                <c:pt idx="81">
                  <c:v>4939.1600881682389</c:v>
                </c:pt>
                <c:pt idx="82">
                  <c:v>2539.6325414386665</c:v>
                </c:pt>
                <c:pt idx="83">
                  <c:v>3557.3743768198256</c:v>
                </c:pt>
                <c:pt idx="84">
                  <c:v>4697.8727753401035</c:v>
                </c:pt>
                <c:pt idx="85">
                  <c:v>3568.2532826467941</c:v>
                </c:pt>
                <c:pt idx="86">
                  <c:v>7011.5936897022766</c:v>
                </c:pt>
                <c:pt idx="87">
                  <c:v>4056.5192622533286</c:v>
                </c:pt>
                <c:pt idx="88">
                  <c:v>2881.6776161570306</c:v>
                </c:pt>
                <c:pt idx="89">
                  <c:v>2890.8669470042441</c:v>
                </c:pt>
                <c:pt idx="90">
                  <c:v>4681.6020848485423</c:v>
                </c:pt>
                <c:pt idx="91">
                  <c:v>3589.3997697933155</c:v>
                </c:pt>
                <c:pt idx="92">
                  <c:v>5913.5669299232613</c:v>
                </c:pt>
                <c:pt idx="93">
                  <c:v>5430.6582553031767</c:v>
                </c:pt>
                <c:pt idx="94">
                  <c:v>4103.9419511560482</c:v>
                </c:pt>
                <c:pt idx="95">
                  <c:v>5399.7685673043379</c:v>
                </c:pt>
                <c:pt idx="96">
                  <c:v>4115.3966463819161</c:v>
                </c:pt>
                <c:pt idx="97">
                  <c:v>2970.8882585035608</c:v>
                </c:pt>
                <c:pt idx="98">
                  <c:v>3548.5931184616929</c:v>
                </c:pt>
                <c:pt idx="99">
                  <c:v>3801.4274183411035</c:v>
                </c:pt>
                <c:pt idx="100">
                  <c:v>2069.4959218997537</c:v>
                </c:pt>
                <c:pt idx="101">
                  <c:v>4214.5161226168493</c:v>
                </c:pt>
                <c:pt idx="102">
                  <c:v>3651.7955947610462</c:v>
                </c:pt>
                <c:pt idx="103">
                  <c:v>3867.0402778145508</c:v>
                </c:pt>
                <c:pt idx="104">
                  <c:v>3728.9482044958204</c:v>
                </c:pt>
                <c:pt idx="105">
                  <c:v>2916.4380728979668</c:v>
                </c:pt>
                <c:pt idx="106">
                  <c:v>2816.2981040615705</c:v>
                </c:pt>
                <c:pt idx="107">
                  <c:v>3800.9427413476369</c:v>
                </c:pt>
                <c:pt idx="108">
                  <c:v>4416.235931406045</c:v>
                </c:pt>
                <c:pt idx="109">
                  <c:v>2376.5168395033106</c:v>
                </c:pt>
                <c:pt idx="110">
                  <c:v>3728.28124032716</c:v>
                </c:pt>
                <c:pt idx="111">
                  <c:v>3497.4346101834599</c:v>
                </c:pt>
                <c:pt idx="112">
                  <c:v>2524.6382123444491</c:v>
                </c:pt>
                <c:pt idx="113">
                  <c:v>4944.4481545214439</c:v>
                </c:pt>
                <c:pt idx="114">
                  <c:v>4228.0776397852387</c:v>
                </c:pt>
                <c:pt idx="115">
                  <c:v>4881.1504707520508</c:v>
                </c:pt>
                <c:pt idx="116">
                  <c:v>6091.8243086971925</c:v>
                </c:pt>
                <c:pt idx="117">
                  <c:v>4608.8446890155901</c:v>
                </c:pt>
                <c:pt idx="118">
                  <c:v>3708.7052538728603</c:v>
                </c:pt>
                <c:pt idx="119">
                  <c:v>1983.5630143478338</c:v>
                </c:pt>
                <c:pt idx="120">
                  <c:v>3268.0391035929933</c:v>
                </c:pt>
                <c:pt idx="121">
                  <c:v>2304.3555541939713</c:v>
                </c:pt>
                <c:pt idx="122">
                  <c:v>4036.1483687257496</c:v>
                </c:pt>
                <c:pt idx="123">
                  <c:v>5780.4928042235188</c:v>
                </c:pt>
                <c:pt idx="124">
                  <c:v>2186.9778597621844</c:v>
                </c:pt>
                <c:pt idx="125">
                  <c:v>4068.8245268861792</c:v>
                </c:pt>
                <c:pt idx="126">
                  <c:v>2910.5433324911501</c:v>
                </c:pt>
                <c:pt idx="127">
                  <c:v>3977.9327015519229</c:v>
                </c:pt>
                <c:pt idx="128">
                  <c:v>3378.5316824861802</c:v>
                </c:pt>
                <c:pt idx="129">
                  <c:v>4301.4196853514004</c:v>
                </c:pt>
                <c:pt idx="130">
                  <c:v>4896.2725413079752</c:v>
                </c:pt>
                <c:pt idx="131">
                  <c:v>3951.698687684293</c:v>
                </c:pt>
                <c:pt idx="132">
                  <c:v>4470.9455782460136</c:v>
                </c:pt>
                <c:pt idx="133">
                  <c:v>2943.2252559858898</c:v>
                </c:pt>
                <c:pt idx="134">
                  <c:v>3043.1598966683669</c:v>
                </c:pt>
                <c:pt idx="135">
                  <c:v>2192.4481578128762</c:v>
                </c:pt>
                <c:pt idx="136">
                  <c:v>4851.4259142187657</c:v>
                </c:pt>
                <c:pt idx="137">
                  <c:v>6358.5563277700421</c:v>
                </c:pt>
                <c:pt idx="138">
                  <c:v>4480.3105123345449</c:v>
                </c:pt>
                <c:pt idx="139">
                  <c:v>4417.812655641399</c:v>
                </c:pt>
                <c:pt idx="140">
                  <c:v>2243.555152736837</c:v>
                </c:pt>
                <c:pt idx="141">
                  <c:v>4416.5548583946947</c:v>
                </c:pt>
                <c:pt idx="142">
                  <c:v>3960.0893458927676</c:v>
                </c:pt>
                <c:pt idx="143">
                  <c:v>4405.3161571313394</c:v>
                </c:pt>
                <c:pt idx="144">
                  <c:v>3317.8515158869122</c:v>
                </c:pt>
                <c:pt idx="145">
                  <c:v>2735.4571090268073</c:v>
                </c:pt>
                <c:pt idx="146">
                  <c:v>2697.9116930891905</c:v>
                </c:pt>
                <c:pt idx="147">
                  <c:v>2583.3083943279489</c:v>
                </c:pt>
                <c:pt idx="148">
                  <c:v>3024.5959833524976</c:v>
                </c:pt>
                <c:pt idx="149">
                  <c:v>3565.5778354433496</c:v>
                </c:pt>
                <c:pt idx="150">
                  <c:v>6567.1781354672348</c:v>
                </c:pt>
                <c:pt idx="151">
                  <c:v>4489.2829359028474</c:v>
                </c:pt>
                <c:pt idx="152">
                  <c:v>4922.4460442071213</c:v>
                </c:pt>
                <c:pt idx="153">
                  <c:v>3548.7737616952872</c:v>
                </c:pt>
                <c:pt idx="154">
                  <c:v>3835.3973711308718</c:v>
                </c:pt>
                <c:pt idx="155">
                  <c:v>3129.8487721980491</c:v>
                </c:pt>
                <c:pt idx="156">
                  <c:v>5777.8228950543999</c:v>
                </c:pt>
                <c:pt idx="157">
                  <c:v>2752.0371729314284</c:v>
                </c:pt>
                <c:pt idx="158">
                  <c:v>3926.3230115865226</c:v>
                </c:pt>
                <c:pt idx="159">
                  <c:v>4328.6180124871535</c:v>
                </c:pt>
                <c:pt idx="160">
                  <c:v>3870.7569430120056</c:v>
                </c:pt>
                <c:pt idx="161">
                  <c:v>5502.3791344375131</c:v>
                </c:pt>
                <c:pt idx="162">
                  <c:v>1027.8881448936081</c:v>
                </c:pt>
                <c:pt idx="163">
                  <c:v>3756.1448229532471</c:v>
                </c:pt>
                <c:pt idx="164">
                  <c:v>4616.9283129266478</c:v>
                </c:pt>
                <c:pt idx="165">
                  <c:v>5373.1408648168217</c:v>
                </c:pt>
                <c:pt idx="166">
                  <c:v>4154.1763997995149</c:v>
                </c:pt>
                <c:pt idx="167">
                  <c:v>3244.5622800496058</c:v>
                </c:pt>
                <c:pt idx="168">
                  <c:v>4097.9549554997575</c:v>
                </c:pt>
                <c:pt idx="169">
                  <c:v>2124.6777238017676</c:v>
                </c:pt>
                <c:pt idx="170">
                  <c:v>2523.8130799532737</c:v>
                </c:pt>
                <c:pt idx="171">
                  <c:v>3256.6962278733336</c:v>
                </c:pt>
                <c:pt idx="172">
                  <c:v>5198.9962641766469</c:v>
                </c:pt>
                <c:pt idx="173">
                  <c:v>3122.3193798776774</c:v>
                </c:pt>
                <c:pt idx="174">
                  <c:v>5082.391128792864</c:v>
                </c:pt>
                <c:pt idx="175">
                  <c:v>5059.4005985186595</c:v>
                </c:pt>
                <c:pt idx="176">
                  <c:v>2866.5402801545497</c:v>
                </c:pt>
                <c:pt idx="177">
                  <c:v>3289.1459361764428</c:v>
                </c:pt>
                <c:pt idx="178">
                  <c:v>3004.3859738901519</c:v>
                </c:pt>
                <c:pt idx="179">
                  <c:v>6826.8170131225343</c:v>
                </c:pt>
                <c:pt idx="180">
                  <c:v>4082.3332100039261</c:v>
                </c:pt>
                <c:pt idx="181">
                  <c:v>5234.9874722359382</c:v>
                </c:pt>
                <c:pt idx="182">
                  <c:v>3768.0971020786674</c:v>
                </c:pt>
                <c:pt idx="183">
                  <c:v>4361.3008155404605</c:v>
                </c:pt>
                <c:pt idx="184">
                  <c:v>5602.624290505948</c:v>
                </c:pt>
                <c:pt idx="185">
                  <c:v>5139.9886180949761</c:v>
                </c:pt>
                <c:pt idx="186">
                  <c:v>4334.4481985740349</c:v>
                </c:pt>
                <c:pt idx="187">
                  <c:v>6146.5175962248541</c:v>
                </c:pt>
                <c:pt idx="188">
                  <c:v>3101.032969254833</c:v>
                </c:pt>
                <c:pt idx="189">
                  <c:v>4924.3355877395443</c:v>
                </c:pt>
                <c:pt idx="190">
                  <c:v>2849.1329465374729</c:v>
                </c:pt>
                <c:pt idx="191">
                  <c:v>5335.9878671825209</c:v>
                </c:pt>
                <c:pt idx="192">
                  <c:v>3361.2852912139351</c:v>
                </c:pt>
                <c:pt idx="193">
                  <c:v>4737.2335616921191</c:v>
                </c:pt>
                <c:pt idx="194">
                  <c:v>4648.7589242955801</c:v>
                </c:pt>
                <c:pt idx="195">
                  <c:v>4283.9999137204286</c:v>
                </c:pt>
                <c:pt idx="196">
                  <c:v>4534.4522155108498</c:v>
                </c:pt>
                <c:pt idx="197">
                  <c:v>3309.9643228221976</c:v>
                </c:pt>
                <c:pt idx="198">
                  <c:v>5457.5050768679575</c:v>
                </c:pt>
                <c:pt idx="199">
                  <c:v>4646.9758815863315</c:v>
                </c:pt>
                <c:pt idx="200">
                  <c:v>4003.4563439763369</c:v>
                </c:pt>
                <c:pt idx="201">
                  <c:v>4403.2038033401768</c:v>
                </c:pt>
                <c:pt idx="202">
                  <c:v>4745.9643113707134</c:v>
                </c:pt>
                <c:pt idx="203">
                  <c:v>2463.2008373598728</c:v>
                </c:pt>
                <c:pt idx="204">
                  <c:v>4324.0459529868167</c:v>
                </c:pt>
                <c:pt idx="205">
                  <c:v>4001.4905633187445</c:v>
                </c:pt>
                <c:pt idx="206">
                  <c:v>4978.2496413853733</c:v>
                </c:pt>
                <c:pt idx="207">
                  <c:v>5341.8214368101981</c:v>
                </c:pt>
                <c:pt idx="208">
                  <c:v>4608.321278446987</c:v>
                </c:pt>
                <c:pt idx="209">
                  <c:v>5478.5210893459662</c:v>
                </c:pt>
                <c:pt idx="210">
                  <c:v>4892.880244911772</c:v>
                </c:pt>
                <c:pt idx="211">
                  <c:v>4295.8232368184545</c:v>
                </c:pt>
                <c:pt idx="212">
                  <c:v>4494.2135800933029</c:v>
                </c:pt>
                <c:pt idx="213">
                  <c:v>3411.2002339963583</c:v>
                </c:pt>
                <c:pt idx="214">
                  <c:v>5633.7765859528008</c:v>
                </c:pt>
                <c:pt idx="215">
                  <c:v>3448.9346197545601</c:v>
                </c:pt>
                <c:pt idx="216">
                  <c:v>4783.6357678628556</c:v>
                </c:pt>
                <c:pt idx="217">
                  <c:v>2171.5348595148243</c:v>
                </c:pt>
                <c:pt idx="218">
                  <c:v>3946.2164494154204</c:v>
                </c:pt>
                <c:pt idx="219">
                  <c:v>3563.0278441800547</c:v>
                </c:pt>
                <c:pt idx="220">
                  <c:v>4257.9704904218088</c:v>
                </c:pt>
                <c:pt idx="221">
                  <c:v>4169.5075047535429</c:v>
                </c:pt>
                <c:pt idx="222">
                  <c:v>3419.6992611535097</c:v>
                </c:pt>
                <c:pt idx="223">
                  <c:v>2965.7742737234657</c:v>
                </c:pt>
                <c:pt idx="224">
                  <c:v>5026.2718518313122</c:v>
                </c:pt>
                <c:pt idx="225">
                  <c:v>5342.1563012070983</c:v>
                </c:pt>
                <c:pt idx="226">
                  <c:v>4386.436209092848</c:v>
                </c:pt>
                <c:pt idx="227">
                  <c:v>3483.5203105955443</c:v>
                </c:pt>
                <c:pt idx="228">
                  <c:v>3869.1892723286364</c:v>
                </c:pt>
                <c:pt idx="229">
                  <c:v>3275.4327963030082</c:v>
                </c:pt>
                <c:pt idx="230">
                  <c:v>3146.4799567745431</c:v>
                </c:pt>
                <c:pt idx="231">
                  <c:v>3948.4196414526086</c:v>
                </c:pt>
                <c:pt idx="232">
                  <c:v>3856.0171928393975</c:v>
                </c:pt>
                <c:pt idx="233">
                  <c:v>4679.364978412239</c:v>
                </c:pt>
                <c:pt idx="234">
                  <c:v>3629.6386799751053</c:v>
                </c:pt>
                <c:pt idx="235">
                  <c:v>3917.2685093103573</c:v>
                </c:pt>
                <c:pt idx="236">
                  <c:v>3976.923752891511</c:v>
                </c:pt>
                <c:pt idx="237">
                  <c:v>5805.5662306408776</c:v>
                </c:pt>
                <c:pt idx="238">
                  <c:v>3080.1819026877565</c:v>
                </c:pt>
                <c:pt idx="239">
                  <c:v>3315.9663486920472</c:v>
                </c:pt>
                <c:pt idx="240">
                  <c:v>2266.3468915041667</c:v>
                </c:pt>
                <c:pt idx="241">
                  <c:v>4978.3823411270787</c:v>
                </c:pt>
                <c:pt idx="242">
                  <c:v>3353.8161189172752</c:v>
                </c:pt>
                <c:pt idx="243">
                  <c:v>4319.1315271782441</c:v>
                </c:pt>
                <c:pt idx="244">
                  <c:v>1618.5325466358408</c:v>
                </c:pt>
                <c:pt idx="245">
                  <c:v>5035.7113486608723</c:v>
                </c:pt>
                <c:pt idx="246">
                  <c:v>6419.1178110291075</c:v>
                </c:pt>
                <c:pt idx="247">
                  <c:v>5001.3555836666637</c:v>
                </c:pt>
                <c:pt idx="248">
                  <c:v>3792.7364130868373</c:v>
                </c:pt>
                <c:pt idx="249">
                  <c:v>3386.097652187178</c:v>
                </c:pt>
                <c:pt idx="250">
                  <c:v>4988.973092773871</c:v>
                </c:pt>
                <c:pt idx="251">
                  <c:v>3937.787932460109</c:v>
                </c:pt>
                <c:pt idx="252">
                  <c:v>4555.6579648945335</c:v>
                </c:pt>
                <c:pt idx="253">
                  <c:v>4079.978511098423</c:v>
                </c:pt>
                <c:pt idx="254">
                  <c:v>3522.1311614407459</c:v>
                </c:pt>
                <c:pt idx="255">
                  <c:v>4921.3845914036719</c:v>
                </c:pt>
                <c:pt idx="256">
                  <c:v>3381.6367841018509</c:v>
                </c:pt>
                <c:pt idx="257">
                  <c:v>2801.942221956604</c:v>
                </c:pt>
                <c:pt idx="258">
                  <c:v>5268.9821787676556</c:v>
                </c:pt>
                <c:pt idx="259">
                  <c:v>2883.749857742303</c:v>
                </c:pt>
                <c:pt idx="260">
                  <c:v>3968.4708515915045</c:v>
                </c:pt>
                <c:pt idx="261">
                  <c:v>4896.6655190331439</c:v>
                </c:pt>
                <c:pt idx="262">
                  <c:v>3068.15716213017</c:v>
                </c:pt>
                <c:pt idx="263">
                  <c:v>3264.9600718097136</c:v>
                </c:pt>
                <c:pt idx="264">
                  <c:v>3457.4573132685764</c:v>
                </c:pt>
                <c:pt idx="265">
                  <c:v>3168.8193203937699</c:v>
                </c:pt>
                <c:pt idx="266">
                  <c:v>3142.7309848592849</c:v>
                </c:pt>
                <c:pt idx="267">
                  <c:v>6242.2388837933613</c:v>
                </c:pt>
                <c:pt idx="268">
                  <c:v>5413.9099539242525</c:v>
                </c:pt>
                <c:pt idx="269">
                  <c:v>5822.4248249924567</c:v>
                </c:pt>
                <c:pt idx="270">
                  <c:v>4255.3474369665782</c:v>
                </c:pt>
                <c:pt idx="271">
                  <c:v>3381.5379008674354</c:v>
                </c:pt>
                <c:pt idx="272">
                  <c:v>4635.9873821355941</c:v>
                </c:pt>
                <c:pt idx="273">
                  <c:v>1645.3473118307957</c:v>
                </c:pt>
                <c:pt idx="274">
                  <c:v>4084.6428294390353</c:v>
                </c:pt>
                <c:pt idx="275">
                  <c:v>2970.6011042874452</c:v>
                </c:pt>
                <c:pt idx="276">
                  <c:v>4082.1134024917992</c:v>
                </c:pt>
                <c:pt idx="277">
                  <c:v>4098.5688868841826</c:v>
                </c:pt>
                <c:pt idx="278">
                  <c:v>4957.0482417880121</c:v>
                </c:pt>
                <c:pt idx="279">
                  <c:v>5119.9824782648939</c:v>
                </c:pt>
                <c:pt idx="280">
                  <c:v>3071.4313212940251</c:v>
                </c:pt>
                <c:pt idx="281">
                  <c:v>4711.9167448826629</c:v>
                </c:pt>
                <c:pt idx="282">
                  <c:v>4185.0830698130012</c:v>
                </c:pt>
                <c:pt idx="283">
                  <c:v>4274.7903597469194</c:v>
                </c:pt>
                <c:pt idx="284">
                  <c:v>4702.3858329657014</c:v>
                </c:pt>
                <c:pt idx="285">
                  <c:v>5245.0602054552801</c:v>
                </c:pt>
                <c:pt idx="286">
                  <c:v>3535.328154733601</c:v>
                </c:pt>
                <c:pt idx="287">
                  <c:v>2906.2487326176924</c:v>
                </c:pt>
                <c:pt idx="288">
                  <c:v>4326.2570559853921</c:v>
                </c:pt>
                <c:pt idx="289">
                  <c:v>5153.5562579339021</c:v>
                </c:pt>
                <c:pt idx="290">
                  <c:v>4576.1587794645093</c:v>
                </c:pt>
                <c:pt idx="291">
                  <c:v>1156.646495533736</c:v>
                </c:pt>
                <c:pt idx="292">
                  <c:v>5137.5354504324714</c:v>
                </c:pt>
                <c:pt idx="293">
                  <c:v>5162.5152660739768</c:v>
                </c:pt>
                <c:pt idx="294">
                  <c:v>5263.8421775745519</c:v>
                </c:pt>
                <c:pt idx="295">
                  <c:v>3758.8492816123762</c:v>
                </c:pt>
                <c:pt idx="296">
                  <c:v>4561.1798494172108</c:v>
                </c:pt>
                <c:pt idx="297">
                  <c:v>5050.4705690272531</c:v>
                </c:pt>
                <c:pt idx="298">
                  <c:v>5472.4499086467767</c:v>
                </c:pt>
                <c:pt idx="299">
                  <c:v>4154.3829258151818</c:v>
                </c:pt>
                <c:pt idx="300">
                  <c:v>2893.4777754697207</c:v>
                </c:pt>
                <c:pt idx="301">
                  <c:v>4415.6009720182919</c:v>
                </c:pt>
                <c:pt idx="302">
                  <c:v>3646.7812252784715</c:v>
                </c:pt>
                <c:pt idx="303">
                  <c:v>5762.3498511930229</c:v>
                </c:pt>
                <c:pt idx="304">
                  <c:v>3860.6340411339552</c:v>
                </c:pt>
                <c:pt idx="305">
                  <c:v>4503.8946003680539</c:v>
                </c:pt>
                <c:pt idx="306">
                  <c:v>3238.8965497764875</c:v>
                </c:pt>
                <c:pt idx="307">
                  <c:v>4103.2175662614754</c:v>
                </c:pt>
                <c:pt idx="308">
                  <c:v>4858.9598898615586</c:v>
                </c:pt>
                <c:pt idx="309">
                  <c:v>4438.4238106581906</c:v>
                </c:pt>
                <c:pt idx="310">
                  <c:v>4318.8733543926646</c:v>
                </c:pt>
                <c:pt idx="311">
                  <c:v>3633.9075161925866</c:v>
                </c:pt>
                <c:pt idx="312">
                  <c:v>2429.5978082091533</c:v>
                </c:pt>
                <c:pt idx="313">
                  <c:v>4046.40497816672</c:v>
                </c:pt>
                <c:pt idx="314">
                  <c:v>4352.4631349985502</c:v>
                </c:pt>
                <c:pt idx="315">
                  <c:v>5577.1605404818547</c:v>
                </c:pt>
                <c:pt idx="316">
                  <c:v>5820.2581567957459</c:v>
                </c:pt>
                <c:pt idx="317">
                  <c:v>4667.5507259585138</c:v>
                </c:pt>
                <c:pt idx="318">
                  <c:v>4519.9003897351067</c:v>
                </c:pt>
                <c:pt idx="319">
                  <c:v>3029.6137216468269</c:v>
                </c:pt>
                <c:pt idx="320">
                  <c:v>5995.4040408768269</c:v>
                </c:pt>
                <c:pt idx="321">
                  <c:v>3328.9465976788561</c:v>
                </c:pt>
                <c:pt idx="322">
                  <c:v>4116.5576797857138</c:v>
                </c:pt>
                <c:pt idx="323">
                  <c:v>3467.1367871673065</c:v>
                </c:pt>
                <c:pt idx="324">
                  <c:v>3591.8049554993704</c:v>
                </c:pt>
                <c:pt idx="325">
                  <c:v>3499.4914851831927</c:v>
                </c:pt>
                <c:pt idx="326">
                  <c:v>3435.5345990781279</c:v>
                </c:pt>
                <c:pt idx="327">
                  <c:v>3054.9046268168386</c:v>
                </c:pt>
                <c:pt idx="328">
                  <c:v>5457.343834332496</c:v>
                </c:pt>
                <c:pt idx="329">
                  <c:v>3144.5764581984185</c:v>
                </c:pt>
                <c:pt idx="330">
                  <c:v>6109.6427726445399</c:v>
                </c:pt>
                <c:pt idx="331">
                  <c:v>3926.7223633981703</c:v>
                </c:pt>
                <c:pt idx="332">
                  <c:v>6318.9899105852455</c:v>
                </c:pt>
                <c:pt idx="333">
                  <c:v>6853.1961175506804</c:v>
                </c:pt>
                <c:pt idx="334">
                  <c:v>3079.5053775871784</c:v>
                </c:pt>
                <c:pt idx="335">
                  <c:v>3776.0359061394411</c:v>
                </c:pt>
                <c:pt idx="336">
                  <c:v>4925.3819580099225</c:v>
                </c:pt>
                <c:pt idx="337">
                  <c:v>2022.4869409273815</c:v>
                </c:pt>
                <c:pt idx="338">
                  <c:v>5181.2755603410187</c:v>
                </c:pt>
                <c:pt idx="339">
                  <c:v>4213.5760478674274</c:v>
                </c:pt>
                <c:pt idx="340">
                  <c:v>4867.0114490305059</c:v>
                </c:pt>
                <c:pt idx="341">
                  <c:v>3085.1629900905464</c:v>
                </c:pt>
                <c:pt idx="342">
                  <c:v>4635.4817606997312</c:v>
                </c:pt>
                <c:pt idx="343">
                  <c:v>5365.2094715177736</c:v>
                </c:pt>
                <c:pt idx="344">
                  <c:v>5416.1525325195398</c:v>
                </c:pt>
                <c:pt idx="345">
                  <c:v>4807.008119524151</c:v>
                </c:pt>
                <c:pt idx="346">
                  <c:v>7265.2807206549987</c:v>
                </c:pt>
                <c:pt idx="347">
                  <c:v>2742.5997688759962</c:v>
                </c:pt>
                <c:pt idx="348">
                  <c:v>3339.8515859954423</c:v>
                </c:pt>
                <c:pt idx="349">
                  <c:v>4360.3299223960566</c:v>
                </c:pt>
                <c:pt idx="350">
                  <c:v>3170.1856847325544</c:v>
                </c:pt>
                <c:pt idx="351">
                  <c:v>2573.4741104628338</c:v>
                </c:pt>
                <c:pt idx="352">
                  <c:v>4479.993416635305</c:v>
                </c:pt>
                <c:pt idx="353">
                  <c:v>4247.4870204728795</c:v>
                </c:pt>
                <c:pt idx="354">
                  <c:v>7079.9465454442907</c:v>
                </c:pt>
                <c:pt idx="355">
                  <c:v>5308.3087228495788</c:v>
                </c:pt>
                <c:pt idx="356">
                  <c:v>3830.2107367856588</c:v>
                </c:pt>
                <c:pt idx="357">
                  <c:v>4529.0152250535393</c:v>
                </c:pt>
                <c:pt idx="358">
                  <c:v>3446.2581693627435</c:v>
                </c:pt>
                <c:pt idx="359">
                  <c:v>3328.9551048850772</c:v>
                </c:pt>
                <c:pt idx="360">
                  <c:v>3698.0186400739622</c:v>
                </c:pt>
                <c:pt idx="361">
                  <c:v>5605.1610317096711</c:v>
                </c:pt>
                <c:pt idx="362">
                  <c:v>5299.6987191708831</c:v>
                </c:pt>
                <c:pt idx="363">
                  <c:v>3832.3481344594256</c:v>
                </c:pt>
                <c:pt idx="364">
                  <c:v>4823.0881627524432</c:v>
                </c:pt>
                <c:pt idx="365">
                  <c:v>3872.2725093760164</c:v>
                </c:pt>
                <c:pt idx="366">
                  <c:v>4942.8351322603194</c:v>
                </c:pt>
                <c:pt idx="367">
                  <c:v>2915.4487076597361</c:v>
                </c:pt>
                <c:pt idx="368">
                  <c:v>4838.8786656747834</c:v>
                </c:pt>
                <c:pt idx="369">
                  <c:v>4584.340637470581</c:v>
                </c:pt>
                <c:pt idx="370">
                  <c:v>2610.6633177889016</c:v>
                </c:pt>
                <c:pt idx="371">
                  <c:v>3289.8027253666805</c:v>
                </c:pt>
                <c:pt idx="372">
                  <c:v>3048.0037460800449</c:v>
                </c:pt>
                <c:pt idx="373">
                  <c:v>4736.3450640427473</c:v>
                </c:pt>
                <c:pt idx="374">
                  <c:v>4398.0475081759578</c:v>
                </c:pt>
                <c:pt idx="375">
                  <c:v>1236.819184513879</c:v>
                </c:pt>
                <c:pt idx="376">
                  <c:v>2979.7501612589258</c:v>
                </c:pt>
                <c:pt idx="377">
                  <c:v>4692.933334780304</c:v>
                </c:pt>
                <c:pt idx="378">
                  <c:v>5949.9979475852815</c:v>
                </c:pt>
                <c:pt idx="379">
                  <c:v>4843.4245149282287</c:v>
                </c:pt>
                <c:pt idx="380">
                  <c:v>5428.5824287109499</c:v>
                </c:pt>
                <c:pt idx="381">
                  <c:v>4832.0431475672449</c:v>
                </c:pt>
                <c:pt idx="382">
                  <c:v>5363.3250848070456</c:v>
                </c:pt>
                <c:pt idx="383">
                  <c:v>2581.0197937236371</c:v>
                </c:pt>
                <c:pt idx="384">
                  <c:v>1253.4404061358364</c:v>
                </c:pt>
                <c:pt idx="385">
                  <c:v>3474.240779846361</c:v>
                </c:pt>
                <c:pt idx="386">
                  <c:v>3987.515384205617</c:v>
                </c:pt>
                <c:pt idx="387">
                  <c:v>3121.0914063747696</c:v>
                </c:pt>
                <c:pt idx="388">
                  <c:v>4095.293515403886</c:v>
                </c:pt>
                <c:pt idx="389">
                  <c:v>3175.1847829735925</c:v>
                </c:pt>
                <c:pt idx="390">
                  <c:v>3651.1408615581749</c:v>
                </c:pt>
                <c:pt idx="391">
                  <c:v>2255.0260497130876</c:v>
                </c:pt>
                <c:pt idx="392">
                  <c:v>3360.2156975655162</c:v>
                </c:pt>
                <c:pt idx="393">
                  <c:v>2614.3042668356793</c:v>
                </c:pt>
                <c:pt idx="394">
                  <c:v>4681.648254451</c:v>
                </c:pt>
                <c:pt idx="395">
                  <c:v>2789.9154239213967</c:v>
                </c:pt>
                <c:pt idx="396">
                  <c:v>1484.5957613961</c:v>
                </c:pt>
                <c:pt idx="397">
                  <c:v>2715.50045882009</c:v>
                </c:pt>
                <c:pt idx="398">
                  <c:v>4052.5009332921982</c:v>
                </c:pt>
                <c:pt idx="399">
                  <c:v>3878.1154607685021</c:v>
                </c:pt>
                <c:pt idx="400">
                  <c:v>5245.7220527838726</c:v>
                </c:pt>
                <c:pt idx="401">
                  <c:v>3087.4084152536016</c:v>
                </c:pt>
                <c:pt idx="402">
                  <c:v>4673.2909977888048</c:v>
                </c:pt>
                <c:pt idx="403">
                  <c:v>5316.6142500377246</c:v>
                </c:pt>
                <c:pt idx="404">
                  <c:v>2328.4064237308703</c:v>
                </c:pt>
                <c:pt idx="405">
                  <c:v>3633.6805011986507</c:v>
                </c:pt>
                <c:pt idx="406">
                  <c:v>4474.7636610489426</c:v>
                </c:pt>
                <c:pt idx="407">
                  <c:v>5429.8666000464946</c:v>
                </c:pt>
                <c:pt idx="408">
                  <c:v>5021.8725407306192</c:v>
                </c:pt>
                <c:pt idx="409">
                  <c:v>4271.4566506986666</c:v>
                </c:pt>
                <c:pt idx="410">
                  <c:v>5698.3690736866847</c:v>
                </c:pt>
                <c:pt idx="411">
                  <c:v>4271.0398365844521</c:v>
                </c:pt>
                <c:pt idx="412">
                  <c:v>4254.6094849591318</c:v>
                </c:pt>
                <c:pt idx="413">
                  <c:v>4724.3880155308943</c:v>
                </c:pt>
                <c:pt idx="414">
                  <c:v>3015.2798388874362</c:v>
                </c:pt>
                <c:pt idx="415">
                  <c:v>4998.8059469379441</c:v>
                </c:pt>
                <c:pt idx="416">
                  <c:v>3980.4754649437091</c:v>
                </c:pt>
                <c:pt idx="417">
                  <c:v>4077.6152140437698</c:v>
                </c:pt>
                <c:pt idx="418">
                  <c:v>4020.0430323760229</c:v>
                </c:pt>
                <c:pt idx="419">
                  <c:v>3657.3991732037757</c:v>
                </c:pt>
                <c:pt idx="420">
                  <c:v>1898.5167320101318</c:v>
                </c:pt>
                <c:pt idx="421">
                  <c:v>3163.2628612064946</c:v>
                </c:pt>
                <c:pt idx="422">
                  <c:v>4155.7801378810036</c:v>
                </c:pt>
                <c:pt idx="423">
                  <c:v>6254.0774662783951</c:v>
                </c:pt>
                <c:pt idx="424">
                  <c:v>3348.3126739646905</c:v>
                </c:pt>
                <c:pt idx="425">
                  <c:v>5282.977437304311</c:v>
                </c:pt>
                <c:pt idx="426">
                  <c:v>4051.004806788791</c:v>
                </c:pt>
                <c:pt idx="427">
                  <c:v>4486.5226958798085</c:v>
                </c:pt>
                <c:pt idx="428">
                  <c:v>4200.7579621294208</c:v>
                </c:pt>
                <c:pt idx="429">
                  <c:v>4200.9809141289406</c:v>
                </c:pt>
                <c:pt idx="430">
                  <c:v>2767.6397227826383</c:v>
                </c:pt>
                <c:pt idx="431">
                  <c:v>2509.1170868092595</c:v>
                </c:pt>
                <c:pt idx="432">
                  <c:v>4400.7510773886243</c:v>
                </c:pt>
                <c:pt idx="433">
                  <c:v>5051.0077252163101</c:v>
                </c:pt>
                <c:pt idx="434">
                  <c:v>3726.4215778264843</c:v>
                </c:pt>
                <c:pt idx="435">
                  <c:v>3668.3648067864124</c:v>
                </c:pt>
                <c:pt idx="436">
                  <c:v>5589.580280603237</c:v>
                </c:pt>
                <c:pt idx="437">
                  <c:v>4572.8010859204805</c:v>
                </c:pt>
                <c:pt idx="438">
                  <c:v>3871.2978746562367</c:v>
                </c:pt>
                <c:pt idx="439">
                  <c:v>4609.9050523234182</c:v>
                </c:pt>
                <c:pt idx="440">
                  <c:v>4614.7227952158792</c:v>
                </c:pt>
                <c:pt idx="441">
                  <c:v>4415.0404420797204</c:v>
                </c:pt>
                <c:pt idx="442">
                  <c:v>3837.4072097151657</c:v>
                </c:pt>
                <c:pt idx="443">
                  <c:v>5751.8876224601117</c:v>
                </c:pt>
                <c:pt idx="444">
                  <c:v>4484.2556154053091</c:v>
                </c:pt>
                <c:pt idx="445">
                  <c:v>3380.0610968639739</c:v>
                </c:pt>
                <c:pt idx="446">
                  <c:v>3409.0650002882176</c:v>
                </c:pt>
                <c:pt idx="447">
                  <c:v>3305.4894948769506</c:v>
                </c:pt>
                <c:pt idx="448">
                  <c:v>4448.783120489803</c:v>
                </c:pt>
                <c:pt idx="449">
                  <c:v>4185.3712436631686</c:v>
                </c:pt>
                <c:pt idx="450">
                  <c:v>4956.5069469787923</c:v>
                </c:pt>
                <c:pt idx="451">
                  <c:v>2830.150459638302</c:v>
                </c:pt>
                <c:pt idx="452">
                  <c:v>4954.4871673272573</c:v>
                </c:pt>
                <c:pt idx="453">
                  <c:v>4376.2497624474054</c:v>
                </c:pt>
                <c:pt idx="454">
                  <c:v>4993.2090715719678</c:v>
                </c:pt>
                <c:pt idx="455">
                  <c:v>3641.0121036289274</c:v>
                </c:pt>
                <c:pt idx="456">
                  <c:v>5120.4792869590674</c:v>
                </c:pt>
                <c:pt idx="457">
                  <c:v>3527.486910212574</c:v>
                </c:pt>
                <c:pt idx="458">
                  <c:v>4499.8344882546662</c:v>
                </c:pt>
                <c:pt idx="459">
                  <c:v>4488.6006158477612</c:v>
                </c:pt>
                <c:pt idx="460">
                  <c:v>4028.5867588871042</c:v>
                </c:pt>
                <c:pt idx="461">
                  <c:v>4788.44881562722</c:v>
                </c:pt>
                <c:pt idx="462">
                  <c:v>5081.6374383771545</c:v>
                </c:pt>
                <c:pt idx="463">
                  <c:v>3970.1551228776225</c:v>
                </c:pt>
                <c:pt idx="464">
                  <c:v>4545.664466937109</c:v>
                </c:pt>
                <c:pt idx="465">
                  <c:v>4330.5562852797375</c:v>
                </c:pt>
                <c:pt idx="466">
                  <c:v>3761.4230732831711</c:v>
                </c:pt>
                <c:pt idx="467">
                  <c:v>5642.7065741172846</c:v>
                </c:pt>
                <c:pt idx="468">
                  <c:v>2260.6169411701703</c:v>
                </c:pt>
                <c:pt idx="469">
                  <c:v>2308.5423035671847</c:v>
                </c:pt>
                <c:pt idx="470">
                  <c:v>4722.9201313325611</c:v>
                </c:pt>
                <c:pt idx="471">
                  <c:v>5851.8521865044022</c:v>
                </c:pt>
                <c:pt idx="472">
                  <c:v>3241.492922559155</c:v>
                </c:pt>
                <c:pt idx="473">
                  <c:v>3211.9318926595734</c:v>
                </c:pt>
                <c:pt idx="474">
                  <c:v>5477.0059240292321</c:v>
                </c:pt>
                <c:pt idx="475">
                  <c:v>4093.6076529312049</c:v>
                </c:pt>
                <c:pt idx="476">
                  <c:v>3257.8590268937842</c:v>
                </c:pt>
                <c:pt idx="477">
                  <c:v>6611.53367147674</c:v>
                </c:pt>
                <c:pt idx="478">
                  <c:v>3648.9754942136497</c:v>
                </c:pt>
                <c:pt idx="479">
                  <c:v>4421.496713649256</c:v>
                </c:pt>
                <c:pt idx="480">
                  <c:v>4824.7286594262041</c:v>
                </c:pt>
                <c:pt idx="481">
                  <c:v>3641.7690026772689</c:v>
                </c:pt>
                <c:pt idx="482">
                  <c:v>4618.2308010164561</c:v>
                </c:pt>
                <c:pt idx="483">
                  <c:v>3907.8261310370435</c:v>
                </c:pt>
                <c:pt idx="484">
                  <c:v>5626.4739444362713</c:v>
                </c:pt>
                <c:pt idx="485">
                  <c:v>5913.5483933993673</c:v>
                </c:pt>
                <c:pt idx="486">
                  <c:v>3530.9862891315424</c:v>
                </c:pt>
                <c:pt idx="487">
                  <c:v>5457.6421324955809</c:v>
                </c:pt>
                <c:pt idx="488">
                  <c:v>4680.3531058689114</c:v>
                </c:pt>
                <c:pt idx="489">
                  <c:v>6257.7845382641972</c:v>
                </c:pt>
                <c:pt idx="490">
                  <c:v>4132.335725259989</c:v>
                </c:pt>
                <c:pt idx="491">
                  <c:v>-23.398900158674223</c:v>
                </c:pt>
                <c:pt idx="492">
                  <c:v>4138.2386363263213</c:v>
                </c:pt>
                <c:pt idx="493">
                  <c:v>2129.174181452996</c:v>
                </c:pt>
                <c:pt idx="494">
                  <c:v>3718.649758830863</c:v>
                </c:pt>
                <c:pt idx="495">
                  <c:v>4223.5342325052916</c:v>
                </c:pt>
                <c:pt idx="496">
                  <c:v>3747.8841380319282</c:v>
                </c:pt>
                <c:pt idx="497">
                  <c:v>2981.7653466148331</c:v>
                </c:pt>
                <c:pt idx="498">
                  <c:v>3394.5659879955929</c:v>
                </c:pt>
                <c:pt idx="499">
                  <c:v>4399.1715795978598</c:v>
                </c:pt>
                <c:pt idx="500">
                  <c:v>4549.8341201715884</c:v>
                </c:pt>
                <c:pt idx="501">
                  <c:v>5740.7672538298211</c:v>
                </c:pt>
                <c:pt idx="502">
                  <c:v>2718.4915404832136</c:v>
                </c:pt>
                <c:pt idx="503">
                  <c:v>4461.1980977007697</c:v>
                </c:pt>
                <c:pt idx="504">
                  <c:v>3300.9791340177035</c:v>
                </c:pt>
                <c:pt idx="505">
                  <c:v>5217.3488200638603</c:v>
                </c:pt>
                <c:pt idx="506">
                  <c:v>5149.5499566595172</c:v>
                </c:pt>
                <c:pt idx="507">
                  <c:v>4887.6226421324754</c:v>
                </c:pt>
                <c:pt idx="508">
                  <c:v>3935.8378970578487</c:v>
                </c:pt>
                <c:pt idx="509">
                  <c:v>2923.5402099166095</c:v>
                </c:pt>
                <c:pt idx="510">
                  <c:v>5549.2775294106177</c:v>
                </c:pt>
                <c:pt idx="511">
                  <c:v>2966.0967711363846</c:v>
                </c:pt>
                <c:pt idx="512">
                  <c:v>4000.0266522418315</c:v>
                </c:pt>
                <c:pt idx="513">
                  <c:v>4662.9930411356618</c:v>
                </c:pt>
                <c:pt idx="514">
                  <c:v>2432.1922185826479</c:v>
                </c:pt>
                <c:pt idx="515">
                  <c:v>5636.2933006615858</c:v>
                </c:pt>
                <c:pt idx="516">
                  <c:v>3643.0984655685752</c:v>
                </c:pt>
                <c:pt idx="517">
                  <c:v>4005.4941539027932</c:v>
                </c:pt>
                <c:pt idx="518">
                  <c:v>5165.0924003498949</c:v>
                </c:pt>
                <c:pt idx="519">
                  <c:v>4328.9556648639336</c:v>
                </c:pt>
                <c:pt idx="520">
                  <c:v>5348.3757692920408</c:v>
                </c:pt>
                <c:pt idx="521">
                  <c:v>3527.2409988600048</c:v>
                </c:pt>
                <c:pt idx="522">
                  <c:v>3980.5140886996669</c:v>
                </c:pt>
                <c:pt idx="523">
                  <c:v>6706.5637289259612</c:v>
                </c:pt>
                <c:pt idx="524">
                  <c:v>3942.3810940577532</c:v>
                </c:pt>
                <c:pt idx="525">
                  <c:v>2971.6694734778721</c:v>
                </c:pt>
                <c:pt idx="526">
                  <c:v>5322.6816300701757</c:v>
                </c:pt>
                <c:pt idx="527">
                  <c:v>5337.5615367889841</c:v>
                </c:pt>
                <c:pt idx="528">
                  <c:v>3627.4028115769615</c:v>
                </c:pt>
                <c:pt idx="529">
                  <c:v>4880.3395487441303</c:v>
                </c:pt>
                <c:pt idx="530">
                  <c:v>5009.3536773124797</c:v>
                </c:pt>
                <c:pt idx="531">
                  <c:v>3656.5092528415917</c:v>
                </c:pt>
                <c:pt idx="532">
                  <c:v>2011.5765605819252</c:v>
                </c:pt>
                <c:pt idx="533">
                  <c:v>3836.6055777352885</c:v>
                </c:pt>
                <c:pt idx="534">
                  <c:v>4534.7621858069688</c:v>
                </c:pt>
                <c:pt idx="535">
                  <c:v>4615.0872344949457</c:v>
                </c:pt>
                <c:pt idx="536">
                  <c:v>4205.822481961317</c:v>
                </c:pt>
                <c:pt idx="537">
                  <c:v>4513.0910218612917</c:v>
                </c:pt>
                <c:pt idx="538">
                  <c:v>2530.1033794070972</c:v>
                </c:pt>
                <c:pt idx="539">
                  <c:v>4215.7954413989355</c:v>
                </c:pt>
                <c:pt idx="540">
                  <c:v>4508.2389371912068</c:v>
                </c:pt>
                <c:pt idx="541">
                  <c:v>4236.5320190263665</c:v>
                </c:pt>
                <c:pt idx="542">
                  <c:v>4291.6856614689532</c:v>
                </c:pt>
                <c:pt idx="543">
                  <c:v>2515.8171677719802</c:v>
                </c:pt>
                <c:pt idx="544">
                  <c:v>4504.6922164055868</c:v>
                </c:pt>
                <c:pt idx="545">
                  <c:v>2579.1250553451391</c:v>
                </c:pt>
                <c:pt idx="546">
                  <c:v>4736.2260869037491</c:v>
                </c:pt>
                <c:pt idx="547">
                  <c:v>3797.0925702753811</c:v>
                </c:pt>
                <c:pt idx="548">
                  <c:v>4209.0580177126685</c:v>
                </c:pt>
                <c:pt idx="549">
                  <c:v>3660.1411467379439</c:v>
                </c:pt>
                <c:pt idx="550">
                  <c:v>4936.7474360180713</c:v>
                </c:pt>
                <c:pt idx="551">
                  <c:v>3643.8187716274697</c:v>
                </c:pt>
                <c:pt idx="552">
                  <c:v>3405.5996941871563</c:v>
                </c:pt>
                <c:pt idx="553">
                  <c:v>3043.0091624423003</c:v>
                </c:pt>
                <c:pt idx="554">
                  <c:v>2615.9062875975651</c:v>
                </c:pt>
                <c:pt idx="555">
                  <c:v>4012.015154254128</c:v>
                </c:pt>
                <c:pt idx="556">
                  <c:v>6097.3719259499921</c:v>
                </c:pt>
                <c:pt idx="557">
                  <c:v>5577.3805016686238</c:v>
                </c:pt>
                <c:pt idx="558">
                  <c:v>5635.8707017721463</c:v>
                </c:pt>
                <c:pt idx="559">
                  <c:v>5151.6338928443874</c:v>
                </c:pt>
                <c:pt idx="560">
                  <c:v>3541.0589234559957</c:v>
                </c:pt>
                <c:pt idx="561">
                  <c:v>6505.2020136287902</c:v>
                </c:pt>
                <c:pt idx="562">
                  <c:v>2812.6834163340682</c:v>
                </c:pt>
                <c:pt idx="563">
                  <c:v>2654.5025010118261</c:v>
                </c:pt>
                <c:pt idx="564">
                  <c:v>5420.3973944607205</c:v>
                </c:pt>
                <c:pt idx="565">
                  <c:v>3727.1582164073989</c:v>
                </c:pt>
                <c:pt idx="566">
                  <c:v>4693.4123188462327</c:v>
                </c:pt>
                <c:pt idx="567">
                  <c:v>3727.6278565294633</c:v>
                </c:pt>
                <c:pt idx="568">
                  <c:v>4436.194593298962</c:v>
                </c:pt>
                <c:pt idx="569">
                  <c:v>4341.8404763337458</c:v>
                </c:pt>
                <c:pt idx="570">
                  <c:v>3860.9174935835399</c:v>
                </c:pt>
                <c:pt idx="571">
                  <c:v>3633.807702359074</c:v>
                </c:pt>
                <c:pt idx="572">
                  <c:v>2094.5714037621292</c:v>
                </c:pt>
                <c:pt idx="573">
                  <c:v>2728.2586124793306</c:v>
                </c:pt>
                <c:pt idx="574">
                  <c:v>6151.7778073941226</c:v>
                </c:pt>
                <c:pt idx="575">
                  <c:v>4170.490195999213</c:v>
                </c:pt>
                <c:pt idx="576">
                  <c:v>5361.4426015464196</c:v>
                </c:pt>
                <c:pt idx="577">
                  <c:v>3185.4857814960269</c:v>
                </c:pt>
                <c:pt idx="578">
                  <c:v>4123.2765782393908</c:v>
                </c:pt>
                <c:pt idx="579">
                  <c:v>4249.9562013281684</c:v>
                </c:pt>
                <c:pt idx="580">
                  <c:v>5049.6061122686151</c:v>
                </c:pt>
                <c:pt idx="581">
                  <c:v>5121.833017047582</c:v>
                </c:pt>
                <c:pt idx="582">
                  <c:v>2258.9917048888747</c:v>
                </c:pt>
                <c:pt idx="583">
                  <c:v>5161.2630835137679</c:v>
                </c:pt>
                <c:pt idx="584">
                  <c:v>4196.7160338074464</c:v>
                </c:pt>
                <c:pt idx="585">
                  <c:v>5517.1533363170092</c:v>
                </c:pt>
                <c:pt idx="586">
                  <c:v>3663.6475759261084</c:v>
                </c:pt>
                <c:pt idx="587">
                  <c:v>3023.7694278759154</c:v>
                </c:pt>
                <c:pt idx="588">
                  <c:v>2611.688594718471</c:v>
                </c:pt>
                <c:pt idx="589">
                  <c:v>5797.9820117319905</c:v>
                </c:pt>
                <c:pt idx="590">
                  <c:v>5611.2959890381098</c:v>
                </c:pt>
                <c:pt idx="591">
                  <c:v>3055.4700192349846</c:v>
                </c:pt>
                <c:pt idx="592">
                  <c:v>2425.346497040664</c:v>
                </c:pt>
                <c:pt idx="593">
                  <c:v>6649.2196452464486</c:v>
                </c:pt>
                <c:pt idx="594">
                  <c:v>4202.8984998618907</c:v>
                </c:pt>
                <c:pt idx="595">
                  <c:v>5655.7393465882851</c:v>
                </c:pt>
                <c:pt idx="596">
                  <c:v>5307.7069604137214</c:v>
                </c:pt>
                <c:pt idx="597">
                  <c:v>5329.8477362408157</c:v>
                </c:pt>
                <c:pt idx="598">
                  <c:v>4628.2096466883158</c:v>
                </c:pt>
                <c:pt idx="599">
                  <c:v>3165.4941424704957</c:v>
                </c:pt>
                <c:pt idx="600">
                  <c:v>3889.4538964397289</c:v>
                </c:pt>
                <c:pt idx="601">
                  <c:v>4030.3869208454344</c:v>
                </c:pt>
                <c:pt idx="602">
                  <c:v>3763.185511992684</c:v>
                </c:pt>
                <c:pt idx="603">
                  <c:v>4402.0196059915324</c:v>
                </c:pt>
                <c:pt idx="604">
                  <c:v>3936.0488078418057</c:v>
                </c:pt>
                <c:pt idx="605">
                  <c:v>5296.0726860534269</c:v>
                </c:pt>
                <c:pt idx="606">
                  <c:v>2480.2874669814701</c:v>
                </c:pt>
                <c:pt idx="607">
                  <c:v>3952.6923716640013</c:v>
                </c:pt>
                <c:pt idx="608">
                  <c:v>5387.3495296094334</c:v>
                </c:pt>
                <c:pt idx="609">
                  <c:v>3941.4794741540027</c:v>
                </c:pt>
                <c:pt idx="610">
                  <c:v>4405.8591564048402</c:v>
                </c:pt>
                <c:pt idx="611">
                  <c:v>5388.7399654247492</c:v>
                </c:pt>
                <c:pt idx="612">
                  <c:v>3078.099192214635</c:v>
                </c:pt>
                <c:pt idx="613">
                  <c:v>3611.0930438569048</c:v>
                </c:pt>
                <c:pt idx="614">
                  <c:v>5446.7115424961376</c:v>
                </c:pt>
                <c:pt idx="615">
                  <c:v>4575.3582406744972</c:v>
                </c:pt>
                <c:pt idx="616">
                  <c:v>1886.7182006975781</c:v>
                </c:pt>
                <c:pt idx="617">
                  <c:v>4896.410097968379</c:v>
                </c:pt>
                <c:pt idx="618">
                  <c:v>2682.2292563877636</c:v>
                </c:pt>
                <c:pt idx="619">
                  <c:v>5486.6952536624449</c:v>
                </c:pt>
                <c:pt idx="620">
                  <c:v>3410.3613440291956</c:v>
                </c:pt>
                <c:pt idx="621">
                  <c:v>4099.4302873545166</c:v>
                </c:pt>
                <c:pt idx="622">
                  <c:v>4436.824924707551</c:v>
                </c:pt>
                <c:pt idx="623">
                  <c:v>3445.93962379406</c:v>
                </c:pt>
                <c:pt idx="624">
                  <c:v>4695.6319593618246</c:v>
                </c:pt>
                <c:pt idx="625">
                  <c:v>3384.3819456383208</c:v>
                </c:pt>
                <c:pt idx="626">
                  <c:v>2906.7316710441592</c:v>
                </c:pt>
                <c:pt idx="627">
                  <c:v>4275.7302816071897</c:v>
                </c:pt>
                <c:pt idx="628">
                  <c:v>3760.2703505953177</c:v>
                </c:pt>
                <c:pt idx="629">
                  <c:v>3629.7502975683237</c:v>
                </c:pt>
                <c:pt idx="630">
                  <c:v>2637.5348073886489</c:v>
                </c:pt>
                <c:pt idx="631">
                  <c:v>4310.0326642722139</c:v>
                </c:pt>
                <c:pt idx="632">
                  <c:v>4320.518277492687</c:v>
                </c:pt>
                <c:pt idx="633">
                  <c:v>3716.8256894321094</c:v>
                </c:pt>
                <c:pt idx="634">
                  <c:v>4014.0599493874761</c:v>
                </c:pt>
                <c:pt idx="635">
                  <c:v>2921.770573420763</c:v>
                </c:pt>
                <c:pt idx="636">
                  <c:v>4346.7977982275916</c:v>
                </c:pt>
                <c:pt idx="637">
                  <c:v>4285.7000688011976</c:v>
                </c:pt>
                <c:pt idx="638">
                  <c:v>3724.1389746200803</c:v>
                </c:pt>
                <c:pt idx="639">
                  <c:v>3202.9062621640041</c:v>
                </c:pt>
                <c:pt idx="640">
                  <c:v>6571.8737092926531</c:v>
                </c:pt>
                <c:pt idx="641">
                  <c:v>5176.1581259050363</c:v>
                </c:pt>
                <c:pt idx="642">
                  <c:v>5492.5755097702495</c:v>
                </c:pt>
                <c:pt idx="643">
                  <c:v>5533.4426574032113</c:v>
                </c:pt>
                <c:pt idx="644">
                  <c:v>2233.929572989</c:v>
                </c:pt>
                <c:pt idx="645">
                  <c:v>2571.2186255403431</c:v>
                </c:pt>
                <c:pt idx="646">
                  <c:v>3560.1983119316938</c:v>
                </c:pt>
                <c:pt idx="647">
                  <c:v>3541.0774254011485</c:v>
                </c:pt>
                <c:pt idx="648">
                  <c:v>1925.0151703986849</c:v>
                </c:pt>
                <c:pt idx="649">
                  <c:v>3198.0914564545747</c:v>
                </c:pt>
                <c:pt idx="650">
                  <c:v>4087.4604477460525</c:v>
                </c:pt>
                <c:pt idx="651">
                  <c:v>4925.5909862355184</c:v>
                </c:pt>
                <c:pt idx="652">
                  <c:v>5121.4156962940469</c:v>
                </c:pt>
                <c:pt idx="653">
                  <c:v>5192.5909501242058</c:v>
                </c:pt>
                <c:pt idx="654">
                  <c:v>5785.9867154487802</c:v>
                </c:pt>
                <c:pt idx="655">
                  <c:v>3410.5845236973109</c:v>
                </c:pt>
                <c:pt idx="656">
                  <c:v>3598.6440997943209</c:v>
                </c:pt>
                <c:pt idx="657">
                  <c:v>3818.8938062966263</c:v>
                </c:pt>
                <c:pt idx="658">
                  <c:v>4306.5760559767223</c:v>
                </c:pt>
                <c:pt idx="659">
                  <c:v>4026.6876285220133</c:v>
                </c:pt>
                <c:pt idx="660">
                  <c:v>2125.058455255501</c:v>
                </c:pt>
                <c:pt idx="661">
                  <c:v>4147.6954035835879</c:v>
                </c:pt>
                <c:pt idx="662">
                  <c:v>5095.9002591623794</c:v>
                </c:pt>
                <c:pt idx="663">
                  <c:v>3432.9442297973073</c:v>
                </c:pt>
                <c:pt idx="664">
                  <c:v>2996.039014805865</c:v>
                </c:pt>
                <c:pt idx="665">
                  <c:v>3790.8618441174913</c:v>
                </c:pt>
                <c:pt idx="666">
                  <c:v>4474.9212856113954</c:v>
                </c:pt>
                <c:pt idx="667">
                  <c:v>2330.3057802642652</c:v>
                </c:pt>
                <c:pt idx="668">
                  <c:v>2574.5034448895312</c:v>
                </c:pt>
                <c:pt idx="669">
                  <c:v>3808.4724319180532</c:v>
                </c:pt>
                <c:pt idx="670">
                  <c:v>5473.2973102351752</c:v>
                </c:pt>
                <c:pt idx="671">
                  <c:v>4174.5950334526933</c:v>
                </c:pt>
                <c:pt idx="672">
                  <c:v>2406.8166832798743</c:v>
                </c:pt>
                <c:pt idx="673">
                  <c:v>4668.8642806906064</c:v>
                </c:pt>
                <c:pt idx="674">
                  <c:v>5209.1751605060781</c:v>
                </c:pt>
                <c:pt idx="675">
                  <c:v>3716.4740194703409</c:v>
                </c:pt>
                <c:pt idx="676">
                  <c:v>2935.1320764023403</c:v>
                </c:pt>
                <c:pt idx="677">
                  <c:v>4332.5947714556314</c:v>
                </c:pt>
                <c:pt idx="678">
                  <c:v>2305.7812144762356</c:v>
                </c:pt>
                <c:pt idx="679">
                  <c:v>2805.7018810364898</c:v>
                </c:pt>
                <c:pt idx="680">
                  <c:v>4257.7809270501384</c:v>
                </c:pt>
                <c:pt idx="681">
                  <c:v>4511.5770071138759</c:v>
                </c:pt>
                <c:pt idx="682">
                  <c:v>2584.5652566672725</c:v>
                </c:pt>
                <c:pt idx="683">
                  <c:v>3979.4668592335365</c:v>
                </c:pt>
                <c:pt idx="684">
                  <c:v>5020.0440194195326</c:v>
                </c:pt>
                <c:pt idx="685">
                  <c:v>4656.6004553962121</c:v>
                </c:pt>
                <c:pt idx="686">
                  <c:v>3509.5740813571974</c:v>
                </c:pt>
                <c:pt idx="687">
                  <c:v>2731.6527350288452</c:v>
                </c:pt>
                <c:pt idx="688">
                  <c:v>4277.2508596869229</c:v>
                </c:pt>
                <c:pt idx="689">
                  <c:v>4812.7668551290626</c:v>
                </c:pt>
                <c:pt idx="690">
                  <c:v>6469.3937089031242</c:v>
                </c:pt>
                <c:pt idx="691">
                  <c:v>3281.5377619009814</c:v>
                </c:pt>
                <c:pt idx="692">
                  <c:v>4295.0043942654811</c:v>
                </c:pt>
                <c:pt idx="693">
                  <c:v>4906.1297868879265</c:v>
                </c:pt>
                <c:pt idx="694">
                  <c:v>4446.4254471676977</c:v>
                </c:pt>
                <c:pt idx="695">
                  <c:v>3579.8838781603044</c:v>
                </c:pt>
                <c:pt idx="696">
                  <c:v>5590.6255020238968</c:v>
                </c:pt>
                <c:pt idx="697">
                  <c:v>4461.185673455162</c:v>
                </c:pt>
                <c:pt idx="698">
                  <c:v>3292.2288141825265</c:v>
                </c:pt>
                <c:pt idx="699">
                  <c:v>4467.7380530629816</c:v>
                </c:pt>
                <c:pt idx="700">
                  <c:v>4266.1990570315902</c:v>
                </c:pt>
                <c:pt idx="701">
                  <c:v>4968.2215267116335</c:v>
                </c:pt>
                <c:pt idx="702">
                  <c:v>4869.7881227683029</c:v>
                </c:pt>
                <c:pt idx="703">
                  <c:v>4424.7649748408076</c:v>
                </c:pt>
                <c:pt idx="704">
                  <c:v>5723.7010472459151</c:v>
                </c:pt>
                <c:pt idx="705">
                  <c:v>2726.2233339434097</c:v>
                </c:pt>
                <c:pt idx="706">
                  <c:v>6903.7000196519075</c:v>
                </c:pt>
                <c:pt idx="707">
                  <c:v>3833.7165888411546</c:v>
                </c:pt>
                <c:pt idx="708">
                  <c:v>3971.9161053731877</c:v>
                </c:pt>
                <c:pt idx="709">
                  <c:v>3093.5328124627777</c:v>
                </c:pt>
                <c:pt idx="710">
                  <c:v>5548.753108986537</c:v>
                </c:pt>
                <c:pt idx="711">
                  <c:v>3363.9825720736699</c:v>
                </c:pt>
                <c:pt idx="712">
                  <c:v>3036.7320009785471</c:v>
                </c:pt>
                <c:pt idx="713">
                  <c:v>3260.3440793466289</c:v>
                </c:pt>
                <c:pt idx="714">
                  <c:v>4125.9317604898315</c:v>
                </c:pt>
                <c:pt idx="715">
                  <c:v>4054.7978625319447</c:v>
                </c:pt>
                <c:pt idx="716">
                  <c:v>4322.2417632877041</c:v>
                </c:pt>
                <c:pt idx="717">
                  <c:v>2240.1855834046219</c:v>
                </c:pt>
                <c:pt idx="718">
                  <c:v>3802.3482767531605</c:v>
                </c:pt>
                <c:pt idx="719">
                  <c:v>4326.8918089251674</c:v>
                </c:pt>
                <c:pt idx="720">
                  <c:v>2441.2216146661667</c:v>
                </c:pt>
                <c:pt idx="721">
                  <c:v>4676.3355198917197</c:v>
                </c:pt>
                <c:pt idx="722">
                  <c:v>3780.4359310884247</c:v>
                </c:pt>
                <c:pt idx="723">
                  <c:v>2007.926723277742</c:v>
                </c:pt>
                <c:pt idx="724">
                  <c:v>3267.7480396450337</c:v>
                </c:pt>
                <c:pt idx="725">
                  <c:v>4249.2731665178289</c:v>
                </c:pt>
                <c:pt idx="726">
                  <c:v>4575.7187879316698</c:v>
                </c:pt>
                <c:pt idx="727">
                  <c:v>4237.6312434347346</c:v>
                </c:pt>
                <c:pt idx="728">
                  <c:v>3882.8755539635313</c:v>
                </c:pt>
                <c:pt idx="729">
                  <c:v>7123.9117607204607</c:v>
                </c:pt>
                <c:pt idx="730">
                  <c:v>3846.908751904557</c:v>
                </c:pt>
                <c:pt idx="731">
                  <c:v>4796.5136986419675</c:v>
                </c:pt>
                <c:pt idx="732">
                  <c:v>1927.9678916313133</c:v>
                </c:pt>
                <c:pt idx="733">
                  <c:v>4344.5903128457212</c:v>
                </c:pt>
                <c:pt idx="734">
                  <c:v>4785.8852311327864</c:v>
                </c:pt>
                <c:pt idx="735">
                  <c:v>2652.7214539418055</c:v>
                </c:pt>
                <c:pt idx="736">
                  <c:v>4509.0772189414783</c:v>
                </c:pt>
                <c:pt idx="737">
                  <c:v>3510.3291715883242</c:v>
                </c:pt>
                <c:pt idx="738">
                  <c:v>5436.3853886599827</c:v>
                </c:pt>
                <c:pt idx="739">
                  <c:v>2523.5231863922891</c:v>
                </c:pt>
                <c:pt idx="740">
                  <c:v>3196.222244491626</c:v>
                </c:pt>
                <c:pt idx="741">
                  <c:v>3011.6712070073263</c:v>
                </c:pt>
                <c:pt idx="742">
                  <c:v>3758.923125967216</c:v>
                </c:pt>
                <c:pt idx="743">
                  <c:v>3306.0708522972855</c:v>
                </c:pt>
                <c:pt idx="744">
                  <c:v>4302.5236992235368</c:v>
                </c:pt>
                <c:pt idx="745">
                  <c:v>2724.1602408762119</c:v>
                </c:pt>
                <c:pt idx="746">
                  <c:v>3449.3271463747878</c:v>
                </c:pt>
                <c:pt idx="747">
                  <c:v>3303.9848758793451</c:v>
                </c:pt>
                <c:pt idx="748">
                  <c:v>4051.4255392694176</c:v>
                </c:pt>
                <c:pt idx="749">
                  <c:v>3175.2619205783412</c:v>
                </c:pt>
                <c:pt idx="750">
                  <c:v>4023.5706017660559</c:v>
                </c:pt>
                <c:pt idx="751">
                  <c:v>3974.8993986150526</c:v>
                </c:pt>
                <c:pt idx="752">
                  <c:v>4894.5727420576004</c:v>
                </c:pt>
                <c:pt idx="753">
                  <c:v>2673.7013723476484</c:v>
                </c:pt>
                <c:pt idx="754">
                  <c:v>2446.7267353776188</c:v>
                </c:pt>
                <c:pt idx="755">
                  <c:v>4549.654437354031</c:v>
                </c:pt>
                <c:pt idx="756">
                  <c:v>4680.3451691261944</c:v>
                </c:pt>
                <c:pt idx="757">
                  <c:v>3190.3410597937327</c:v>
                </c:pt>
                <c:pt idx="758">
                  <c:v>3512.5430168646562</c:v>
                </c:pt>
                <c:pt idx="759">
                  <c:v>4103.147497153921</c:v>
                </c:pt>
                <c:pt idx="760">
                  <c:v>4489.9250678011595</c:v>
                </c:pt>
                <c:pt idx="761">
                  <c:v>3738.5770522802632</c:v>
                </c:pt>
                <c:pt idx="762">
                  <c:v>2417.1356409265136</c:v>
                </c:pt>
                <c:pt idx="763">
                  <c:v>5083.9568770168771</c:v>
                </c:pt>
                <c:pt idx="764">
                  <c:v>4157.8114169617111</c:v>
                </c:pt>
                <c:pt idx="765">
                  <c:v>3319.3337475480876</c:v>
                </c:pt>
                <c:pt idx="766">
                  <c:v>4669.7332209351371</c:v>
                </c:pt>
                <c:pt idx="767">
                  <c:v>3589.6716369343267</c:v>
                </c:pt>
                <c:pt idx="768">
                  <c:v>3927.6913184357181</c:v>
                </c:pt>
                <c:pt idx="769">
                  <c:v>2827.5670443789713</c:v>
                </c:pt>
                <c:pt idx="770">
                  <c:v>5289.4289709734439</c:v>
                </c:pt>
                <c:pt idx="771">
                  <c:v>4809.5867086629587</c:v>
                </c:pt>
                <c:pt idx="772">
                  <c:v>3924.678698850701</c:v>
                </c:pt>
                <c:pt idx="773">
                  <c:v>5507.4908259114927</c:v>
                </c:pt>
                <c:pt idx="774">
                  <c:v>3278.1000056967387</c:v>
                </c:pt>
                <c:pt idx="775">
                  <c:v>3152.3054079359208</c:v>
                </c:pt>
                <c:pt idx="776">
                  <c:v>7541.0277944632689</c:v>
                </c:pt>
                <c:pt idx="777">
                  <c:v>5400.1214712657384</c:v>
                </c:pt>
                <c:pt idx="778">
                  <c:v>4787.148447975007</c:v>
                </c:pt>
                <c:pt idx="779">
                  <c:v>4240.2627895149708</c:v>
                </c:pt>
                <c:pt idx="780">
                  <c:v>4578.0350070071945</c:v>
                </c:pt>
                <c:pt idx="781">
                  <c:v>4478.2257225470457</c:v>
                </c:pt>
                <c:pt idx="782">
                  <c:v>2535.8925413570832</c:v>
                </c:pt>
                <c:pt idx="783">
                  <c:v>3144.2332340048306</c:v>
                </c:pt>
                <c:pt idx="784">
                  <c:v>4963.8517028149727</c:v>
                </c:pt>
                <c:pt idx="785">
                  <c:v>3737.403405187215</c:v>
                </c:pt>
                <c:pt idx="786">
                  <c:v>3172.4084830022184</c:v>
                </c:pt>
                <c:pt idx="787">
                  <c:v>3414.9138215596322</c:v>
                </c:pt>
                <c:pt idx="788">
                  <c:v>3155.6024146704658</c:v>
                </c:pt>
                <c:pt idx="789">
                  <c:v>3596.0822215235385</c:v>
                </c:pt>
                <c:pt idx="790">
                  <c:v>2703.9125019391358</c:v>
                </c:pt>
                <c:pt idx="791">
                  <c:v>3099.0975043078288</c:v>
                </c:pt>
                <c:pt idx="792">
                  <c:v>5000.888336504242</c:v>
                </c:pt>
                <c:pt idx="793">
                  <c:v>5125.5311630531432</c:v>
                </c:pt>
                <c:pt idx="794">
                  <c:v>2814.5197013742873</c:v>
                </c:pt>
                <c:pt idx="795">
                  <c:v>3667.6851129098432</c:v>
                </c:pt>
                <c:pt idx="796">
                  <c:v>4192.3200583160797</c:v>
                </c:pt>
                <c:pt idx="797">
                  <c:v>3911.6955193488466</c:v>
                </c:pt>
                <c:pt idx="798">
                  <c:v>5580.2471465332637</c:v>
                </c:pt>
                <c:pt idx="799">
                  <c:v>3648.6070710994463</c:v>
                </c:pt>
                <c:pt idx="800">
                  <c:v>5445.2183683952462</c:v>
                </c:pt>
                <c:pt idx="801">
                  <c:v>2849.3292706214852</c:v>
                </c:pt>
                <c:pt idx="802">
                  <c:v>5084.1099286250974</c:v>
                </c:pt>
                <c:pt idx="803">
                  <c:v>1470.5297272366734</c:v>
                </c:pt>
                <c:pt idx="804">
                  <c:v>1953.1651505226255</c:v>
                </c:pt>
                <c:pt idx="805">
                  <c:v>5420.1621357201075</c:v>
                </c:pt>
                <c:pt idx="806">
                  <c:v>3038.2431051912426</c:v>
                </c:pt>
                <c:pt idx="807">
                  <c:v>4227.9268525566513</c:v>
                </c:pt>
                <c:pt idx="808">
                  <c:v>5267.2166244549589</c:v>
                </c:pt>
                <c:pt idx="809">
                  <c:v>3052.4714313976947</c:v>
                </c:pt>
                <c:pt idx="810">
                  <c:v>4097.5341575447019</c:v>
                </c:pt>
                <c:pt idx="811">
                  <c:v>4155.9676081653888</c:v>
                </c:pt>
                <c:pt idx="812">
                  <c:v>3818.2862950074996</c:v>
                </c:pt>
                <c:pt idx="813">
                  <c:v>5056.8109832190312</c:v>
                </c:pt>
                <c:pt idx="814">
                  <c:v>4902.4454583005863</c:v>
                </c:pt>
                <c:pt idx="815">
                  <c:v>2883.2083696170666</c:v>
                </c:pt>
                <c:pt idx="816">
                  <c:v>4567.9594170573619</c:v>
                </c:pt>
                <c:pt idx="817">
                  <c:v>3208.6357411212157</c:v>
                </c:pt>
                <c:pt idx="818">
                  <c:v>5678.6543778268024</c:v>
                </c:pt>
                <c:pt idx="819">
                  <c:v>3471.3278331975671</c:v>
                </c:pt>
                <c:pt idx="820">
                  <c:v>4712.8984073657411</c:v>
                </c:pt>
                <c:pt idx="821">
                  <c:v>3353.4411622158514</c:v>
                </c:pt>
                <c:pt idx="822">
                  <c:v>4751.8190045100782</c:v>
                </c:pt>
                <c:pt idx="823">
                  <c:v>4579.3453028036674</c:v>
                </c:pt>
                <c:pt idx="824">
                  <c:v>4228.7274280965721</c:v>
                </c:pt>
                <c:pt idx="825">
                  <c:v>3634.6464629288021</c:v>
                </c:pt>
                <c:pt idx="826">
                  <c:v>4503.3260181450823</c:v>
                </c:pt>
                <c:pt idx="827">
                  <c:v>2692.2745632167207</c:v>
                </c:pt>
                <c:pt idx="828">
                  <c:v>3542.6532733406566</c:v>
                </c:pt>
                <c:pt idx="829">
                  <c:v>4757.7999525040432</c:v>
                </c:pt>
                <c:pt idx="830">
                  <c:v>4578.4629543393094</c:v>
                </c:pt>
                <c:pt idx="831">
                  <c:v>6524.4159491643586</c:v>
                </c:pt>
                <c:pt idx="832">
                  <c:v>5115.7906843347082</c:v>
                </c:pt>
                <c:pt idx="833">
                  <c:v>3788.7102384612954</c:v>
                </c:pt>
                <c:pt idx="834">
                  <c:v>4693.0039701539499</c:v>
                </c:pt>
                <c:pt idx="835">
                  <c:v>3153.7701357136466</c:v>
                </c:pt>
                <c:pt idx="836">
                  <c:v>4724.3432071949355</c:v>
                </c:pt>
                <c:pt idx="837">
                  <c:v>4535.9006900075765</c:v>
                </c:pt>
                <c:pt idx="838">
                  <c:v>5401.6508687457535</c:v>
                </c:pt>
                <c:pt idx="839">
                  <c:v>5186.2078772394743</c:v>
                </c:pt>
                <c:pt idx="840">
                  <c:v>4994.890247860596</c:v>
                </c:pt>
                <c:pt idx="841">
                  <c:v>3403.1702438828943</c:v>
                </c:pt>
                <c:pt idx="842">
                  <c:v>5626.0790211117128</c:v>
                </c:pt>
                <c:pt idx="843">
                  <c:v>4089.0292631465272</c:v>
                </c:pt>
                <c:pt idx="844">
                  <c:v>3996.7172409791892</c:v>
                </c:pt>
                <c:pt idx="845">
                  <c:v>2388.0162981375615</c:v>
                </c:pt>
                <c:pt idx="846">
                  <c:v>6112.2910577751318</c:v>
                </c:pt>
                <c:pt idx="847">
                  <c:v>4174.5686596475571</c:v>
                </c:pt>
                <c:pt idx="848">
                  <c:v>2738.4558990162332</c:v>
                </c:pt>
                <c:pt idx="849">
                  <c:v>3335.5466208238504</c:v>
                </c:pt>
                <c:pt idx="850">
                  <c:v>5224.672664643942</c:v>
                </c:pt>
                <c:pt idx="851">
                  <c:v>6275.4346959537579</c:v>
                </c:pt>
                <c:pt idx="852">
                  <c:v>3447.2918609587941</c:v>
                </c:pt>
                <c:pt idx="853">
                  <c:v>5447.8963623637683</c:v>
                </c:pt>
                <c:pt idx="854">
                  <c:v>4542.1990955698056</c:v>
                </c:pt>
                <c:pt idx="855">
                  <c:v>4453.3944556540955</c:v>
                </c:pt>
                <c:pt idx="856">
                  <c:v>5170.0004331489472</c:v>
                </c:pt>
                <c:pt idx="857">
                  <c:v>3629.2584188444089</c:v>
                </c:pt>
                <c:pt idx="858">
                  <c:v>4687.2126268835855</c:v>
                </c:pt>
                <c:pt idx="859">
                  <c:v>3644.5750092572707</c:v>
                </c:pt>
                <c:pt idx="860">
                  <c:v>3910.4729881641251</c:v>
                </c:pt>
                <c:pt idx="861">
                  <c:v>2177.6759146983022</c:v>
                </c:pt>
                <c:pt idx="862">
                  <c:v>3865.0568689458378</c:v>
                </c:pt>
                <c:pt idx="863">
                  <c:v>3839.4328478063908</c:v>
                </c:pt>
                <c:pt idx="864">
                  <c:v>4004.2299929010478</c:v>
                </c:pt>
                <c:pt idx="865">
                  <c:v>3630.6885671829077</c:v>
                </c:pt>
                <c:pt idx="866">
                  <c:v>3144.5990885788851</c:v>
                </c:pt>
                <c:pt idx="867">
                  <c:v>254.29515926375461</c:v>
                </c:pt>
                <c:pt idx="868">
                  <c:v>4707.714122428406</c:v>
                </c:pt>
                <c:pt idx="869">
                  <c:v>3439.4802788955785</c:v>
                </c:pt>
                <c:pt idx="870">
                  <c:v>4207.3294024761781</c:v>
                </c:pt>
                <c:pt idx="871">
                  <c:v>5094.1379466298677</c:v>
                </c:pt>
                <c:pt idx="872">
                  <c:v>3617.047535525744</c:v>
                </c:pt>
                <c:pt idx="873">
                  <c:v>3620.9644352878749</c:v>
                </c:pt>
                <c:pt idx="874">
                  <c:v>4752.6037016400733</c:v>
                </c:pt>
                <c:pt idx="875">
                  <c:v>2606.5728320141061</c:v>
                </c:pt>
                <c:pt idx="876">
                  <c:v>3326.9752443625548</c:v>
                </c:pt>
                <c:pt idx="877">
                  <c:v>2533.3445046439447</c:v>
                </c:pt>
                <c:pt idx="878">
                  <c:v>3086.3379999205426</c:v>
                </c:pt>
                <c:pt idx="879">
                  <c:v>4812.0725154490865</c:v>
                </c:pt>
                <c:pt idx="880">
                  <c:v>2529.223730569036</c:v>
                </c:pt>
                <c:pt idx="881">
                  <c:v>4119.5690571894083</c:v>
                </c:pt>
                <c:pt idx="882">
                  <c:v>5502.2716390395071</c:v>
                </c:pt>
                <c:pt idx="883">
                  <c:v>4318.355378395252</c:v>
                </c:pt>
                <c:pt idx="884">
                  <c:v>4659.4150118794714</c:v>
                </c:pt>
                <c:pt idx="885">
                  <c:v>3527.271256347849</c:v>
                </c:pt>
                <c:pt idx="886">
                  <c:v>3714.134549775903</c:v>
                </c:pt>
                <c:pt idx="887">
                  <c:v>5310.342769935065</c:v>
                </c:pt>
                <c:pt idx="888">
                  <c:v>3289.1959654083912</c:v>
                </c:pt>
                <c:pt idx="889">
                  <c:v>3485.0943358619916</c:v>
                </c:pt>
                <c:pt idx="890">
                  <c:v>4108.3620084547438</c:v>
                </c:pt>
                <c:pt idx="891">
                  <c:v>2427.7879621450193</c:v>
                </c:pt>
                <c:pt idx="892">
                  <c:v>4197.2360675283635</c:v>
                </c:pt>
                <c:pt idx="893">
                  <c:v>4385.1954836024888</c:v>
                </c:pt>
                <c:pt idx="894">
                  <c:v>3860.1557190820167</c:v>
                </c:pt>
                <c:pt idx="895">
                  <c:v>2478.3080753631948</c:v>
                </c:pt>
                <c:pt idx="896">
                  <c:v>2121.7441738618727</c:v>
                </c:pt>
                <c:pt idx="897">
                  <c:v>3945.301629914502</c:v>
                </c:pt>
                <c:pt idx="898">
                  <c:v>5510.0062067746039</c:v>
                </c:pt>
                <c:pt idx="899">
                  <c:v>3857.4127978889737</c:v>
                </c:pt>
                <c:pt idx="900">
                  <c:v>4725.9907975409369</c:v>
                </c:pt>
                <c:pt idx="901">
                  <c:v>4858.8649439455767</c:v>
                </c:pt>
                <c:pt idx="902">
                  <c:v>4675.5357283741978</c:v>
                </c:pt>
                <c:pt idx="903">
                  <c:v>4054.8026864055864</c:v>
                </c:pt>
                <c:pt idx="904">
                  <c:v>4685.7283603463657</c:v>
                </c:pt>
                <c:pt idx="905">
                  <c:v>2049.3731556283528</c:v>
                </c:pt>
                <c:pt idx="906">
                  <c:v>3513.7425278823212</c:v>
                </c:pt>
                <c:pt idx="907">
                  <c:v>5128.1598593692033</c:v>
                </c:pt>
                <c:pt idx="908">
                  <c:v>2968.371169455575</c:v>
                </c:pt>
                <c:pt idx="909">
                  <c:v>3777.2579320425866</c:v>
                </c:pt>
                <c:pt idx="910">
                  <c:v>3566.1160510540649</c:v>
                </c:pt>
                <c:pt idx="911">
                  <c:v>5772.8804679371242</c:v>
                </c:pt>
                <c:pt idx="912">
                  <c:v>3794.5259248896982</c:v>
                </c:pt>
                <c:pt idx="913">
                  <c:v>3986.6609104449963</c:v>
                </c:pt>
                <c:pt idx="914">
                  <c:v>3480.7119964195517</c:v>
                </c:pt>
                <c:pt idx="915">
                  <c:v>4719.3321291017637</c:v>
                </c:pt>
                <c:pt idx="916">
                  <c:v>3453.7463809933324</c:v>
                </c:pt>
                <c:pt idx="917">
                  <c:v>4710.5551781124159</c:v>
                </c:pt>
                <c:pt idx="918">
                  <c:v>4060.5397284322535</c:v>
                </c:pt>
                <c:pt idx="919">
                  <c:v>5085.3111582378915</c:v>
                </c:pt>
                <c:pt idx="920">
                  <c:v>3784.495553841145</c:v>
                </c:pt>
                <c:pt idx="921">
                  <c:v>4090.1678967901025</c:v>
                </c:pt>
                <c:pt idx="922">
                  <c:v>4164.2637492313152</c:v>
                </c:pt>
                <c:pt idx="923">
                  <c:v>4988.9495639246961</c:v>
                </c:pt>
                <c:pt idx="924">
                  <c:v>3569.1796154168769</c:v>
                </c:pt>
                <c:pt idx="925">
                  <c:v>4934.7616438260447</c:v>
                </c:pt>
                <c:pt idx="926">
                  <c:v>5689.7497165137102</c:v>
                </c:pt>
                <c:pt idx="927">
                  <c:v>5951.1901628807391</c:v>
                </c:pt>
                <c:pt idx="928">
                  <c:v>4602.5025692734853</c:v>
                </c:pt>
                <c:pt idx="929">
                  <c:v>5029.5004799254893</c:v>
                </c:pt>
                <c:pt idx="930">
                  <c:v>5289.3917991112903</c:v>
                </c:pt>
                <c:pt idx="931">
                  <c:v>3902.8871995261579</c:v>
                </c:pt>
                <c:pt idx="932">
                  <c:v>2862.9156686746355</c:v>
                </c:pt>
                <c:pt idx="933">
                  <c:v>3177.6481396458039</c:v>
                </c:pt>
                <c:pt idx="934">
                  <c:v>4467.8786978535136</c:v>
                </c:pt>
                <c:pt idx="935">
                  <c:v>4903.6048975753365</c:v>
                </c:pt>
                <c:pt idx="936">
                  <c:v>4860.6013054221403</c:v>
                </c:pt>
                <c:pt idx="937">
                  <c:v>4076.2391701566739</c:v>
                </c:pt>
                <c:pt idx="938">
                  <c:v>4814.5855771729548</c:v>
                </c:pt>
                <c:pt idx="939">
                  <c:v>2930.1842510537681</c:v>
                </c:pt>
                <c:pt idx="940">
                  <c:v>4383.1924058986187</c:v>
                </c:pt>
                <c:pt idx="941">
                  <c:v>4548.3849853098727</c:v>
                </c:pt>
                <c:pt idx="942">
                  <c:v>1945.2520573272632</c:v>
                </c:pt>
                <c:pt idx="943">
                  <c:v>3101.1032825869916</c:v>
                </c:pt>
                <c:pt idx="944">
                  <c:v>5014.6894116390176</c:v>
                </c:pt>
                <c:pt idx="945">
                  <c:v>4735.6983180359457</c:v>
                </c:pt>
                <c:pt idx="946">
                  <c:v>5182.4556929723985</c:v>
                </c:pt>
                <c:pt idx="947">
                  <c:v>5242.0325629114377</c:v>
                </c:pt>
                <c:pt idx="948">
                  <c:v>3466.6474445432177</c:v>
                </c:pt>
                <c:pt idx="949">
                  <c:v>4193.6494572845113</c:v>
                </c:pt>
                <c:pt idx="950">
                  <c:v>2076.8670477753622</c:v>
                </c:pt>
                <c:pt idx="951">
                  <c:v>2717.5516576747104</c:v>
                </c:pt>
                <c:pt idx="952">
                  <c:v>5190.8655187754266</c:v>
                </c:pt>
                <c:pt idx="953">
                  <c:v>5008.4182392260409</c:v>
                </c:pt>
                <c:pt idx="954">
                  <c:v>4934.7140397042895</c:v>
                </c:pt>
                <c:pt idx="955">
                  <c:v>3394.390656486823</c:v>
                </c:pt>
                <c:pt idx="956">
                  <c:v>2459.1964486003126</c:v>
                </c:pt>
                <c:pt idx="957">
                  <c:v>2952.2609811740185</c:v>
                </c:pt>
                <c:pt idx="958">
                  <c:v>4353.1004881841</c:v>
                </c:pt>
                <c:pt idx="959">
                  <c:v>3314.1028516184815</c:v>
                </c:pt>
                <c:pt idx="960">
                  <c:v>4209.5903377972063</c:v>
                </c:pt>
                <c:pt idx="961">
                  <c:v>2530.1510446453831</c:v>
                </c:pt>
                <c:pt idx="962">
                  <c:v>3380.8256640088584</c:v>
                </c:pt>
                <c:pt idx="963">
                  <c:v>4545.9168981583716</c:v>
                </c:pt>
                <c:pt idx="964">
                  <c:v>4254.753438399086</c:v>
                </c:pt>
                <c:pt idx="965">
                  <c:v>4318.7992806416805</c:v>
                </c:pt>
                <c:pt idx="966">
                  <c:v>5439.434456885072</c:v>
                </c:pt>
                <c:pt idx="967">
                  <c:v>5829.4586490807051</c:v>
                </c:pt>
                <c:pt idx="968">
                  <c:v>3430.5834494903102</c:v>
                </c:pt>
                <c:pt idx="969">
                  <c:v>4228.6662914850895</c:v>
                </c:pt>
                <c:pt idx="970">
                  <c:v>4523.4223675645917</c:v>
                </c:pt>
                <c:pt idx="971">
                  <c:v>5366.242694954024</c:v>
                </c:pt>
                <c:pt idx="972">
                  <c:v>3845.2487684646403</c:v>
                </c:pt>
                <c:pt idx="973">
                  <c:v>2263.8496203402538</c:v>
                </c:pt>
                <c:pt idx="974">
                  <c:v>5839.269724801663</c:v>
                </c:pt>
                <c:pt idx="975">
                  <c:v>5514.5802696856626</c:v>
                </c:pt>
                <c:pt idx="976">
                  <c:v>3392.8325736325351</c:v>
                </c:pt>
                <c:pt idx="977">
                  <c:v>5089.4617583091749</c:v>
                </c:pt>
                <c:pt idx="978">
                  <c:v>4397.1210085700295</c:v>
                </c:pt>
                <c:pt idx="979">
                  <c:v>4830.8048601061746</c:v>
                </c:pt>
                <c:pt idx="980">
                  <c:v>4010.2544033043523</c:v>
                </c:pt>
                <c:pt idx="981">
                  <c:v>3938.0408396654529</c:v>
                </c:pt>
                <c:pt idx="982">
                  <c:v>5461.3980900771276</c:v>
                </c:pt>
                <c:pt idx="983">
                  <c:v>3859.720564969175</c:v>
                </c:pt>
                <c:pt idx="984">
                  <c:v>1578.7319376770174</c:v>
                </c:pt>
                <c:pt idx="985">
                  <c:v>4875.5016170609961</c:v>
                </c:pt>
                <c:pt idx="986">
                  <c:v>5088.3080802576806</c:v>
                </c:pt>
                <c:pt idx="987">
                  <c:v>4111.9398887058778</c:v>
                </c:pt>
                <c:pt idx="988">
                  <c:v>4423.2496714112203</c:v>
                </c:pt>
                <c:pt idx="989">
                  <c:v>4917.733789291764</c:v>
                </c:pt>
                <c:pt idx="990">
                  <c:v>3086.7724284953365</c:v>
                </c:pt>
                <c:pt idx="991">
                  <c:v>3988.2534383864622</c:v>
                </c:pt>
                <c:pt idx="992">
                  <c:v>3961.4038004784816</c:v>
                </c:pt>
                <c:pt idx="993">
                  <c:v>4178.3343434977141</c:v>
                </c:pt>
                <c:pt idx="994">
                  <c:v>3977.9700789804701</c:v>
                </c:pt>
                <c:pt idx="995">
                  <c:v>3863.9733998065276</c:v>
                </c:pt>
                <c:pt idx="996">
                  <c:v>3770.7215469288712</c:v>
                </c:pt>
                <c:pt idx="997">
                  <c:v>2514.4639205008425</c:v>
                </c:pt>
                <c:pt idx="998">
                  <c:v>1164.8918595895229</c:v>
                </c:pt>
                <c:pt idx="999">
                  <c:v>3316.3083318433637</c:v>
                </c:pt>
              </c:numCache>
            </c:numRef>
          </c:yVal>
          <c:smooth val="0"/>
          <c:extLst>
            <c:ext xmlns:c16="http://schemas.microsoft.com/office/drawing/2014/chart" uri="{C3380CC4-5D6E-409C-BE32-E72D297353CC}">
              <c16:uniqueId val="{00000000-9C49-4416-BC73-7226A164A46E}"/>
            </c:ext>
          </c:extLst>
        </c:ser>
        <c:ser>
          <c:idx val="1"/>
          <c:order val="1"/>
          <c:tx>
            <c:strRef>
              <c:f>PSA!$M$6</c:f>
              <c:strCache>
                <c:ptCount val="1"/>
                <c:pt idx="0">
                  <c:v>WTP line</c:v>
                </c:pt>
              </c:strCache>
            </c:strRef>
          </c:tx>
          <c:spPr>
            <a:ln w="22225" cap="rnd">
              <a:solidFill>
                <a:schemeClr val="tx2"/>
              </a:solidFill>
              <a:round/>
            </a:ln>
            <a:effectLst/>
          </c:spPr>
          <c:marker>
            <c:symbol val="none"/>
          </c:marker>
          <c:dPt>
            <c:idx val="1"/>
            <c:marker>
              <c:symbol val="none"/>
            </c:marker>
            <c:bubble3D val="0"/>
            <c:spPr>
              <a:ln w="22225" cap="rnd" cmpd="sng">
                <a:solidFill>
                  <a:schemeClr val="tx2"/>
                </a:solidFill>
                <a:round/>
              </a:ln>
              <a:effectLst/>
            </c:spPr>
            <c:extLst>
              <c:ext xmlns:c16="http://schemas.microsoft.com/office/drawing/2014/chart" uri="{C3380CC4-5D6E-409C-BE32-E72D297353CC}">
                <c16:uniqueId val="{00000002-9C49-4416-BC73-7226A164A46E}"/>
              </c:ext>
            </c:extLst>
          </c:dPt>
          <c:xVal>
            <c:numRef>
              <c:f>PSA!$M$8:$N$8</c:f>
              <c:numCache>
                <c:formatCode>General</c:formatCode>
                <c:ptCount val="2"/>
                <c:pt idx="0">
                  <c:v>1.1931502162834917</c:v>
                </c:pt>
                <c:pt idx="1">
                  <c:v>2.387444347738465</c:v>
                </c:pt>
              </c:numCache>
            </c:numRef>
          </c:xVal>
          <c:yVal>
            <c:numRef>
              <c:f>PSA!$M$9:$N$9</c:f>
              <c:numCache>
                <c:formatCode>General</c:formatCode>
                <c:ptCount val="2"/>
                <c:pt idx="0">
                  <c:v>37439.860636759688</c:v>
                </c:pt>
                <c:pt idx="1">
                  <c:v>74915.6161876853</c:v>
                </c:pt>
              </c:numCache>
            </c:numRef>
          </c:yVal>
          <c:smooth val="0"/>
          <c:extLst>
            <c:ext xmlns:c16="http://schemas.microsoft.com/office/drawing/2014/chart" uri="{C3380CC4-5D6E-409C-BE32-E72D297353CC}">
              <c16:uniqueId val="{00000003-9C49-4416-BC73-7226A164A46E}"/>
            </c:ext>
          </c:extLst>
        </c:ser>
        <c:dLbls>
          <c:showLegendKey val="0"/>
          <c:showVal val="0"/>
          <c:showCatName val="0"/>
          <c:showSerName val="0"/>
          <c:showPercent val="0"/>
          <c:showBubbleSize val="0"/>
        </c:dLbls>
        <c:axId val="496298896"/>
        <c:axId val="496299288"/>
      </c:scatterChart>
      <c:valAx>
        <c:axId val="496298896"/>
        <c:scaling>
          <c:orientation val="minMax"/>
          <c:min val="-2.5"/>
        </c:scaling>
        <c:delete val="0"/>
        <c:axPos val="b"/>
        <c:title>
          <c:tx>
            <c:rich>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r>
                  <a:rPr lang="en-GB">
                    <a:solidFill>
                      <a:sysClr val="windowText" lastClr="000000"/>
                    </a:solidFill>
                  </a:rPr>
                  <a:t>Incremental Qalys</a:t>
                </a:r>
              </a:p>
            </c:rich>
          </c:tx>
          <c:layout>
            <c:manualLayout>
              <c:xMode val="edge"/>
              <c:yMode val="edge"/>
              <c:x val="7.9242535933715767E-3"/>
              <c:y val="0.53869985933666842"/>
            </c:manualLayout>
          </c:layout>
          <c:overlay val="0"/>
          <c:spPr>
            <a:noFill/>
            <a:ln>
              <a:noFill/>
            </a:ln>
            <a:effectLst/>
          </c:spPr>
          <c:txPr>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accent5"/>
            </a:solidFill>
            <a:round/>
          </a:ln>
          <a:effectLst/>
        </c:spPr>
        <c:txPr>
          <a:bodyPr rot="-60000000" spcFirstLastPara="1" vertOverflow="ellipsis" vert="horz" wrap="square" anchor="ctr" anchorCtr="1"/>
          <a:lstStyle/>
          <a:p>
            <a:pPr>
              <a:defRPr sz="900" b="0" i="0" u="none" strike="noStrike" kern="1200" cap="all" spc="120" normalizeH="0" baseline="0">
                <a:solidFill>
                  <a:sysClr val="windowText" lastClr="000000"/>
                </a:solidFill>
                <a:latin typeface="+mn-lt"/>
                <a:ea typeface="+mn-ea"/>
                <a:cs typeface="+mn-cs"/>
              </a:defRPr>
            </a:pPr>
            <a:endParaRPr lang="en-US"/>
          </a:p>
        </c:txPr>
        <c:crossAx val="496299288"/>
        <c:crosses val="autoZero"/>
        <c:crossBetween val="midCat"/>
      </c:valAx>
      <c:valAx>
        <c:axId val="496299288"/>
        <c:scaling>
          <c:orientation val="minMax"/>
          <c:max val="10000"/>
          <c:min val="-15000"/>
        </c:scaling>
        <c:delete val="0"/>
        <c:axPos val="l"/>
        <c:title>
          <c:tx>
            <c:rich>
              <a:bodyPr rot="-540000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r>
                  <a:rPr lang="en-GB">
                    <a:solidFill>
                      <a:sysClr val="windowText" lastClr="000000"/>
                    </a:solidFill>
                  </a:rPr>
                  <a:t>incremental</a:t>
                </a:r>
                <a:r>
                  <a:rPr lang="en-GB" baseline="0">
                    <a:solidFill>
                      <a:sysClr val="windowText" lastClr="000000"/>
                    </a:solidFill>
                  </a:rPr>
                  <a:t> costs</a:t>
                </a:r>
                <a:endParaRPr lang="en-GB">
                  <a:solidFill>
                    <a:sysClr val="windowText" lastClr="000000"/>
                  </a:solidFill>
                </a:endParaRPr>
              </a:p>
            </c:rich>
          </c:tx>
          <c:layout>
            <c:manualLayout>
              <c:xMode val="edge"/>
              <c:yMode val="edge"/>
              <c:x val="0.41803190545722513"/>
              <c:y val="0.13291267645598354"/>
            </c:manualLayout>
          </c:layout>
          <c:overlay val="0"/>
          <c:spPr>
            <a:noFill/>
            <a:ln>
              <a:noFill/>
            </a:ln>
            <a:effectLst/>
          </c:spPr>
          <c:txPr>
            <a:bodyPr rot="-540000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accent5"/>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6298896"/>
        <c:crosses val="autoZero"/>
        <c:crossBetween val="midCat"/>
      </c:valAx>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21599d5-38e2-44a1-bae9-b9bf4955a2c9">
      <Terms xmlns="http://schemas.microsoft.com/office/infopath/2007/PartnerControls"/>
    </lcf76f155ced4ddcb4097134ff3c332f>
    <TaxCatchAll xmlns="56abee86-1250-4032-bb96-c17a7c75500c" xsi:nil="true"/>
  </documentManagement>
</p:properties>
</file>

<file path=customXml/item3.xml><?xml version="1.0" encoding="utf-8"?>
<b:Sources xmlns:b="http://schemas.openxmlformats.org/officeDocument/2006/bibliography" xmlns="http://schemas.openxmlformats.org/officeDocument/2006/bibliography" SelectedStyle="\GostName.XSL" StyleName="GOST - Name Sort" Version="2003"/>
</file>

<file path=customXml/item4.xml><?xml version="1.0" encoding="utf-8"?>
<ct:contentTypeSchema xmlns:ct="http://schemas.microsoft.com/office/2006/metadata/contentType" xmlns:ma="http://schemas.microsoft.com/office/2006/metadata/properties/metaAttributes" ct:_="" ma:_="" ma:contentTypeName="Document" ma:contentTypeID="0x010100EC1D3D29249ADC4F8B07918730C44948" ma:contentTypeVersion="10" ma:contentTypeDescription="Create a new document." ma:contentTypeScope="" ma:versionID="b19fd16da61332059ee32b92b308e856">
  <xsd:schema xmlns:xsd="http://www.w3.org/2001/XMLSchema" xmlns:xs="http://www.w3.org/2001/XMLSchema" xmlns:p="http://schemas.microsoft.com/office/2006/metadata/properties" xmlns:ns2="921599d5-38e2-44a1-bae9-b9bf4955a2c9" xmlns:ns3="56abee86-1250-4032-bb96-c17a7c75500c" targetNamespace="http://schemas.microsoft.com/office/2006/metadata/properties" ma:root="true" ma:fieldsID="d3cfa36a8930b9db0b23379b3982e4c7" ns2:_="" ns3:_="">
    <xsd:import namespace="921599d5-38e2-44a1-bae9-b9bf4955a2c9"/>
    <xsd:import namespace="56abee86-1250-4032-bb96-c17a7c75500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1599d5-38e2-44a1-bae9-b9bf4955a2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abee86-1250-4032-bb96-c17a7c75500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8eb3837-0a36-4357-a78a-e59a79d49288}" ma:internalName="TaxCatchAll" ma:showField="CatchAllData" ma:web="56abee86-1250-4032-bb96-c17a7c7550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07A8E2-A170-4C3E-8463-84CFD5A88525}">
  <ds:schemaRefs>
    <ds:schemaRef ds:uri="http://schemas.microsoft.com/sharepoint/v3/contenttype/forms"/>
  </ds:schemaRefs>
</ds:datastoreItem>
</file>

<file path=customXml/itemProps2.xml><?xml version="1.0" encoding="utf-8"?>
<ds:datastoreItem xmlns:ds="http://schemas.openxmlformats.org/officeDocument/2006/customXml" ds:itemID="{EE10BB99-25A1-4B79-9A13-4DA2CC5ABCEF}">
  <ds:schemaRefs>
    <ds:schemaRef ds:uri="http://schemas.microsoft.com/office/2006/metadata/properties"/>
    <ds:schemaRef ds:uri="http://schemas.microsoft.com/office/infopath/2007/PartnerControls"/>
    <ds:schemaRef ds:uri="921599d5-38e2-44a1-bae9-b9bf4955a2c9"/>
    <ds:schemaRef ds:uri="56abee86-1250-4032-bb96-c17a7c75500c"/>
  </ds:schemaRefs>
</ds:datastoreItem>
</file>

<file path=customXml/itemProps3.xml><?xml version="1.0" encoding="utf-8"?>
<ds:datastoreItem xmlns:ds="http://schemas.openxmlformats.org/officeDocument/2006/customXml" ds:itemID="{5E355767-1FFC-4958-B142-DA83A465D400}">
  <ds:schemaRefs>
    <ds:schemaRef ds:uri="http://schemas.openxmlformats.org/officeDocument/2006/bibliography"/>
  </ds:schemaRefs>
</ds:datastoreItem>
</file>

<file path=customXml/itemProps4.xml><?xml version="1.0" encoding="utf-8"?>
<ds:datastoreItem xmlns:ds="http://schemas.openxmlformats.org/officeDocument/2006/customXml" ds:itemID="{6A392333-87A1-45AB-B990-123CF8C4F6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1599d5-38e2-44a1-bae9-b9bf4955a2c9"/>
    <ds:schemaRef ds:uri="56abee86-1250-4032-bb96-c17a7c755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10116</Words>
  <Characters>57662</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Zakeri, Fatin</cp:lastModifiedBy>
  <cp:revision>2</cp:revision>
  <dcterms:created xsi:type="dcterms:W3CDTF">2023-03-26T21:30:00Z</dcterms:created>
  <dcterms:modified xsi:type="dcterms:W3CDTF">2023-03-26T21:30:00Z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0x010100EC1D3D29249ADC4F8B07918730C44948</vt:lpwstr>
  </property>
  <property fmtid="{D5CDD505-2E9C-101B-9397-08002B2CF9AE}" pid="3" name="MediaServiceImageTags">
    <vt:lpwstr/>
  </property>
  <property fmtid="{D5CDD505-2E9C-101B-9397-08002B2CF9AE}" pid="4" name="MSIP_Label_2bbab825-a111-45e4-86a1-18cee0005896_Enabled">
    <vt:lpwstr>true</vt:lpwstr>
  </property>
  <property fmtid="{D5CDD505-2E9C-101B-9397-08002B2CF9AE}" pid="5" name="MSIP_Label_2bbab825-a111-45e4-86a1-18cee0005896_SetDate">
    <vt:lpwstr>2023-03-26T21:30:31Z</vt:lpwstr>
  </property>
  <property fmtid="{D5CDD505-2E9C-101B-9397-08002B2CF9AE}" pid="6" name="MSIP_Label_2bbab825-a111-45e4-86a1-18cee0005896_Method">
    <vt:lpwstr>Standard</vt:lpwstr>
  </property>
  <property fmtid="{D5CDD505-2E9C-101B-9397-08002B2CF9AE}" pid="7" name="MSIP_Label_2bbab825-a111-45e4-86a1-18cee0005896_Name">
    <vt:lpwstr>2bbab825-a111-45e4-86a1-18cee0005896</vt:lpwstr>
  </property>
  <property fmtid="{D5CDD505-2E9C-101B-9397-08002B2CF9AE}" pid="8" name="MSIP_Label_2bbab825-a111-45e4-86a1-18cee0005896_SiteId">
    <vt:lpwstr>2567d566-604c-408a-8a60-55d0dc9d9d6b</vt:lpwstr>
  </property>
  <property fmtid="{D5CDD505-2E9C-101B-9397-08002B2CF9AE}" pid="9" name="MSIP_Label_2bbab825-a111-45e4-86a1-18cee0005896_ActionId">
    <vt:lpwstr>9a2a5e29-8277-407a-997e-46ad9acc7fc7</vt:lpwstr>
  </property>
  <property fmtid="{D5CDD505-2E9C-101B-9397-08002B2CF9AE}" pid="10" name="MSIP_Label_2bbab825-a111-45e4-86a1-18cee0005896_ContentBits">
    <vt:lpwstr>2</vt:lpwstr>
  </property>
</Properties>
</file>