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94D7" w14:textId="6C9AEEE4" w:rsidR="00A163CF" w:rsidRPr="00646857" w:rsidRDefault="004B29A4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646857">
        <w:rPr>
          <w:noProof/>
        </w:rPr>
        <w:drawing>
          <wp:inline distT="0" distB="0" distL="0" distR="0" wp14:anchorId="6ED7E715" wp14:editId="6BC901C5">
            <wp:extent cx="3228975" cy="313182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A459" w14:textId="77777777" w:rsidR="00A163CF" w:rsidRPr="00646857" w:rsidRDefault="004B29A4">
      <w:pPr>
        <w:widowControl/>
        <w:rPr>
          <w:rFonts w:ascii="Times New Roman" w:eastAsia="DengXian" w:hAnsi="Times New Roman"/>
          <w:sz w:val="24"/>
          <w:lang w:bidi="ar"/>
        </w:rPr>
      </w:pPr>
      <w:r w:rsidRPr="00646857">
        <w:rPr>
          <w:rFonts w:ascii="Times New Roman" w:eastAsia="DengXian" w:hAnsi="Times New Roman"/>
          <w:b/>
          <w:bCs/>
          <w:sz w:val="24"/>
          <w:lang w:bidi="ar"/>
        </w:rPr>
        <w:t xml:space="preserve">Figure </w:t>
      </w:r>
      <w:r w:rsidRPr="00646857">
        <w:rPr>
          <w:rFonts w:ascii="Times New Roman" w:eastAsia="DengXian" w:hAnsi="Times New Roman" w:hint="eastAsia"/>
          <w:b/>
          <w:bCs/>
          <w:sz w:val="24"/>
          <w:lang w:bidi="ar"/>
        </w:rPr>
        <w:t>S</w:t>
      </w:r>
      <w:r w:rsidRPr="00646857">
        <w:rPr>
          <w:rFonts w:ascii="Times New Roman" w:eastAsia="DengXian" w:hAnsi="Times New Roman"/>
          <w:b/>
          <w:bCs/>
          <w:sz w:val="24"/>
          <w:lang w:bidi="ar"/>
        </w:rPr>
        <w:t xml:space="preserve">1. </w:t>
      </w:r>
      <w:r w:rsidRPr="00646857">
        <w:rPr>
          <w:rFonts w:ascii="Times New Roman" w:eastAsia="DengXian" w:hAnsi="Times New Roman"/>
          <w:sz w:val="24"/>
          <w:lang w:bidi="ar"/>
        </w:rPr>
        <w:t>Growth curve of MRSA treated with menthone at the concentration of 0.1×MIC.</w:t>
      </w:r>
    </w:p>
    <w:p w14:paraId="5A378C33" w14:textId="77777777" w:rsidR="00A163CF" w:rsidRPr="00646857" w:rsidRDefault="004B29A4">
      <w:pPr>
        <w:widowControl/>
        <w:jc w:val="left"/>
        <w:rPr>
          <w:rFonts w:ascii="Times New Roman" w:hAnsi="Times New Roman"/>
          <w:sz w:val="24"/>
          <w:highlight w:val="yellow"/>
        </w:rPr>
      </w:pPr>
      <w:r w:rsidRPr="00646857">
        <w:rPr>
          <w:rFonts w:ascii="Times New Roman" w:hAnsi="Times New Roman"/>
          <w:b/>
          <w:bCs/>
          <w:sz w:val="28"/>
          <w:szCs w:val="28"/>
        </w:rPr>
        <w:br w:type="page"/>
      </w:r>
      <w:r w:rsidRPr="00646857"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1955C733" wp14:editId="0AC7A0E9">
            <wp:extent cx="4619625" cy="5283200"/>
            <wp:effectExtent l="0" t="0" r="9525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803" cy="528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7542" w14:textId="77777777" w:rsidR="00A163CF" w:rsidRPr="00646857" w:rsidRDefault="004B29A4">
      <w:pPr>
        <w:spacing w:line="360" w:lineRule="auto"/>
        <w:rPr>
          <w:rFonts w:ascii="Times New Roman" w:hAnsi="Times New Roman"/>
          <w:sz w:val="24"/>
        </w:rPr>
      </w:pPr>
      <w:r w:rsidRPr="00646857">
        <w:rPr>
          <w:rFonts w:ascii="Times New Roman" w:hAnsi="Times New Roman"/>
          <w:b/>
          <w:bCs/>
          <w:sz w:val="24"/>
        </w:rPr>
        <w:t xml:space="preserve">Figure </w:t>
      </w:r>
      <w:r w:rsidRPr="00646857">
        <w:rPr>
          <w:rFonts w:ascii="Times New Roman" w:hAnsi="Times New Roman" w:hint="eastAsia"/>
          <w:b/>
          <w:bCs/>
          <w:sz w:val="24"/>
        </w:rPr>
        <w:t>S</w:t>
      </w:r>
      <w:r w:rsidRPr="00646857">
        <w:rPr>
          <w:rFonts w:ascii="Times New Roman" w:hAnsi="Times New Roman"/>
          <w:b/>
          <w:bCs/>
          <w:sz w:val="24"/>
        </w:rPr>
        <w:t xml:space="preserve">2. </w:t>
      </w:r>
      <w:r w:rsidRPr="00646857">
        <w:rPr>
          <w:rFonts w:ascii="Times New Roman" w:hAnsi="Times New Roman"/>
          <w:sz w:val="24"/>
        </w:rPr>
        <w:t xml:space="preserve">Representative BPI chromatograms of UHPLC-MS/MS analysis. (A) </w:t>
      </w:r>
      <w:r w:rsidRPr="00646857">
        <w:rPr>
          <w:rFonts w:ascii="Times New Roman" w:hAnsi="Times New Roman" w:hint="eastAsia"/>
          <w:sz w:val="24"/>
        </w:rPr>
        <w:t>c</w:t>
      </w:r>
      <w:r w:rsidRPr="00646857">
        <w:rPr>
          <w:rFonts w:ascii="Times New Roman" w:hAnsi="Times New Roman"/>
          <w:sz w:val="24"/>
        </w:rPr>
        <w:t xml:space="preserve">ontrol group; (B) </w:t>
      </w:r>
      <w:r w:rsidRPr="00646857">
        <w:rPr>
          <w:rFonts w:ascii="Times New Roman" w:hAnsi="Times New Roman" w:hint="eastAsia"/>
          <w:sz w:val="24"/>
        </w:rPr>
        <w:t>m</w:t>
      </w:r>
      <w:r w:rsidRPr="00646857">
        <w:rPr>
          <w:rFonts w:ascii="Times New Roman" w:hAnsi="Times New Roman"/>
          <w:sz w:val="24"/>
        </w:rPr>
        <w:t>enthone-treated group.</w:t>
      </w:r>
    </w:p>
    <w:p w14:paraId="4C412F61" w14:textId="77777777" w:rsidR="00A163CF" w:rsidRPr="00646857" w:rsidRDefault="00A163CF">
      <w:pPr>
        <w:widowControl/>
        <w:spacing w:line="360" w:lineRule="auto"/>
        <w:jc w:val="left"/>
        <w:rPr>
          <w:rFonts w:ascii="Times New Roman" w:hAnsi="Times New Roman"/>
          <w:b/>
          <w:bCs/>
          <w:sz w:val="20"/>
          <w:szCs w:val="20"/>
        </w:rPr>
      </w:pPr>
    </w:p>
    <w:p w14:paraId="7BC3843C" w14:textId="77777777" w:rsidR="00A163CF" w:rsidRPr="00646857" w:rsidRDefault="004B29A4">
      <w:pPr>
        <w:rPr>
          <w:rFonts w:ascii="Times New Roman" w:hAnsi="Times New Roman"/>
          <w:b/>
          <w:bCs/>
          <w:sz w:val="20"/>
          <w:szCs w:val="20"/>
        </w:rPr>
      </w:pPr>
      <w:r w:rsidRPr="00646857">
        <w:rPr>
          <w:rFonts w:ascii="Times New Roman" w:hAnsi="Times New Roman" w:hint="eastAsia"/>
          <w:b/>
          <w:bCs/>
          <w:sz w:val="20"/>
          <w:szCs w:val="20"/>
        </w:rPr>
        <w:br w:type="page"/>
      </w:r>
    </w:p>
    <w:p w14:paraId="16B4F67F" w14:textId="77777777" w:rsidR="00A163CF" w:rsidRPr="00646857" w:rsidRDefault="004B29A4">
      <w:pPr>
        <w:widowControl/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46857">
        <w:rPr>
          <w:rFonts w:ascii="Times New Roman" w:hAnsi="Times New Roman" w:hint="eastAsia"/>
          <w:b/>
          <w:bCs/>
          <w:sz w:val="20"/>
          <w:szCs w:val="20"/>
        </w:rPr>
        <w:lastRenderedPageBreak/>
        <w:t xml:space="preserve">Table S1. </w:t>
      </w:r>
      <w:r w:rsidRPr="00646857">
        <w:rPr>
          <w:rFonts w:ascii="Times New Roman" w:hAnsi="Times New Roman" w:hint="eastAsia"/>
          <w:sz w:val="20"/>
          <w:szCs w:val="20"/>
        </w:rPr>
        <w:t xml:space="preserve">Relative quantities of lipid classes in menthone-treated group and control group. 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803"/>
        <w:gridCol w:w="2380"/>
        <w:gridCol w:w="2478"/>
        <w:gridCol w:w="1642"/>
      </w:tblGrid>
      <w:tr w:rsidR="00646857" w:rsidRPr="00646857" w14:paraId="3F3084C3" w14:textId="77777777">
        <w:trPr>
          <w:trHeight w:val="300"/>
          <w:jc w:val="center"/>
        </w:trPr>
        <w:tc>
          <w:tcPr>
            <w:tcW w:w="108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6133F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Lipid classes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714403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Control group</w:t>
            </w:r>
          </w:p>
        </w:tc>
        <w:tc>
          <w:tcPr>
            <w:tcW w:w="1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EEF2BA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Menthone-treated group</w:t>
            </w:r>
          </w:p>
        </w:tc>
        <w:tc>
          <w:tcPr>
            <w:tcW w:w="9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86AAB0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685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:rsidR="00646857" w:rsidRPr="00646857" w14:paraId="727535AD" w14:textId="77777777">
        <w:trPr>
          <w:trHeight w:val="300"/>
          <w:jc w:val="center"/>
        </w:trPr>
        <w:tc>
          <w:tcPr>
            <w:tcW w:w="108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F66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</w:t>
            </w:r>
          </w:p>
        </w:tc>
        <w:tc>
          <w:tcPr>
            <w:tcW w:w="14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74EF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20.66 ± 4.56</w:t>
            </w:r>
          </w:p>
        </w:tc>
        <w:tc>
          <w:tcPr>
            <w:tcW w:w="14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7F3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 ± 1.21</w:t>
            </w:r>
          </w:p>
        </w:tc>
        <w:tc>
          <w:tcPr>
            <w:tcW w:w="98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510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70E8E4AC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356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2DC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4.96 ± 0.28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B73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4.39 ± 0.20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679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646857" w:rsidRPr="00646857" w14:paraId="6C5E059D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973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PIP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E9A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 ± 0.23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C9F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0.81 ± 0.10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C19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0.009 </w:t>
            </w:r>
          </w:p>
        </w:tc>
      </w:tr>
      <w:tr w:rsidR="00646857" w:rsidRPr="00646857" w14:paraId="0BF83EA4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3B9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PIP2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DF5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6.87 ± 1.11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CBB7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7.27 ± 0.74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391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7C601792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C2C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PIP3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957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1.31 ± 0.15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37D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0.86 ± 0.26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411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</w:tr>
      <w:tr w:rsidR="00646857" w:rsidRPr="00646857" w14:paraId="35F3A796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44C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998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15.21 ± 1.49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A6F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9.89 ± 1.18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F9D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646857" w:rsidRPr="00646857" w14:paraId="7F8982F1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E51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MLCL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1ED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1.32 ± 0.69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01E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1.69 ± 1.06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F94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3ECAEAC9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497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DLCL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517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0.22 ± 0.03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1EF4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0.11 ± 0.02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E3A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646857" w:rsidRPr="00646857" w14:paraId="749E371C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038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0C9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2.69 ± 0.26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EAE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 ± 0.37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596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4A20238B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13D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59C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2.49 ± 0.18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C05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2.82 ± 0.11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FCF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</w:tr>
      <w:tr w:rsidR="00646857" w:rsidRPr="00646857" w14:paraId="50AE56B2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56B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LPG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BDF2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1.83 ± 0.50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F2B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1.51 ± 0.29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4EE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27699F46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0CAA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0FE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1.91 ± 0.12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FE3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1.55 ± 0.18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8AB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646857" w:rsidRPr="00646857" w14:paraId="6FC115E3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0AD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756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0.39 ± 0.12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E89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 ± 0.48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1D4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4CCDA6CA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860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dMePE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0597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1.57 ± 0.14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312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1.49 ± 0.19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444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2F38855F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4752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BiotinylPE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B32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0.57 ± 0.10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084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0.35 ± 0.09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647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0.003 </w:t>
            </w:r>
          </w:p>
        </w:tc>
      </w:tr>
      <w:tr w:rsidR="00646857" w:rsidRPr="00646857" w14:paraId="3AA11194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5A7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PEt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4F9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2.94 ± 0.27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FF5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5.37 ± 0.74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AD8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646857" w:rsidRPr="00646857" w14:paraId="22D09A02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314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C75A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1.54 ± 0.32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166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1.96 ± 0.29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91B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0.039 </w:t>
            </w:r>
          </w:p>
        </w:tc>
      </w:tr>
      <w:tr w:rsidR="00646857" w:rsidRPr="00646857" w14:paraId="29B2BED0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FCB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F47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0.26 ± 0.07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046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 ± 0.12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2730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646857" w:rsidRPr="00646857" w14:paraId="2EC34AA0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F60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LBPA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204F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 ± 0.05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A8E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2.51 ± 0.26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A2D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6FE78D9E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B68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MGDG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257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9.95 ± 1.13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E0F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10.27 ± 2.43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1AF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2143CEDA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DB7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DGDG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270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9.05 ± 1.96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6BD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6.82 ± 0.98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322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0.032 </w:t>
            </w:r>
          </w:p>
        </w:tc>
      </w:tr>
      <w:tr w:rsidR="00646857" w:rsidRPr="00646857" w14:paraId="63D426A1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474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SQDG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5C1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3.96 ± 0.42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678C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4.11 ± 0.36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553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502742A3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D90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CerG3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5135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0.56 ± 0.34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187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 ± 0.65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A27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05FE3DFD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42D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Cer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84A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 ± 1.04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E43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8.93 ± 3.29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F5B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0.002 </w:t>
            </w:r>
          </w:p>
        </w:tc>
      </w:tr>
      <w:tr w:rsidR="00646857" w:rsidRPr="00646857" w14:paraId="0A051407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CBCB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CerP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D1D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0.02 ± 0.01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19D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0.05 ± 0.03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20F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0.015 </w:t>
            </w:r>
          </w:p>
        </w:tc>
      </w:tr>
      <w:tr w:rsidR="00646857" w:rsidRPr="00646857" w14:paraId="2B5AA332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180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GD2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82F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 ± 0.05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D6A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0.77 ± 0.13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BDB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646857" w:rsidRPr="00646857" w14:paraId="6E2E32F9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71D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GM3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BD5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0.4 ± 0.15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AA3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0.32 ± 0.31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EFB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  <w:tr w:rsidR="00646857" w:rsidRPr="00646857" w14:paraId="0A93C554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6A5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GT3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D35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0.17 ± 0.05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545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0.06 ± 0.07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A67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0.008 </w:t>
            </w:r>
          </w:p>
        </w:tc>
      </w:tr>
      <w:tr w:rsidR="00646857" w:rsidRPr="00646857" w14:paraId="07E0DBA6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CD8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AB3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 ± 0.18</w:t>
            </w:r>
          </w:p>
        </w:tc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8FF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1.28 ± 0.23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8E1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0.001 </w:t>
            </w:r>
          </w:p>
        </w:tc>
      </w:tr>
      <w:tr w:rsidR="00646857" w:rsidRPr="00646857" w14:paraId="03DF4D21" w14:textId="77777777">
        <w:trPr>
          <w:trHeight w:val="300"/>
          <w:jc w:val="center"/>
        </w:trPr>
        <w:tc>
          <w:tcPr>
            <w:tcW w:w="10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8572EF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OAHFA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3B2AF4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0.18 ± 0.11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8F9F01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0.44 ± 0.30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77C3A8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46857"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</w:t>
            </w:r>
          </w:p>
        </w:tc>
      </w:tr>
    </w:tbl>
    <w:p w14:paraId="289EA1EA" w14:textId="77777777" w:rsidR="00A163CF" w:rsidRPr="00646857" w:rsidRDefault="004B29A4">
      <w:pPr>
        <w:widowControl/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46857">
        <w:rPr>
          <w:rFonts w:ascii="Times New Roman" w:hAnsi="Times New Roman" w:hint="eastAsia"/>
          <w:sz w:val="20"/>
          <w:szCs w:val="20"/>
        </w:rPr>
        <w:t>ns, non-significant.</w:t>
      </w:r>
      <w:r w:rsidRPr="00646857">
        <w:rPr>
          <w:rFonts w:ascii="Times New Roman" w:hAnsi="Times New Roman"/>
          <w:sz w:val="20"/>
          <w:szCs w:val="20"/>
        </w:rPr>
        <w:t xml:space="preserve"> </w:t>
      </w:r>
    </w:p>
    <w:p w14:paraId="68B646F3" w14:textId="77777777" w:rsidR="00A163CF" w:rsidRPr="00646857" w:rsidRDefault="004B29A4">
      <w:pPr>
        <w:rPr>
          <w:rFonts w:ascii="Times New Roman" w:hAnsi="Times New Roman"/>
          <w:b/>
          <w:bCs/>
          <w:sz w:val="20"/>
          <w:szCs w:val="20"/>
        </w:rPr>
      </w:pPr>
      <w:r w:rsidRPr="00646857">
        <w:rPr>
          <w:rFonts w:ascii="Times New Roman" w:hAnsi="Times New Roman" w:hint="eastAsia"/>
          <w:b/>
          <w:bCs/>
          <w:sz w:val="20"/>
          <w:szCs w:val="20"/>
        </w:rPr>
        <w:br w:type="page"/>
      </w:r>
    </w:p>
    <w:p w14:paraId="33CCDA47" w14:textId="77777777" w:rsidR="00A163CF" w:rsidRPr="00646857" w:rsidRDefault="004B29A4">
      <w:pPr>
        <w:widowControl/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46857">
        <w:rPr>
          <w:rFonts w:ascii="Times New Roman" w:hAnsi="Times New Roman" w:hint="eastAsia"/>
          <w:b/>
          <w:bCs/>
          <w:sz w:val="20"/>
          <w:szCs w:val="20"/>
        </w:rPr>
        <w:lastRenderedPageBreak/>
        <w:t>T</w:t>
      </w:r>
      <w:r w:rsidRPr="00646857">
        <w:rPr>
          <w:rFonts w:ascii="Times New Roman" w:hAnsi="Times New Roman"/>
          <w:b/>
          <w:bCs/>
          <w:sz w:val="20"/>
          <w:szCs w:val="20"/>
        </w:rPr>
        <w:t>able S</w:t>
      </w:r>
      <w:r w:rsidRPr="00646857">
        <w:rPr>
          <w:rFonts w:ascii="Times New Roman" w:hAnsi="Times New Roman" w:hint="eastAsia"/>
          <w:b/>
          <w:bCs/>
          <w:sz w:val="20"/>
          <w:szCs w:val="20"/>
        </w:rPr>
        <w:t>2</w:t>
      </w:r>
      <w:r w:rsidRPr="00646857">
        <w:rPr>
          <w:rFonts w:ascii="Times New Roman" w:hAnsi="Times New Roman"/>
          <w:sz w:val="20"/>
          <w:szCs w:val="20"/>
        </w:rPr>
        <w:t xml:space="preserve">. </w:t>
      </w:r>
      <w:r w:rsidRPr="00646857">
        <w:rPr>
          <w:rFonts w:ascii="Times New Roman" w:hAnsi="Times New Roman" w:hint="eastAsia"/>
          <w:sz w:val="20"/>
          <w:szCs w:val="20"/>
        </w:rPr>
        <w:t>Significantly differential lipids species in MRSA cells with or without menthone treatment.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1852"/>
        <w:gridCol w:w="1062"/>
        <w:gridCol w:w="910"/>
        <w:gridCol w:w="1341"/>
        <w:gridCol w:w="749"/>
        <w:gridCol w:w="749"/>
        <w:gridCol w:w="588"/>
        <w:gridCol w:w="586"/>
      </w:tblGrid>
      <w:tr w:rsidR="00646857" w:rsidRPr="00646857" w14:paraId="2FFD2E6F" w14:textId="77777777">
        <w:trPr>
          <w:trHeight w:val="23"/>
          <w:jc w:val="center"/>
        </w:trPr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4DEB54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No.</w:t>
            </w:r>
          </w:p>
        </w:tc>
        <w:tc>
          <w:tcPr>
            <w:tcW w:w="11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EDC41D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Metabolites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2D612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Adduct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99EB8F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CalcMz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92AF8A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Formula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0911F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 w:hint="eastAsia"/>
                <w:b/>
                <w:bCs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A841A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FDR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8FF3CE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VIP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2D13C2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646857">
              <w:rPr>
                <w:rFonts w:ascii="Times New Roman" w:hAnsi="Times New Roman"/>
                <w:b/>
                <w:bCs/>
                <w:kern w:val="0"/>
                <w:sz w:val="15"/>
                <w:szCs w:val="15"/>
              </w:rPr>
              <w:t>FC</w:t>
            </w:r>
          </w:p>
        </w:tc>
      </w:tr>
      <w:tr w:rsidR="00646857" w:rsidRPr="00646857" w14:paraId="086D0E7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B2DB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6C59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(11:0/15:0)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6029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E86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637.4086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9B47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CD18C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BE16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0.055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3FB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1.084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27A5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1.773</w:t>
            </w:r>
          </w:p>
        </w:tc>
      </w:tr>
      <w:tr w:rsidR="00646857" w:rsidRPr="00646857" w14:paraId="7A60876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FC88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E090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9E7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559B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693.4712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F2ED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B425B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18189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3AE9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DEC5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0.405</w:t>
            </w:r>
          </w:p>
        </w:tc>
      </w:tr>
      <w:tr w:rsidR="00646857" w:rsidRPr="00646857" w14:paraId="27FFCA6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6F3B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1E04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(15:0/16:0)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68B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E55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707.4869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763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71A5F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F95EA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130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BF34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0.377</w:t>
            </w:r>
          </w:p>
        </w:tc>
      </w:tr>
      <w:tr w:rsidR="00646857" w:rsidRPr="00646857" w14:paraId="1BDC76C5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37C7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AFF4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(15:0/16:1)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F3D8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8208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705.4712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40B7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18D8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2A31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AF9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4C3E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0.213</w:t>
            </w:r>
          </w:p>
        </w:tc>
      </w:tr>
      <w:tr w:rsidR="00646857" w:rsidRPr="00646857" w14:paraId="6531D4C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5351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27EC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7A1B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4C8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721.5025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C306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F9E5C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F05DD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C6EB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1825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0.255</w:t>
            </w:r>
          </w:p>
        </w:tc>
      </w:tr>
      <w:tr w:rsidR="00646857" w:rsidRPr="00646857" w14:paraId="6491A4D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C2D8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B9B7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(17:1/15:0)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6FA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72AD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719.4869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36C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3E72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BD8E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DA11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1.177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A0A1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0.213</w:t>
            </w:r>
          </w:p>
        </w:tc>
      </w:tr>
      <w:tr w:rsidR="00646857" w:rsidRPr="00646857" w14:paraId="368F2E8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DA47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A892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(16:0/17:0)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D3C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6454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735.5182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C6AE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AD8C3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E8D6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F240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6A4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0.371</w:t>
            </w:r>
          </w:p>
        </w:tc>
      </w:tr>
      <w:tr w:rsidR="00646857" w:rsidRPr="00646857" w14:paraId="7841EBC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9D62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9647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(15:0/18:1)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0225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1454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733.5025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BBC7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2ADF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C8492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B50D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9CCC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0.202</w:t>
            </w:r>
          </w:p>
        </w:tc>
      </w:tr>
      <w:tr w:rsidR="00646857" w:rsidRPr="00646857" w14:paraId="56F9F14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FD47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6ADA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(15:0/18:2)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1948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BA7E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731.4869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43C5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5C2B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A236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D19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1.264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6C96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2.504</w:t>
            </w:r>
          </w:p>
        </w:tc>
      </w:tr>
      <w:tr w:rsidR="00646857" w:rsidRPr="00646857" w14:paraId="19F3CDA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AF24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EAAA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(15:0/19:0)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5760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CB3B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749.5338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76BE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D2DFB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DC8F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FA10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08B1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0.453</w:t>
            </w:r>
          </w:p>
        </w:tc>
      </w:tr>
      <w:tr w:rsidR="00646857" w:rsidRPr="00646857" w14:paraId="1726DBD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4C47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2432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(20:0/15:0)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6156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067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763.5495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C5EE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81757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8372C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7FA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1.269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0BD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0.390</w:t>
            </w:r>
          </w:p>
        </w:tc>
      </w:tr>
      <w:tr w:rsidR="00646857" w:rsidRPr="00646857" w14:paraId="3DB2343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C952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3E9E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(15:0/20:1)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0A4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2407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761.5338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0FD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C3A4B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387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7025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1.327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13E5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0.255</w:t>
            </w:r>
          </w:p>
        </w:tc>
      </w:tr>
      <w:tr w:rsidR="00646857" w:rsidRPr="00646857" w14:paraId="4147AA0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96E2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2CD8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(15:0/20:2)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31F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FA7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759.5182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BEE4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668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AB3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3910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F7FD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2.133</w:t>
            </w:r>
          </w:p>
        </w:tc>
      </w:tr>
      <w:tr w:rsidR="00646857" w:rsidRPr="00646857" w14:paraId="7B788BE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2A95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7E79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(15:0/20:4)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C7C7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0081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755.4869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36E4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C41H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E9EF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9A03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11DB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E087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0.427</w:t>
            </w:r>
          </w:p>
        </w:tc>
      </w:tr>
      <w:tr w:rsidR="00646857" w:rsidRPr="00646857" w14:paraId="238F14F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D389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036D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(18:0/18:1)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4D55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9080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775.5495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6C35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C0108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461E7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BDA4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2ADB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0.347</w:t>
            </w:r>
          </w:p>
        </w:tc>
      </w:tr>
      <w:tr w:rsidR="00646857" w:rsidRPr="00646857" w14:paraId="68CB7DD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4B04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C995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(20:0/17:0)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3AC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2C5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791.5808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DDA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6F5D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8335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0.050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A294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1.035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EA6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0.506</w:t>
            </w:r>
          </w:p>
        </w:tc>
      </w:tr>
      <w:tr w:rsidR="00646857" w:rsidRPr="00646857" w14:paraId="23C8FEF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8B17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C4FA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(15:0/22:3)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8D9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7FA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785.5338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555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98B5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0.019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B329F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D229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1.127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520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0.573</w:t>
            </w:r>
          </w:p>
        </w:tc>
      </w:tr>
      <w:tr w:rsidR="00646857" w:rsidRPr="00646857" w14:paraId="51C8617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9378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4C11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37:0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050E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D1EB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791.5808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10A8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2ED7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1CBA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D629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CBC1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0.445</w:t>
            </w:r>
          </w:p>
        </w:tc>
      </w:tr>
      <w:tr w:rsidR="00646857" w:rsidRPr="00646857" w14:paraId="18298D1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1263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501F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(33:3+OO)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8909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E8A2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761.4610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C9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E094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A914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9DBC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1.359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03E7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0.190</w:t>
            </w:r>
          </w:p>
        </w:tc>
      </w:tr>
      <w:tr w:rsidR="00646857" w:rsidRPr="00646857" w14:paraId="304D6B2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74D4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B878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(34:3+OO)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B733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F62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775.4767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465B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8FCC7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A4C6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111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1.341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D713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0.388</w:t>
            </w:r>
          </w:p>
        </w:tc>
      </w:tr>
      <w:tr w:rsidR="00646857" w:rsidRPr="00646857" w14:paraId="188B7D9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5848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9E71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(35:3+OO)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3321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5D3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789.4923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4AC9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7D11C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2047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00B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5E1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0.282</w:t>
            </w:r>
          </w:p>
        </w:tc>
      </w:tr>
      <w:tr w:rsidR="00646857" w:rsidRPr="00646857" w14:paraId="7A31B1BC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D3A9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D393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(36:3+OO)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92A6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CA46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803.5080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D093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E698F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86C8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439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1352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0.514</w:t>
            </w:r>
          </w:p>
        </w:tc>
      </w:tr>
      <w:tr w:rsidR="00646857" w:rsidRPr="00646857" w14:paraId="744B139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C6C3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12C3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(37:3+OO)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9FB7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0FAF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817.5236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9B8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5FDCC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690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795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BA58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0.573</w:t>
            </w:r>
          </w:p>
        </w:tc>
      </w:tr>
      <w:tr w:rsidR="00646857" w:rsidRPr="00646857" w14:paraId="1667A9B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CAF4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CFBA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(37:6+4O)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F0C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B448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843.4665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1CFE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60D1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5EFC8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B5F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1.342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7064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0.340</w:t>
            </w:r>
          </w:p>
        </w:tc>
      </w:tr>
      <w:tr w:rsidR="00646857" w:rsidRPr="00646857" w14:paraId="0E49BF25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34A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C2D6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PG (38:5+OO)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6CBD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6E7D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827.5080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E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A9D76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BA3E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7B12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5166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4.073</w:t>
            </w:r>
          </w:p>
        </w:tc>
      </w:tr>
      <w:tr w:rsidR="00646857" w:rsidRPr="00646857" w14:paraId="2F42D72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6B1B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D0AC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(20:3e/15:0)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2745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517F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831.5393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58F6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B94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EEE88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B55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7A8C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0.485</w:t>
            </w:r>
          </w:p>
        </w:tc>
      </w:tr>
      <w:tr w:rsidR="00646857" w:rsidRPr="00646857" w14:paraId="54A4B2F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3B1A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2578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(20:3e/17:0)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417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CEA3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859.5706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1EC1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BEDD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08B7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2B10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1.092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DB20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0.467</w:t>
            </w:r>
          </w:p>
        </w:tc>
      </w:tr>
      <w:tr w:rsidR="00646857" w:rsidRPr="00646857" w14:paraId="4E59AAA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21BB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F57D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(33:3+7O)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88FD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31D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929.4517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61E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C98C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5EC73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E563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D3FE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0.674</w:t>
            </w:r>
          </w:p>
        </w:tc>
      </w:tr>
      <w:tr w:rsidR="00646857" w:rsidRPr="00646857" w14:paraId="20BC9B2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3CC4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0F8A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(35:4+Ox)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F898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C446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857.4822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A0CD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7CA9D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8C8D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A4C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0B21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0.290</w:t>
            </w:r>
          </w:p>
        </w:tc>
      </w:tr>
      <w:tr w:rsidR="00646857" w:rsidRPr="00646857" w14:paraId="23927E4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92AF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232F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(37:5+O)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A745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F01E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885.5135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9E1C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6657F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8A68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A153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C95F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0.555</w:t>
            </w:r>
          </w:p>
        </w:tc>
      </w:tr>
      <w:tr w:rsidR="00646857" w:rsidRPr="00646857" w14:paraId="0C6B5C8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21C5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618B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 (40:5+O)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E5A2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55C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927.5604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67E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FBD71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776BF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6B29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1.113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CF62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0.367</w:t>
            </w:r>
          </w:p>
        </w:tc>
      </w:tr>
      <w:tr w:rsidR="00646857" w:rsidRPr="00646857" w14:paraId="4096E75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A842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BF04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 (15:0/14:1)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EC6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F4D9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845.4223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04DE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4A86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A34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111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3AF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0.322</w:t>
            </w:r>
          </w:p>
        </w:tc>
      </w:tr>
      <w:tr w:rsidR="00646857" w:rsidRPr="00646857" w14:paraId="1027F7D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4E9A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5E7E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 (15:0/16:1)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EFA4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3B8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873.4536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FB01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04336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4113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0.050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44F6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8058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0.250</w:t>
            </w:r>
          </w:p>
        </w:tc>
      </w:tr>
      <w:tr w:rsidR="00646857" w:rsidRPr="00646857" w14:paraId="274B1EF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B9BC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4866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 (18:3e/15:0)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5C8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DC74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883.4743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41C3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4AF6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DC468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B8DB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7FD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0.278</w:t>
            </w:r>
          </w:p>
        </w:tc>
      </w:tr>
      <w:tr w:rsidR="00646857" w:rsidRPr="00646857" w14:paraId="1E75C16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FFC1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5E83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32:0CHO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C9C6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056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983.4305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D0B1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604AA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1BB5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0966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6C6C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0.361</w:t>
            </w:r>
          </w:p>
        </w:tc>
      </w:tr>
      <w:tr w:rsidR="00646857" w:rsidRPr="00646857" w14:paraId="5B0ED55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A3E5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CEA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(14:0/18:2)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37D5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D53A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965.4199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F9CC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8DD65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65420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26E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6E51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0.499</w:t>
            </w:r>
          </w:p>
        </w:tc>
      </w:tr>
      <w:tr w:rsidR="00646857" w:rsidRPr="00646857" w14:paraId="7C3C2C7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BDA8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B380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(15:0/18:2)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1F7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C27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979.4356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625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77882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AECCC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1F5B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CFD3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0.461</w:t>
            </w:r>
          </w:p>
        </w:tc>
      </w:tr>
      <w:tr w:rsidR="00646857" w:rsidRPr="00646857" w14:paraId="287DD54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264F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71C5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(16:0/18:2)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6DE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7CF0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993.4512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F15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EDC3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760F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744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904E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0.372</w:t>
            </w:r>
          </w:p>
        </w:tc>
      </w:tr>
      <w:tr w:rsidR="00646857" w:rsidRPr="00646857" w14:paraId="0325827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BE9F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ACB0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(15:0/20:2)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A69A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3534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1007.4669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DB19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71D00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4794C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2B0F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1.096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CC3E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0.712</w:t>
            </w:r>
          </w:p>
        </w:tc>
      </w:tr>
      <w:tr w:rsidR="00646857" w:rsidRPr="00646857" w14:paraId="7A575A3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BC70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DE6A2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(15:0/22:2)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B1D2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A49D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1035.4982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FB3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141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95FAD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5BC4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4373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0.694</w:t>
            </w:r>
          </w:p>
        </w:tc>
      </w:tr>
      <w:tr w:rsidR="00646857" w:rsidRPr="00646857" w14:paraId="026AACB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D38B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58FA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(33:3+8O)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41AC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552B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1105.3792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1FB7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98A95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A4854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0.085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8FFF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1133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0.157</w:t>
            </w:r>
          </w:p>
        </w:tc>
      </w:tr>
      <w:tr w:rsidR="00646857" w:rsidRPr="00646857" w14:paraId="050E75A2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01DB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0519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(35:4+3O)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6FE7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D42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1051.4203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AA0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180FB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FD53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2A05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1.393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E779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0.385</w:t>
            </w:r>
          </w:p>
        </w:tc>
      </w:tr>
      <w:tr w:rsidR="00646857" w:rsidRPr="00646857" w14:paraId="0C3AA8C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38DE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lastRenderedPageBreak/>
              <w:t>43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7F71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(35:5+OO)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FFAB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1F6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1033.4098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B6D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0FB99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4EF2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8B8A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1007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0.496</w:t>
            </w:r>
          </w:p>
        </w:tc>
      </w:tr>
      <w:tr w:rsidR="00646857" w:rsidRPr="00646857" w14:paraId="2E0A5E9C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87BF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928C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(36:5+OO)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4EE1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D238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1047.4254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941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77E4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7C3C1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A649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303E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0.290</w:t>
            </w:r>
          </w:p>
        </w:tc>
      </w:tr>
      <w:tr w:rsidR="00646857" w:rsidRPr="00646857" w14:paraId="08A7757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536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849E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(37:5+2O)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7A7D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FA2A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1061.4411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095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63C5A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28A0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54F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BE8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0.324</w:t>
            </w:r>
          </w:p>
        </w:tc>
      </w:tr>
      <w:tr w:rsidR="00646857" w:rsidRPr="00646857" w14:paraId="43EF62E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1617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5F8C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(39:5+OO)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5307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07CE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1089.4724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55F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AD20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C8F02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25F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1.060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55F2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0.769</w:t>
            </w:r>
          </w:p>
        </w:tc>
      </w:tr>
      <w:tr w:rsidR="00646857" w:rsidRPr="00646857" w14:paraId="6FBBAD4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24A1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1AFE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PIP2 (40:5+OO)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5C5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8BC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1103.4880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81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1675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65B8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8E06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1.052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4F79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0.720</w:t>
            </w:r>
          </w:p>
        </w:tc>
      </w:tr>
      <w:tr w:rsidR="00646857" w:rsidRPr="00646857" w14:paraId="61533B2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370E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0494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(33:1+O)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81B6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147B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1077.4125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921F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D86BC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AA83F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62F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1.395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E34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0.338</w:t>
            </w:r>
          </w:p>
        </w:tc>
      </w:tr>
      <w:tr w:rsidR="00646857" w:rsidRPr="00646857" w14:paraId="045F44F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0FB8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EDC1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(33:2+6O)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D201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5CB4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1155.3714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36A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164EA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D3943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9C3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B63C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0.421</w:t>
            </w:r>
          </w:p>
        </w:tc>
      </w:tr>
      <w:tr w:rsidR="00646857" w:rsidRPr="00646857" w14:paraId="4338737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4FAA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1242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(36:5+8O)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592B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A2B1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1223.3612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38BB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8493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1F286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EC1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1.353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8A46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0.248</w:t>
            </w:r>
          </w:p>
        </w:tc>
      </w:tr>
      <w:tr w:rsidR="00646857" w:rsidRPr="00646857" w14:paraId="07EACA3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35B5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4567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(37:5+8O)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6447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C466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1237.3769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46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DC39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9208A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2639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1.160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3031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0.493</w:t>
            </w:r>
          </w:p>
        </w:tc>
      </w:tr>
      <w:tr w:rsidR="00646857" w:rsidRPr="00646857" w14:paraId="5936059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CB50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918C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(38:5+8O)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902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D2C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1251.3925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FDE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32C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855B8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63B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1.279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D64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0.245</w:t>
            </w:r>
          </w:p>
        </w:tc>
      </w:tr>
      <w:tr w:rsidR="00646857" w:rsidRPr="00646857" w14:paraId="0403E88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1C32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7AF3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PIP3 (39:5+8O)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8BB5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8295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1265.4082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79B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A4C38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EED30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2DFC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0AC0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0.416</w:t>
            </w:r>
          </w:p>
        </w:tc>
      </w:tr>
      <w:tr w:rsidR="00646857" w:rsidRPr="00646857" w14:paraId="27DF570C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D2D8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9939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(15:0/15:0/15:0/16:0)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04DD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620B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1309.9180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20BD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4DC8A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18287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5C0C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1.170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1D18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1.830</w:t>
            </w:r>
          </w:p>
        </w:tc>
      </w:tr>
      <w:tr w:rsidR="00646857" w:rsidRPr="00646857" w14:paraId="642CE08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B33A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8CA9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(17:0/15:0/15:0/18:0)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186B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9A4E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1365.9806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7C88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D5772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48FA4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6008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1.041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E541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0.239</w:t>
            </w:r>
          </w:p>
        </w:tc>
      </w:tr>
      <w:tr w:rsidR="00646857" w:rsidRPr="00646857" w14:paraId="3A10D0A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E83A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D1A4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67:3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6A8C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5CBF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693.4788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E64E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019E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5F0B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193C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1.187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FCC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0.367</w:t>
            </w:r>
          </w:p>
        </w:tc>
      </w:tr>
      <w:tr w:rsidR="00646857" w:rsidRPr="00646857" w14:paraId="7829D152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0899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ACB7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75:3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D09E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26D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1500.0902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49F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2B17B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0.017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3948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EB1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BA94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0.267</w:t>
            </w:r>
          </w:p>
        </w:tc>
      </w:tr>
      <w:tr w:rsidR="00646857" w:rsidRPr="00646857" w14:paraId="4A3E075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0306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D8B6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77:5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9B9D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C767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761.5414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A17B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6B8DF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31D3B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0.072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4A41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7192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0.422</w:t>
            </w:r>
          </w:p>
        </w:tc>
      </w:tr>
      <w:tr w:rsidR="00646857" w:rsidRPr="00646857" w14:paraId="047A761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BE0A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751C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79:14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8D5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9B4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1533.9806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2A1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F71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472D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6D2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1.276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860E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0.187</w:t>
            </w:r>
          </w:p>
        </w:tc>
      </w:tr>
      <w:tr w:rsidR="00646857" w:rsidRPr="00646857" w14:paraId="218A3EE5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1AAC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133E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79:5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1648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9BA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775.5571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584B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B138B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DAD0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131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DAF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0.341</w:t>
            </w:r>
          </w:p>
        </w:tc>
      </w:tr>
      <w:tr w:rsidR="00646857" w:rsidRPr="00646857" w14:paraId="56557F8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BADE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A970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81:14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014B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8C83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1562.0119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6B8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F7F1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2B1F5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D6CB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1.293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FD5A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0.320</w:t>
            </w:r>
          </w:p>
        </w:tc>
      </w:tr>
      <w:tr w:rsidR="00646857" w:rsidRPr="00646857" w14:paraId="0A8AF3F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451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D4DC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81:3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E19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7D20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791.5884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218A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8E05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0429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6B1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3EC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0.461</w:t>
            </w:r>
          </w:p>
        </w:tc>
      </w:tr>
      <w:tr w:rsidR="00646857" w:rsidRPr="00646857" w14:paraId="53598F8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F3F9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6BE3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81:5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D5A8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7504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789.5727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0709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3C29C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1C41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885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1.195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75EB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0.356</w:t>
            </w:r>
          </w:p>
        </w:tc>
      </w:tr>
      <w:tr w:rsidR="00646857" w:rsidRPr="00646857" w14:paraId="4B38AED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45AA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78BD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83:14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DA88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623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1590.0432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C4AF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44105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32A43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242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1.315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443F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0.290</w:t>
            </w:r>
          </w:p>
        </w:tc>
      </w:tr>
      <w:tr w:rsidR="00646857" w:rsidRPr="00646857" w14:paraId="37B558A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390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2B43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83:5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8FF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4D62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803.5884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752F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168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373A5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6805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386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1.162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B2E8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0.418</w:t>
            </w:r>
          </w:p>
        </w:tc>
      </w:tr>
      <w:tr w:rsidR="00646857" w:rsidRPr="00646857" w14:paraId="0E0CD74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69D1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54B7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CL 85:5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C81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6955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817.6040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C3B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189C8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3A927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166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4C88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0.346</w:t>
            </w:r>
          </w:p>
        </w:tc>
      </w:tr>
      <w:tr w:rsidR="00646857" w:rsidRPr="00646857" w14:paraId="4F226B3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C881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E333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DLCL 33:3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EF8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50E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883.4743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8B8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5CEDD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1DCD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15E4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B97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0.277</w:t>
            </w:r>
          </w:p>
        </w:tc>
      </w:tr>
      <w:tr w:rsidR="00646857" w:rsidRPr="00646857" w14:paraId="469652E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7F1B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130C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(15:0/17:0)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841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F8FB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734.4978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9CCB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1EF21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39B7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0.077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5A90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2E77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0.404</w:t>
            </w:r>
          </w:p>
        </w:tc>
      </w:tr>
      <w:tr w:rsidR="00646857" w:rsidRPr="00646857" w14:paraId="6D37490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6B11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3DAE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(33:2+3O)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0AD5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61CD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792.4669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D869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281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113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266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1.250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04B5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0.359</w:t>
            </w:r>
          </w:p>
        </w:tc>
      </w:tr>
      <w:tr w:rsidR="00646857" w:rsidRPr="00646857" w14:paraId="35FC19D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99E7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1C82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(35:5+4O)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8303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DD8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830.4461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9E37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17BC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AA084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D54F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1.185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0EC7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0.491</w:t>
            </w:r>
          </w:p>
        </w:tc>
      </w:tr>
      <w:tr w:rsidR="00646857" w:rsidRPr="00646857" w14:paraId="115CB8C5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86F6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6868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(35:5+5O)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3C72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C026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846.4410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4FE1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F4759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4F4B5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91D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7E30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0.435</w:t>
            </w:r>
          </w:p>
        </w:tc>
      </w:tr>
      <w:tr w:rsidR="00646857" w:rsidRPr="00646857" w14:paraId="77CF5C9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9068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D36C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(37:5+4O)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B24D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04C6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858.4774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A0DE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7239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0C8CB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E67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1.423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518A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0.310</w:t>
            </w:r>
          </w:p>
        </w:tc>
      </w:tr>
      <w:tr w:rsidR="00646857" w:rsidRPr="00646857" w14:paraId="39FFE4D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EEC5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E5C9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(37:5+5O)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1E3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7EB6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874.4723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F28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F5C01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D7F1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4C03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F59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0.274</w:t>
            </w:r>
          </w:p>
        </w:tc>
      </w:tr>
      <w:tr w:rsidR="00646857" w:rsidRPr="00646857" w14:paraId="6AA4358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ADF4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4721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PS (39:5+5O)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9F1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6E74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902.5036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3876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6F4B5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B4F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79A1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1.214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FAD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0.623</w:t>
            </w:r>
          </w:p>
        </w:tc>
      </w:tr>
      <w:tr w:rsidR="00646857" w:rsidRPr="00646857" w14:paraId="3784FB8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65F8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C601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PC (33:3+3O)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F31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FE32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834.5138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AE0C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F262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B7DF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C25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1.244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87FA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0.534</w:t>
            </w:r>
          </w:p>
        </w:tc>
      </w:tr>
      <w:tr w:rsidR="00646857" w:rsidRPr="00646857" w14:paraId="5E9200AC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28B8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F0B2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PC (37:6+5O)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B22C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2A0F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916.5193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4CC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0309A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972D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D16C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1.177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08F3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0.601</w:t>
            </w:r>
          </w:p>
        </w:tc>
      </w:tr>
      <w:tr w:rsidR="00646857" w:rsidRPr="00646857" w14:paraId="69B6C9E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0B75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5DA1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LPG 17:0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DB17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E637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497.2885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ADDB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29924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DD4F8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0246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0D4F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0.451</w:t>
            </w:r>
          </w:p>
        </w:tc>
      </w:tr>
      <w:tr w:rsidR="00646857" w:rsidRPr="00646857" w14:paraId="4C369E0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C18A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A9CE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LPG 20:0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31D4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6AC7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539.3354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4421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26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98C19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808D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7D62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1.286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E887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0.298</w:t>
            </w:r>
          </w:p>
        </w:tc>
      </w:tr>
      <w:tr w:rsidR="00646857" w:rsidRPr="00646857" w14:paraId="4ABAC36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8D64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1E91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 (33:3+5O)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7FC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08A0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778.4512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C1B0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7629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127A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5F80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1.093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80F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0.543</w:t>
            </w:r>
          </w:p>
        </w:tc>
      </w:tr>
      <w:tr w:rsidR="00646857" w:rsidRPr="00646857" w14:paraId="6667A9D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8604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24D4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 (35:3+3O)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C3D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B5E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774.4927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FBD7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43D7C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BA599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CE3B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7E4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0.209</w:t>
            </w:r>
          </w:p>
        </w:tc>
      </w:tr>
      <w:tr w:rsidR="00646857" w:rsidRPr="00646857" w14:paraId="49F3778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BED0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127C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 (36:3+5O)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F7E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75D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820.4982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9A5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BAAFA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F219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F75E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B0D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0.543</w:t>
            </w:r>
          </w:p>
        </w:tc>
      </w:tr>
      <w:tr w:rsidR="00646857" w:rsidRPr="00646857" w14:paraId="491EB22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E264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4E50C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 (37:6+7O)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D888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AAF2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860.4567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D5EE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3E9C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08EF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E05F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6DD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0.402</w:t>
            </w:r>
          </w:p>
        </w:tc>
      </w:tr>
      <w:tr w:rsidR="00646857" w:rsidRPr="00646857" w14:paraId="2B3B759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64B1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C0DB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 (38:3+5O)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72D8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B4E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848.5295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5C4E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E75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B23B3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61D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1.322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28DE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0.448</w:t>
            </w:r>
          </w:p>
        </w:tc>
      </w:tr>
      <w:tr w:rsidR="00646857" w:rsidRPr="00646857" w14:paraId="32984B8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B206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72DF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dMePE (33:3+3O)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B440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EB96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774.4927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CA3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E5C0F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28085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0.081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3BD5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3184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0.216</w:t>
            </w:r>
          </w:p>
        </w:tc>
      </w:tr>
      <w:tr w:rsidR="00646857" w:rsidRPr="00646857" w14:paraId="3238AA2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6D9D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06F8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dMePE (33:3+5O)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3D7D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B99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806.4825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EEF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F8E1F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01047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607C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430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0.273</w:t>
            </w:r>
          </w:p>
        </w:tc>
      </w:tr>
      <w:tr w:rsidR="00646857" w:rsidRPr="00646857" w14:paraId="003B2C9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58FB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618C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dMePE (35:3+5O)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1227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52F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834.5138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7CD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0B986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E27F4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AD6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1.244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1028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0.534</w:t>
            </w:r>
          </w:p>
        </w:tc>
      </w:tr>
      <w:tr w:rsidR="00646857" w:rsidRPr="00646857" w14:paraId="4EB7E87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842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lastRenderedPageBreak/>
              <w:t>87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90B4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BiotinylPE 35:2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2A5D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11D6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954.6012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181E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828A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FFF1E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00D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1.233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3A90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0.358</w:t>
            </w:r>
          </w:p>
        </w:tc>
      </w:tr>
      <w:tr w:rsidR="00646857" w:rsidRPr="00646857" w14:paraId="14C5809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E6AF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B172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(33:3+4O)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3B8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7D7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747.4454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0A1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CCA3F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BA1E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F7EC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1.261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F2E0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0.448</w:t>
            </w:r>
          </w:p>
        </w:tc>
      </w:tr>
      <w:tr w:rsidR="00646857" w:rsidRPr="00646857" w14:paraId="2406D19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BD4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33A6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(37:5+4O)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39E7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20A8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799.4767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B913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9F14E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F253B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24CE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C0C7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2.682</w:t>
            </w:r>
          </w:p>
        </w:tc>
      </w:tr>
      <w:tr w:rsidR="00646857" w:rsidRPr="00646857" w14:paraId="50E1568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3C66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F45D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(37:6+3O)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8376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3526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781.4661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BF76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B0068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F78B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D6B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1.408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DCBD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0.269</w:t>
            </w:r>
          </w:p>
        </w:tc>
      </w:tr>
      <w:tr w:rsidR="00646857" w:rsidRPr="00646857" w14:paraId="0C3A1C8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0B8E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638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(37:6+6O)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1751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5793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829.4509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779C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38E3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86FA2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747C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1.166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8FA6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0.495</w:t>
            </w:r>
          </w:p>
        </w:tc>
      </w:tr>
      <w:tr w:rsidR="00646857" w:rsidRPr="00646857" w14:paraId="5AD6CE8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43C6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F315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(40:6+6O)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38C5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D0F3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871.4978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CE6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D6877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16E5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C453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1.178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9094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0.622</w:t>
            </w:r>
          </w:p>
        </w:tc>
      </w:tr>
      <w:tr w:rsidR="00646857" w:rsidRPr="00646857" w14:paraId="524FDA5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CE42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AB73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(40:8+6O)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29DA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6FB1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867.4665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C738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C8124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70FAC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1F38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9055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3.564</w:t>
            </w:r>
          </w:p>
        </w:tc>
      </w:tr>
      <w:tr w:rsidR="00646857" w:rsidRPr="00646857" w14:paraId="09ABFFD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0FD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8AB9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(42:6+6O)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A8D1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02F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899.5291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5C19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41252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3B70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E3F5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1.311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FCF2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0.525</w:t>
            </w:r>
          </w:p>
        </w:tc>
      </w:tr>
      <w:tr w:rsidR="00646857" w:rsidRPr="00646857" w14:paraId="0232D90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3873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64EB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(42:8+6O)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5F21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4ED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895.4978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00BA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9C8C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C785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1197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1.198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B98D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3.624</w:t>
            </w:r>
          </w:p>
        </w:tc>
      </w:tr>
      <w:tr w:rsidR="00646857" w:rsidRPr="00646857" w14:paraId="6AC54485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CBD7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DECA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PEt (37:6+6O)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CB2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5925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815.4352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CAC5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D36A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35F6A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49D5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5EF2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0.538</w:t>
            </w:r>
          </w:p>
        </w:tc>
      </w:tr>
      <w:tr w:rsidR="00646857" w:rsidRPr="00646857" w14:paraId="2E1535F4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2A4D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AB62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PMe 37:6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9EAA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BDA4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719.4657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1352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8FDE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9C1D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DFE3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1.158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F5FA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0.368</w:t>
            </w:r>
          </w:p>
        </w:tc>
      </w:tr>
      <w:tr w:rsidR="00646857" w:rsidRPr="00646857" w14:paraId="4BCAA1B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3928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92A6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PMe 39:6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D41E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7395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747.4970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00F2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51525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CF7B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0F0E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68A7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0.214</w:t>
            </w:r>
          </w:p>
        </w:tc>
      </w:tr>
      <w:tr w:rsidR="00646857" w:rsidRPr="00646857" w14:paraId="3133657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AC2F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05931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PA (20:5/22:6)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960C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38B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765.4501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F8DC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9FB16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4FA7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0.064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A208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1.095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E4E0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0.336</w:t>
            </w:r>
          </w:p>
        </w:tc>
      </w:tr>
      <w:tr w:rsidR="00646857" w:rsidRPr="00646857" w14:paraId="472151C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9402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0016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LBPA 16:0/18:0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273F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83A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749.5338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6441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6DD2F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43D7B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7CDD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F9D4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0.456</w:t>
            </w:r>
          </w:p>
        </w:tc>
      </w:tr>
      <w:tr w:rsidR="00646857" w:rsidRPr="00646857" w14:paraId="143D95D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C41B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13F2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LBPA 16:0/20:1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08D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D4B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775.5495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24F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81A12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10FF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648E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1.335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8067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0.363</w:t>
            </w:r>
          </w:p>
        </w:tc>
      </w:tr>
      <w:tr w:rsidR="00646857" w:rsidRPr="00646857" w14:paraId="2CC16E5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A4E4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A706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(16:0/15:0)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630F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1A45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761.5421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A55F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A03BE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269A4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896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1.255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6A2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0.423</w:t>
            </w:r>
          </w:p>
        </w:tc>
      </w:tr>
      <w:tr w:rsidR="00646857" w:rsidRPr="00646857" w14:paraId="3826713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3CD6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C16F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(15:0/17:0)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B3D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E9F1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775.5577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ACC1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45C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692B7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666E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1.289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6757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0.345</w:t>
            </w:r>
          </w:p>
        </w:tc>
      </w:tr>
      <w:tr w:rsidR="00646857" w:rsidRPr="00646857" w14:paraId="66E1408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209E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36C6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(18:0/15:0)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2010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D8A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789.5734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6D6A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46700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43C94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E813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1.159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0DB1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0.372</w:t>
            </w:r>
          </w:p>
        </w:tc>
      </w:tr>
      <w:tr w:rsidR="00646857" w:rsidRPr="00646857" w14:paraId="4B555BD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5E9C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5D2C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(15:0/19:0)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4F11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0F6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803.5890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D2B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6D15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B965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0.060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FF00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1.040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7E0B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0.507</w:t>
            </w:r>
          </w:p>
        </w:tc>
      </w:tr>
      <w:tr w:rsidR="00646857" w:rsidRPr="00646857" w14:paraId="0412AD86" w14:textId="77777777">
        <w:trPr>
          <w:trHeight w:val="90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2501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7EA5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(20:0/15:0)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5A68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184B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817.6047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7D693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3A9C8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92D0C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18E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1.138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69D0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0.346</w:t>
            </w:r>
          </w:p>
        </w:tc>
      </w:tr>
      <w:tr w:rsidR="00646857" w:rsidRPr="00646857" w14:paraId="1882E3A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7A5F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644E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34:0e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F164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6AE5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743.6043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BCFF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D641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8A4F0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6F8C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1.228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251A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0.337</w:t>
            </w:r>
          </w:p>
        </w:tc>
      </w:tr>
      <w:tr w:rsidR="00646857" w:rsidRPr="00646857" w14:paraId="7FAD284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39CC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2AA2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37:8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774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F879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829.5108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1661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05C5E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8661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1B28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1.316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A0D4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0.444</w:t>
            </w:r>
          </w:p>
        </w:tc>
      </w:tr>
      <w:tr w:rsidR="00646857" w:rsidRPr="00646857" w14:paraId="4366DF0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F03D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109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2ECB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MGDG 47:12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F859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3CCC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961.6047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4354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EDB59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5C744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0.051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52BB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1.072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A212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0.370</w:t>
            </w:r>
          </w:p>
        </w:tc>
      </w:tr>
      <w:tr w:rsidR="00646857" w:rsidRPr="00646857" w14:paraId="78A1D59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73E8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5935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(15:0/15:0)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308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E40D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909.5792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AF8E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0AE27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9E224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0.031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5E91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1.143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BF56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0.573</w:t>
            </w:r>
          </w:p>
        </w:tc>
      </w:tr>
      <w:tr w:rsidR="00646857" w:rsidRPr="00646857" w14:paraId="0F470BF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C0102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F8D0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(16:0/15:0)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1532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EE4D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923.5949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CF8E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045FC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DB03D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E87D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1.327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E73A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0.319</w:t>
            </w:r>
          </w:p>
        </w:tc>
      </w:tr>
      <w:tr w:rsidR="00646857" w:rsidRPr="00646857" w14:paraId="23D19C69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2846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D56E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(15:0/17:0)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CAC3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6DB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937.6105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AEE9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2FC34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63BCB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B48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8243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0.251</w:t>
            </w:r>
          </w:p>
        </w:tc>
      </w:tr>
      <w:tr w:rsidR="00646857" w:rsidRPr="00646857" w14:paraId="1DA3534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A207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D4C0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(18:0/15:0)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A829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15B0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951.6262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E433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761C0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1F14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3EC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1.230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6CA7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0.359</w:t>
            </w:r>
          </w:p>
        </w:tc>
      </w:tr>
      <w:tr w:rsidR="00646857" w:rsidRPr="00646857" w14:paraId="7157342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E053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9BFBB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(15:0/19:0)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D32B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0534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965.6418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7A3B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12E1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E173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0.012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4405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1.262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4CC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0.404</w:t>
            </w:r>
          </w:p>
        </w:tc>
      </w:tr>
      <w:tr w:rsidR="00646857" w:rsidRPr="00646857" w14:paraId="1E89F56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99A1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8FBA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(20:0/15:0)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B48A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FFD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979.6575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24E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4B23D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AB2C6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231F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1.231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3E1C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0.329</w:t>
            </w:r>
          </w:p>
        </w:tc>
      </w:tr>
      <w:tr w:rsidR="00646857" w:rsidRPr="00646857" w14:paraId="33758B4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81CE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A85E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DGDG 34:2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F54D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6B43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961.6105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C82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110DB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47CB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CF8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1.078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014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0.373</w:t>
            </w:r>
          </w:p>
        </w:tc>
      </w:tr>
      <w:tr w:rsidR="00646857" w:rsidRPr="00646857" w14:paraId="6E3AF182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D0D3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FE7F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31:2e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1EBE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3F7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807.4934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DA99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2F712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15A01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B7CF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66E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0.661</w:t>
            </w:r>
          </w:p>
        </w:tc>
      </w:tr>
      <w:tr w:rsidR="00646857" w:rsidRPr="00646857" w14:paraId="067798EF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FFFE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8847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32:1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199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808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791.4985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BDAA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7F97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D1AC1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4430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1.381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B43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0.282</w:t>
            </w:r>
          </w:p>
        </w:tc>
      </w:tr>
      <w:tr w:rsidR="00646857" w:rsidRPr="00646857" w14:paraId="71A0A65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2B0E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119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9BB4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32:5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35EF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E725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829.4414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6045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69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81846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0.009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1349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A6D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1.167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D646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0.509</w:t>
            </w:r>
          </w:p>
        </w:tc>
      </w:tr>
      <w:tr w:rsidR="00646857" w:rsidRPr="00646857" w14:paraId="7298F7FB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B48C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3D20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34:5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D71A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DA0A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857.4727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82A9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69E2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5D161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5778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7439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0.295</w:t>
            </w:r>
          </w:p>
        </w:tc>
      </w:tr>
      <w:tr w:rsidR="00646857" w:rsidRPr="00646857" w14:paraId="16B018A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E4966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2B99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35:5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62F6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5EEB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871.4883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4C4D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BF5E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AA154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FE4F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FC83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0.656</w:t>
            </w:r>
          </w:p>
        </w:tc>
      </w:tr>
      <w:tr w:rsidR="00646857" w:rsidRPr="00646857" w14:paraId="6988FB1C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EAD7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260B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35:6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4167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F3EA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869.4727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381E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CC6B9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0.035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4766E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0.066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4765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1.002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D35E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0.469</w:t>
            </w:r>
          </w:p>
        </w:tc>
      </w:tr>
      <w:tr w:rsidR="00646857" w:rsidRPr="00646857" w14:paraId="31073DD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6637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2EDED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36:5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E763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8E82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885.5040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EFC6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05EC4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0.002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458EF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9B42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1.246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0242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0.614</w:t>
            </w:r>
          </w:p>
        </w:tc>
      </w:tr>
      <w:tr w:rsidR="00646857" w:rsidRPr="00646857" w14:paraId="1D84AB93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D176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6EB1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SQDG 37:5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6693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F26D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899.5196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2DBD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S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925C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6BB0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6F5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1.287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2E7D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0.548</w:t>
            </w:r>
          </w:p>
        </w:tc>
      </w:tr>
      <w:tr w:rsidR="00646857" w:rsidRPr="00646857" w14:paraId="16252B6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6EE0A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69B9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 (d18:0/23:0)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D002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8B8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682.6355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804A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342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0.004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6808C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0.014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5302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1.252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61A8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3.318</w:t>
            </w:r>
          </w:p>
        </w:tc>
      </w:tr>
      <w:tr w:rsidR="00646857" w:rsidRPr="00646857" w14:paraId="065184F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FC1C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126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9A63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 (t17:0/23:0+O)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A6B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2D18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700.6097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CBA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66278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06571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784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1.045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6651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2.145</w:t>
            </w:r>
          </w:p>
        </w:tc>
      </w:tr>
      <w:tr w:rsidR="00646857" w:rsidRPr="00646857" w14:paraId="329B3F9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6CE80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CC504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 (t17:0/25:0+O)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EECF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6998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728.6410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C1AF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43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E2FB6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56F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84D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1.304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A05B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6.759</w:t>
            </w:r>
          </w:p>
        </w:tc>
      </w:tr>
      <w:tr w:rsidR="00646857" w:rsidRPr="00646857" w14:paraId="4FBE6BC1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3371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128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5E9F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 (t17:0/26:0+O)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C81F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1C7A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742.6566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527F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EBD1F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E33F1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7EB9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1.290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6977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5.549</w:t>
            </w:r>
          </w:p>
        </w:tc>
      </w:tr>
      <w:tr w:rsidR="00646857" w:rsidRPr="00646857" w14:paraId="134F903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8A0C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129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BFD8E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 (t44:0+O)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B0A9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1890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756.6723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2093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45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69383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9E3B4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0.045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597C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C2D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3.868</w:t>
            </w:r>
          </w:p>
        </w:tc>
      </w:tr>
      <w:tr w:rsidR="00646857" w:rsidRPr="00646857" w14:paraId="6A5F531E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C63C5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130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C7BF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CerP (d39:1+O)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BC4A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67C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748.5498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D213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40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P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50447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0.023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5FBBB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0.048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1023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1.054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F0BA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0.615</w:t>
            </w:r>
          </w:p>
        </w:tc>
      </w:tr>
      <w:tr w:rsidR="00646857" w:rsidRPr="00646857" w14:paraId="7C03AD00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4A85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lastRenderedPageBreak/>
              <w:t>131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B413C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GD2 d35:0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2920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8303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830.4524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D9CF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136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4CAA5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0.006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2FC54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0.019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0812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1.190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668E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0.484</w:t>
            </w:r>
          </w:p>
        </w:tc>
      </w:tr>
      <w:tr w:rsidR="00646857" w:rsidRPr="00646857" w14:paraId="77ADE648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0CA9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132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8EAC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GD2 d35:1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3D20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D021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829.4445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5983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77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5CBBC3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9BFC96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0.026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5CAA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1.147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D33E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0.501</w:t>
            </w:r>
          </w:p>
        </w:tc>
      </w:tr>
      <w:tr w:rsidR="00646857" w:rsidRPr="00646857" w14:paraId="3CD813E6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85A88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5EF5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GD2 d37:1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BD7F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7EB6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843.4602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F9B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79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138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83BA3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8CCE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0.007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EF65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1.364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CEE1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0.354</w:t>
            </w:r>
          </w:p>
        </w:tc>
      </w:tr>
      <w:tr w:rsidR="00646857" w:rsidRPr="00646857" w14:paraId="6414D4EA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022F7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134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A3159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GD2 d39:0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4187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AA3A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858.4837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5407E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28014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C6FDE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0673D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1.419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69D14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0.300</w:t>
            </w:r>
          </w:p>
        </w:tc>
      </w:tr>
      <w:tr w:rsidR="00646857" w:rsidRPr="00646857" w14:paraId="1DF4BABD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90E3F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135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365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GD2 d39:1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49A70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[M-2H]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5B2CD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857.4758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91C8B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34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58D192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0.000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C96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0.003 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51331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1.418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E078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0.296</w:t>
            </w:r>
          </w:p>
        </w:tc>
      </w:tr>
      <w:tr w:rsidR="00646857" w:rsidRPr="00646857" w14:paraId="77549A07" w14:textId="77777777">
        <w:trPr>
          <w:trHeight w:val="23"/>
          <w:jc w:val="center"/>
        </w:trPr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0ACAA91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136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B186893" w14:textId="77777777" w:rsidR="00A163CF" w:rsidRPr="00646857" w:rsidRDefault="004B29A4">
            <w:pPr>
              <w:widowControl/>
              <w:jc w:val="left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GT3 d36:2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2709875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[M+HCOO]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perscript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4959E29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1805.9179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AE18D0C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C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82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H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141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O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39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N</w:t>
            </w:r>
            <w:r w:rsidRPr="00646857">
              <w:rPr>
                <w:rFonts w:ascii="Times New Roman" w:hAnsi="Times New Roman"/>
                <w:kern w:val="0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ECCC78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0.005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C6CD987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sz w:val="15"/>
                <w:szCs w:val="15"/>
              </w:rPr>
              <w:t xml:space="preserve">0.015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6E20A3F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1.303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8B01CFA" w14:textId="77777777" w:rsidR="00A163CF" w:rsidRPr="00646857" w:rsidRDefault="004B29A4">
            <w:pPr>
              <w:widowControl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 w:rsidRPr="00646857">
              <w:rPr>
                <w:rFonts w:ascii="Times New Roman" w:hAnsi="Times New Roman"/>
                <w:kern w:val="0"/>
                <w:sz w:val="15"/>
                <w:szCs w:val="15"/>
              </w:rPr>
              <w:t>0.169</w:t>
            </w:r>
          </w:p>
        </w:tc>
      </w:tr>
    </w:tbl>
    <w:p w14:paraId="121C57DC" w14:textId="5EACCB01" w:rsidR="00D7772D" w:rsidRDefault="004B29A4" w:rsidP="007769F7">
      <w:pPr>
        <w:widowControl/>
        <w:spacing w:line="240" w:lineRule="atLeast"/>
        <w:textAlignment w:val="center"/>
        <w:rPr>
          <w:rFonts w:ascii="Times New Roman" w:hAnsi="Times New Roman"/>
          <w:kern w:val="0"/>
          <w:sz w:val="15"/>
          <w:szCs w:val="15"/>
        </w:rPr>
      </w:pPr>
      <w:r w:rsidRPr="00646857">
        <w:rPr>
          <w:rFonts w:ascii="Times New Roman" w:hAnsi="Times New Roman"/>
          <w:kern w:val="0"/>
          <w:sz w:val="15"/>
          <w:szCs w:val="15"/>
        </w:rPr>
        <w:t>PG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</w:t>
      </w:r>
      <w:r w:rsidRPr="00646857">
        <w:rPr>
          <w:rFonts w:ascii="Times New Roman" w:hAnsi="Times New Roman"/>
          <w:kern w:val="0"/>
          <w:sz w:val="15"/>
          <w:szCs w:val="15"/>
        </w:rPr>
        <w:t>phosphatidylglycerol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PI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</w:t>
      </w:r>
      <w:r w:rsidRPr="00646857">
        <w:rPr>
          <w:rFonts w:ascii="Times New Roman" w:hAnsi="Times New Roman"/>
          <w:kern w:val="0"/>
          <w:sz w:val="15"/>
          <w:szCs w:val="15"/>
        </w:rPr>
        <w:t>phosphatidylinositol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PIP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phosphatidylinositol phosphate; </w:t>
      </w:r>
      <w:r w:rsidRPr="00646857">
        <w:rPr>
          <w:rFonts w:ascii="Times New Roman" w:hAnsi="Times New Roman"/>
          <w:kern w:val="0"/>
          <w:sz w:val="15"/>
          <w:szCs w:val="15"/>
        </w:rPr>
        <w:t>PIP2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phosphatidylinositol diphosphate; </w:t>
      </w:r>
      <w:r w:rsidRPr="00646857">
        <w:rPr>
          <w:rFonts w:ascii="Times New Roman" w:hAnsi="Times New Roman"/>
          <w:kern w:val="0"/>
          <w:sz w:val="15"/>
          <w:szCs w:val="15"/>
        </w:rPr>
        <w:t>PIP3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phosphatidylinositol triphosphate; </w:t>
      </w:r>
      <w:r w:rsidRPr="00646857">
        <w:rPr>
          <w:rFonts w:ascii="Times New Roman" w:hAnsi="Times New Roman"/>
          <w:kern w:val="0"/>
          <w:sz w:val="15"/>
          <w:szCs w:val="15"/>
        </w:rPr>
        <w:t>CL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</w:t>
      </w:r>
      <w:r w:rsidRPr="00646857">
        <w:rPr>
          <w:rFonts w:ascii="Times New Roman" w:hAnsi="Times New Roman"/>
          <w:kern w:val="0"/>
          <w:sz w:val="15"/>
          <w:szCs w:val="15"/>
        </w:rPr>
        <w:t>cardiolipin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DLCL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di-lyso cardiolipin; </w:t>
      </w:r>
      <w:r w:rsidRPr="00646857">
        <w:rPr>
          <w:rFonts w:ascii="Times New Roman" w:hAnsi="Times New Roman"/>
          <w:kern w:val="0"/>
          <w:sz w:val="15"/>
          <w:szCs w:val="15"/>
        </w:rPr>
        <w:t>PS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</w:t>
      </w:r>
      <w:r w:rsidRPr="00646857">
        <w:rPr>
          <w:rFonts w:ascii="Times New Roman" w:hAnsi="Times New Roman"/>
          <w:kern w:val="0"/>
          <w:sz w:val="15"/>
          <w:szCs w:val="15"/>
        </w:rPr>
        <w:t>phosphatidylserine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PC, phosphatidylcholine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LPG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lyso phosphatidylcholine; </w:t>
      </w:r>
      <w:r w:rsidRPr="00646857">
        <w:rPr>
          <w:rFonts w:ascii="Times New Roman" w:hAnsi="Times New Roman"/>
          <w:kern w:val="0"/>
          <w:sz w:val="15"/>
          <w:szCs w:val="15"/>
        </w:rPr>
        <w:t>PE, phosphatidylethanolamine; dMePE, dimethylphosphatidylethanolamine;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 </w:t>
      </w:r>
      <w:r w:rsidRPr="00646857">
        <w:rPr>
          <w:rFonts w:ascii="Times New Roman" w:hAnsi="Times New Roman"/>
          <w:kern w:val="0"/>
          <w:sz w:val="15"/>
          <w:szCs w:val="15"/>
        </w:rPr>
        <w:t>BiotinylPE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glycerophosphoethanolamine-N-biotinyl; </w:t>
      </w:r>
      <w:r w:rsidRPr="00646857">
        <w:rPr>
          <w:rFonts w:ascii="Times New Roman" w:hAnsi="Times New Roman"/>
          <w:kern w:val="0"/>
          <w:sz w:val="15"/>
          <w:szCs w:val="15"/>
        </w:rPr>
        <w:t>PEt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,</w:t>
      </w:r>
      <w:r w:rsidRPr="00646857">
        <w:rPr>
          <w:rFonts w:ascii="Times New Roman" w:hAnsi="Times New Roman"/>
          <w:kern w:val="0"/>
          <w:sz w:val="15"/>
          <w:szCs w:val="15"/>
        </w:rPr>
        <w:t xml:space="preserve"> 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p</w:t>
      </w:r>
      <w:r w:rsidRPr="00646857">
        <w:rPr>
          <w:rFonts w:ascii="Times New Roman" w:hAnsi="Times New Roman"/>
          <w:kern w:val="0"/>
          <w:sz w:val="15"/>
          <w:szCs w:val="15"/>
        </w:rPr>
        <w:t>hosphatidylethanol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PMe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Phosphatidylmethanol; </w:t>
      </w:r>
      <w:r w:rsidRPr="00646857">
        <w:rPr>
          <w:rFonts w:ascii="Times New Roman" w:hAnsi="Times New Roman"/>
          <w:kern w:val="0"/>
          <w:sz w:val="15"/>
          <w:szCs w:val="15"/>
        </w:rPr>
        <w:t>PA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phosphatidic acid; </w:t>
      </w:r>
      <w:r w:rsidRPr="00646857">
        <w:rPr>
          <w:rFonts w:ascii="Times New Roman" w:hAnsi="Times New Roman"/>
          <w:kern w:val="0"/>
          <w:sz w:val="15"/>
          <w:szCs w:val="15"/>
        </w:rPr>
        <w:t>MGDG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monogalactosyl diacylglycerol; </w:t>
      </w:r>
      <w:r w:rsidRPr="00646857">
        <w:rPr>
          <w:rFonts w:ascii="Times New Roman" w:hAnsi="Times New Roman"/>
          <w:kern w:val="0"/>
          <w:sz w:val="15"/>
          <w:szCs w:val="15"/>
        </w:rPr>
        <w:t>DGDG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digalactosyl diacylglycerol; </w:t>
      </w:r>
      <w:r w:rsidRPr="00646857">
        <w:rPr>
          <w:rFonts w:ascii="Times New Roman" w:hAnsi="Times New Roman"/>
          <w:kern w:val="0"/>
          <w:sz w:val="15"/>
          <w:szCs w:val="15"/>
        </w:rPr>
        <w:t>SQDG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sulfoquinovosyl diacylglycerol; </w:t>
      </w:r>
      <w:r w:rsidRPr="00646857">
        <w:rPr>
          <w:rFonts w:ascii="Times New Roman" w:hAnsi="Times New Roman"/>
          <w:kern w:val="0"/>
          <w:sz w:val="15"/>
          <w:szCs w:val="15"/>
        </w:rPr>
        <w:t>Cer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</w:t>
      </w:r>
      <w:r w:rsidRPr="00646857">
        <w:rPr>
          <w:rFonts w:ascii="Times New Roman" w:hAnsi="Times New Roman"/>
          <w:kern w:val="0"/>
          <w:sz w:val="15"/>
          <w:szCs w:val="15"/>
        </w:rPr>
        <w:t>ceramide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; </w:t>
      </w:r>
      <w:r w:rsidRPr="00646857">
        <w:rPr>
          <w:rFonts w:ascii="Times New Roman" w:hAnsi="Times New Roman"/>
          <w:kern w:val="0"/>
          <w:sz w:val="15"/>
          <w:szCs w:val="15"/>
        </w:rPr>
        <w:t>CerP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ceramide phosphate; </w:t>
      </w:r>
      <w:r w:rsidRPr="00646857">
        <w:rPr>
          <w:rFonts w:ascii="Times New Roman" w:hAnsi="Times New Roman"/>
          <w:kern w:val="0"/>
          <w:sz w:val="15"/>
          <w:szCs w:val="15"/>
        </w:rPr>
        <w:t>GD2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 xml:space="preserve">, ganglioside, disialo trihexosyl ceramide; </w:t>
      </w:r>
      <w:r w:rsidRPr="00646857">
        <w:rPr>
          <w:rFonts w:ascii="Times New Roman" w:hAnsi="Times New Roman"/>
          <w:kern w:val="0"/>
          <w:sz w:val="15"/>
          <w:szCs w:val="15"/>
        </w:rPr>
        <w:t>GT3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,</w:t>
      </w:r>
      <w:r w:rsidRPr="00646857">
        <w:rPr>
          <w:rFonts w:ascii="Times New Roman" w:hAnsi="Times New Roman"/>
          <w:kern w:val="0"/>
          <w:sz w:val="15"/>
          <w:szCs w:val="15"/>
        </w:rPr>
        <w:t xml:space="preserve"> 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g</w:t>
      </w:r>
      <w:r w:rsidRPr="00646857">
        <w:rPr>
          <w:rFonts w:ascii="Times New Roman" w:hAnsi="Times New Roman"/>
          <w:kern w:val="0"/>
          <w:sz w:val="15"/>
          <w:szCs w:val="15"/>
        </w:rPr>
        <w:t>anglioside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,</w:t>
      </w:r>
      <w:r w:rsidRPr="00646857">
        <w:rPr>
          <w:rFonts w:ascii="Times New Roman" w:hAnsi="Times New Roman"/>
          <w:kern w:val="0"/>
          <w:sz w:val="15"/>
          <w:szCs w:val="15"/>
        </w:rPr>
        <w:t>trisialo dihexosyl ceramide</w:t>
      </w:r>
      <w:r w:rsidRPr="00646857">
        <w:rPr>
          <w:rFonts w:ascii="Times New Roman" w:hAnsi="Times New Roman" w:hint="eastAsia"/>
          <w:kern w:val="0"/>
          <w:sz w:val="15"/>
          <w:szCs w:val="15"/>
        </w:rPr>
        <w:t>.</w:t>
      </w:r>
    </w:p>
    <w:p w14:paraId="25F4CAE5" w14:textId="3B186B63" w:rsidR="007769F7" w:rsidRDefault="007769F7">
      <w:pPr>
        <w:widowControl/>
        <w:jc w:val="left"/>
        <w:rPr>
          <w:rFonts w:ascii="Times New Roman" w:hAnsi="Times New Roman"/>
          <w:kern w:val="0"/>
          <w:sz w:val="15"/>
          <w:szCs w:val="15"/>
        </w:rPr>
      </w:pPr>
      <w:r>
        <w:rPr>
          <w:rFonts w:ascii="Times New Roman" w:hAnsi="Times New Roman"/>
          <w:kern w:val="0"/>
          <w:sz w:val="15"/>
          <w:szCs w:val="15"/>
        </w:rPr>
        <w:br w:type="page"/>
      </w:r>
    </w:p>
    <w:p w14:paraId="7076D36D" w14:textId="77777777" w:rsidR="00D7772D" w:rsidRPr="00FC6A88" w:rsidRDefault="00D7772D" w:rsidP="00D7772D">
      <w:pPr>
        <w:widowControl/>
        <w:spacing w:line="360" w:lineRule="auto"/>
        <w:rPr>
          <w:rFonts w:ascii="Times New Roman" w:hAnsi="Times New Roman"/>
          <w:kern w:val="0"/>
          <w:sz w:val="20"/>
          <w:szCs w:val="20"/>
          <w:lang w:bidi="ar"/>
        </w:rPr>
      </w:pPr>
      <w:r w:rsidRPr="00FC6A88">
        <w:rPr>
          <w:rFonts w:ascii="Times New Roman" w:hAnsi="Times New Roman" w:hint="eastAsia"/>
          <w:b/>
          <w:bCs/>
          <w:sz w:val="20"/>
          <w:szCs w:val="20"/>
        </w:rPr>
        <w:lastRenderedPageBreak/>
        <w:t>T</w:t>
      </w:r>
      <w:r w:rsidRPr="00FC6A88">
        <w:rPr>
          <w:rFonts w:ascii="Times New Roman" w:hAnsi="Times New Roman"/>
          <w:b/>
          <w:bCs/>
          <w:sz w:val="20"/>
          <w:szCs w:val="20"/>
        </w:rPr>
        <w:t xml:space="preserve">able S3. </w:t>
      </w:r>
      <w:r w:rsidRPr="00FC6A88">
        <w:rPr>
          <w:rFonts w:ascii="Times New Roman" w:hAnsi="Times New Roman"/>
          <w:kern w:val="0"/>
          <w:sz w:val="20"/>
          <w:szCs w:val="20"/>
          <w:lang w:bidi="ar"/>
        </w:rPr>
        <w:t xml:space="preserve">The binding energies of menthone to the top10 hub targets in PPIs network. </w:t>
      </w:r>
    </w:p>
    <w:tbl>
      <w:tblPr>
        <w:tblW w:w="8954" w:type="dxa"/>
        <w:tblInd w:w="-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754"/>
        <w:gridCol w:w="964"/>
        <w:gridCol w:w="173"/>
        <w:gridCol w:w="1772"/>
      </w:tblGrid>
      <w:tr w:rsidR="00D7772D" w:rsidRPr="0043007F" w14:paraId="132EC39F" w14:textId="77777777" w:rsidTr="00330478">
        <w:trPr>
          <w:trHeight w:hRule="exact" w:val="340"/>
        </w:trPr>
        <w:tc>
          <w:tcPr>
            <w:tcW w:w="129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A00C6" w14:textId="77777777" w:rsidR="00D7772D" w:rsidRPr="00FC6A88" w:rsidRDefault="00D7772D" w:rsidP="0033047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Target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441C6F4A" w14:textId="77777777" w:rsidR="00D7772D" w:rsidRPr="00FC6A88" w:rsidRDefault="00D7772D" w:rsidP="0033047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Protein name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64F0A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Degree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2EE5A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Binding energy</w:t>
            </w:r>
            <w:r w:rsidRPr="00FC6A88">
              <w:rPr>
                <w:rFonts w:ascii="Times New Roman" w:hAnsi="Times New Roman"/>
                <w:sz w:val="18"/>
                <w:szCs w:val="18"/>
              </w:rPr>
              <w:t>（</w:t>
            </w:r>
            <w:r w:rsidRPr="00FC6A88">
              <w:rPr>
                <w:rFonts w:ascii="Times New Roman" w:hAnsi="Times New Roman"/>
                <w:sz w:val="18"/>
                <w:szCs w:val="18"/>
              </w:rPr>
              <w:t>kcal/mol)</w:t>
            </w:r>
          </w:p>
        </w:tc>
      </w:tr>
      <w:tr w:rsidR="00D7772D" w14:paraId="247BB1D8" w14:textId="77777777" w:rsidTr="00330478">
        <w:trPr>
          <w:trHeight w:hRule="exact" w:val="340"/>
        </w:trPr>
        <w:tc>
          <w:tcPr>
            <w:tcW w:w="129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364D6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PLD2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7101073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Phospholipase D2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3FA26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04CB6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-6.06</w:t>
            </w:r>
          </w:p>
        </w:tc>
      </w:tr>
      <w:tr w:rsidR="00D7772D" w14:paraId="49899A74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626923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PLD1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2682A00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Phospholipase D1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00403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6C1E8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-5.44</w:t>
            </w:r>
          </w:p>
        </w:tc>
      </w:tr>
      <w:tr w:rsidR="00D7772D" w14:paraId="57310192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71E52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CHPT1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95302E3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Cholinephosphotransferase 1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282CC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0BF20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-5.24</w:t>
            </w:r>
          </w:p>
        </w:tc>
      </w:tr>
      <w:tr w:rsidR="00D7772D" w14:paraId="0B1A2F3F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161ACE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LPCAT4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10EFF5F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Lysophospholipid acyltransferase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78B45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56B2E8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-5.09</w:t>
            </w:r>
          </w:p>
        </w:tc>
      </w:tr>
      <w:tr w:rsidR="00D7772D" w14:paraId="711AB8C3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349E0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PPAP2C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B85BC83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Phospholipid phosphatase 2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DD8E3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65A80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-5.29</w:t>
            </w:r>
          </w:p>
        </w:tc>
      </w:tr>
      <w:tr w:rsidR="00D7772D" w14:paraId="04FD2EB8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F0FFF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PPAP2B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D85668F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Phospholipid phosphatase 3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C22E9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42FDE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-5.15</w:t>
            </w:r>
          </w:p>
        </w:tc>
      </w:tr>
      <w:tr w:rsidR="00D7772D" w14:paraId="5548E630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5FEDD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AGPAT3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B3F6311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1-acyl-sn-glycerol-3-phosphate acyltransferase gamma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84389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D3E019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-5.67</w:t>
            </w:r>
          </w:p>
        </w:tc>
      </w:tr>
      <w:tr w:rsidR="00D7772D" w14:paraId="514260E1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3A7BC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PEMT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F36D181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Phosphatidylethanolamine N-methyltransferase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102586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C291F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-6.11</w:t>
            </w:r>
          </w:p>
        </w:tc>
      </w:tr>
      <w:tr w:rsidR="00D7772D" w14:paraId="30615008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8B70AD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AGPAT2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26E8DFD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1-acyl-sn-glycerol-3-phosphate acyltransferase beta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A0789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010CD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-5.21</w:t>
            </w:r>
          </w:p>
        </w:tc>
      </w:tr>
      <w:tr w:rsidR="00D7772D" w14:paraId="4C9EF3E6" w14:textId="77777777" w:rsidTr="00330478">
        <w:trPr>
          <w:trHeight w:hRule="exact"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48084B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PISD</w:t>
            </w:r>
          </w:p>
        </w:tc>
        <w:tc>
          <w:tcPr>
            <w:tcW w:w="475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14:paraId="0672E05E" w14:textId="77777777" w:rsidR="00D7772D" w:rsidRPr="00FC6A88" w:rsidRDefault="00D7772D" w:rsidP="00330478">
            <w:pPr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 w:hint="eastAsia"/>
                <w:sz w:val="18"/>
                <w:szCs w:val="18"/>
              </w:rPr>
              <w:t>Phosphatidylserine decarboxylase proenzyme</w:t>
            </w:r>
          </w:p>
        </w:tc>
        <w:tc>
          <w:tcPr>
            <w:tcW w:w="96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635B1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45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67BF9" w14:textId="77777777" w:rsidR="00D7772D" w:rsidRPr="00FC6A88" w:rsidRDefault="00D7772D" w:rsidP="00330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A88">
              <w:rPr>
                <w:rFonts w:ascii="Times New Roman" w:hAnsi="Times New Roman"/>
                <w:sz w:val="18"/>
                <w:szCs w:val="18"/>
              </w:rPr>
              <w:t>-5.35</w:t>
            </w:r>
          </w:p>
        </w:tc>
      </w:tr>
    </w:tbl>
    <w:p w14:paraId="1CA3DDF1" w14:textId="3EBD278D" w:rsidR="00A163CF" w:rsidRPr="00646857" w:rsidRDefault="00A163CF">
      <w:pPr>
        <w:widowControl/>
        <w:jc w:val="left"/>
        <w:rPr>
          <w:rFonts w:ascii="Times New Roman" w:hAnsi="Times New Roman"/>
          <w:b/>
          <w:bCs/>
          <w:sz w:val="20"/>
          <w:szCs w:val="20"/>
        </w:rPr>
      </w:pPr>
    </w:p>
    <w:sectPr w:rsidR="00A163CF" w:rsidRPr="00646857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D287" w14:textId="77777777" w:rsidR="009F7C31" w:rsidRDefault="009F7C31" w:rsidP="0043007F">
      <w:r>
        <w:separator/>
      </w:r>
    </w:p>
  </w:endnote>
  <w:endnote w:type="continuationSeparator" w:id="0">
    <w:p w14:paraId="055D7870" w14:textId="77777777" w:rsidR="009F7C31" w:rsidRDefault="009F7C31" w:rsidP="004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00EB" w14:textId="2A619D12" w:rsidR="00101EF7" w:rsidRDefault="0010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D37BD3" wp14:editId="3C1249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1F938" w14:textId="09D2D2F5" w:rsidR="00101EF7" w:rsidRPr="00101EF7" w:rsidRDefault="00101EF7" w:rsidP="00101E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E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37B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E51F938" w14:textId="09D2D2F5" w:rsidR="00101EF7" w:rsidRPr="00101EF7" w:rsidRDefault="00101EF7" w:rsidP="00101E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E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3546" w14:textId="0156FA2C" w:rsidR="00101EF7" w:rsidRDefault="0010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C8245C" wp14:editId="1AB09EF4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1F6B5" w14:textId="3EE241E7" w:rsidR="00101EF7" w:rsidRPr="00101EF7" w:rsidRDefault="00101EF7" w:rsidP="00101E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E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824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281F6B5" w14:textId="3EE241E7" w:rsidR="00101EF7" w:rsidRPr="00101EF7" w:rsidRDefault="00101EF7" w:rsidP="00101E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E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87DD" w14:textId="39666115" w:rsidR="00101EF7" w:rsidRDefault="0010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74490" wp14:editId="4C59F7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8FFD8" w14:textId="200BD085" w:rsidR="00101EF7" w:rsidRPr="00101EF7" w:rsidRDefault="00101EF7" w:rsidP="00101E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01E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744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EC8FFD8" w14:textId="200BD085" w:rsidR="00101EF7" w:rsidRPr="00101EF7" w:rsidRDefault="00101EF7" w:rsidP="00101E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01E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45EB" w14:textId="77777777" w:rsidR="009F7C31" w:rsidRDefault="009F7C31" w:rsidP="0043007F">
      <w:r>
        <w:separator/>
      </w:r>
    </w:p>
  </w:footnote>
  <w:footnote w:type="continuationSeparator" w:id="0">
    <w:p w14:paraId="0DCD6EBF" w14:textId="77777777" w:rsidR="009F7C31" w:rsidRDefault="009F7C31" w:rsidP="0043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a2ezrw7wepxcerttivddtzps0zsfxef5d0&quot;&gt;My EndNote Library-menthone-1009-Converted&lt;record-ids&gt;&lt;item&gt;1&lt;/item&gt;&lt;item&gt;2&lt;/item&gt;&lt;item&gt;3&lt;/item&gt;&lt;item&gt;5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5&lt;/item&gt;&lt;item&gt;26&lt;/item&gt;&lt;item&gt;27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/record-ids&gt;&lt;/item&gt;&lt;/Libraries&gt;"/>
  </w:docVars>
  <w:rsids>
    <w:rsidRoot w:val="00FD6CB3"/>
    <w:rsid w:val="000037B2"/>
    <w:rsid w:val="00016D33"/>
    <w:rsid w:val="000416BF"/>
    <w:rsid w:val="000B6683"/>
    <w:rsid w:val="000C4A69"/>
    <w:rsid w:val="000D54E4"/>
    <w:rsid w:val="000E1F65"/>
    <w:rsid w:val="000F099D"/>
    <w:rsid w:val="00101EF7"/>
    <w:rsid w:val="00104045"/>
    <w:rsid w:val="00123E0E"/>
    <w:rsid w:val="00133C85"/>
    <w:rsid w:val="001B2A94"/>
    <w:rsid w:val="001D6A49"/>
    <w:rsid w:val="001E081D"/>
    <w:rsid w:val="001E55B3"/>
    <w:rsid w:val="00201856"/>
    <w:rsid w:val="00213EF6"/>
    <w:rsid w:val="00240FBA"/>
    <w:rsid w:val="0025371D"/>
    <w:rsid w:val="00255626"/>
    <w:rsid w:val="00287FAB"/>
    <w:rsid w:val="002957E9"/>
    <w:rsid w:val="002A09F1"/>
    <w:rsid w:val="002D15E7"/>
    <w:rsid w:val="00300A41"/>
    <w:rsid w:val="00313013"/>
    <w:rsid w:val="003303A0"/>
    <w:rsid w:val="00331CAF"/>
    <w:rsid w:val="003B5E69"/>
    <w:rsid w:val="003E0390"/>
    <w:rsid w:val="003E5723"/>
    <w:rsid w:val="0043007F"/>
    <w:rsid w:val="0043265D"/>
    <w:rsid w:val="00457C98"/>
    <w:rsid w:val="00497D2E"/>
    <w:rsid w:val="004A1075"/>
    <w:rsid w:val="004A4232"/>
    <w:rsid w:val="004B29A4"/>
    <w:rsid w:val="004B5C9D"/>
    <w:rsid w:val="004C047D"/>
    <w:rsid w:val="004E0E9A"/>
    <w:rsid w:val="004F3D0D"/>
    <w:rsid w:val="00523696"/>
    <w:rsid w:val="00540AEC"/>
    <w:rsid w:val="00551CBD"/>
    <w:rsid w:val="0056085B"/>
    <w:rsid w:val="00561114"/>
    <w:rsid w:val="005B0CCE"/>
    <w:rsid w:val="005B4560"/>
    <w:rsid w:val="005C083A"/>
    <w:rsid w:val="005C3816"/>
    <w:rsid w:val="005D5AA9"/>
    <w:rsid w:val="005E59B5"/>
    <w:rsid w:val="0061549B"/>
    <w:rsid w:val="00622602"/>
    <w:rsid w:val="00623E42"/>
    <w:rsid w:val="00633602"/>
    <w:rsid w:val="00633F0C"/>
    <w:rsid w:val="006376B5"/>
    <w:rsid w:val="00646857"/>
    <w:rsid w:val="00646DCA"/>
    <w:rsid w:val="00647CC5"/>
    <w:rsid w:val="006556B3"/>
    <w:rsid w:val="00660A41"/>
    <w:rsid w:val="00662E45"/>
    <w:rsid w:val="00673FDC"/>
    <w:rsid w:val="0068098E"/>
    <w:rsid w:val="006960A4"/>
    <w:rsid w:val="006E3EF9"/>
    <w:rsid w:val="006E4F57"/>
    <w:rsid w:val="00713981"/>
    <w:rsid w:val="00723886"/>
    <w:rsid w:val="0073404E"/>
    <w:rsid w:val="0073731D"/>
    <w:rsid w:val="00741E5D"/>
    <w:rsid w:val="00742187"/>
    <w:rsid w:val="0075683B"/>
    <w:rsid w:val="007665A1"/>
    <w:rsid w:val="00771A79"/>
    <w:rsid w:val="007769F7"/>
    <w:rsid w:val="00795A21"/>
    <w:rsid w:val="007A0AFA"/>
    <w:rsid w:val="007A3244"/>
    <w:rsid w:val="007C0DC4"/>
    <w:rsid w:val="007E3EE1"/>
    <w:rsid w:val="007E5160"/>
    <w:rsid w:val="007F716F"/>
    <w:rsid w:val="00807066"/>
    <w:rsid w:val="00807A47"/>
    <w:rsid w:val="0081211D"/>
    <w:rsid w:val="0081357D"/>
    <w:rsid w:val="00840AB6"/>
    <w:rsid w:val="0084329B"/>
    <w:rsid w:val="0087478A"/>
    <w:rsid w:val="00882918"/>
    <w:rsid w:val="008A0BB1"/>
    <w:rsid w:val="008B74EA"/>
    <w:rsid w:val="008C2102"/>
    <w:rsid w:val="008C2820"/>
    <w:rsid w:val="008D173B"/>
    <w:rsid w:val="008D7221"/>
    <w:rsid w:val="008F1ADB"/>
    <w:rsid w:val="00916548"/>
    <w:rsid w:val="00926DB3"/>
    <w:rsid w:val="009536B2"/>
    <w:rsid w:val="0095581F"/>
    <w:rsid w:val="009758AD"/>
    <w:rsid w:val="00975EF4"/>
    <w:rsid w:val="00976CC0"/>
    <w:rsid w:val="009A7339"/>
    <w:rsid w:val="009B60F7"/>
    <w:rsid w:val="009C541F"/>
    <w:rsid w:val="009E25E2"/>
    <w:rsid w:val="009F074A"/>
    <w:rsid w:val="009F22B7"/>
    <w:rsid w:val="009F50EC"/>
    <w:rsid w:val="009F58D3"/>
    <w:rsid w:val="009F7C31"/>
    <w:rsid w:val="00A04A28"/>
    <w:rsid w:val="00A163CF"/>
    <w:rsid w:val="00A27B04"/>
    <w:rsid w:val="00A44B69"/>
    <w:rsid w:val="00A44C2E"/>
    <w:rsid w:val="00A7172E"/>
    <w:rsid w:val="00A75338"/>
    <w:rsid w:val="00A76E0A"/>
    <w:rsid w:val="00AA4AFE"/>
    <w:rsid w:val="00AC0159"/>
    <w:rsid w:val="00AC6EF7"/>
    <w:rsid w:val="00B106BD"/>
    <w:rsid w:val="00B31634"/>
    <w:rsid w:val="00B3199C"/>
    <w:rsid w:val="00B34EBF"/>
    <w:rsid w:val="00B3763D"/>
    <w:rsid w:val="00B518F4"/>
    <w:rsid w:val="00B51CD0"/>
    <w:rsid w:val="00B535FB"/>
    <w:rsid w:val="00B95F60"/>
    <w:rsid w:val="00B96E7A"/>
    <w:rsid w:val="00BC46E1"/>
    <w:rsid w:val="00BF013E"/>
    <w:rsid w:val="00C21116"/>
    <w:rsid w:val="00C35BAF"/>
    <w:rsid w:val="00C37E73"/>
    <w:rsid w:val="00C46813"/>
    <w:rsid w:val="00C70F8B"/>
    <w:rsid w:val="00CC44CF"/>
    <w:rsid w:val="00CC7500"/>
    <w:rsid w:val="00CD7B05"/>
    <w:rsid w:val="00CE1892"/>
    <w:rsid w:val="00CE28BE"/>
    <w:rsid w:val="00CE6851"/>
    <w:rsid w:val="00D00304"/>
    <w:rsid w:val="00D30017"/>
    <w:rsid w:val="00D31CD2"/>
    <w:rsid w:val="00D34610"/>
    <w:rsid w:val="00D52833"/>
    <w:rsid w:val="00D56523"/>
    <w:rsid w:val="00D6090A"/>
    <w:rsid w:val="00D67856"/>
    <w:rsid w:val="00D76A54"/>
    <w:rsid w:val="00D7772D"/>
    <w:rsid w:val="00D90057"/>
    <w:rsid w:val="00D9307E"/>
    <w:rsid w:val="00DC0173"/>
    <w:rsid w:val="00DC449E"/>
    <w:rsid w:val="00DD0A4E"/>
    <w:rsid w:val="00DE2B58"/>
    <w:rsid w:val="00DF2119"/>
    <w:rsid w:val="00E04C13"/>
    <w:rsid w:val="00E1271C"/>
    <w:rsid w:val="00E33791"/>
    <w:rsid w:val="00E467CE"/>
    <w:rsid w:val="00E4704A"/>
    <w:rsid w:val="00E66BBA"/>
    <w:rsid w:val="00E72ED8"/>
    <w:rsid w:val="00E77CD8"/>
    <w:rsid w:val="00E95508"/>
    <w:rsid w:val="00E972CE"/>
    <w:rsid w:val="00EA1ED0"/>
    <w:rsid w:val="00EB1E84"/>
    <w:rsid w:val="00F00E6D"/>
    <w:rsid w:val="00F01DDE"/>
    <w:rsid w:val="00F2285D"/>
    <w:rsid w:val="00F83199"/>
    <w:rsid w:val="00F85507"/>
    <w:rsid w:val="00F934B5"/>
    <w:rsid w:val="00FA0D6C"/>
    <w:rsid w:val="00FB604E"/>
    <w:rsid w:val="00FD6CB3"/>
    <w:rsid w:val="00FE5C8B"/>
    <w:rsid w:val="00FE5D77"/>
    <w:rsid w:val="01BC798C"/>
    <w:rsid w:val="039E11BA"/>
    <w:rsid w:val="04FC2856"/>
    <w:rsid w:val="087C0149"/>
    <w:rsid w:val="0AD10821"/>
    <w:rsid w:val="0BF21296"/>
    <w:rsid w:val="0D902742"/>
    <w:rsid w:val="13080DA0"/>
    <w:rsid w:val="184E628B"/>
    <w:rsid w:val="1C821A27"/>
    <w:rsid w:val="1F417529"/>
    <w:rsid w:val="211029E6"/>
    <w:rsid w:val="28F11C08"/>
    <w:rsid w:val="2E6A0121"/>
    <w:rsid w:val="30DE5CBC"/>
    <w:rsid w:val="36072948"/>
    <w:rsid w:val="364524D2"/>
    <w:rsid w:val="364A06E7"/>
    <w:rsid w:val="3A2741CC"/>
    <w:rsid w:val="410B3FAF"/>
    <w:rsid w:val="452447BF"/>
    <w:rsid w:val="4BDF56D9"/>
    <w:rsid w:val="54EF3227"/>
    <w:rsid w:val="54FF72F9"/>
    <w:rsid w:val="5D2F5E50"/>
    <w:rsid w:val="5E1C5537"/>
    <w:rsid w:val="5EA71090"/>
    <w:rsid w:val="5F64491B"/>
    <w:rsid w:val="6E0E5337"/>
    <w:rsid w:val="75EB05DD"/>
    <w:rsid w:val="7C4B6D36"/>
    <w:rsid w:val="7E8315B9"/>
    <w:rsid w:val="7FD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9A6D5"/>
  <w15:docId w15:val="{B149E30B-D319-4C3A-911B-E857153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SimSun" w:hAnsi="SimSun" w:cs="SimSun"/>
      <w:b/>
      <w:bCs/>
      <w:kern w:val="36"/>
      <w:sz w:val="48"/>
      <w:szCs w:val="48"/>
    </w:rPr>
  </w:style>
  <w:style w:type="character" w:customStyle="1" w:styleId="basic-word">
    <w:name w:val="basic-word"/>
    <w:basedOn w:val="DefaultParagraphFont"/>
    <w:qFormat/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</w:style>
  <w:style w:type="paragraph" w:customStyle="1" w:styleId="EndNoteBibliography">
    <w:name w:val="EndNote Bibliography"/>
    <w:basedOn w:val="Normal"/>
    <w:qFormat/>
    <w:pPr>
      <w:widowControl/>
    </w:pPr>
    <w:rPr>
      <w:rFonts w:ascii="DengXian" w:eastAsia="DengXian" w:hAnsi="DengXian" w:hint="eastAsia"/>
      <w:sz w:val="20"/>
      <w:szCs w:val="21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DengXian" w:eastAsia="DengXian" w:hAnsi="DengXian"/>
      <w:kern w:val="2"/>
      <w:szCs w:val="24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" w:hAnsi="Calibr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Calibri" w:hAnsi="Calibr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MDPI12title">
    <w:name w:val="MDPI_1.2_title"/>
    <w:next w:val="Normal"/>
    <w:qFormat/>
    <w:rsid w:val="00B518F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3542BED-DD2D-4497-BA8F-D964D8E07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1941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LZhao</dc:creator>
  <cp:lastModifiedBy>Pratt, Lucas</cp:lastModifiedBy>
  <cp:revision>2</cp:revision>
  <cp:lastPrinted>2022-04-05T00:25:00Z</cp:lastPrinted>
  <dcterms:created xsi:type="dcterms:W3CDTF">2022-11-21T02:49:00Z</dcterms:created>
  <dcterms:modified xsi:type="dcterms:W3CDTF">2022-11-21T02:49:00Z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C37F400539C24EDC992250523D7E93CD</vt:lpwstr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2022-11-21T02:49:51Z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3cc71c28-ffa7-49c5-abbd-e09e8a7de6e6</vt:lpwstr>
  </property>
  <property fmtid="{D5CDD505-2E9C-101B-9397-08002B2CF9AE}" pid="13" name="MSIP_Label_2bbab825-a111-45e4-86a1-18cee0005896_ContentBits">
    <vt:lpwstr>2</vt:lpwstr>
  </property>
</Properties>
</file>