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8C234A" w14:textId="7347FD67" w:rsidR="00103BB5" w:rsidRPr="00A521C2" w:rsidRDefault="00C37860" w:rsidP="00C37860">
      <w:pPr>
        <w:widowControl/>
        <w:adjustRightInd w:val="0"/>
        <w:snapToGrid w:val="0"/>
        <w:spacing w:after="200" w:line="360" w:lineRule="auto"/>
        <w:jc w:val="center"/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</w:pPr>
      <w:bookmarkStart w:id="0" w:name="_Hlk97493464"/>
      <w:r w:rsidRPr="00A521C2">
        <w:rPr>
          <w:rFonts w:ascii="Times New Roman" w:eastAsia="SimSun" w:hAnsi="Times New Roman" w:cs="Times New Roman"/>
          <w:b/>
          <w:bCs/>
          <w:color w:val="000000"/>
          <w:kern w:val="0"/>
          <w:sz w:val="28"/>
          <w:szCs w:val="28"/>
        </w:rPr>
        <w:t>Supporting Information</w:t>
      </w:r>
      <w:r w:rsidRPr="00A521C2">
        <w:rPr>
          <w:rFonts w:ascii="Times New Roman" w:eastAsia="SimSun" w:hAnsi="Times New Roman" w:cs="Times New Roman" w:hint="eastAsia"/>
          <w:b/>
          <w:bCs/>
          <w:color w:val="000000"/>
          <w:kern w:val="0"/>
          <w:sz w:val="28"/>
          <w:szCs w:val="28"/>
        </w:rPr>
        <w:t xml:space="preserve"> for</w:t>
      </w:r>
    </w:p>
    <w:p w14:paraId="7BA2CDDA" w14:textId="2C93D4EF" w:rsidR="00103BB5" w:rsidRPr="00A521C2" w:rsidRDefault="00103BB5" w:rsidP="006C0284">
      <w:pPr>
        <w:spacing w:line="48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A521C2">
        <w:rPr>
          <w:rFonts w:ascii="Times New Roman" w:hAnsi="Times New Roman" w:cs="Times New Roman"/>
          <w:b/>
          <w:color w:val="000000"/>
          <w:sz w:val="32"/>
          <w:szCs w:val="32"/>
        </w:rPr>
        <w:t>Short-Wavelength Aggregation-Induced Emission Photosensitizers for Solid Tumor Therapy: Enhanced with White-light Fiber Optic</w:t>
      </w:r>
    </w:p>
    <w:p w14:paraId="45265416" w14:textId="790E93F7" w:rsidR="00D725FC" w:rsidRPr="00A521C2" w:rsidRDefault="00D725FC" w:rsidP="002E7FCA">
      <w:pPr>
        <w:spacing w:line="480" w:lineRule="auto"/>
        <w:jc w:val="center"/>
        <w:rPr>
          <w:rFonts w:ascii="Times New Roman" w:eastAsia="SimSun" w:hAnsi="Times New Roman" w:cs="Times New Roman"/>
          <w:i/>
          <w:color w:val="000000"/>
          <w:sz w:val="24"/>
          <w:szCs w:val="24"/>
        </w:rPr>
      </w:pPr>
      <w:bookmarkStart w:id="1" w:name="_Hlk97493501"/>
      <w:bookmarkEnd w:id="0"/>
      <w:r w:rsidRPr="00A521C2">
        <w:rPr>
          <w:rFonts w:ascii="Times New Roman" w:eastAsia="SimSun" w:hAnsi="Times New Roman" w:cs="Times New Roman"/>
          <w:i/>
          <w:color w:val="000000"/>
          <w:sz w:val="24"/>
          <w:szCs w:val="24"/>
        </w:rPr>
        <w:t>Zijuan Meng</w:t>
      </w:r>
      <w:r w:rsidRPr="00A521C2">
        <w:rPr>
          <w:rFonts w:ascii="Times New Roman" w:eastAsia="SimSun" w:hAnsi="Times New Roman" w:cs="Times New Roman"/>
          <w:i/>
          <w:color w:val="000000"/>
          <w:sz w:val="24"/>
          <w:szCs w:val="24"/>
          <w:vertAlign w:val="superscript"/>
        </w:rPr>
        <w:t>a</w:t>
      </w:r>
      <w:r w:rsidRPr="00A521C2">
        <w:rPr>
          <w:rFonts w:ascii="Times New Roman" w:eastAsia="SimSun" w:hAnsi="Times New Roman" w:cs="Times New Roman"/>
          <w:i/>
          <w:color w:val="000000"/>
          <w:sz w:val="24"/>
          <w:szCs w:val="24"/>
        </w:rPr>
        <w:t>,</w:t>
      </w:r>
      <w:r w:rsidR="007708CC" w:rsidRPr="00A521C2">
        <w:rPr>
          <w:rFonts w:ascii="Times New Roman" w:eastAsia="SimSun" w:hAnsi="Times New Roman" w:cs="Times New Roman"/>
          <w:i/>
          <w:color w:val="000000"/>
          <w:sz w:val="24"/>
          <w:szCs w:val="24"/>
        </w:rPr>
        <w:t xml:space="preserve"> Z</w:t>
      </w:r>
      <w:r w:rsidR="007708CC" w:rsidRPr="00A521C2">
        <w:rPr>
          <w:rFonts w:ascii="Times New Roman" w:eastAsia="SimSun" w:hAnsi="Times New Roman" w:cs="Times New Roman" w:hint="eastAsia"/>
          <w:i/>
          <w:color w:val="000000"/>
          <w:sz w:val="24"/>
          <w:szCs w:val="24"/>
        </w:rPr>
        <w:t>hao</w:t>
      </w:r>
      <w:r w:rsidR="007708CC" w:rsidRPr="00A521C2">
        <w:rPr>
          <w:rFonts w:ascii="Times New Roman" w:eastAsia="SimSun" w:hAnsi="Times New Roman" w:cs="Times New Roman"/>
          <w:i/>
          <w:color w:val="000000"/>
          <w:sz w:val="24"/>
          <w:szCs w:val="24"/>
        </w:rPr>
        <w:t>jun Chen</w:t>
      </w:r>
      <w:r w:rsidR="007708CC" w:rsidRPr="00A521C2">
        <w:rPr>
          <w:rFonts w:ascii="Times New Roman" w:eastAsia="SimSun" w:hAnsi="Times New Roman" w:cs="Times New Roman"/>
          <w:i/>
          <w:color w:val="000000"/>
          <w:sz w:val="24"/>
          <w:szCs w:val="24"/>
          <w:vertAlign w:val="superscript"/>
        </w:rPr>
        <w:t>a</w:t>
      </w:r>
      <w:r w:rsidR="007708CC" w:rsidRPr="00A521C2">
        <w:rPr>
          <w:rFonts w:ascii="Times New Roman" w:eastAsia="SimSun" w:hAnsi="Times New Roman" w:cs="Times New Roman"/>
          <w:i/>
          <w:color w:val="000000"/>
          <w:sz w:val="24"/>
          <w:szCs w:val="24"/>
        </w:rPr>
        <w:t>,</w:t>
      </w:r>
      <w:r w:rsidRPr="00A521C2">
        <w:rPr>
          <w:rFonts w:ascii="Times New Roman" w:eastAsia="SimSun" w:hAnsi="Times New Roman" w:cs="Times New Roman"/>
          <w:i/>
          <w:color w:val="000000"/>
          <w:sz w:val="24"/>
          <w:szCs w:val="24"/>
        </w:rPr>
        <w:t xml:space="preserve"> Guangwen Lu</w:t>
      </w:r>
      <w:r w:rsidRPr="00A521C2">
        <w:rPr>
          <w:rFonts w:ascii="Times New Roman" w:eastAsia="SimSun" w:hAnsi="Times New Roman" w:cs="Times New Roman"/>
          <w:i/>
          <w:color w:val="000000"/>
          <w:sz w:val="24"/>
          <w:szCs w:val="24"/>
          <w:vertAlign w:val="superscript"/>
        </w:rPr>
        <w:t>a</w:t>
      </w:r>
      <w:r w:rsidRPr="00A521C2">
        <w:rPr>
          <w:rFonts w:ascii="Times New Roman" w:eastAsia="SimSun" w:hAnsi="Times New Roman" w:cs="Times New Roman"/>
          <w:i/>
          <w:color w:val="000000"/>
          <w:sz w:val="24"/>
          <w:szCs w:val="24"/>
        </w:rPr>
        <w:t>, Xiaoqi Dong</w:t>
      </w:r>
      <w:r w:rsidRPr="00A521C2">
        <w:rPr>
          <w:rFonts w:ascii="Times New Roman" w:eastAsia="SimSun" w:hAnsi="Times New Roman" w:cs="Times New Roman"/>
          <w:i/>
          <w:color w:val="000000"/>
          <w:sz w:val="24"/>
          <w:szCs w:val="24"/>
          <w:vertAlign w:val="superscript"/>
        </w:rPr>
        <w:t>a</w:t>
      </w:r>
      <w:r w:rsidRPr="00A521C2">
        <w:rPr>
          <w:rFonts w:ascii="Times New Roman" w:eastAsia="SimSun" w:hAnsi="Times New Roman" w:cs="Times New Roman"/>
          <w:i/>
          <w:color w:val="000000"/>
          <w:sz w:val="24"/>
          <w:szCs w:val="24"/>
        </w:rPr>
        <w:t>,</w:t>
      </w:r>
      <w:r w:rsidR="000675B9" w:rsidRPr="00A521C2">
        <w:rPr>
          <w:rFonts w:ascii="Times New Roman" w:eastAsia="SimSun" w:hAnsi="Times New Roman" w:cs="Times New Roman"/>
          <w:i/>
          <w:color w:val="000000"/>
          <w:sz w:val="24"/>
          <w:szCs w:val="24"/>
        </w:rPr>
        <w:t xml:space="preserve"> Jun Dai</w:t>
      </w:r>
      <w:r w:rsidR="000675B9" w:rsidRPr="00A521C2">
        <w:rPr>
          <w:rFonts w:ascii="Times New Roman" w:eastAsia="SimSun" w:hAnsi="Times New Roman" w:cs="Times New Roman"/>
          <w:i/>
          <w:color w:val="000000"/>
          <w:sz w:val="24"/>
          <w:szCs w:val="24"/>
          <w:vertAlign w:val="superscript"/>
        </w:rPr>
        <w:t>b*</w:t>
      </w:r>
      <w:r w:rsidR="000675B9" w:rsidRPr="00A521C2">
        <w:rPr>
          <w:rFonts w:ascii="Times New Roman" w:eastAsia="SimSun" w:hAnsi="Times New Roman" w:cs="Times New Roman"/>
          <w:i/>
          <w:color w:val="000000"/>
          <w:sz w:val="24"/>
          <w:szCs w:val="24"/>
        </w:rPr>
        <w:t>,</w:t>
      </w:r>
      <w:r w:rsidRPr="00A521C2">
        <w:rPr>
          <w:rFonts w:ascii="Times New Roman" w:eastAsia="SimSun" w:hAnsi="Times New Roman" w:cs="Times New Roman"/>
          <w:i/>
          <w:color w:val="000000"/>
          <w:sz w:val="24"/>
          <w:szCs w:val="24"/>
        </w:rPr>
        <w:t xml:space="preserve"> Xiaoding Lou</w:t>
      </w:r>
      <w:r w:rsidRPr="00A521C2">
        <w:rPr>
          <w:rFonts w:ascii="Times New Roman" w:eastAsia="SimSun" w:hAnsi="Times New Roman" w:cs="Times New Roman"/>
          <w:i/>
          <w:color w:val="000000"/>
          <w:sz w:val="24"/>
          <w:szCs w:val="24"/>
          <w:vertAlign w:val="superscript"/>
        </w:rPr>
        <w:t>a</w:t>
      </w:r>
      <w:r w:rsidRPr="00A521C2">
        <w:rPr>
          <w:rFonts w:ascii="Times New Roman" w:eastAsia="SimSun" w:hAnsi="Times New Roman" w:cs="Times New Roman"/>
          <w:i/>
          <w:color w:val="000000"/>
          <w:sz w:val="24"/>
          <w:szCs w:val="24"/>
        </w:rPr>
        <w:t>, Xia Fan</w:t>
      </w:r>
      <w:r w:rsidR="000675B9" w:rsidRPr="00A521C2">
        <w:rPr>
          <w:rFonts w:ascii="Times New Roman" w:eastAsia="SimSun" w:hAnsi="Times New Roman" w:cs="Times New Roman"/>
          <w:i/>
          <w:color w:val="000000"/>
          <w:sz w:val="24"/>
          <w:szCs w:val="24"/>
          <w:vertAlign w:val="superscript"/>
        </w:rPr>
        <w:t>a</w:t>
      </w:r>
    </w:p>
    <w:bookmarkEnd w:id="1"/>
    <w:p w14:paraId="4372AE77" w14:textId="38685CC7" w:rsidR="00103BB5" w:rsidRPr="00A521C2" w:rsidRDefault="00103BB5" w:rsidP="00E431CD">
      <w:pPr>
        <w:rPr>
          <w:rFonts w:ascii="Times New Roman" w:hAnsi="Times New Roman" w:cs="Times New Roman"/>
          <w:b/>
          <w:color w:val="000000"/>
          <w:sz w:val="24"/>
        </w:rPr>
      </w:pPr>
    </w:p>
    <w:p w14:paraId="361A0C5B" w14:textId="533731A2" w:rsidR="00D725FC" w:rsidRPr="00A521C2" w:rsidRDefault="00D725FC" w:rsidP="00D725FC">
      <w:pPr>
        <w:spacing w:line="48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a</w:t>
      </w:r>
      <w:r w:rsidRPr="00A521C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</w:t>
      </w:r>
      <w:r w:rsidR="00972DEC" w:rsidRPr="00A521C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Faculty of Materials Science and Chemistry, China University of Geosciences, Wuhan 430074, China.</w:t>
      </w:r>
    </w:p>
    <w:p w14:paraId="2B27287E" w14:textId="77777777" w:rsidR="003D0ED5" w:rsidRPr="00A521C2" w:rsidRDefault="00D725FC" w:rsidP="003D318D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vertAlign w:val="superscript"/>
        </w:rPr>
        <w:t>b</w:t>
      </w:r>
      <w:r w:rsidRPr="00A521C2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 Department of Obstetrics and Gynecology, Tongji Hospital, Tongji Medical College, Huazhong University of Science and Technology, Wuhan 430034, China.</w:t>
      </w:r>
      <w:r w:rsidR="0067320B" w:rsidRPr="00A521C2">
        <w:rPr>
          <w:rFonts w:ascii="Times New Roman" w:hAnsi="Times New Roman" w:cs="Times New Roman" w:hint="eastAsia"/>
          <w:color w:val="000000"/>
          <w:sz w:val="24"/>
          <w:szCs w:val="24"/>
        </w:rPr>
        <w:t xml:space="preserve"> </w:t>
      </w:r>
    </w:p>
    <w:p w14:paraId="3655504E" w14:textId="77777777" w:rsidR="00DD01F0" w:rsidRPr="00A521C2" w:rsidRDefault="00DD01F0" w:rsidP="003D318D">
      <w:pPr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08DE42E" w14:textId="77777777" w:rsidR="00DD01F0" w:rsidRPr="00A521C2" w:rsidRDefault="00DD01F0" w:rsidP="00947B5B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D57B039" w14:textId="77777777" w:rsidR="00DD01F0" w:rsidRPr="00A521C2" w:rsidRDefault="00DD01F0" w:rsidP="00947B5B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26EF43A" w14:textId="77777777" w:rsidR="00DD01F0" w:rsidRPr="00A521C2" w:rsidRDefault="00DD01F0" w:rsidP="00947B5B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1AF8A1D" w14:textId="77777777" w:rsidR="00DD01F0" w:rsidRPr="00A521C2" w:rsidRDefault="00DD01F0" w:rsidP="00947B5B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E1188D7" w14:textId="77777777" w:rsidR="00DD01F0" w:rsidRPr="00A521C2" w:rsidRDefault="00DD01F0" w:rsidP="00947B5B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3446801" w14:textId="77777777" w:rsidR="00DD01F0" w:rsidRPr="00A521C2" w:rsidRDefault="00DD01F0" w:rsidP="00947B5B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2BC2491" w14:textId="77777777" w:rsidR="00DD01F0" w:rsidRPr="00A521C2" w:rsidRDefault="00DD01F0" w:rsidP="00947B5B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A1570C7" w14:textId="77777777" w:rsidR="00DD01F0" w:rsidRPr="00A521C2" w:rsidRDefault="00DD01F0" w:rsidP="00947B5B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1652EA17" w14:textId="20275644" w:rsidR="00DD01F0" w:rsidRPr="00A521C2" w:rsidRDefault="00DD01F0" w:rsidP="00947B5B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2025361D" w14:textId="77777777" w:rsidR="00977974" w:rsidRPr="00A521C2" w:rsidRDefault="00977974" w:rsidP="00947B5B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3ED4574C" w14:textId="77777777" w:rsidR="00DD01F0" w:rsidRPr="00A521C2" w:rsidRDefault="00DD01F0" w:rsidP="00947B5B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7A4B9CCF" w14:textId="1E625E9C" w:rsidR="00A76A27" w:rsidRPr="00A521C2" w:rsidRDefault="00947B5B" w:rsidP="00947B5B">
      <w:pPr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521C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Figures and caption </w:t>
      </w:r>
    </w:p>
    <w:p w14:paraId="10964FED" w14:textId="62DF1521" w:rsidR="00A46FF9" w:rsidRPr="00A521C2" w:rsidRDefault="000A5763" w:rsidP="0067320B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563899FC" wp14:editId="14528F28">
            <wp:extent cx="4555902" cy="6519553"/>
            <wp:effectExtent l="0" t="0" r="0" b="0"/>
            <wp:docPr id="1" name="图片 1" descr="C:\Users\Administrator\Desktop\白光光纤\图\聚集发光PyT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白光光纤\图\聚集发光PyTP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018" cy="653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52067" w14:textId="751B92EF" w:rsidR="00A76A27" w:rsidRPr="00A521C2" w:rsidRDefault="006C0284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b/>
          <w:color w:val="000000"/>
          <w:sz w:val="24"/>
          <w:szCs w:val="24"/>
        </w:rPr>
        <w:t>Fig</w:t>
      </w:r>
      <w:r w:rsidR="008957E4" w:rsidRPr="00A521C2">
        <w:rPr>
          <w:rFonts w:ascii="Times New Roman" w:hAnsi="Times New Roman" w:cs="Times New Roman"/>
          <w:b/>
          <w:color w:val="000000"/>
          <w:sz w:val="24"/>
          <w:szCs w:val="24"/>
        </w:rPr>
        <w:t>ure</w:t>
      </w:r>
      <w:r w:rsidR="009F478A" w:rsidRPr="00A521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S1</w:t>
      </w:r>
      <w:r w:rsidR="009F478A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BB1C24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Characterization of </w:t>
      </w:r>
      <w:bookmarkStart w:id="2" w:name="OLE_LINK1"/>
      <w:r w:rsidR="00BB1C24" w:rsidRPr="00A521C2">
        <w:rPr>
          <w:rFonts w:ascii="Times New Roman" w:hAnsi="Times New Roman" w:cs="Times New Roman"/>
          <w:color w:val="000000"/>
          <w:sz w:val="24"/>
          <w:szCs w:val="24"/>
        </w:rPr>
        <w:t>PyTPA</w:t>
      </w:r>
      <w:bookmarkEnd w:id="2"/>
      <w:r w:rsidR="00BB1C24" w:rsidRPr="00A521C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FD74F0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(A)</w:t>
      </w:r>
      <w:r w:rsidR="00A545AC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74F0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High resolution mass spectrum (HRMS) (MALDI-TOF) of </w:t>
      </w:r>
      <w:r w:rsidR="00EA152F" w:rsidRPr="00A521C2">
        <w:rPr>
          <w:rFonts w:ascii="Times New Roman" w:hAnsi="Times New Roman" w:cs="Times New Roman"/>
          <w:color w:val="000000"/>
          <w:sz w:val="24"/>
          <w:szCs w:val="24"/>
        </w:rPr>
        <w:t>PyTPA</w:t>
      </w:r>
      <w:r w:rsidR="00FD74F0" w:rsidRPr="00A521C2">
        <w:rPr>
          <w:rFonts w:ascii="Times New Roman" w:hAnsi="Times New Roman" w:cs="Times New Roman"/>
          <w:color w:val="000000"/>
          <w:sz w:val="24"/>
          <w:szCs w:val="24"/>
        </w:rPr>
        <w:t>, [M]</w:t>
      </w:r>
      <w:r w:rsidR="00FD74F0" w:rsidRPr="00A521C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+</w:t>
      </w:r>
      <w:r w:rsidR="00EA152F" w:rsidRPr="00A521C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 </w:t>
      </w:r>
      <w:r w:rsidR="00EA152F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="004F371A" w:rsidRPr="00A521C2">
        <w:rPr>
          <w:rFonts w:ascii="Times New Roman" w:hAnsi="Times New Roman" w:cs="Times New Roman"/>
          <w:color w:val="000000"/>
          <w:sz w:val="24"/>
          <w:szCs w:val="24"/>
        </w:rPr>
        <w:t>638.2162 (calcd 638.2165). (B)</w:t>
      </w:r>
      <w:r w:rsidR="000247AD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0138F" w:rsidRPr="00A521C2">
        <w:rPr>
          <w:rFonts w:ascii="Times New Roman" w:hAnsi="Times New Roman" w:cs="Times New Roman"/>
          <w:color w:val="000000"/>
          <w:sz w:val="24"/>
          <w:szCs w:val="24"/>
        </w:rPr>
        <w:t>UV-vis absorption spectra of PyTPA. The concentration of PyTPA is 10 μ</w:t>
      </w:r>
      <w:r w:rsidR="00473329" w:rsidRPr="00A521C2">
        <w:rPr>
          <w:rFonts w:ascii="Times New Roman" w:hAnsi="Times New Roman" w:cs="Times New Roman"/>
          <w:color w:val="000000"/>
          <w:sz w:val="24"/>
          <w:szCs w:val="24"/>
        </w:rPr>
        <w:t>M.</w:t>
      </w:r>
      <w:r w:rsidR="00316A2D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(C) </w:t>
      </w:r>
      <w:r w:rsidR="00E67F2B" w:rsidRPr="00A521C2">
        <w:rPr>
          <w:rFonts w:ascii="Times New Roman" w:hAnsi="Times New Roman" w:cs="Times New Roman"/>
          <w:color w:val="000000"/>
          <w:sz w:val="24"/>
          <w:szCs w:val="24"/>
        </w:rPr>
        <w:t>Fluorescence spectra of PyTPA.</w:t>
      </w:r>
      <w:r w:rsidR="00F2613F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(D) Photoluminescence (PL) spectra of PyTPA in DMSO/water mixtures with different water fractions. (E) Plot of I</w:t>
      </w:r>
      <w:r w:rsidR="00D33E97" w:rsidRPr="00A521C2">
        <w:rPr>
          <w:rFonts w:ascii="Times New Roman" w:hAnsi="Times New Roman" w:cs="Times New Roman"/>
          <w:color w:val="000000"/>
          <w:sz w:val="24"/>
          <w:szCs w:val="24"/>
        </w:rPr>
        <w:t>/I</w:t>
      </w:r>
      <w:r w:rsidR="00D33E97" w:rsidRPr="00A521C2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</w:t>
      </w:r>
      <w:r w:rsidR="00D33E97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2613F" w:rsidRPr="00A521C2">
        <w:rPr>
          <w:rFonts w:ascii="Times New Roman" w:hAnsi="Times New Roman" w:cs="Times New Roman"/>
          <w:color w:val="000000"/>
          <w:sz w:val="24"/>
          <w:szCs w:val="24"/>
        </w:rPr>
        <w:t>values versus the compositions of the aqueous mixtures. </w:t>
      </w:r>
      <w:r w:rsidR="00D33E97" w:rsidRPr="00A521C2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D33E97" w:rsidRPr="00A521C2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</w:t>
      </w:r>
      <w:r w:rsidR="00F2613F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= emission intensity of PyTPA in DMSO. </w:t>
      </w:r>
      <w:r w:rsidR="00D33E97" w:rsidRPr="00A521C2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F2613F" w:rsidRPr="00A521C2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ex</w:t>
      </w:r>
      <w:r w:rsidR="00F2613F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= 450 nm. </w:t>
      </w:r>
    </w:p>
    <w:p w14:paraId="3510C0D7" w14:textId="77777777" w:rsidR="000A5763" w:rsidRPr="00A521C2" w:rsidRDefault="000A5763" w:rsidP="00824F6B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24F4F1D3" wp14:editId="547DEF12">
            <wp:extent cx="4921857" cy="6551661"/>
            <wp:effectExtent l="0" t="0" r="0" b="1905"/>
            <wp:docPr id="2" name="图片 2" descr="C:\Users\Administrator\Desktop\白光光纤\图\聚集发光T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白光光纤\图\聚集发光T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90" cy="6558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D0B8A" w14:textId="0D823861" w:rsidR="000A5763" w:rsidRPr="00A521C2" w:rsidRDefault="008957E4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b/>
          <w:color w:val="000000"/>
          <w:sz w:val="24"/>
          <w:szCs w:val="24"/>
        </w:rPr>
        <w:t>Figure</w:t>
      </w:r>
      <w:r w:rsidR="009F478A" w:rsidRPr="00A521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S2</w:t>
      </w:r>
      <w:r w:rsidR="009F478A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Characterization of </w:t>
      </w:r>
      <w:r w:rsidR="00634E02" w:rsidRPr="00A521C2">
        <w:rPr>
          <w:rFonts w:ascii="Times New Roman" w:hAnsi="Times New Roman" w:cs="Times New Roman"/>
          <w:color w:val="000000"/>
          <w:sz w:val="24"/>
          <w:szCs w:val="24"/>
        </w:rPr>
        <w:t>TB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. (A) High resolution mass spectrum (HRMS) (MALDI-TOF) of </w:t>
      </w:r>
      <w:r w:rsidR="00634E02" w:rsidRPr="00A521C2">
        <w:rPr>
          <w:rFonts w:ascii="Times New Roman" w:hAnsi="Times New Roman" w:cs="Times New Roman"/>
          <w:color w:val="000000"/>
          <w:sz w:val="24"/>
          <w:szCs w:val="24"/>
        </w:rPr>
        <w:t>TB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>, [M</w:t>
      </w:r>
      <w:r w:rsidR="00883D7B" w:rsidRPr="00A521C2">
        <w:rPr>
          <w:rFonts w:ascii="Times New Roman" w:hAnsi="Times New Roman" w:cs="Times New Roman"/>
          <w:color w:val="000000"/>
          <w:sz w:val="24"/>
          <w:szCs w:val="24"/>
        </w:rPr>
        <w:t>+H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>]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+ 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="00634E02" w:rsidRPr="00A521C2">
        <w:rPr>
          <w:rFonts w:ascii="Times New Roman" w:hAnsi="Times New Roman" w:cs="Times New Roman"/>
          <w:color w:val="000000"/>
          <w:sz w:val="24"/>
          <w:szCs w:val="24"/>
        </w:rPr>
        <w:t>997.4728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(calcd </w:t>
      </w:r>
      <w:r w:rsidR="00634E02" w:rsidRPr="00A521C2">
        <w:rPr>
          <w:rFonts w:ascii="Times New Roman" w:hAnsi="Times New Roman" w:cs="Times New Roman"/>
          <w:color w:val="000000"/>
          <w:sz w:val="24"/>
          <w:szCs w:val="24"/>
        </w:rPr>
        <w:t>997.4285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bookmarkStart w:id="3" w:name="OLE_LINK2"/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(B) UV-vis absorption spectra of </w:t>
      </w:r>
      <w:r w:rsidR="00634E02" w:rsidRPr="00A521C2">
        <w:rPr>
          <w:rFonts w:ascii="Times New Roman" w:hAnsi="Times New Roman" w:cs="Times New Roman"/>
          <w:color w:val="000000"/>
          <w:sz w:val="24"/>
          <w:szCs w:val="24"/>
        </w:rPr>
        <w:t>TB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. The concentration of </w:t>
      </w:r>
      <w:r w:rsidR="00634E02" w:rsidRPr="00A521C2">
        <w:rPr>
          <w:rFonts w:ascii="Times New Roman" w:hAnsi="Times New Roman" w:cs="Times New Roman"/>
          <w:color w:val="000000"/>
          <w:sz w:val="24"/>
          <w:szCs w:val="24"/>
        </w:rPr>
        <w:t>TB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is 10 μM. (C) Fluorescence spectra of </w:t>
      </w:r>
      <w:r w:rsidR="00634E02" w:rsidRPr="00A521C2">
        <w:rPr>
          <w:rFonts w:ascii="Times New Roman" w:hAnsi="Times New Roman" w:cs="Times New Roman"/>
          <w:color w:val="000000"/>
          <w:sz w:val="24"/>
          <w:szCs w:val="24"/>
        </w:rPr>
        <w:t>TB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End w:id="3"/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(D) Photoluminescence (PL) spectra of </w:t>
      </w:r>
      <w:r w:rsidR="00634E02" w:rsidRPr="00A521C2">
        <w:rPr>
          <w:rFonts w:ascii="Times New Roman" w:hAnsi="Times New Roman" w:cs="Times New Roman"/>
          <w:color w:val="000000"/>
          <w:sz w:val="24"/>
          <w:szCs w:val="24"/>
        </w:rPr>
        <w:t>TB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r w:rsidR="00634E02" w:rsidRPr="00A521C2">
        <w:rPr>
          <w:rFonts w:ascii="Times New Roman" w:hAnsi="Times New Roman" w:cs="Times New Roman"/>
          <w:color w:val="000000"/>
          <w:sz w:val="24"/>
          <w:szCs w:val="24"/>
        </w:rPr>
        <w:t>THF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>/water mixtures with different water fractions. (E) Plot of I/I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values versus the compositions of the aqueous mixtures. I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0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= emission intensity of </w:t>
      </w:r>
      <w:r w:rsidR="00634E02" w:rsidRPr="00A521C2">
        <w:rPr>
          <w:rFonts w:ascii="Times New Roman" w:hAnsi="Times New Roman" w:cs="Times New Roman"/>
          <w:color w:val="000000"/>
          <w:sz w:val="24"/>
          <w:szCs w:val="24"/>
        </w:rPr>
        <w:t>TB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in </w:t>
      </w:r>
      <w:r w:rsidR="00634E02" w:rsidRPr="00A521C2">
        <w:rPr>
          <w:rFonts w:ascii="Times New Roman" w:hAnsi="Times New Roman" w:cs="Times New Roman"/>
          <w:color w:val="000000"/>
          <w:sz w:val="24"/>
          <w:szCs w:val="24"/>
        </w:rPr>
        <w:t>THF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>. E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ex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= </w:t>
      </w:r>
      <w:r w:rsidR="00634E02" w:rsidRPr="00A521C2">
        <w:rPr>
          <w:rFonts w:ascii="Times New Roman" w:hAnsi="Times New Roman" w:cs="Times New Roman"/>
          <w:color w:val="000000"/>
          <w:sz w:val="24"/>
          <w:szCs w:val="24"/>
        </w:rPr>
        <w:t>530</w:t>
      </w:r>
      <w:r w:rsidR="00FA765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nm. </w:t>
      </w:r>
    </w:p>
    <w:p w14:paraId="0B178418" w14:textId="77777777" w:rsidR="00A76A27" w:rsidRPr="00A521C2" w:rsidRDefault="00A76A27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05C0912A" w14:textId="77777777" w:rsidR="000A5763" w:rsidRPr="00A521C2" w:rsidRDefault="000A5763" w:rsidP="00824F6B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3AD1A16A" wp14:editId="172A3B4C">
            <wp:extent cx="5274310" cy="1849230"/>
            <wp:effectExtent l="0" t="0" r="2540" b="0"/>
            <wp:docPr id="3" name="图片 3" descr="C:\Users\Administrator\Desktop\白光光纤\图\PEG紫外荧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白光光纤\图\PEG紫外荧光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4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B4B6A" w14:textId="078BD2BC" w:rsidR="00370B01" w:rsidRPr="00A521C2" w:rsidRDefault="008957E4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b/>
          <w:color w:val="000000"/>
          <w:sz w:val="24"/>
          <w:szCs w:val="24"/>
        </w:rPr>
        <w:t>Figure</w:t>
      </w:r>
      <w:r w:rsidR="009F478A" w:rsidRPr="00A521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S3</w:t>
      </w:r>
      <w:r w:rsidR="009F478A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70B01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UV-vis absorption spectra of PEG. The concentration of </w:t>
      </w:r>
      <w:bookmarkStart w:id="4" w:name="OLE_LINK7"/>
      <w:r w:rsidR="00370B01" w:rsidRPr="00A521C2">
        <w:rPr>
          <w:rFonts w:ascii="Times New Roman" w:hAnsi="Times New Roman" w:cs="Times New Roman"/>
          <w:color w:val="000000"/>
          <w:sz w:val="24"/>
          <w:szCs w:val="24"/>
        </w:rPr>
        <w:t>PEG</w:t>
      </w:r>
      <w:bookmarkEnd w:id="4"/>
      <w:r w:rsidR="00370B01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is 10 μM. </w:t>
      </w:r>
    </w:p>
    <w:p w14:paraId="478DBE9E" w14:textId="73C7AE86" w:rsidR="000A5763" w:rsidRPr="00A521C2" w:rsidRDefault="00370B01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Fluorescence spectra of </w:t>
      </w:r>
      <w:r w:rsidR="00C46DE2" w:rsidRPr="00A521C2">
        <w:rPr>
          <w:rFonts w:ascii="Times New Roman" w:hAnsi="Times New Roman" w:cs="Times New Roman"/>
          <w:color w:val="000000"/>
          <w:sz w:val="24"/>
          <w:szCs w:val="24"/>
        </w:rPr>
        <w:t>PEG</w:t>
      </w:r>
      <w:r w:rsidRPr="00A521C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909FDA9" w14:textId="6E323F96" w:rsidR="00941CD1" w:rsidRPr="00A521C2" w:rsidRDefault="00941CD1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013DE79" w14:textId="203339AE" w:rsidR="000A5763" w:rsidRPr="00A521C2" w:rsidRDefault="000A5763" w:rsidP="00A76A27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4A3199A4" wp14:editId="6BE009E8">
            <wp:extent cx="3261995" cy="2224405"/>
            <wp:effectExtent l="0" t="0" r="0" b="4445"/>
            <wp:docPr id="4" name="图片 4" descr="C:\Users\Administrator\Desktop\白光光纤\图\zeta电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白光光纤\图\zeta电势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2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40D4B" w14:textId="57EE683B" w:rsidR="00941CD1" w:rsidRPr="00A521C2" w:rsidRDefault="008957E4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b/>
          <w:color w:val="000000"/>
          <w:sz w:val="24"/>
          <w:szCs w:val="24"/>
        </w:rPr>
        <w:t>Figure</w:t>
      </w:r>
      <w:r w:rsidR="009F478A" w:rsidRPr="00A521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S4</w:t>
      </w:r>
      <w:r w:rsidR="009F478A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E3140" w:rsidRPr="00A521C2">
        <w:rPr>
          <w:rFonts w:ascii="Times New Roman" w:hAnsi="Times New Roman" w:cs="Times New Roman"/>
          <w:color w:val="000000"/>
          <w:sz w:val="24"/>
          <w:szCs w:val="24"/>
        </w:rPr>
        <w:t>Zeta potential indicating the surface charges of PyTPA@PEG and TB@PEG NPs.</w:t>
      </w:r>
    </w:p>
    <w:p w14:paraId="11CCDF02" w14:textId="77777777" w:rsidR="00941CD1" w:rsidRPr="00A521C2" w:rsidRDefault="00A40547" w:rsidP="00824F6B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3117EA97" wp14:editId="19155B6D">
            <wp:extent cx="5263763" cy="4951799"/>
            <wp:effectExtent l="0" t="0" r="0" b="1270"/>
            <wp:docPr id="12" name="图片 12" descr="F:\2022------孟梓娟-----白光光纤\图\PYTPA 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------孟梓娟-----白光光纤\图\PYTPA R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811" cy="497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21B45" w14:textId="2C105029" w:rsidR="00A40547" w:rsidRPr="00A521C2" w:rsidRDefault="008957E4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b/>
          <w:color w:val="000000"/>
          <w:sz w:val="24"/>
          <w:szCs w:val="24"/>
        </w:rPr>
        <w:t>Figure</w:t>
      </w:r>
      <w:r w:rsidR="008F3D8E" w:rsidRPr="00A521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S5</w:t>
      </w:r>
      <w:r w:rsidR="008F3D8E" w:rsidRPr="00A521C2">
        <w:rPr>
          <w:rFonts w:ascii="Times New Roman" w:hAnsi="Times New Roman" w:cs="Times New Roman"/>
          <w:color w:val="000000"/>
          <w:sz w:val="24"/>
          <w:szCs w:val="24"/>
        </w:rPr>
        <w:t>. The UV-vis absorption spectrum of the ROS indicator ABDA mixed with PyTPA@PEG upon light irradiation (white light, 80 mW cm</w:t>
      </w:r>
      <w:r w:rsidR="008F3D8E" w:rsidRPr="00A521C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-2</w:t>
      </w:r>
      <w:r w:rsidR="008F3D8E" w:rsidRPr="00A521C2">
        <w:rPr>
          <w:rFonts w:ascii="Times New Roman" w:hAnsi="Times New Roman" w:cs="Times New Roman"/>
          <w:color w:val="000000"/>
          <w:sz w:val="24"/>
          <w:szCs w:val="24"/>
        </w:rPr>
        <w:t>, 532 nm laser light, 80 mW cm</w:t>
      </w:r>
      <w:r w:rsidR="008F3D8E" w:rsidRPr="00A521C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-2</w:t>
      </w:r>
      <w:r w:rsidR="008F3D8E" w:rsidRPr="00A521C2">
        <w:rPr>
          <w:rFonts w:ascii="Times New Roman" w:hAnsi="Times New Roman" w:cs="Times New Roman"/>
          <w:color w:val="000000"/>
          <w:sz w:val="24"/>
          <w:szCs w:val="24"/>
        </w:rPr>
        <w:t>, white light bleaching of 100mW</w:t>
      </w:r>
      <w:r w:rsidR="002777E7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cm</w:t>
      </w:r>
      <w:r w:rsidR="002777E7" w:rsidRPr="00A521C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-2</w:t>
      </w:r>
      <w:r w:rsidR="008F3D8E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for 30 minutes).</w:t>
      </w:r>
    </w:p>
    <w:p w14:paraId="337D92EE" w14:textId="2332D7A4" w:rsidR="008F3D8E" w:rsidRPr="00A521C2" w:rsidRDefault="00A40547" w:rsidP="0084330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0D791836" wp14:editId="7CD42B39">
            <wp:extent cx="5239909" cy="4981352"/>
            <wp:effectExtent l="0" t="0" r="0" b="0"/>
            <wp:docPr id="13" name="图片 13" descr="F:\2022------孟梓娟-----白光光纤\图\TB 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2------孟梓娟-----白光光纤\图\TB RO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89" cy="498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" w:name="_Hlk96526040"/>
      <w:r w:rsidR="008957E4" w:rsidRPr="00A521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Figure</w:t>
      </w:r>
      <w:r w:rsidR="008F3D8E" w:rsidRPr="00A521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S6</w:t>
      </w:r>
      <w:r w:rsidR="008F3D8E" w:rsidRPr="00A521C2">
        <w:rPr>
          <w:rFonts w:ascii="Times New Roman" w:hAnsi="Times New Roman" w:cs="Times New Roman"/>
          <w:color w:val="000000"/>
          <w:sz w:val="24"/>
          <w:szCs w:val="24"/>
        </w:rPr>
        <w:t>.</w:t>
      </w:r>
      <w:bookmarkEnd w:id="5"/>
      <w:r w:rsidR="008F3D8E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6" w:name="OLE_LINK4"/>
      <w:r w:rsidR="008F3D8E" w:rsidRPr="00A521C2">
        <w:rPr>
          <w:rFonts w:ascii="Times New Roman" w:hAnsi="Times New Roman" w:cs="Times New Roman"/>
          <w:color w:val="000000"/>
          <w:sz w:val="24"/>
          <w:szCs w:val="24"/>
        </w:rPr>
        <w:t>The UV-vis absorption spectrum of the ROS indicator ABDA mixed with TB@PEG upon light irradiation (white light, 80 mW cm</w:t>
      </w:r>
      <w:r w:rsidR="008F3D8E" w:rsidRPr="00A521C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-2</w:t>
      </w:r>
      <w:r w:rsidR="008F3D8E" w:rsidRPr="00A521C2">
        <w:rPr>
          <w:rFonts w:ascii="Times New Roman" w:hAnsi="Times New Roman" w:cs="Times New Roman"/>
          <w:color w:val="000000"/>
          <w:sz w:val="24"/>
          <w:szCs w:val="24"/>
        </w:rPr>
        <w:t>, 532 nm laser light, 80 mW cm</w:t>
      </w:r>
      <w:r w:rsidR="008F3D8E" w:rsidRPr="00A521C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-2</w:t>
      </w:r>
      <w:r w:rsidR="008F3D8E" w:rsidRPr="00A521C2">
        <w:rPr>
          <w:rFonts w:ascii="Times New Roman" w:hAnsi="Times New Roman" w:cs="Times New Roman"/>
          <w:color w:val="000000"/>
          <w:sz w:val="24"/>
          <w:szCs w:val="24"/>
        </w:rPr>
        <w:t>, white light bleaching of 100mW</w:t>
      </w:r>
      <w:r w:rsidR="0084330D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cm</w:t>
      </w:r>
      <w:r w:rsidR="0084330D" w:rsidRPr="00A521C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-2</w:t>
      </w:r>
      <w:r w:rsidR="008F3D8E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for 30 minutes).</w:t>
      </w:r>
      <w:bookmarkEnd w:id="6"/>
    </w:p>
    <w:p w14:paraId="369E0DAA" w14:textId="687F022E" w:rsidR="00941CD1" w:rsidRPr="00A521C2" w:rsidRDefault="00941CD1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9B15CCF" w14:textId="53315A82" w:rsidR="003310EE" w:rsidRPr="00A521C2" w:rsidRDefault="003310EE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3155653B" wp14:editId="7C8D71B0">
            <wp:extent cx="5274310" cy="1544186"/>
            <wp:effectExtent l="0" t="0" r="2540" b="0"/>
            <wp:docPr id="15" name="图片 15" descr="F:\2022------孟梓娟-----白光光纤\图\RB R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2------孟梓娟-----白光光纤\图\RB R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7E4" w:rsidRPr="00A521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Figure</w:t>
      </w:r>
      <w:r w:rsidR="008F3D8E" w:rsidRPr="00A521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</w:t>
      </w:r>
      <w:r w:rsidR="00617A56" w:rsidRPr="00A521C2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8F3D8E" w:rsidRPr="00A521C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0B5DE3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The UV-vis absorption spectrum of the ROS indicator ABDA mixed with RB upon light irradiation (white light, 80 mW cm</w:t>
      </w:r>
      <w:r w:rsidR="000B5DE3" w:rsidRPr="00A521C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-2</w:t>
      </w:r>
      <w:r w:rsidR="000B5DE3" w:rsidRPr="00A521C2">
        <w:rPr>
          <w:rFonts w:ascii="Times New Roman" w:hAnsi="Times New Roman" w:cs="Times New Roman"/>
          <w:color w:val="000000"/>
          <w:sz w:val="24"/>
          <w:szCs w:val="24"/>
        </w:rPr>
        <w:t>, white light bleaching of 100mW</w:t>
      </w:r>
      <w:r w:rsidR="004527D0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cm</w:t>
      </w:r>
      <w:r w:rsidR="004527D0" w:rsidRPr="00A521C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-2</w:t>
      </w:r>
      <w:r w:rsidR="000B5DE3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for 30 minutes).</w:t>
      </w:r>
    </w:p>
    <w:p w14:paraId="57965F3F" w14:textId="77777777" w:rsidR="00C07307" w:rsidRPr="00A521C2" w:rsidRDefault="000A5763" w:rsidP="00C07307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3F76F3B5" wp14:editId="54D8AE79">
            <wp:extent cx="4027380" cy="5046677"/>
            <wp:effectExtent l="0" t="0" r="0" b="1905"/>
            <wp:docPr id="6" name="图片 6" descr="C:\Users\Administrator\Desktop\白光光纤\图\PyTPA细胞成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白光光纤\图\PyTPA细胞成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559" cy="504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D5149" w14:textId="58AB7A94" w:rsidR="003310EE" w:rsidRPr="00A521C2" w:rsidRDefault="008957E4" w:rsidP="008C2C51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b/>
          <w:color w:val="000000"/>
          <w:sz w:val="24"/>
          <w:szCs w:val="24"/>
        </w:rPr>
        <w:t>Figure</w:t>
      </w:r>
      <w:r w:rsidR="009F478A" w:rsidRPr="00A521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</w:t>
      </w:r>
      <w:r w:rsidR="00617A56" w:rsidRPr="00A521C2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9F478A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9043D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Hela cells were incubated with different time of PyTPA@PEG. CLSM was detected the intracellular fluorescence intensity. The concentration of </w:t>
      </w:r>
      <w:r w:rsidR="00695CDD" w:rsidRPr="00A521C2">
        <w:rPr>
          <w:rFonts w:ascii="Times New Roman" w:hAnsi="Times New Roman" w:cs="Times New Roman"/>
          <w:color w:val="000000"/>
          <w:sz w:val="24"/>
          <w:szCs w:val="24"/>
        </w:rPr>
        <w:t>PyTPA@PEG</w:t>
      </w:r>
      <w:r w:rsidR="0029043D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5CDD" w:rsidRPr="00A521C2">
        <w:rPr>
          <w:rFonts w:ascii="Times New Roman" w:hAnsi="Times New Roman" w:cs="Times New Roman"/>
          <w:color w:val="000000"/>
          <w:sz w:val="24"/>
          <w:szCs w:val="24"/>
        </w:rPr>
        <w:t>was</w:t>
      </w:r>
      <w:r w:rsidR="0029043D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5CDD" w:rsidRPr="00A521C2">
        <w:rPr>
          <w:rFonts w:ascii="Times New Roman" w:hAnsi="Times New Roman" w:cs="Times New Roman"/>
          <w:color w:val="000000"/>
          <w:sz w:val="24"/>
          <w:szCs w:val="24"/>
        </w:rPr>
        <w:t>10 μM.</w:t>
      </w:r>
      <w:r w:rsidR="002174C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PyTPA@PEG: Ex =4</w:t>
      </w:r>
      <w:r w:rsidR="00FD2683" w:rsidRPr="00A521C2">
        <w:rPr>
          <w:rFonts w:ascii="Times New Roman" w:hAnsi="Times New Roman" w:cs="Times New Roman"/>
          <w:color w:val="000000"/>
          <w:sz w:val="24"/>
          <w:szCs w:val="24"/>
        </w:rPr>
        <w:t>05</w:t>
      </w:r>
      <w:r w:rsidR="002174C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nm, Em =</w:t>
      </w:r>
      <w:r w:rsidR="00FD2683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640-740</w:t>
      </w:r>
      <w:r w:rsidR="002174CB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nm</w:t>
      </w:r>
      <w:r w:rsidR="009C7C4E" w:rsidRPr="00A521C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AFE2AAB" w14:textId="77777777" w:rsidR="008C2C51" w:rsidRPr="00A521C2" w:rsidRDefault="00941CD1" w:rsidP="008C2C51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1F585698" wp14:editId="77B0B3E0">
            <wp:extent cx="3848431" cy="4908436"/>
            <wp:effectExtent l="0" t="0" r="0" b="6985"/>
            <wp:docPr id="10" name="图片 10" descr="F:\2022------孟梓娟-----白光光纤\图\TB细胞成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------孟梓娟-----白光光纤\图\TB细胞成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503" cy="491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33725" w14:textId="74C4FC4D" w:rsidR="003310EE" w:rsidRPr="00A521C2" w:rsidRDefault="008957E4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b/>
          <w:color w:val="000000"/>
          <w:sz w:val="24"/>
          <w:szCs w:val="24"/>
        </w:rPr>
        <w:t>Figure</w:t>
      </w:r>
      <w:r w:rsidR="009F478A" w:rsidRPr="00A521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</w:t>
      </w:r>
      <w:r w:rsidR="00617A56" w:rsidRPr="00A521C2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9F478A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14580" w:rsidRPr="00A521C2">
        <w:rPr>
          <w:rFonts w:ascii="Times New Roman" w:hAnsi="Times New Roman" w:cs="Times New Roman"/>
          <w:color w:val="000000"/>
          <w:sz w:val="24"/>
          <w:szCs w:val="24"/>
        </w:rPr>
        <w:t>After incubation of Hela cells with TB@PEG NPs for 4 h, 8 h, 12 h and 24 h</w:t>
      </w:r>
      <w:r w:rsidR="006E1A62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14580" w:rsidRPr="00A521C2">
        <w:rPr>
          <w:rFonts w:ascii="Times New Roman" w:hAnsi="Times New Roman" w:cs="Times New Roman"/>
          <w:color w:val="000000"/>
          <w:sz w:val="24"/>
          <w:szCs w:val="24"/>
        </w:rPr>
        <w:t>CLSM assayed the NPs taken up by the cells.</w:t>
      </w:r>
      <w:r w:rsidR="00540D60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The concentration of </w:t>
      </w:r>
      <w:bookmarkStart w:id="7" w:name="OLE_LINK3"/>
      <w:r w:rsidR="00540D60" w:rsidRPr="00A521C2">
        <w:rPr>
          <w:rFonts w:ascii="Times New Roman" w:hAnsi="Times New Roman" w:cs="Times New Roman"/>
          <w:color w:val="000000"/>
          <w:sz w:val="24"/>
          <w:szCs w:val="24"/>
        </w:rPr>
        <w:t>TB@PEG NPs</w:t>
      </w:r>
      <w:bookmarkEnd w:id="7"/>
      <w:r w:rsidR="00540D60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was 10 μM. TB@PEG: Ex =</w:t>
      </w:r>
      <w:r w:rsidR="00996329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543</w:t>
      </w:r>
      <w:r w:rsidR="00540D60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nm, Em =</w:t>
      </w:r>
      <w:r w:rsidR="00996329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D2683" w:rsidRPr="00A521C2">
        <w:rPr>
          <w:rFonts w:ascii="Times New Roman" w:hAnsi="Times New Roman" w:cs="Times New Roman"/>
          <w:color w:val="000000"/>
          <w:sz w:val="24"/>
          <w:szCs w:val="24"/>
        </w:rPr>
        <w:t>620-740</w:t>
      </w:r>
      <w:r w:rsidR="00540D60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nm.</w:t>
      </w:r>
    </w:p>
    <w:p w14:paraId="44100B76" w14:textId="77777777" w:rsidR="00D01A3B" w:rsidRPr="00A521C2" w:rsidRDefault="00D01A3B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4BE764C" w14:textId="584A0360" w:rsidR="00D01A3B" w:rsidRPr="00A521C2" w:rsidRDefault="00D01A3B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color w:val="000000"/>
        </w:rPr>
        <w:drawing>
          <wp:inline distT="0" distB="0" distL="0" distR="0" wp14:anchorId="3E9FAB94" wp14:editId="0CFC03F8">
            <wp:extent cx="5274310" cy="26320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060C1" w14:textId="049DEABB" w:rsidR="00B02E9D" w:rsidRPr="00A521C2" w:rsidRDefault="00B02E9D" w:rsidP="00824F6B">
      <w:pPr>
        <w:spacing w:line="360" w:lineRule="auto"/>
        <w:rPr>
          <w:rFonts w:ascii="Times New Roman" w:hAnsi="Times New Roman" w:cs="Times New Roman"/>
          <w:color w:val="000000"/>
          <w:sz w:val="24"/>
        </w:rPr>
      </w:pPr>
      <w:r w:rsidRPr="00A521C2">
        <w:rPr>
          <w:rFonts w:ascii="Times New Roman" w:hAnsi="Times New Roman" w:cs="Times New Roman"/>
          <w:b/>
          <w:color w:val="000000"/>
          <w:sz w:val="24"/>
          <w:szCs w:val="24"/>
        </w:rPr>
        <w:t>Figure S10</w:t>
      </w:r>
      <w:r w:rsidRPr="00A521C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D430A6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36AC0" w:rsidRPr="00A521C2">
        <w:rPr>
          <w:rFonts w:ascii="Times New Roman" w:hAnsi="Times New Roman" w:cs="Times New Roman"/>
          <w:color w:val="000000"/>
          <w:sz w:val="24"/>
          <w:szCs w:val="24"/>
        </w:rPr>
        <w:t>Hemolysis test after incubated with</w:t>
      </w:r>
      <w:r w:rsidR="00A36AC0" w:rsidRPr="00A521C2">
        <w:rPr>
          <w:rFonts w:ascii="Times New Roman" w:hAnsi="Times New Roman" w:cs="Times New Roman"/>
          <w:color w:val="000000"/>
          <w:sz w:val="24"/>
        </w:rPr>
        <w:t xml:space="preserve"> PBS (negative control), P</w:t>
      </w:r>
      <w:r w:rsidR="00A36AC0" w:rsidRPr="00A521C2">
        <w:rPr>
          <w:rFonts w:ascii="Times New Roman" w:hAnsi="Times New Roman" w:cs="Times New Roman" w:hint="eastAsia"/>
          <w:color w:val="000000"/>
          <w:sz w:val="24"/>
        </w:rPr>
        <w:t>yTPA@</w:t>
      </w:r>
      <w:r w:rsidR="00A36AC0" w:rsidRPr="00A521C2">
        <w:rPr>
          <w:rFonts w:ascii="Times New Roman" w:hAnsi="Times New Roman" w:cs="Times New Roman"/>
          <w:color w:val="000000"/>
          <w:sz w:val="24"/>
        </w:rPr>
        <w:t>PEG</w:t>
      </w:r>
      <w:r w:rsidR="00A36AC0" w:rsidRPr="00A521C2">
        <w:rPr>
          <w:rFonts w:ascii="Times New Roman" w:hAnsi="Times New Roman" w:cs="Times New Roman" w:hint="eastAsia"/>
          <w:color w:val="000000"/>
          <w:sz w:val="24"/>
        </w:rPr>
        <w:t>,</w:t>
      </w:r>
      <w:r w:rsidR="00A36AC0" w:rsidRPr="00A521C2">
        <w:rPr>
          <w:rFonts w:ascii="Times New Roman" w:hAnsi="Times New Roman" w:cs="Times New Roman"/>
          <w:color w:val="000000"/>
          <w:sz w:val="24"/>
        </w:rPr>
        <w:t xml:space="preserve"> TB</w:t>
      </w:r>
      <w:r w:rsidR="00A36AC0" w:rsidRPr="00A521C2">
        <w:rPr>
          <w:rFonts w:ascii="Times New Roman" w:hAnsi="Times New Roman" w:cs="Times New Roman" w:hint="eastAsia"/>
          <w:color w:val="000000"/>
          <w:sz w:val="24"/>
        </w:rPr>
        <w:t>@</w:t>
      </w:r>
      <w:r w:rsidR="00A36AC0" w:rsidRPr="00A521C2">
        <w:rPr>
          <w:rFonts w:ascii="Times New Roman" w:hAnsi="Times New Roman" w:cs="Times New Roman"/>
          <w:color w:val="000000"/>
          <w:sz w:val="24"/>
        </w:rPr>
        <w:t>PEG, and ultrapure water (positive control).</w:t>
      </w:r>
      <w:r w:rsidR="00B143D8" w:rsidRPr="00A521C2">
        <w:rPr>
          <w:color w:val="000000"/>
        </w:rPr>
        <w:t xml:space="preserve"> </w:t>
      </w:r>
      <w:r w:rsidR="00B143D8" w:rsidRPr="00A521C2">
        <w:rPr>
          <w:rFonts w:ascii="Times New Roman" w:hAnsi="Times New Roman" w:cs="Times New Roman"/>
          <w:color w:val="000000"/>
          <w:sz w:val="24"/>
        </w:rPr>
        <w:t>The concentration of nanoparticles was 5μM, 10 μM, 20 μM and 30 μM, respectively.</w:t>
      </w:r>
      <w:r w:rsidR="00A36AC0" w:rsidRPr="00A521C2">
        <w:rPr>
          <w:rFonts w:ascii="Times New Roman" w:hAnsi="Times New Roman" w:cs="Times New Roman"/>
          <w:color w:val="000000"/>
          <w:sz w:val="24"/>
        </w:rPr>
        <w:t xml:space="preserve"> The results were presented as the mean ±SD (n = 3).</w:t>
      </w:r>
    </w:p>
    <w:p w14:paraId="51865242" w14:textId="77777777" w:rsidR="004571F5" w:rsidRPr="00A521C2" w:rsidRDefault="004571F5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4F143BC" w14:textId="2806C6D2" w:rsidR="002C54B2" w:rsidRPr="00A521C2" w:rsidRDefault="002C54B2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color w:val="000000"/>
        </w:rPr>
        <w:drawing>
          <wp:inline distT="0" distB="0" distL="0" distR="0" wp14:anchorId="3A9D4EE4" wp14:editId="192FFBAB">
            <wp:extent cx="5274310" cy="216408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62C33" w14:textId="17547A07" w:rsidR="00B02E9D" w:rsidRPr="00A521C2" w:rsidRDefault="00B02E9D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b/>
          <w:color w:val="000000"/>
          <w:sz w:val="24"/>
          <w:szCs w:val="24"/>
        </w:rPr>
        <w:t>Figure S11</w:t>
      </w:r>
      <w:r w:rsidRPr="00A521C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571F5" w:rsidRPr="00A521C2">
        <w:rPr>
          <w:rFonts w:ascii="Times New Roman" w:hAnsi="Times New Roman" w:cs="Times New Roman"/>
          <w:color w:val="000000"/>
          <w:sz w:val="24"/>
        </w:rPr>
        <w:t xml:space="preserve"> </w:t>
      </w:r>
      <w:r w:rsidR="00ED3B01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(A) </w:t>
      </w:r>
      <w:r w:rsidR="004571F5" w:rsidRPr="00A521C2">
        <w:rPr>
          <w:rFonts w:ascii="Times New Roman" w:hAnsi="Times New Roman" w:cs="Times New Roman"/>
          <w:color w:val="000000"/>
          <w:sz w:val="24"/>
        </w:rPr>
        <w:t>Fluorescence images of TB</w:t>
      </w:r>
      <w:r w:rsidR="004571F5" w:rsidRPr="00A521C2">
        <w:rPr>
          <w:rFonts w:ascii="Times New Roman" w:hAnsi="Times New Roman" w:cs="Times New Roman" w:hint="eastAsia"/>
          <w:color w:val="000000"/>
          <w:sz w:val="24"/>
        </w:rPr>
        <w:t>@</w:t>
      </w:r>
      <w:r w:rsidR="004571F5" w:rsidRPr="00A521C2">
        <w:rPr>
          <w:rFonts w:ascii="Times New Roman" w:hAnsi="Times New Roman" w:cs="Times New Roman"/>
          <w:color w:val="000000"/>
          <w:sz w:val="24"/>
        </w:rPr>
        <w:t>PEG in different organs and tumors 48 h after the tail vein injection</w:t>
      </w:r>
      <w:r w:rsidR="004571F5" w:rsidRPr="00A521C2">
        <w:rPr>
          <w:rFonts w:ascii="Times New Roman" w:hAnsi="Times New Roman" w:cs="Times New Roman"/>
          <w:color w:val="000000"/>
          <w:sz w:val="24"/>
          <w:szCs w:val="24"/>
        </w:rPr>
        <w:t>. T</w:t>
      </w:r>
      <w:r w:rsidR="004571F5" w:rsidRPr="00A521C2">
        <w:rPr>
          <w:rFonts w:ascii="Times New Roman" w:hAnsi="Times New Roman" w:cs="Times New Roman"/>
          <w:color w:val="000000"/>
          <w:sz w:val="24"/>
        </w:rPr>
        <w:t>B</w:t>
      </w:r>
      <w:r w:rsidR="004571F5" w:rsidRPr="00A521C2">
        <w:rPr>
          <w:rFonts w:ascii="Times New Roman" w:hAnsi="Times New Roman" w:cs="Times New Roman" w:hint="eastAsia"/>
          <w:color w:val="000000"/>
          <w:sz w:val="24"/>
        </w:rPr>
        <w:t>@</w:t>
      </w:r>
      <w:r w:rsidR="004571F5" w:rsidRPr="00A521C2">
        <w:rPr>
          <w:rFonts w:ascii="Times New Roman" w:hAnsi="Times New Roman" w:cs="Times New Roman"/>
          <w:color w:val="000000"/>
          <w:sz w:val="24"/>
        </w:rPr>
        <w:t>PEG</w:t>
      </w:r>
      <w:r w:rsidR="004571F5" w:rsidRPr="00A521C2">
        <w:rPr>
          <w:rFonts w:ascii="Times New Roman" w:hAnsi="Times New Roman" w:cs="Times New Roman"/>
          <w:color w:val="000000"/>
          <w:sz w:val="24"/>
          <w:szCs w:val="24"/>
        </w:rPr>
        <w:t>: Ex = 535 nm, Em = 680 nm. (</w:t>
      </w:r>
      <w:r w:rsidR="00ED3B01" w:rsidRPr="00A521C2">
        <w:rPr>
          <w:rFonts w:ascii="Times New Roman" w:hAnsi="Times New Roman" w:cs="Times New Roman"/>
          <w:color w:val="000000"/>
          <w:sz w:val="24"/>
          <w:szCs w:val="24"/>
        </w:rPr>
        <w:t>B</w:t>
      </w:r>
      <w:r w:rsidR="004571F5" w:rsidRPr="00A521C2">
        <w:rPr>
          <w:rFonts w:ascii="Times New Roman" w:hAnsi="Times New Roman" w:cs="Times New Roman"/>
          <w:color w:val="000000"/>
          <w:sz w:val="24"/>
          <w:szCs w:val="24"/>
        </w:rPr>
        <w:t>) Relative fluorescence intensity of T</w:t>
      </w:r>
      <w:r w:rsidR="004571F5" w:rsidRPr="00A521C2">
        <w:rPr>
          <w:rFonts w:ascii="Times New Roman" w:hAnsi="Times New Roman" w:cs="Times New Roman"/>
          <w:color w:val="000000"/>
          <w:sz w:val="24"/>
        </w:rPr>
        <w:t>B</w:t>
      </w:r>
      <w:r w:rsidR="004571F5" w:rsidRPr="00A521C2">
        <w:rPr>
          <w:rFonts w:ascii="Times New Roman" w:hAnsi="Times New Roman" w:cs="Times New Roman" w:hint="eastAsia"/>
          <w:color w:val="000000"/>
          <w:sz w:val="24"/>
        </w:rPr>
        <w:t>@</w:t>
      </w:r>
      <w:r w:rsidR="004571F5" w:rsidRPr="00A521C2">
        <w:rPr>
          <w:rFonts w:ascii="Times New Roman" w:hAnsi="Times New Roman" w:cs="Times New Roman"/>
          <w:color w:val="000000"/>
          <w:sz w:val="24"/>
        </w:rPr>
        <w:t>PEG</w:t>
      </w:r>
      <w:r w:rsidR="004571F5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in tumor, heart, liver, spleen, lung and kidney.</w:t>
      </w:r>
    </w:p>
    <w:p w14:paraId="02A75FF0" w14:textId="77777777" w:rsidR="002C54B2" w:rsidRPr="00A521C2" w:rsidRDefault="002C54B2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133DA9DB" w14:textId="2A518240" w:rsidR="000B5206" w:rsidRPr="00A521C2" w:rsidRDefault="00A662CB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4EBBC26D" wp14:editId="43C2661D">
            <wp:extent cx="5263763" cy="51853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67"/>
                    <a:stretch/>
                  </pic:blipFill>
                  <pic:spPr bwMode="auto">
                    <a:xfrm>
                      <a:off x="0" y="0"/>
                      <a:ext cx="5280574" cy="520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7E4" w:rsidRPr="00A521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Figure</w:t>
      </w:r>
      <w:r w:rsidR="009F478A" w:rsidRPr="00A521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</w:t>
      </w:r>
      <w:r w:rsidR="00FF5F97" w:rsidRPr="00A521C2">
        <w:rPr>
          <w:rFonts w:ascii="Times New Roman" w:hAnsi="Times New Roman" w:cs="Times New Roman"/>
          <w:b/>
          <w:color w:val="000000"/>
          <w:sz w:val="24"/>
          <w:szCs w:val="24"/>
        </w:rPr>
        <w:t>1</w:t>
      </w:r>
      <w:r w:rsidR="002C54B2" w:rsidRPr="00A521C2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9F478A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2C15B5" w:rsidRPr="00A521C2">
        <w:rPr>
          <w:rFonts w:ascii="Times New Roman" w:hAnsi="Times New Roman" w:cs="Times New Roman"/>
          <w:color w:val="000000"/>
          <w:sz w:val="24"/>
          <w:szCs w:val="24"/>
        </w:rPr>
        <w:t>The histological changes of heart, lung, liver, spleen and kidney were observed by H&amp;E staining.</w:t>
      </w:r>
    </w:p>
    <w:p w14:paraId="2264208D" w14:textId="764189E6" w:rsidR="00BA2F76" w:rsidRPr="00A521C2" w:rsidRDefault="003D749C" w:rsidP="00BA2F76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color w:val="000000"/>
          <w:sz w:val="24"/>
          <w:szCs w:val="24"/>
        </w:rPr>
        <w:drawing>
          <wp:inline distT="0" distB="0" distL="0" distR="0" wp14:anchorId="01524A3F" wp14:editId="15E683A2">
            <wp:extent cx="3425812" cy="5208104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71" cy="523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E2BF1" w14:textId="2B6B1E0B" w:rsidR="003310EE" w:rsidRPr="00A521C2" w:rsidRDefault="008957E4" w:rsidP="00824F6B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521C2">
        <w:rPr>
          <w:rFonts w:ascii="Times New Roman" w:hAnsi="Times New Roman" w:cs="Times New Roman"/>
          <w:b/>
          <w:color w:val="000000"/>
          <w:sz w:val="24"/>
          <w:szCs w:val="24"/>
        </w:rPr>
        <w:t>Figure</w:t>
      </w:r>
      <w:r w:rsidR="003478F9" w:rsidRPr="00A521C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S1</w:t>
      </w:r>
      <w:r w:rsidR="002C54B2" w:rsidRPr="00A521C2">
        <w:rPr>
          <w:rFonts w:ascii="Times New Roman" w:hAnsi="Times New Roman" w:cs="Times New Roman"/>
          <w:b/>
          <w:color w:val="000000"/>
          <w:sz w:val="24"/>
          <w:szCs w:val="24"/>
        </w:rPr>
        <w:t>3</w:t>
      </w:r>
      <w:r w:rsidR="003478F9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. The histological changes of skin </w:t>
      </w:r>
      <w:r w:rsidR="007271AF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after white light </w:t>
      </w:r>
      <w:r w:rsidR="005F0F62" w:rsidRPr="00A521C2">
        <w:rPr>
          <w:rFonts w:ascii="Times New Roman" w:hAnsi="Times New Roman" w:cs="Times New Roman"/>
          <w:color w:val="000000"/>
          <w:sz w:val="24"/>
          <w:szCs w:val="24"/>
        </w:rPr>
        <w:t>(200 mW cm</w:t>
      </w:r>
      <w:r w:rsidR="005F0F62" w:rsidRPr="00A521C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-2</w:t>
      </w:r>
      <w:r w:rsidR="005F0F62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, 10 min) </w:t>
      </w:r>
      <w:r w:rsidR="007271AF" w:rsidRPr="00A521C2">
        <w:rPr>
          <w:rFonts w:ascii="Times New Roman" w:hAnsi="Times New Roman" w:cs="Times New Roman"/>
          <w:color w:val="000000"/>
          <w:sz w:val="24"/>
          <w:szCs w:val="24"/>
        </w:rPr>
        <w:t>and laser irradiation</w:t>
      </w:r>
      <w:r w:rsidR="005F0F62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(200 mW cm</w:t>
      </w:r>
      <w:r w:rsidR="005F0F62" w:rsidRPr="00A521C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-2</w:t>
      </w:r>
      <w:r w:rsidR="005F0F62" w:rsidRPr="00A521C2">
        <w:rPr>
          <w:rFonts w:ascii="Times New Roman" w:hAnsi="Times New Roman" w:cs="Times New Roman"/>
          <w:color w:val="000000"/>
          <w:sz w:val="24"/>
          <w:szCs w:val="24"/>
        </w:rPr>
        <w:t>, 10 min)</w:t>
      </w:r>
      <w:r w:rsidR="007271AF" w:rsidRPr="00A521C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478F9" w:rsidRPr="00A521C2">
        <w:rPr>
          <w:rFonts w:ascii="Times New Roman" w:hAnsi="Times New Roman" w:cs="Times New Roman"/>
          <w:color w:val="000000"/>
          <w:sz w:val="24"/>
          <w:szCs w:val="24"/>
        </w:rPr>
        <w:t>were observed by H&amp;E staining.</w:t>
      </w:r>
      <w:r w:rsidR="00164F0D" w:rsidRPr="00A521C2">
        <w:rPr>
          <w:color w:val="000000"/>
        </w:rPr>
        <w:t xml:space="preserve"> </w:t>
      </w:r>
      <w:r w:rsidR="00164F0D" w:rsidRPr="00A521C2">
        <w:rPr>
          <w:rFonts w:ascii="Times New Roman" w:hAnsi="Times New Roman" w:cs="Times New Roman"/>
          <w:color w:val="000000"/>
          <w:sz w:val="24"/>
          <w:szCs w:val="24"/>
        </w:rPr>
        <w:t>The black arrow indicated inflammatory cell infiltration.</w:t>
      </w:r>
    </w:p>
    <w:sectPr w:rsidR="003310EE" w:rsidRPr="00A521C2" w:rsidSect="00DD01F0">
      <w:footerReference w:type="default" r:id="rId21"/>
      <w:pgSz w:w="11906" w:h="16838"/>
      <w:pgMar w:top="1440" w:right="1800" w:bottom="1440" w:left="1800" w:header="850" w:footer="907" w:gutter="0"/>
      <w:lnNumType w:countBy="1" w:restart="continuous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0518F7" w14:textId="77777777" w:rsidR="006434F5" w:rsidRDefault="006434F5" w:rsidP="000A5763">
      <w:r>
        <w:separator/>
      </w:r>
    </w:p>
  </w:endnote>
  <w:endnote w:type="continuationSeparator" w:id="0">
    <w:p w14:paraId="188F61AE" w14:textId="77777777" w:rsidR="006434F5" w:rsidRDefault="006434F5" w:rsidP="000A5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5902379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D3E3643" w14:textId="6D675E92" w:rsidR="00DC3148" w:rsidRPr="007679B7" w:rsidRDefault="00DC3148">
        <w:pPr>
          <w:pStyle w:val="Footer"/>
          <w:jc w:val="center"/>
          <w:rPr>
            <w:rFonts w:ascii="Times New Roman" w:hAnsi="Times New Roman" w:cs="Times New Roman"/>
          </w:rPr>
        </w:pPr>
        <w:r w:rsidRPr="007679B7">
          <w:rPr>
            <w:rFonts w:ascii="Times New Roman" w:hAnsi="Times New Roman" w:cs="Times New Roman"/>
          </w:rPr>
          <w:fldChar w:fldCharType="begin"/>
        </w:r>
        <w:r w:rsidRPr="007679B7">
          <w:rPr>
            <w:rFonts w:ascii="Times New Roman" w:hAnsi="Times New Roman" w:cs="Times New Roman"/>
          </w:rPr>
          <w:instrText>PAGE   \* MERGEFORMAT</w:instrText>
        </w:r>
        <w:r w:rsidRPr="007679B7">
          <w:rPr>
            <w:rFonts w:ascii="Times New Roman" w:hAnsi="Times New Roman" w:cs="Times New Roman"/>
          </w:rPr>
          <w:fldChar w:fldCharType="separate"/>
        </w:r>
        <w:r w:rsidR="0067320B" w:rsidRPr="0067320B">
          <w:rPr>
            <w:rFonts w:ascii="Times New Roman" w:hAnsi="Times New Roman" w:cs="Times New Roman"/>
            <w:noProof/>
            <w:lang w:val="zh-CN"/>
          </w:rPr>
          <w:t>9</w:t>
        </w:r>
        <w:r w:rsidRPr="007679B7">
          <w:rPr>
            <w:rFonts w:ascii="Times New Roman" w:hAnsi="Times New Roman" w:cs="Times New Roman"/>
          </w:rPr>
          <w:fldChar w:fldCharType="end"/>
        </w:r>
      </w:p>
    </w:sdtContent>
  </w:sdt>
  <w:p w14:paraId="4AFF9660" w14:textId="65F2AA67" w:rsidR="007679B7" w:rsidRDefault="007679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93ABA" w14:textId="77777777" w:rsidR="006434F5" w:rsidRDefault="006434F5" w:rsidP="000A5763">
      <w:r>
        <w:separator/>
      </w:r>
    </w:p>
  </w:footnote>
  <w:footnote w:type="continuationSeparator" w:id="0">
    <w:p w14:paraId="4FB46394" w14:textId="77777777" w:rsidR="006434F5" w:rsidRDefault="006434F5" w:rsidP="000A57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F64606"/>
    <w:multiLevelType w:val="hybridMultilevel"/>
    <w:tmpl w:val="116A6EF8"/>
    <w:lvl w:ilvl="0" w:tplc="D538498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11A64B2"/>
    <w:multiLevelType w:val="hybridMultilevel"/>
    <w:tmpl w:val="6DAE4694"/>
    <w:lvl w:ilvl="0" w:tplc="E5523BD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15"/>
  <w:bordersDoNotSurroundHeader/>
  <w:bordersDoNotSurroundFooter/>
  <w:doNotTrackFormatting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252"/>
    <w:rsid w:val="000247AD"/>
    <w:rsid w:val="000376BB"/>
    <w:rsid w:val="00047252"/>
    <w:rsid w:val="0005573B"/>
    <w:rsid w:val="000675B9"/>
    <w:rsid w:val="000A5763"/>
    <w:rsid w:val="000B5206"/>
    <w:rsid w:val="000B5DE3"/>
    <w:rsid w:val="000E45B5"/>
    <w:rsid w:val="00103BB5"/>
    <w:rsid w:val="001042E1"/>
    <w:rsid w:val="00115FD4"/>
    <w:rsid w:val="00131D11"/>
    <w:rsid w:val="00137EB7"/>
    <w:rsid w:val="001647D7"/>
    <w:rsid w:val="00164F0D"/>
    <w:rsid w:val="00173EEB"/>
    <w:rsid w:val="001B1B61"/>
    <w:rsid w:val="001B3768"/>
    <w:rsid w:val="001C7F94"/>
    <w:rsid w:val="001D30AA"/>
    <w:rsid w:val="0020341F"/>
    <w:rsid w:val="002174CB"/>
    <w:rsid w:val="002359B8"/>
    <w:rsid w:val="00235CA8"/>
    <w:rsid w:val="00264E5E"/>
    <w:rsid w:val="002777E7"/>
    <w:rsid w:val="0029043D"/>
    <w:rsid w:val="002C15B5"/>
    <w:rsid w:val="002C347E"/>
    <w:rsid w:val="002C54B2"/>
    <w:rsid w:val="002E0ABF"/>
    <w:rsid w:val="002E7FCA"/>
    <w:rsid w:val="00316A2D"/>
    <w:rsid w:val="003310EE"/>
    <w:rsid w:val="003478F9"/>
    <w:rsid w:val="0036169B"/>
    <w:rsid w:val="00370B01"/>
    <w:rsid w:val="003C218D"/>
    <w:rsid w:val="003D0ED5"/>
    <w:rsid w:val="003D318D"/>
    <w:rsid w:val="003D749C"/>
    <w:rsid w:val="003F29CC"/>
    <w:rsid w:val="00403FFC"/>
    <w:rsid w:val="00414580"/>
    <w:rsid w:val="00424350"/>
    <w:rsid w:val="004527D0"/>
    <w:rsid w:val="00454FD2"/>
    <w:rsid w:val="004571F5"/>
    <w:rsid w:val="00473329"/>
    <w:rsid w:val="004752CA"/>
    <w:rsid w:val="004838F7"/>
    <w:rsid w:val="004A4E71"/>
    <w:rsid w:val="004E3140"/>
    <w:rsid w:val="004F36EF"/>
    <w:rsid w:val="004F371A"/>
    <w:rsid w:val="00520637"/>
    <w:rsid w:val="00526D34"/>
    <w:rsid w:val="00536D29"/>
    <w:rsid w:val="00540D60"/>
    <w:rsid w:val="00557C31"/>
    <w:rsid w:val="00562517"/>
    <w:rsid w:val="00594500"/>
    <w:rsid w:val="005C50C0"/>
    <w:rsid w:val="005D0C4D"/>
    <w:rsid w:val="005D35A6"/>
    <w:rsid w:val="005E480B"/>
    <w:rsid w:val="005E51BF"/>
    <w:rsid w:val="005F0F62"/>
    <w:rsid w:val="0061463F"/>
    <w:rsid w:val="00617A56"/>
    <w:rsid w:val="00622C66"/>
    <w:rsid w:val="00634E02"/>
    <w:rsid w:val="006434F5"/>
    <w:rsid w:val="0066467B"/>
    <w:rsid w:val="0067320B"/>
    <w:rsid w:val="00695CDD"/>
    <w:rsid w:val="006C0284"/>
    <w:rsid w:val="006E1A62"/>
    <w:rsid w:val="006F7B51"/>
    <w:rsid w:val="00710FA9"/>
    <w:rsid w:val="00725CAB"/>
    <w:rsid w:val="007271AF"/>
    <w:rsid w:val="00730B78"/>
    <w:rsid w:val="007679B7"/>
    <w:rsid w:val="007708CC"/>
    <w:rsid w:val="0077601A"/>
    <w:rsid w:val="00783ABB"/>
    <w:rsid w:val="007A7450"/>
    <w:rsid w:val="007B46D5"/>
    <w:rsid w:val="007D592B"/>
    <w:rsid w:val="007F4878"/>
    <w:rsid w:val="0080283E"/>
    <w:rsid w:val="00824F6B"/>
    <w:rsid w:val="0084330D"/>
    <w:rsid w:val="008767A2"/>
    <w:rsid w:val="00883D7B"/>
    <w:rsid w:val="008957E4"/>
    <w:rsid w:val="008C2C51"/>
    <w:rsid w:val="008D1B3C"/>
    <w:rsid w:val="008D6704"/>
    <w:rsid w:val="008D7698"/>
    <w:rsid w:val="008E5956"/>
    <w:rsid w:val="008F3D8E"/>
    <w:rsid w:val="00941CD1"/>
    <w:rsid w:val="00947B5B"/>
    <w:rsid w:val="00962622"/>
    <w:rsid w:val="00972DEC"/>
    <w:rsid w:val="00975FA3"/>
    <w:rsid w:val="00977974"/>
    <w:rsid w:val="00980C9D"/>
    <w:rsid w:val="009917C9"/>
    <w:rsid w:val="00993B63"/>
    <w:rsid w:val="00996329"/>
    <w:rsid w:val="009C7C4E"/>
    <w:rsid w:val="009F478A"/>
    <w:rsid w:val="00A0138F"/>
    <w:rsid w:val="00A36AC0"/>
    <w:rsid w:val="00A40547"/>
    <w:rsid w:val="00A46FF9"/>
    <w:rsid w:val="00A521C2"/>
    <w:rsid w:val="00A545AC"/>
    <w:rsid w:val="00A662CB"/>
    <w:rsid w:val="00A76A27"/>
    <w:rsid w:val="00A96200"/>
    <w:rsid w:val="00B02E9D"/>
    <w:rsid w:val="00B143D8"/>
    <w:rsid w:val="00B26CA7"/>
    <w:rsid w:val="00B51946"/>
    <w:rsid w:val="00B524C7"/>
    <w:rsid w:val="00BA2F76"/>
    <w:rsid w:val="00BB0500"/>
    <w:rsid w:val="00BB1C24"/>
    <w:rsid w:val="00C07307"/>
    <w:rsid w:val="00C14013"/>
    <w:rsid w:val="00C15213"/>
    <w:rsid w:val="00C37860"/>
    <w:rsid w:val="00C44BB7"/>
    <w:rsid w:val="00C46DE2"/>
    <w:rsid w:val="00C73B85"/>
    <w:rsid w:val="00CC0DAE"/>
    <w:rsid w:val="00CE1F9A"/>
    <w:rsid w:val="00D0012D"/>
    <w:rsid w:val="00D01A3B"/>
    <w:rsid w:val="00D33E97"/>
    <w:rsid w:val="00D430A6"/>
    <w:rsid w:val="00D725FC"/>
    <w:rsid w:val="00D73605"/>
    <w:rsid w:val="00D85634"/>
    <w:rsid w:val="00DA181B"/>
    <w:rsid w:val="00DC3148"/>
    <w:rsid w:val="00DD01F0"/>
    <w:rsid w:val="00DF1A45"/>
    <w:rsid w:val="00E24E14"/>
    <w:rsid w:val="00E431CD"/>
    <w:rsid w:val="00E53902"/>
    <w:rsid w:val="00E613A2"/>
    <w:rsid w:val="00E67F2B"/>
    <w:rsid w:val="00E702B1"/>
    <w:rsid w:val="00E805A6"/>
    <w:rsid w:val="00E96670"/>
    <w:rsid w:val="00EA0ACB"/>
    <w:rsid w:val="00EA152F"/>
    <w:rsid w:val="00ED3B01"/>
    <w:rsid w:val="00F05FC9"/>
    <w:rsid w:val="00F2613F"/>
    <w:rsid w:val="00F3051E"/>
    <w:rsid w:val="00F321C0"/>
    <w:rsid w:val="00F50F76"/>
    <w:rsid w:val="00F9530C"/>
    <w:rsid w:val="00FA765B"/>
    <w:rsid w:val="00FB12EC"/>
    <w:rsid w:val="00FB7252"/>
    <w:rsid w:val="00FD2683"/>
    <w:rsid w:val="00FD74F0"/>
    <w:rsid w:val="00FE2025"/>
    <w:rsid w:val="00FE49AA"/>
    <w:rsid w:val="00FF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1DAB9"/>
  <w15:chartTrackingRefBased/>
  <w15:docId w15:val="{F3B1D748-F3ED-4DE4-AA8A-85AA0740F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8F9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57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0A576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A57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A5763"/>
    <w:rPr>
      <w:sz w:val="18"/>
      <w:szCs w:val="18"/>
    </w:rPr>
  </w:style>
  <w:style w:type="character" w:customStyle="1" w:styleId="src">
    <w:name w:val="src"/>
    <w:basedOn w:val="DefaultParagraphFont"/>
    <w:rsid w:val="00F2613F"/>
  </w:style>
  <w:style w:type="character" w:customStyle="1" w:styleId="apple-converted-space">
    <w:name w:val="apple-converted-space"/>
    <w:basedOn w:val="DefaultParagraphFont"/>
    <w:rsid w:val="00F2613F"/>
  </w:style>
  <w:style w:type="paragraph" w:styleId="ListParagraph">
    <w:name w:val="List Paragraph"/>
    <w:basedOn w:val="Normal"/>
    <w:uiPriority w:val="34"/>
    <w:qFormat/>
    <w:rsid w:val="000E45B5"/>
    <w:pPr>
      <w:ind w:firstLineChars="200" w:firstLine="420"/>
    </w:pPr>
  </w:style>
  <w:style w:type="paragraph" w:customStyle="1" w:styleId="Affiliations">
    <w:name w:val="Affiliations"/>
    <w:basedOn w:val="Normal"/>
    <w:qFormat/>
    <w:rsid w:val="003D0ED5"/>
    <w:pPr>
      <w:widowControl/>
      <w:spacing w:before="120" w:after="120"/>
      <w:jc w:val="left"/>
    </w:pPr>
    <w:rPr>
      <w:rFonts w:ascii="Times New Roman" w:eastAsia="DengXian" w:hAnsi="Times New Roman" w:cs="Times New Roman"/>
      <w:kern w:val="0"/>
      <w:sz w:val="24"/>
    </w:rPr>
  </w:style>
  <w:style w:type="character" w:styleId="LineNumber">
    <w:name w:val="line number"/>
    <w:basedOn w:val="DefaultParagraphFont"/>
    <w:uiPriority w:val="99"/>
    <w:semiHidden/>
    <w:unhideWhenUsed/>
    <w:rsid w:val="00DD0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2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E1073-082B-402F-ADB9-8F7189C18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533</Words>
  <Characters>3044</Characters>
  <Application>Microsoft Office Word</Application>
  <DocSecurity>0</DocSecurity>
  <Lines>25</Lines>
  <Paragraphs>7</Paragraphs>
  <ScaleCrop>false</ScaleCrop>
  <Company>MS</Company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</dc:creator>
  <cp:keywords/>
  <dc:description/>
  <cp:lastModifiedBy>Khanapur, Soumya</cp:lastModifiedBy>
  <cp:revision>2</cp:revision>
  <dcterms:created xsi:type="dcterms:W3CDTF">2022-12-06T23:48:00Z</dcterms:created>
  <dcterms:modified xsi:type="dcterms:W3CDTF">2022-12-06T23:48:00Z</dcterms:modified>
</cp:coreProperties>
</file>